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C06" w:rsidRDefault="00DF6C06" w:rsidP="000A1C38">
      <w:pPr>
        <w:jc w:val="right"/>
      </w:pPr>
      <w:bookmarkStart w:id="0" w:name="_GoBack"/>
      <w:bookmarkEnd w:id="0"/>
    </w:p>
    <w:p w:rsidR="00AF2FF9" w:rsidRDefault="00AF2FF9" w:rsidP="000A1C38">
      <w:pPr>
        <w:jc w:val="right"/>
      </w:pPr>
    </w:p>
    <w:p w:rsidR="00AF2FF9" w:rsidRDefault="00AF2FF9" w:rsidP="000A1C38">
      <w:pPr>
        <w:jc w:val="right"/>
      </w:pPr>
    </w:p>
    <w:p w:rsidR="00AF2FF9" w:rsidRDefault="00AF2FF9" w:rsidP="000A1C38">
      <w:pPr>
        <w:jc w:val="right"/>
      </w:pPr>
    </w:p>
    <w:p w:rsidR="00DF6C06" w:rsidRDefault="00DF6C06"/>
    <w:p w:rsidR="00DF6C06" w:rsidRDefault="000A1C38" w:rsidP="000A1C38">
      <w:pPr>
        <w:jc w:val="right"/>
      </w:pPr>
      <w:r>
        <w:rPr>
          <w:noProof/>
          <w:lang w:val="en-AU" w:eastAsia="en-AU"/>
        </w:rPr>
        <w:drawing>
          <wp:inline distT="0" distB="0" distL="0" distR="0" wp14:anchorId="367EA2BC" wp14:editId="3335C9A9">
            <wp:extent cx="3234575" cy="1171575"/>
            <wp:effectExtent l="0" t="0" r="0" b="0"/>
            <wp:docPr id="7" name="Picture 10"/>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9" cstate="print">
                      <a:extLst>
                        <a:ext uri="{28A0092B-C50C-407E-A947-70E740481C1C}">
                          <a14:useLocalDpi xmlns:a14="http://schemas.microsoft.com/office/drawing/2010/main" val="0"/>
                        </a:ext>
                      </a:extLst>
                    </a:blip>
                    <a:srcRect t="-226"/>
                    <a:stretch>
                      <a:fillRect/>
                    </a:stretch>
                  </pic:blipFill>
                  <pic:spPr bwMode="auto">
                    <a:xfrm>
                      <a:off x="0" y="0"/>
                      <a:ext cx="3237054" cy="1172473"/>
                    </a:xfrm>
                    <a:prstGeom prst="rect">
                      <a:avLst/>
                    </a:prstGeom>
                    <a:noFill/>
                    <a:ln>
                      <a:noFill/>
                    </a:ln>
                  </pic:spPr>
                </pic:pic>
              </a:graphicData>
            </a:graphic>
          </wp:inline>
        </w:drawing>
      </w:r>
    </w:p>
    <w:p w:rsidR="00DF6C06" w:rsidRDefault="00DF6C06"/>
    <w:p w:rsidR="00DF6C06" w:rsidRDefault="00DF6C06"/>
    <w:p w:rsidR="006D3330" w:rsidRPr="006D3330" w:rsidRDefault="006D3330" w:rsidP="00A85DC9">
      <w:pPr>
        <w:pStyle w:val="MottBodyText"/>
        <w:rPr>
          <w:b/>
          <w:sz w:val="40"/>
          <w:szCs w:val="40"/>
        </w:rPr>
      </w:pPr>
    </w:p>
    <w:p w:rsidR="006D3330" w:rsidRPr="006D3330" w:rsidRDefault="006D3330" w:rsidP="008778A2">
      <w:pPr>
        <w:pStyle w:val="MottBodyText"/>
        <w:jc w:val="right"/>
        <w:rPr>
          <w:b/>
          <w:sz w:val="40"/>
          <w:szCs w:val="40"/>
        </w:rPr>
      </w:pPr>
      <w:r w:rsidRPr="006D3330">
        <w:rPr>
          <w:b/>
          <w:sz w:val="40"/>
          <w:szCs w:val="40"/>
        </w:rPr>
        <w:t>Fij</w:t>
      </w:r>
      <w:r w:rsidR="002D6FB6">
        <w:rPr>
          <w:b/>
          <w:sz w:val="40"/>
          <w:szCs w:val="40"/>
        </w:rPr>
        <w:t xml:space="preserve">i Health Sector Support </w:t>
      </w:r>
      <w:r w:rsidR="00752AFF">
        <w:rPr>
          <w:b/>
          <w:sz w:val="40"/>
          <w:szCs w:val="40"/>
        </w:rPr>
        <w:t>Program</w:t>
      </w:r>
    </w:p>
    <w:p w:rsidR="00DF6C06" w:rsidRDefault="006D3330" w:rsidP="008778A2">
      <w:pPr>
        <w:pStyle w:val="MottBodyText"/>
        <w:jc w:val="right"/>
        <w:rPr>
          <w:b/>
          <w:sz w:val="40"/>
          <w:szCs w:val="40"/>
        </w:rPr>
      </w:pPr>
      <w:r w:rsidRPr="006D3330">
        <w:rPr>
          <w:b/>
          <w:sz w:val="40"/>
          <w:szCs w:val="40"/>
        </w:rPr>
        <w:t xml:space="preserve">End of </w:t>
      </w:r>
      <w:r w:rsidR="00752AFF">
        <w:rPr>
          <w:b/>
          <w:sz w:val="40"/>
          <w:szCs w:val="40"/>
        </w:rPr>
        <w:t>Program</w:t>
      </w:r>
      <w:r w:rsidRPr="006D3330">
        <w:rPr>
          <w:b/>
          <w:sz w:val="40"/>
          <w:szCs w:val="40"/>
        </w:rPr>
        <w:t xml:space="preserve"> Evaluation</w:t>
      </w:r>
    </w:p>
    <w:p w:rsidR="006048B5" w:rsidRPr="006D3330" w:rsidRDefault="006048B5" w:rsidP="008778A2">
      <w:pPr>
        <w:pStyle w:val="MottBodyText"/>
        <w:jc w:val="right"/>
        <w:rPr>
          <w:b/>
          <w:sz w:val="40"/>
          <w:szCs w:val="40"/>
        </w:rPr>
      </w:pPr>
      <w:r>
        <w:rPr>
          <w:b/>
          <w:sz w:val="40"/>
          <w:szCs w:val="40"/>
        </w:rPr>
        <w:t>Final Report</w:t>
      </w:r>
    </w:p>
    <w:p w:rsidR="006D3330" w:rsidRDefault="006D3330" w:rsidP="008778A2">
      <w:pPr>
        <w:pStyle w:val="MottBodyText"/>
        <w:jc w:val="right"/>
      </w:pPr>
    </w:p>
    <w:p w:rsidR="006D3330" w:rsidRDefault="002D6FB6" w:rsidP="008778A2">
      <w:pPr>
        <w:pStyle w:val="MottBodyText"/>
        <w:jc w:val="right"/>
      </w:pPr>
      <w:r>
        <w:rPr>
          <w:noProof/>
          <w:lang w:val="en-AU" w:eastAsia="en-AU"/>
        </w:rPr>
        <w:drawing>
          <wp:inline distT="0" distB="0" distL="0" distR="0" wp14:anchorId="48F2A19E" wp14:editId="1F2EFBD9">
            <wp:extent cx="3235961" cy="24269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994_17 Nov_close-up Lautoka Hospital_resiz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828" cy="2429870"/>
                    </a:xfrm>
                    <a:prstGeom prst="rect">
                      <a:avLst/>
                    </a:prstGeom>
                  </pic:spPr>
                </pic:pic>
              </a:graphicData>
            </a:graphic>
          </wp:inline>
        </w:drawing>
      </w:r>
    </w:p>
    <w:p w:rsidR="00A85DC9" w:rsidRDefault="00A85DC9" w:rsidP="008778A2">
      <w:pPr>
        <w:pStyle w:val="MottBodyText"/>
        <w:jc w:val="right"/>
      </w:pPr>
    </w:p>
    <w:p w:rsidR="006D3330" w:rsidRPr="002D6FB6" w:rsidRDefault="006D3330" w:rsidP="006D3330">
      <w:pPr>
        <w:pStyle w:val="MottBodyText"/>
        <w:jc w:val="right"/>
        <w:rPr>
          <w:b/>
          <w:sz w:val="32"/>
          <w:szCs w:val="32"/>
        </w:rPr>
      </w:pPr>
      <w:r w:rsidRPr="002D6FB6">
        <w:rPr>
          <w:b/>
          <w:sz w:val="32"/>
          <w:szCs w:val="32"/>
        </w:rPr>
        <w:t>Adrienne Chattoe-Brown</w:t>
      </w:r>
    </w:p>
    <w:p w:rsidR="00DF6C06" w:rsidRPr="002D6FB6" w:rsidRDefault="006D3330" w:rsidP="006D3330">
      <w:pPr>
        <w:pStyle w:val="MottBodyText"/>
        <w:jc w:val="right"/>
        <w:rPr>
          <w:b/>
          <w:sz w:val="32"/>
          <w:szCs w:val="32"/>
        </w:rPr>
      </w:pPr>
      <w:r w:rsidRPr="002D6FB6">
        <w:rPr>
          <w:b/>
          <w:sz w:val="32"/>
          <w:szCs w:val="32"/>
        </w:rPr>
        <w:t>Susan Majid</w:t>
      </w:r>
    </w:p>
    <w:p w:rsidR="00DF6C06" w:rsidRDefault="00DF6C06" w:rsidP="008778A2">
      <w:pPr>
        <w:pStyle w:val="MottBodyText"/>
        <w:jc w:val="right"/>
      </w:pPr>
    </w:p>
    <w:p w:rsidR="00DF6C06" w:rsidRDefault="00DF6C06" w:rsidP="008778A2">
      <w:pPr>
        <w:pStyle w:val="MottBodyText"/>
        <w:jc w:val="right"/>
      </w:pPr>
    </w:p>
    <w:p w:rsidR="00DF6C06" w:rsidRPr="002D6FB6" w:rsidRDefault="00FB4E1F" w:rsidP="008778A2">
      <w:pPr>
        <w:pStyle w:val="MottBodyText"/>
        <w:jc w:val="right"/>
        <w:rPr>
          <w:sz w:val="32"/>
          <w:szCs w:val="32"/>
        </w:rPr>
      </w:pPr>
      <w:r>
        <w:rPr>
          <w:sz w:val="32"/>
          <w:szCs w:val="32"/>
        </w:rPr>
        <w:t>01 June</w:t>
      </w:r>
      <w:r w:rsidR="006048B5">
        <w:rPr>
          <w:sz w:val="32"/>
          <w:szCs w:val="32"/>
        </w:rPr>
        <w:t xml:space="preserve"> 2016</w:t>
      </w:r>
    </w:p>
    <w:p w:rsidR="000E3AB6" w:rsidRDefault="000E3AB6" w:rsidP="00A85DC9">
      <w:pPr>
        <w:pStyle w:val="MottBodyText"/>
      </w:pPr>
    </w:p>
    <w:p w:rsidR="000E3AB6" w:rsidRDefault="000E3AB6" w:rsidP="00A85DC9">
      <w:pPr>
        <w:pStyle w:val="MottBodyText"/>
        <w:sectPr w:rsidR="000E3AB6" w:rsidSect="00D709CD">
          <w:headerReference w:type="even" r:id="rId11"/>
          <w:headerReference w:type="default" r:id="rId12"/>
          <w:footerReference w:type="even" r:id="rId13"/>
          <w:footerReference w:type="default" r:id="rId14"/>
          <w:headerReference w:type="first" r:id="rId15"/>
          <w:footerReference w:type="first" r:id="rId16"/>
          <w:type w:val="continuous"/>
          <w:pgSz w:w="11907" w:h="16839" w:code="9"/>
          <w:pgMar w:top="1440" w:right="1800" w:bottom="1440" w:left="1800" w:header="708" w:footer="708" w:gutter="0"/>
          <w:cols w:space="708"/>
          <w:docGrid w:linePitch="360"/>
        </w:sectPr>
      </w:pPr>
    </w:p>
    <w:p w:rsidR="009D7F56" w:rsidRPr="00F87B08" w:rsidRDefault="009D7F56" w:rsidP="0025713E">
      <w:pPr>
        <w:pStyle w:val="MottHeadingStyleBodyText"/>
        <w:spacing w:after="0" w:line="240" w:lineRule="auto"/>
      </w:pPr>
      <w:r w:rsidRPr="00F87B08">
        <w:lastRenderedPageBreak/>
        <w:t>Content</w:t>
      </w:r>
    </w:p>
    <w:p w:rsidR="00F87B08" w:rsidRPr="00712919" w:rsidRDefault="00F87B08" w:rsidP="0025713E">
      <w:pPr>
        <w:pStyle w:val="TocHeading"/>
        <w:tabs>
          <w:tab w:val="clear" w:pos="1800"/>
          <w:tab w:val="left" w:pos="1080"/>
          <w:tab w:val="right" w:pos="8647"/>
        </w:tabs>
        <w:spacing w:after="0" w:line="240" w:lineRule="auto"/>
        <w:ind w:right="-340"/>
      </w:pPr>
      <w:r w:rsidRPr="00712919">
        <w:t>Chapter</w:t>
      </w:r>
      <w:r w:rsidRPr="00712919">
        <w:tab/>
        <w:t>Title</w:t>
      </w:r>
      <w:r w:rsidRPr="00712919">
        <w:tab/>
        <w:t>Page</w:t>
      </w:r>
    </w:p>
    <w:p w:rsidR="002A0E6D" w:rsidRPr="0025713E" w:rsidRDefault="002A0E6D" w:rsidP="0025713E">
      <w:pPr>
        <w:rPr>
          <w:rFonts w:cs="Arial"/>
          <w:noProof/>
          <w:sz w:val="2"/>
          <w:lang w:val="en-GB" w:eastAsia="en-GB"/>
        </w:rPr>
      </w:pPr>
    </w:p>
    <w:p w:rsidR="00CA1E3A" w:rsidRPr="0025713E" w:rsidRDefault="00CA1E3A">
      <w:pPr>
        <w:rPr>
          <w:rFonts w:cs="Arial"/>
          <w:b/>
          <w:noProof/>
          <w:color w:val="80A1B6"/>
          <w:sz w:val="6"/>
          <w:lang w:val="en-GB" w:eastAsia="en-GB"/>
        </w:rPr>
      </w:pPr>
    </w:p>
    <w:p w:rsidR="0054390D" w:rsidRDefault="00261EAA">
      <w:pPr>
        <w:pStyle w:val="TOC1"/>
        <w:rPr>
          <w:rFonts w:asciiTheme="minorHAnsi" w:eastAsiaTheme="minorEastAsia" w:hAnsiTheme="minorHAnsi" w:cstheme="minorBidi"/>
          <w:szCs w:val="22"/>
          <w:lang w:val="en-AU" w:eastAsia="en-AU"/>
        </w:rPr>
      </w:pPr>
      <w:r>
        <w:fldChar w:fldCharType="begin"/>
      </w:r>
      <w:r>
        <w:instrText xml:space="preserve"> TOC \o "1-2" \h \z \u </w:instrText>
      </w:r>
      <w:r>
        <w:fldChar w:fldCharType="separate"/>
      </w:r>
      <w:hyperlink w:anchor="_Toc458175759" w:history="1">
        <w:r w:rsidR="0054390D" w:rsidRPr="00443D3B">
          <w:rPr>
            <w:rStyle w:val="Hyperlink"/>
          </w:rPr>
          <w:t>Acronyms and Abbreviations</w:t>
        </w:r>
        <w:r w:rsidR="0054390D">
          <w:rPr>
            <w:webHidden/>
          </w:rPr>
          <w:tab/>
        </w:r>
        <w:r w:rsidR="0054390D">
          <w:rPr>
            <w:webHidden/>
          </w:rPr>
          <w:fldChar w:fldCharType="begin"/>
        </w:r>
        <w:r w:rsidR="0054390D">
          <w:rPr>
            <w:webHidden/>
          </w:rPr>
          <w:instrText xml:space="preserve"> PAGEREF _Toc458175759 \h </w:instrText>
        </w:r>
        <w:r w:rsidR="0054390D">
          <w:rPr>
            <w:webHidden/>
          </w:rPr>
        </w:r>
        <w:r w:rsidR="0054390D">
          <w:rPr>
            <w:webHidden/>
          </w:rPr>
          <w:fldChar w:fldCharType="separate"/>
        </w:r>
        <w:r w:rsidR="009F2B48">
          <w:rPr>
            <w:webHidden/>
          </w:rPr>
          <w:t>i</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60" w:history="1">
        <w:r w:rsidR="0054390D" w:rsidRPr="00443D3B">
          <w:rPr>
            <w:rStyle w:val="Hyperlink"/>
          </w:rPr>
          <w:t>Map of Fiji Showing the Four Divisions</w:t>
        </w:r>
        <w:r w:rsidR="0054390D">
          <w:rPr>
            <w:webHidden/>
          </w:rPr>
          <w:tab/>
        </w:r>
        <w:r w:rsidR="0054390D">
          <w:rPr>
            <w:webHidden/>
          </w:rPr>
          <w:fldChar w:fldCharType="begin"/>
        </w:r>
        <w:r w:rsidR="0054390D">
          <w:rPr>
            <w:webHidden/>
          </w:rPr>
          <w:instrText xml:space="preserve"> PAGEREF _Toc458175760 \h </w:instrText>
        </w:r>
        <w:r w:rsidR="0054390D">
          <w:rPr>
            <w:webHidden/>
          </w:rPr>
        </w:r>
        <w:r w:rsidR="0054390D">
          <w:rPr>
            <w:webHidden/>
          </w:rPr>
          <w:fldChar w:fldCharType="separate"/>
        </w:r>
        <w:r w:rsidR="009F2B48">
          <w:rPr>
            <w:webHidden/>
          </w:rPr>
          <w:t>iii</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61" w:history="1">
        <w:r w:rsidR="0054390D" w:rsidRPr="00443D3B">
          <w:rPr>
            <w:rStyle w:val="Hyperlink"/>
          </w:rPr>
          <w:t>Executive Summary</w:t>
        </w:r>
        <w:r w:rsidR="0054390D">
          <w:rPr>
            <w:webHidden/>
          </w:rPr>
          <w:tab/>
        </w:r>
        <w:r w:rsidR="0054390D">
          <w:rPr>
            <w:webHidden/>
          </w:rPr>
          <w:fldChar w:fldCharType="begin"/>
        </w:r>
        <w:r w:rsidR="0054390D">
          <w:rPr>
            <w:webHidden/>
          </w:rPr>
          <w:instrText xml:space="preserve"> PAGEREF _Toc458175761 \h </w:instrText>
        </w:r>
        <w:r w:rsidR="0054390D">
          <w:rPr>
            <w:webHidden/>
          </w:rPr>
        </w:r>
        <w:r w:rsidR="0054390D">
          <w:rPr>
            <w:webHidden/>
          </w:rPr>
          <w:fldChar w:fldCharType="separate"/>
        </w:r>
        <w:r w:rsidR="009F2B48">
          <w:rPr>
            <w:webHidden/>
          </w:rPr>
          <w:t>iv</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62" w:history="1">
        <w:r w:rsidR="0054390D" w:rsidRPr="00443D3B">
          <w:rPr>
            <w:rStyle w:val="Hyperlink"/>
          </w:rPr>
          <w:t>1.</w:t>
        </w:r>
        <w:r w:rsidR="0054390D">
          <w:rPr>
            <w:rFonts w:asciiTheme="minorHAnsi" w:eastAsiaTheme="minorEastAsia" w:hAnsiTheme="minorHAnsi" w:cstheme="minorBidi"/>
            <w:szCs w:val="22"/>
            <w:lang w:val="en-AU" w:eastAsia="en-AU"/>
          </w:rPr>
          <w:tab/>
        </w:r>
        <w:r w:rsidR="0054390D" w:rsidRPr="00443D3B">
          <w:rPr>
            <w:rStyle w:val="Hyperlink"/>
          </w:rPr>
          <w:t>Introduction</w:t>
        </w:r>
        <w:r w:rsidR="0054390D">
          <w:rPr>
            <w:webHidden/>
          </w:rPr>
          <w:tab/>
        </w:r>
        <w:r w:rsidR="0054390D">
          <w:rPr>
            <w:webHidden/>
          </w:rPr>
          <w:fldChar w:fldCharType="begin"/>
        </w:r>
        <w:r w:rsidR="0054390D">
          <w:rPr>
            <w:webHidden/>
          </w:rPr>
          <w:instrText xml:space="preserve"> PAGEREF _Toc458175762 \h </w:instrText>
        </w:r>
        <w:r w:rsidR="0054390D">
          <w:rPr>
            <w:webHidden/>
          </w:rPr>
        </w:r>
        <w:r w:rsidR="0054390D">
          <w:rPr>
            <w:webHidden/>
          </w:rPr>
          <w:fldChar w:fldCharType="separate"/>
        </w:r>
        <w:r w:rsidR="009F2B48">
          <w:rPr>
            <w:webHidden/>
          </w:rPr>
          <w:t>1</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63" w:history="1">
        <w:r w:rsidR="0054390D" w:rsidRPr="00443D3B">
          <w:rPr>
            <w:rStyle w:val="Hyperlink"/>
          </w:rPr>
          <w:t>2.</w:t>
        </w:r>
        <w:r w:rsidR="0054390D">
          <w:rPr>
            <w:rFonts w:asciiTheme="minorHAnsi" w:eastAsiaTheme="minorEastAsia" w:hAnsiTheme="minorHAnsi" w:cstheme="minorBidi"/>
            <w:szCs w:val="22"/>
            <w:lang w:val="en-AU" w:eastAsia="en-AU"/>
          </w:rPr>
          <w:tab/>
        </w:r>
        <w:r w:rsidR="0054390D" w:rsidRPr="00443D3B">
          <w:rPr>
            <w:rStyle w:val="Hyperlink"/>
          </w:rPr>
          <w:t>Background</w:t>
        </w:r>
        <w:r w:rsidR="0054390D">
          <w:rPr>
            <w:webHidden/>
          </w:rPr>
          <w:tab/>
        </w:r>
        <w:r w:rsidR="0054390D">
          <w:rPr>
            <w:webHidden/>
          </w:rPr>
          <w:fldChar w:fldCharType="begin"/>
        </w:r>
        <w:r w:rsidR="0054390D">
          <w:rPr>
            <w:webHidden/>
          </w:rPr>
          <w:instrText xml:space="preserve"> PAGEREF _Toc458175763 \h </w:instrText>
        </w:r>
        <w:r w:rsidR="0054390D">
          <w:rPr>
            <w:webHidden/>
          </w:rPr>
        </w:r>
        <w:r w:rsidR="0054390D">
          <w:rPr>
            <w:webHidden/>
          </w:rPr>
          <w:fldChar w:fldCharType="separate"/>
        </w:r>
        <w:r w:rsidR="009F2B48">
          <w:rPr>
            <w:webHidden/>
          </w:rPr>
          <w:t>1</w:t>
        </w:r>
        <w:r w:rsidR="0054390D">
          <w:rPr>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64" w:history="1">
        <w:r w:rsidR="0054390D" w:rsidRPr="00443D3B">
          <w:rPr>
            <w:rStyle w:val="Hyperlink"/>
            <w:noProof/>
          </w:rPr>
          <w:t>2.1</w:t>
        </w:r>
        <w:r w:rsidR="0054390D">
          <w:rPr>
            <w:rFonts w:asciiTheme="minorHAnsi" w:eastAsiaTheme="minorEastAsia" w:hAnsiTheme="minorHAnsi" w:cstheme="minorBidi"/>
            <w:noProof/>
            <w:szCs w:val="22"/>
            <w:lang w:val="en-AU" w:eastAsia="en-AU"/>
          </w:rPr>
          <w:tab/>
        </w:r>
        <w:r w:rsidR="0054390D" w:rsidRPr="00443D3B">
          <w:rPr>
            <w:rStyle w:val="Hyperlink"/>
            <w:noProof/>
          </w:rPr>
          <w:t>Australian Support to the Health Sector</w:t>
        </w:r>
        <w:r w:rsidR="0054390D">
          <w:rPr>
            <w:noProof/>
            <w:webHidden/>
          </w:rPr>
          <w:tab/>
        </w:r>
        <w:r w:rsidR="0054390D">
          <w:rPr>
            <w:noProof/>
            <w:webHidden/>
          </w:rPr>
          <w:fldChar w:fldCharType="begin"/>
        </w:r>
        <w:r w:rsidR="0054390D">
          <w:rPr>
            <w:noProof/>
            <w:webHidden/>
          </w:rPr>
          <w:instrText xml:space="preserve"> PAGEREF _Toc458175764 \h </w:instrText>
        </w:r>
        <w:r w:rsidR="0054390D">
          <w:rPr>
            <w:noProof/>
            <w:webHidden/>
          </w:rPr>
        </w:r>
        <w:r w:rsidR="0054390D">
          <w:rPr>
            <w:noProof/>
            <w:webHidden/>
          </w:rPr>
          <w:fldChar w:fldCharType="separate"/>
        </w:r>
        <w:r w:rsidR="009F2B48">
          <w:rPr>
            <w:noProof/>
            <w:webHidden/>
          </w:rPr>
          <w:t>1</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65" w:history="1">
        <w:r w:rsidR="0054390D" w:rsidRPr="00443D3B">
          <w:rPr>
            <w:rStyle w:val="Hyperlink"/>
            <w:noProof/>
          </w:rPr>
          <w:t>2.2</w:t>
        </w:r>
        <w:r w:rsidR="0054390D">
          <w:rPr>
            <w:rFonts w:asciiTheme="minorHAnsi" w:eastAsiaTheme="minorEastAsia" w:hAnsiTheme="minorHAnsi" w:cstheme="minorBidi"/>
            <w:noProof/>
            <w:szCs w:val="22"/>
            <w:lang w:val="en-AU" w:eastAsia="en-AU"/>
          </w:rPr>
          <w:tab/>
        </w:r>
        <w:r w:rsidR="0054390D" w:rsidRPr="00443D3B">
          <w:rPr>
            <w:rStyle w:val="Hyperlink"/>
            <w:noProof/>
          </w:rPr>
          <w:t>Overall Health Context in Fiji</w:t>
        </w:r>
        <w:r w:rsidR="0054390D">
          <w:rPr>
            <w:noProof/>
            <w:webHidden/>
          </w:rPr>
          <w:tab/>
        </w:r>
        <w:r w:rsidR="0054390D">
          <w:rPr>
            <w:noProof/>
            <w:webHidden/>
          </w:rPr>
          <w:fldChar w:fldCharType="begin"/>
        </w:r>
        <w:r w:rsidR="0054390D">
          <w:rPr>
            <w:noProof/>
            <w:webHidden/>
          </w:rPr>
          <w:instrText xml:space="preserve"> PAGEREF _Toc458175765 \h </w:instrText>
        </w:r>
        <w:r w:rsidR="0054390D">
          <w:rPr>
            <w:noProof/>
            <w:webHidden/>
          </w:rPr>
        </w:r>
        <w:r w:rsidR="0054390D">
          <w:rPr>
            <w:noProof/>
            <w:webHidden/>
          </w:rPr>
          <w:fldChar w:fldCharType="separate"/>
        </w:r>
        <w:r w:rsidR="009F2B48">
          <w:rPr>
            <w:noProof/>
            <w:webHidden/>
          </w:rPr>
          <w:t>1</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66" w:history="1">
        <w:r w:rsidR="0054390D" w:rsidRPr="00443D3B">
          <w:rPr>
            <w:rStyle w:val="Hyperlink"/>
          </w:rPr>
          <w:t>3.</w:t>
        </w:r>
        <w:r w:rsidR="0054390D">
          <w:rPr>
            <w:rFonts w:asciiTheme="minorHAnsi" w:eastAsiaTheme="minorEastAsia" w:hAnsiTheme="minorHAnsi" w:cstheme="minorBidi"/>
            <w:szCs w:val="22"/>
            <w:lang w:val="en-AU" w:eastAsia="en-AU"/>
          </w:rPr>
          <w:tab/>
        </w:r>
        <w:r w:rsidR="0054390D" w:rsidRPr="00443D3B">
          <w:rPr>
            <w:rStyle w:val="Hyperlink"/>
          </w:rPr>
          <w:t>Purpose, Objectives and Scope of the EPE</w:t>
        </w:r>
        <w:r w:rsidR="0054390D">
          <w:rPr>
            <w:webHidden/>
          </w:rPr>
          <w:tab/>
        </w:r>
        <w:r w:rsidR="0054390D">
          <w:rPr>
            <w:webHidden/>
          </w:rPr>
          <w:fldChar w:fldCharType="begin"/>
        </w:r>
        <w:r w:rsidR="0054390D">
          <w:rPr>
            <w:webHidden/>
          </w:rPr>
          <w:instrText xml:space="preserve"> PAGEREF _Toc458175766 \h </w:instrText>
        </w:r>
        <w:r w:rsidR="0054390D">
          <w:rPr>
            <w:webHidden/>
          </w:rPr>
        </w:r>
        <w:r w:rsidR="0054390D">
          <w:rPr>
            <w:webHidden/>
          </w:rPr>
          <w:fldChar w:fldCharType="separate"/>
        </w:r>
        <w:r w:rsidR="009F2B48">
          <w:rPr>
            <w:webHidden/>
          </w:rPr>
          <w:t>4</w:t>
        </w:r>
        <w:r w:rsidR="0054390D">
          <w:rPr>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67" w:history="1">
        <w:r w:rsidR="0054390D" w:rsidRPr="00443D3B">
          <w:rPr>
            <w:rStyle w:val="Hyperlink"/>
            <w:noProof/>
          </w:rPr>
          <w:t>3.1</w:t>
        </w:r>
        <w:r w:rsidR="0054390D">
          <w:rPr>
            <w:rFonts w:asciiTheme="minorHAnsi" w:eastAsiaTheme="minorEastAsia" w:hAnsiTheme="minorHAnsi" w:cstheme="minorBidi"/>
            <w:noProof/>
            <w:szCs w:val="22"/>
            <w:lang w:val="en-AU" w:eastAsia="en-AU"/>
          </w:rPr>
          <w:tab/>
        </w:r>
        <w:r w:rsidR="0054390D" w:rsidRPr="00443D3B">
          <w:rPr>
            <w:rStyle w:val="Hyperlink"/>
            <w:noProof/>
          </w:rPr>
          <w:t>Purpose and objectives</w:t>
        </w:r>
        <w:r w:rsidR="0054390D">
          <w:rPr>
            <w:noProof/>
            <w:webHidden/>
          </w:rPr>
          <w:tab/>
        </w:r>
        <w:r w:rsidR="0054390D">
          <w:rPr>
            <w:noProof/>
            <w:webHidden/>
          </w:rPr>
          <w:fldChar w:fldCharType="begin"/>
        </w:r>
        <w:r w:rsidR="0054390D">
          <w:rPr>
            <w:noProof/>
            <w:webHidden/>
          </w:rPr>
          <w:instrText xml:space="preserve"> PAGEREF _Toc458175767 \h </w:instrText>
        </w:r>
        <w:r w:rsidR="0054390D">
          <w:rPr>
            <w:noProof/>
            <w:webHidden/>
          </w:rPr>
        </w:r>
        <w:r w:rsidR="0054390D">
          <w:rPr>
            <w:noProof/>
            <w:webHidden/>
          </w:rPr>
          <w:fldChar w:fldCharType="separate"/>
        </w:r>
        <w:r w:rsidR="009F2B48">
          <w:rPr>
            <w:noProof/>
            <w:webHidden/>
          </w:rPr>
          <w:t>4</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68" w:history="1">
        <w:r w:rsidR="0054390D" w:rsidRPr="00443D3B">
          <w:rPr>
            <w:rStyle w:val="Hyperlink"/>
            <w:noProof/>
          </w:rPr>
          <w:t>3.2</w:t>
        </w:r>
        <w:r w:rsidR="0054390D">
          <w:rPr>
            <w:rFonts w:asciiTheme="minorHAnsi" w:eastAsiaTheme="minorEastAsia" w:hAnsiTheme="minorHAnsi" w:cstheme="minorBidi"/>
            <w:noProof/>
            <w:szCs w:val="22"/>
            <w:lang w:val="en-AU" w:eastAsia="en-AU"/>
          </w:rPr>
          <w:tab/>
        </w:r>
        <w:r w:rsidR="0054390D" w:rsidRPr="00443D3B">
          <w:rPr>
            <w:rStyle w:val="Hyperlink"/>
            <w:noProof/>
          </w:rPr>
          <w:t>Scope</w:t>
        </w:r>
        <w:r w:rsidR="0054390D">
          <w:rPr>
            <w:noProof/>
            <w:webHidden/>
          </w:rPr>
          <w:tab/>
        </w:r>
        <w:r w:rsidR="0054390D">
          <w:rPr>
            <w:noProof/>
            <w:webHidden/>
          </w:rPr>
          <w:fldChar w:fldCharType="begin"/>
        </w:r>
        <w:r w:rsidR="0054390D">
          <w:rPr>
            <w:noProof/>
            <w:webHidden/>
          </w:rPr>
          <w:instrText xml:space="preserve"> PAGEREF _Toc458175768 \h </w:instrText>
        </w:r>
        <w:r w:rsidR="0054390D">
          <w:rPr>
            <w:noProof/>
            <w:webHidden/>
          </w:rPr>
        </w:r>
        <w:r w:rsidR="0054390D">
          <w:rPr>
            <w:noProof/>
            <w:webHidden/>
          </w:rPr>
          <w:fldChar w:fldCharType="separate"/>
        </w:r>
        <w:r w:rsidR="009F2B48">
          <w:rPr>
            <w:noProof/>
            <w:webHidden/>
          </w:rPr>
          <w:t>4</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69" w:history="1">
        <w:r w:rsidR="0054390D" w:rsidRPr="00443D3B">
          <w:rPr>
            <w:rStyle w:val="Hyperlink"/>
            <w:noProof/>
          </w:rPr>
          <w:t>3.3</w:t>
        </w:r>
        <w:r w:rsidR="0054390D">
          <w:rPr>
            <w:rFonts w:asciiTheme="minorHAnsi" w:eastAsiaTheme="minorEastAsia" w:hAnsiTheme="minorHAnsi" w:cstheme="minorBidi"/>
            <w:noProof/>
            <w:szCs w:val="22"/>
            <w:lang w:val="en-AU" w:eastAsia="en-AU"/>
          </w:rPr>
          <w:tab/>
        </w:r>
        <w:r w:rsidR="0054390D" w:rsidRPr="00443D3B">
          <w:rPr>
            <w:rStyle w:val="Hyperlink"/>
            <w:noProof/>
          </w:rPr>
          <w:t>Limitations</w:t>
        </w:r>
        <w:r w:rsidR="0054390D">
          <w:rPr>
            <w:noProof/>
            <w:webHidden/>
          </w:rPr>
          <w:tab/>
        </w:r>
        <w:r w:rsidR="0054390D">
          <w:rPr>
            <w:noProof/>
            <w:webHidden/>
          </w:rPr>
          <w:fldChar w:fldCharType="begin"/>
        </w:r>
        <w:r w:rsidR="0054390D">
          <w:rPr>
            <w:noProof/>
            <w:webHidden/>
          </w:rPr>
          <w:instrText xml:space="preserve"> PAGEREF _Toc458175769 \h </w:instrText>
        </w:r>
        <w:r w:rsidR="0054390D">
          <w:rPr>
            <w:noProof/>
            <w:webHidden/>
          </w:rPr>
        </w:r>
        <w:r w:rsidR="0054390D">
          <w:rPr>
            <w:noProof/>
            <w:webHidden/>
          </w:rPr>
          <w:fldChar w:fldCharType="separate"/>
        </w:r>
        <w:r w:rsidR="009F2B48">
          <w:rPr>
            <w:noProof/>
            <w:webHidden/>
          </w:rPr>
          <w:t>5</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70" w:history="1">
        <w:r w:rsidR="0054390D" w:rsidRPr="00443D3B">
          <w:rPr>
            <w:rStyle w:val="Hyperlink"/>
          </w:rPr>
          <w:t>4.</w:t>
        </w:r>
        <w:r w:rsidR="0054390D">
          <w:rPr>
            <w:rFonts w:asciiTheme="minorHAnsi" w:eastAsiaTheme="minorEastAsia" w:hAnsiTheme="minorHAnsi" w:cstheme="minorBidi"/>
            <w:szCs w:val="22"/>
            <w:lang w:val="en-AU" w:eastAsia="en-AU"/>
          </w:rPr>
          <w:tab/>
        </w:r>
        <w:r w:rsidR="0054390D" w:rsidRPr="00443D3B">
          <w:rPr>
            <w:rStyle w:val="Hyperlink"/>
          </w:rPr>
          <w:t>Methodology</w:t>
        </w:r>
        <w:r w:rsidR="0054390D">
          <w:rPr>
            <w:webHidden/>
          </w:rPr>
          <w:tab/>
        </w:r>
        <w:r w:rsidR="0054390D">
          <w:rPr>
            <w:webHidden/>
          </w:rPr>
          <w:fldChar w:fldCharType="begin"/>
        </w:r>
        <w:r w:rsidR="0054390D">
          <w:rPr>
            <w:webHidden/>
          </w:rPr>
          <w:instrText xml:space="preserve"> PAGEREF _Toc458175770 \h </w:instrText>
        </w:r>
        <w:r w:rsidR="0054390D">
          <w:rPr>
            <w:webHidden/>
          </w:rPr>
        </w:r>
        <w:r w:rsidR="0054390D">
          <w:rPr>
            <w:webHidden/>
          </w:rPr>
          <w:fldChar w:fldCharType="separate"/>
        </w:r>
        <w:r w:rsidR="009F2B48">
          <w:rPr>
            <w:webHidden/>
          </w:rPr>
          <w:t>5</w:t>
        </w:r>
        <w:r w:rsidR="0054390D">
          <w:rPr>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1" w:history="1">
        <w:r w:rsidR="0054390D" w:rsidRPr="00443D3B">
          <w:rPr>
            <w:rStyle w:val="Hyperlink"/>
            <w:noProof/>
          </w:rPr>
          <w:t>4.1</w:t>
        </w:r>
        <w:r w:rsidR="0054390D">
          <w:rPr>
            <w:rFonts w:asciiTheme="minorHAnsi" w:eastAsiaTheme="minorEastAsia" w:hAnsiTheme="minorHAnsi" w:cstheme="minorBidi"/>
            <w:noProof/>
            <w:szCs w:val="22"/>
            <w:lang w:val="en-AU" w:eastAsia="en-AU"/>
          </w:rPr>
          <w:tab/>
        </w:r>
        <w:r w:rsidR="0054390D" w:rsidRPr="00443D3B">
          <w:rPr>
            <w:rStyle w:val="Hyperlink"/>
            <w:noProof/>
          </w:rPr>
          <w:t>Document Analysis</w:t>
        </w:r>
        <w:r w:rsidR="0054390D">
          <w:rPr>
            <w:noProof/>
            <w:webHidden/>
          </w:rPr>
          <w:tab/>
        </w:r>
        <w:r w:rsidR="0054390D">
          <w:rPr>
            <w:noProof/>
            <w:webHidden/>
          </w:rPr>
          <w:fldChar w:fldCharType="begin"/>
        </w:r>
        <w:r w:rsidR="0054390D">
          <w:rPr>
            <w:noProof/>
            <w:webHidden/>
          </w:rPr>
          <w:instrText xml:space="preserve"> PAGEREF _Toc458175771 \h </w:instrText>
        </w:r>
        <w:r w:rsidR="0054390D">
          <w:rPr>
            <w:noProof/>
            <w:webHidden/>
          </w:rPr>
        </w:r>
        <w:r w:rsidR="0054390D">
          <w:rPr>
            <w:noProof/>
            <w:webHidden/>
          </w:rPr>
          <w:fldChar w:fldCharType="separate"/>
        </w:r>
        <w:r w:rsidR="009F2B48">
          <w:rPr>
            <w:noProof/>
            <w:webHidden/>
          </w:rPr>
          <w:t>5</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2" w:history="1">
        <w:r w:rsidR="0054390D" w:rsidRPr="00443D3B">
          <w:rPr>
            <w:rStyle w:val="Hyperlink"/>
            <w:noProof/>
          </w:rPr>
          <w:t>4.2</w:t>
        </w:r>
        <w:r w:rsidR="0054390D">
          <w:rPr>
            <w:rFonts w:asciiTheme="minorHAnsi" w:eastAsiaTheme="minorEastAsia" w:hAnsiTheme="minorHAnsi" w:cstheme="minorBidi"/>
            <w:noProof/>
            <w:szCs w:val="22"/>
            <w:lang w:val="en-AU" w:eastAsia="en-AU"/>
          </w:rPr>
          <w:tab/>
        </w:r>
        <w:r w:rsidR="0054390D" w:rsidRPr="00443D3B">
          <w:rPr>
            <w:rStyle w:val="Hyperlink"/>
            <w:noProof/>
          </w:rPr>
          <w:t>Data Collection</w:t>
        </w:r>
        <w:r w:rsidR="0054390D">
          <w:rPr>
            <w:noProof/>
            <w:webHidden/>
          </w:rPr>
          <w:tab/>
        </w:r>
        <w:r w:rsidR="0054390D">
          <w:rPr>
            <w:noProof/>
            <w:webHidden/>
          </w:rPr>
          <w:fldChar w:fldCharType="begin"/>
        </w:r>
        <w:r w:rsidR="0054390D">
          <w:rPr>
            <w:noProof/>
            <w:webHidden/>
          </w:rPr>
          <w:instrText xml:space="preserve"> PAGEREF _Toc458175772 \h </w:instrText>
        </w:r>
        <w:r w:rsidR="0054390D">
          <w:rPr>
            <w:noProof/>
            <w:webHidden/>
          </w:rPr>
        </w:r>
        <w:r w:rsidR="0054390D">
          <w:rPr>
            <w:noProof/>
            <w:webHidden/>
          </w:rPr>
          <w:fldChar w:fldCharType="separate"/>
        </w:r>
        <w:r w:rsidR="009F2B48">
          <w:rPr>
            <w:noProof/>
            <w:webHidden/>
          </w:rPr>
          <w:t>6</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3" w:history="1">
        <w:r w:rsidR="0054390D" w:rsidRPr="00443D3B">
          <w:rPr>
            <w:rStyle w:val="Hyperlink"/>
            <w:noProof/>
          </w:rPr>
          <w:t>4.3</w:t>
        </w:r>
        <w:r w:rsidR="0054390D">
          <w:rPr>
            <w:rFonts w:asciiTheme="minorHAnsi" w:eastAsiaTheme="minorEastAsia" w:hAnsiTheme="minorHAnsi" w:cstheme="minorBidi"/>
            <w:noProof/>
            <w:szCs w:val="22"/>
            <w:lang w:val="en-AU" w:eastAsia="en-AU"/>
          </w:rPr>
          <w:tab/>
        </w:r>
        <w:r w:rsidR="0054390D" w:rsidRPr="00443D3B">
          <w:rPr>
            <w:rStyle w:val="Hyperlink"/>
            <w:noProof/>
          </w:rPr>
          <w:t>Data Analysis</w:t>
        </w:r>
        <w:r w:rsidR="0054390D">
          <w:rPr>
            <w:noProof/>
            <w:webHidden/>
          </w:rPr>
          <w:tab/>
        </w:r>
        <w:r w:rsidR="0054390D">
          <w:rPr>
            <w:noProof/>
            <w:webHidden/>
          </w:rPr>
          <w:fldChar w:fldCharType="begin"/>
        </w:r>
        <w:r w:rsidR="0054390D">
          <w:rPr>
            <w:noProof/>
            <w:webHidden/>
          </w:rPr>
          <w:instrText xml:space="preserve"> PAGEREF _Toc458175773 \h </w:instrText>
        </w:r>
        <w:r w:rsidR="0054390D">
          <w:rPr>
            <w:noProof/>
            <w:webHidden/>
          </w:rPr>
        </w:r>
        <w:r w:rsidR="0054390D">
          <w:rPr>
            <w:noProof/>
            <w:webHidden/>
          </w:rPr>
          <w:fldChar w:fldCharType="separate"/>
        </w:r>
        <w:r w:rsidR="009F2B48">
          <w:rPr>
            <w:noProof/>
            <w:webHidden/>
          </w:rPr>
          <w:t>6</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4" w:history="1">
        <w:r w:rsidR="0054390D" w:rsidRPr="00443D3B">
          <w:rPr>
            <w:rStyle w:val="Hyperlink"/>
            <w:noProof/>
          </w:rPr>
          <w:t>4.4</w:t>
        </w:r>
        <w:r w:rsidR="0054390D">
          <w:rPr>
            <w:rFonts w:asciiTheme="minorHAnsi" w:eastAsiaTheme="minorEastAsia" w:hAnsiTheme="minorHAnsi" w:cstheme="minorBidi"/>
            <w:noProof/>
            <w:szCs w:val="22"/>
            <w:lang w:val="en-AU" w:eastAsia="en-AU"/>
          </w:rPr>
          <w:tab/>
        </w:r>
        <w:r w:rsidR="0054390D" w:rsidRPr="00443D3B">
          <w:rPr>
            <w:rStyle w:val="Hyperlink"/>
            <w:noProof/>
          </w:rPr>
          <w:t>Debriefing and Report Writing</w:t>
        </w:r>
        <w:r w:rsidR="0054390D">
          <w:rPr>
            <w:noProof/>
            <w:webHidden/>
          </w:rPr>
          <w:tab/>
        </w:r>
        <w:r w:rsidR="0054390D">
          <w:rPr>
            <w:noProof/>
            <w:webHidden/>
          </w:rPr>
          <w:fldChar w:fldCharType="begin"/>
        </w:r>
        <w:r w:rsidR="0054390D">
          <w:rPr>
            <w:noProof/>
            <w:webHidden/>
          </w:rPr>
          <w:instrText xml:space="preserve"> PAGEREF _Toc458175774 \h </w:instrText>
        </w:r>
        <w:r w:rsidR="0054390D">
          <w:rPr>
            <w:noProof/>
            <w:webHidden/>
          </w:rPr>
        </w:r>
        <w:r w:rsidR="0054390D">
          <w:rPr>
            <w:noProof/>
            <w:webHidden/>
          </w:rPr>
          <w:fldChar w:fldCharType="separate"/>
        </w:r>
        <w:r w:rsidR="009F2B48">
          <w:rPr>
            <w:noProof/>
            <w:webHidden/>
          </w:rPr>
          <w:t>7</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75" w:history="1">
        <w:r w:rsidR="0054390D" w:rsidRPr="00443D3B">
          <w:rPr>
            <w:rStyle w:val="Hyperlink"/>
          </w:rPr>
          <w:t>5.</w:t>
        </w:r>
        <w:r w:rsidR="0054390D">
          <w:rPr>
            <w:rFonts w:asciiTheme="minorHAnsi" w:eastAsiaTheme="minorEastAsia" w:hAnsiTheme="minorHAnsi" w:cstheme="minorBidi"/>
            <w:szCs w:val="22"/>
            <w:lang w:val="en-AU" w:eastAsia="en-AU"/>
          </w:rPr>
          <w:tab/>
        </w:r>
        <w:r w:rsidR="0054390D" w:rsidRPr="00443D3B">
          <w:rPr>
            <w:rStyle w:val="Hyperlink"/>
          </w:rPr>
          <w:t>Findings</w:t>
        </w:r>
        <w:r w:rsidR="0054390D">
          <w:rPr>
            <w:webHidden/>
          </w:rPr>
          <w:tab/>
        </w:r>
        <w:r w:rsidR="0054390D">
          <w:rPr>
            <w:webHidden/>
          </w:rPr>
          <w:fldChar w:fldCharType="begin"/>
        </w:r>
        <w:r w:rsidR="0054390D">
          <w:rPr>
            <w:webHidden/>
          </w:rPr>
          <w:instrText xml:space="preserve"> PAGEREF _Toc458175775 \h </w:instrText>
        </w:r>
        <w:r w:rsidR="0054390D">
          <w:rPr>
            <w:webHidden/>
          </w:rPr>
        </w:r>
        <w:r w:rsidR="0054390D">
          <w:rPr>
            <w:webHidden/>
          </w:rPr>
          <w:fldChar w:fldCharType="separate"/>
        </w:r>
        <w:r w:rsidR="009F2B48">
          <w:rPr>
            <w:webHidden/>
          </w:rPr>
          <w:t>7</w:t>
        </w:r>
        <w:r w:rsidR="0054390D">
          <w:rPr>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6" w:history="1">
        <w:r w:rsidR="0054390D" w:rsidRPr="00443D3B">
          <w:rPr>
            <w:rStyle w:val="Hyperlink"/>
            <w:noProof/>
          </w:rPr>
          <w:t>5.1</w:t>
        </w:r>
        <w:r w:rsidR="0054390D">
          <w:rPr>
            <w:rFonts w:asciiTheme="minorHAnsi" w:eastAsiaTheme="minorEastAsia" w:hAnsiTheme="minorHAnsi" w:cstheme="minorBidi"/>
            <w:noProof/>
            <w:szCs w:val="22"/>
            <w:lang w:val="en-AU" w:eastAsia="en-AU"/>
          </w:rPr>
          <w:tab/>
        </w:r>
        <w:r w:rsidR="0054390D" w:rsidRPr="00443D3B">
          <w:rPr>
            <w:rStyle w:val="Hyperlink"/>
            <w:noProof/>
          </w:rPr>
          <w:t>Effectiveness</w:t>
        </w:r>
        <w:r w:rsidR="0054390D">
          <w:rPr>
            <w:noProof/>
            <w:webHidden/>
          </w:rPr>
          <w:tab/>
        </w:r>
        <w:r w:rsidR="0054390D">
          <w:rPr>
            <w:noProof/>
            <w:webHidden/>
          </w:rPr>
          <w:fldChar w:fldCharType="begin"/>
        </w:r>
        <w:r w:rsidR="0054390D">
          <w:rPr>
            <w:noProof/>
            <w:webHidden/>
          </w:rPr>
          <w:instrText xml:space="preserve"> PAGEREF _Toc458175776 \h </w:instrText>
        </w:r>
        <w:r w:rsidR="0054390D">
          <w:rPr>
            <w:noProof/>
            <w:webHidden/>
          </w:rPr>
        </w:r>
        <w:r w:rsidR="0054390D">
          <w:rPr>
            <w:noProof/>
            <w:webHidden/>
          </w:rPr>
          <w:fldChar w:fldCharType="separate"/>
        </w:r>
        <w:r w:rsidR="009F2B48">
          <w:rPr>
            <w:noProof/>
            <w:webHidden/>
          </w:rPr>
          <w:t>7</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7" w:history="1">
        <w:r w:rsidR="0054390D" w:rsidRPr="00443D3B">
          <w:rPr>
            <w:rStyle w:val="Hyperlink"/>
            <w:noProof/>
          </w:rPr>
          <w:t>5.2</w:t>
        </w:r>
        <w:r w:rsidR="0054390D">
          <w:rPr>
            <w:rFonts w:asciiTheme="minorHAnsi" w:eastAsiaTheme="minorEastAsia" w:hAnsiTheme="minorHAnsi" w:cstheme="minorBidi"/>
            <w:noProof/>
            <w:szCs w:val="22"/>
            <w:lang w:val="en-AU" w:eastAsia="en-AU"/>
          </w:rPr>
          <w:tab/>
        </w:r>
        <w:r w:rsidR="0054390D" w:rsidRPr="00443D3B">
          <w:rPr>
            <w:rStyle w:val="Hyperlink"/>
            <w:noProof/>
          </w:rPr>
          <w:t>Accountability</w:t>
        </w:r>
        <w:r w:rsidR="0054390D">
          <w:rPr>
            <w:noProof/>
            <w:webHidden/>
          </w:rPr>
          <w:tab/>
        </w:r>
        <w:r w:rsidR="0054390D">
          <w:rPr>
            <w:noProof/>
            <w:webHidden/>
          </w:rPr>
          <w:fldChar w:fldCharType="begin"/>
        </w:r>
        <w:r w:rsidR="0054390D">
          <w:rPr>
            <w:noProof/>
            <w:webHidden/>
          </w:rPr>
          <w:instrText xml:space="preserve"> PAGEREF _Toc458175777 \h </w:instrText>
        </w:r>
        <w:r w:rsidR="0054390D">
          <w:rPr>
            <w:noProof/>
            <w:webHidden/>
          </w:rPr>
        </w:r>
        <w:r w:rsidR="0054390D">
          <w:rPr>
            <w:noProof/>
            <w:webHidden/>
          </w:rPr>
          <w:fldChar w:fldCharType="separate"/>
        </w:r>
        <w:r w:rsidR="009F2B48">
          <w:rPr>
            <w:noProof/>
            <w:webHidden/>
          </w:rPr>
          <w:t>26</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8" w:history="1">
        <w:r w:rsidR="0054390D" w:rsidRPr="00443D3B">
          <w:rPr>
            <w:rStyle w:val="Hyperlink"/>
            <w:noProof/>
          </w:rPr>
          <w:t>5.3</w:t>
        </w:r>
        <w:r w:rsidR="0054390D">
          <w:rPr>
            <w:rFonts w:asciiTheme="minorHAnsi" w:eastAsiaTheme="minorEastAsia" w:hAnsiTheme="minorHAnsi" w:cstheme="minorBidi"/>
            <w:noProof/>
            <w:szCs w:val="22"/>
            <w:lang w:val="en-AU" w:eastAsia="en-AU"/>
          </w:rPr>
          <w:tab/>
        </w:r>
        <w:r w:rsidR="0054390D" w:rsidRPr="00443D3B">
          <w:rPr>
            <w:rStyle w:val="Hyperlink"/>
            <w:noProof/>
          </w:rPr>
          <w:t>Relevance</w:t>
        </w:r>
        <w:r w:rsidR="0054390D">
          <w:rPr>
            <w:noProof/>
            <w:webHidden/>
          </w:rPr>
          <w:tab/>
        </w:r>
        <w:r w:rsidR="0054390D">
          <w:rPr>
            <w:noProof/>
            <w:webHidden/>
          </w:rPr>
          <w:fldChar w:fldCharType="begin"/>
        </w:r>
        <w:r w:rsidR="0054390D">
          <w:rPr>
            <w:noProof/>
            <w:webHidden/>
          </w:rPr>
          <w:instrText xml:space="preserve"> PAGEREF _Toc458175778 \h </w:instrText>
        </w:r>
        <w:r w:rsidR="0054390D">
          <w:rPr>
            <w:noProof/>
            <w:webHidden/>
          </w:rPr>
        </w:r>
        <w:r w:rsidR="0054390D">
          <w:rPr>
            <w:noProof/>
            <w:webHidden/>
          </w:rPr>
          <w:fldChar w:fldCharType="separate"/>
        </w:r>
        <w:r w:rsidR="009F2B48">
          <w:rPr>
            <w:noProof/>
            <w:webHidden/>
          </w:rPr>
          <w:t>33</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79" w:history="1">
        <w:r w:rsidR="0054390D" w:rsidRPr="00443D3B">
          <w:rPr>
            <w:rStyle w:val="Hyperlink"/>
            <w:noProof/>
          </w:rPr>
          <w:t>5.4</w:t>
        </w:r>
        <w:r w:rsidR="0054390D">
          <w:rPr>
            <w:rFonts w:asciiTheme="minorHAnsi" w:eastAsiaTheme="minorEastAsia" w:hAnsiTheme="minorHAnsi" w:cstheme="minorBidi"/>
            <w:noProof/>
            <w:szCs w:val="22"/>
            <w:lang w:val="en-AU" w:eastAsia="en-AU"/>
          </w:rPr>
          <w:tab/>
        </w:r>
        <w:r w:rsidR="0054390D" w:rsidRPr="00443D3B">
          <w:rPr>
            <w:rStyle w:val="Hyperlink"/>
            <w:noProof/>
          </w:rPr>
          <w:t>Efficiency</w:t>
        </w:r>
        <w:r w:rsidR="0054390D">
          <w:rPr>
            <w:noProof/>
            <w:webHidden/>
          </w:rPr>
          <w:tab/>
        </w:r>
        <w:r w:rsidR="0054390D">
          <w:rPr>
            <w:noProof/>
            <w:webHidden/>
          </w:rPr>
          <w:fldChar w:fldCharType="begin"/>
        </w:r>
        <w:r w:rsidR="0054390D">
          <w:rPr>
            <w:noProof/>
            <w:webHidden/>
          </w:rPr>
          <w:instrText xml:space="preserve"> PAGEREF _Toc458175779 \h </w:instrText>
        </w:r>
        <w:r w:rsidR="0054390D">
          <w:rPr>
            <w:noProof/>
            <w:webHidden/>
          </w:rPr>
        </w:r>
        <w:r w:rsidR="0054390D">
          <w:rPr>
            <w:noProof/>
            <w:webHidden/>
          </w:rPr>
          <w:fldChar w:fldCharType="separate"/>
        </w:r>
        <w:r w:rsidR="009F2B48">
          <w:rPr>
            <w:noProof/>
            <w:webHidden/>
          </w:rPr>
          <w:t>35</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0" w:history="1">
        <w:r w:rsidR="0054390D" w:rsidRPr="00443D3B">
          <w:rPr>
            <w:rStyle w:val="Hyperlink"/>
            <w:noProof/>
          </w:rPr>
          <w:t>5.5</w:t>
        </w:r>
        <w:r w:rsidR="0054390D">
          <w:rPr>
            <w:rFonts w:asciiTheme="minorHAnsi" w:eastAsiaTheme="minorEastAsia" w:hAnsiTheme="minorHAnsi" w:cstheme="minorBidi"/>
            <w:noProof/>
            <w:szCs w:val="22"/>
            <w:lang w:val="en-AU" w:eastAsia="en-AU"/>
          </w:rPr>
          <w:tab/>
        </w:r>
        <w:r w:rsidR="0054390D" w:rsidRPr="00443D3B">
          <w:rPr>
            <w:rStyle w:val="Hyperlink"/>
            <w:noProof/>
          </w:rPr>
          <w:t>Impact</w:t>
        </w:r>
        <w:r w:rsidR="0054390D">
          <w:rPr>
            <w:noProof/>
            <w:webHidden/>
          </w:rPr>
          <w:tab/>
        </w:r>
        <w:r w:rsidR="0054390D">
          <w:rPr>
            <w:noProof/>
            <w:webHidden/>
          </w:rPr>
          <w:fldChar w:fldCharType="begin"/>
        </w:r>
        <w:r w:rsidR="0054390D">
          <w:rPr>
            <w:noProof/>
            <w:webHidden/>
          </w:rPr>
          <w:instrText xml:space="preserve"> PAGEREF _Toc458175780 \h </w:instrText>
        </w:r>
        <w:r w:rsidR="0054390D">
          <w:rPr>
            <w:noProof/>
            <w:webHidden/>
          </w:rPr>
        </w:r>
        <w:r w:rsidR="0054390D">
          <w:rPr>
            <w:noProof/>
            <w:webHidden/>
          </w:rPr>
          <w:fldChar w:fldCharType="separate"/>
        </w:r>
        <w:r w:rsidR="009F2B48">
          <w:rPr>
            <w:noProof/>
            <w:webHidden/>
          </w:rPr>
          <w:t>38</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1" w:history="1">
        <w:r w:rsidR="0054390D" w:rsidRPr="00443D3B">
          <w:rPr>
            <w:rStyle w:val="Hyperlink"/>
            <w:noProof/>
          </w:rPr>
          <w:t>5.6</w:t>
        </w:r>
        <w:r w:rsidR="0054390D">
          <w:rPr>
            <w:rFonts w:asciiTheme="minorHAnsi" w:eastAsiaTheme="minorEastAsia" w:hAnsiTheme="minorHAnsi" w:cstheme="minorBidi"/>
            <w:noProof/>
            <w:szCs w:val="22"/>
            <w:lang w:val="en-AU" w:eastAsia="en-AU"/>
          </w:rPr>
          <w:tab/>
        </w:r>
        <w:r w:rsidR="0054390D" w:rsidRPr="00443D3B">
          <w:rPr>
            <w:rStyle w:val="Hyperlink"/>
            <w:noProof/>
          </w:rPr>
          <w:t>Sustainability</w:t>
        </w:r>
        <w:r w:rsidR="0054390D">
          <w:rPr>
            <w:noProof/>
            <w:webHidden/>
          </w:rPr>
          <w:tab/>
        </w:r>
        <w:r w:rsidR="0054390D">
          <w:rPr>
            <w:noProof/>
            <w:webHidden/>
          </w:rPr>
          <w:fldChar w:fldCharType="begin"/>
        </w:r>
        <w:r w:rsidR="0054390D">
          <w:rPr>
            <w:noProof/>
            <w:webHidden/>
          </w:rPr>
          <w:instrText xml:space="preserve"> PAGEREF _Toc458175781 \h </w:instrText>
        </w:r>
        <w:r w:rsidR="0054390D">
          <w:rPr>
            <w:noProof/>
            <w:webHidden/>
          </w:rPr>
        </w:r>
        <w:r w:rsidR="0054390D">
          <w:rPr>
            <w:noProof/>
            <w:webHidden/>
          </w:rPr>
          <w:fldChar w:fldCharType="separate"/>
        </w:r>
        <w:r w:rsidR="009F2B48">
          <w:rPr>
            <w:noProof/>
            <w:webHidden/>
          </w:rPr>
          <w:t>40</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2" w:history="1">
        <w:r w:rsidR="0054390D" w:rsidRPr="00443D3B">
          <w:rPr>
            <w:rStyle w:val="Hyperlink"/>
            <w:noProof/>
          </w:rPr>
          <w:t>5.7</w:t>
        </w:r>
        <w:r w:rsidR="0054390D">
          <w:rPr>
            <w:rFonts w:asciiTheme="minorHAnsi" w:eastAsiaTheme="minorEastAsia" w:hAnsiTheme="minorHAnsi" w:cstheme="minorBidi"/>
            <w:noProof/>
            <w:szCs w:val="22"/>
            <w:lang w:val="en-AU" w:eastAsia="en-AU"/>
          </w:rPr>
          <w:tab/>
        </w:r>
        <w:r w:rsidR="0054390D" w:rsidRPr="00443D3B">
          <w:rPr>
            <w:rStyle w:val="Hyperlink"/>
            <w:noProof/>
          </w:rPr>
          <w:t>Summary of Lessons Learned</w:t>
        </w:r>
        <w:r w:rsidR="0054390D">
          <w:rPr>
            <w:noProof/>
            <w:webHidden/>
          </w:rPr>
          <w:tab/>
        </w:r>
        <w:r w:rsidR="0054390D">
          <w:rPr>
            <w:noProof/>
            <w:webHidden/>
          </w:rPr>
          <w:fldChar w:fldCharType="begin"/>
        </w:r>
        <w:r w:rsidR="0054390D">
          <w:rPr>
            <w:noProof/>
            <w:webHidden/>
          </w:rPr>
          <w:instrText xml:space="preserve"> PAGEREF _Toc458175782 \h </w:instrText>
        </w:r>
        <w:r w:rsidR="0054390D">
          <w:rPr>
            <w:noProof/>
            <w:webHidden/>
          </w:rPr>
        </w:r>
        <w:r w:rsidR="0054390D">
          <w:rPr>
            <w:noProof/>
            <w:webHidden/>
          </w:rPr>
          <w:fldChar w:fldCharType="separate"/>
        </w:r>
        <w:r w:rsidR="009F2B48">
          <w:rPr>
            <w:noProof/>
            <w:webHidden/>
          </w:rPr>
          <w:t>42</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83" w:history="1">
        <w:r w:rsidR="0054390D" w:rsidRPr="00443D3B">
          <w:rPr>
            <w:rStyle w:val="Hyperlink"/>
          </w:rPr>
          <w:t>6.</w:t>
        </w:r>
        <w:r w:rsidR="0054390D">
          <w:rPr>
            <w:rFonts w:asciiTheme="minorHAnsi" w:eastAsiaTheme="minorEastAsia" w:hAnsiTheme="minorHAnsi" w:cstheme="minorBidi"/>
            <w:szCs w:val="22"/>
            <w:lang w:val="en-AU" w:eastAsia="en-AU"/>
          </w:rPr>
          <w:tab/>
        </w:r>
        <w:r w:rsidR="0054390D" w:rsidRPr="00443D3B">
          <w:rPr>
            <w:rStyle w:val="Hyperlink"/>
          </w:rPr>
          <w:t>Recommendations for the next phase of DFAT funding</w:t>
        </w:r>
        <w:r w:rsidR="0054390D">
          <w:rPr>
            <w:webHidden/>
          </w:rPr>
          <w:tab/>
        </w:r>
        <w:r w:rsidR="0054390D">
          <w:rPr>
            <w:webHidden/>
          </w:rPr>
          <w:fldChar w:fldCharType="begin"/>
        </w:r>
        <w:r w:rsidR="0054390D">
          <w:rPr>
            <w:webHidden/>
          </w:rPr>
          <w:instrText xml:space="preserve"> PAGEREF _Toc458175783 \h </w:instrText>
        </w:r>
        <w:r w:rsidR="0054390D">
          <w:rPr>
            <w:webHidden/>
          </w:rPr>
        </w:r>
        <w:r w:rsidR="0054390D">
          <w:rPr>
            <w:webHidden/>
          </w:rPr>
          <w:fldChar w:fldCharType="separate"/>
        </w:r>
        <w:r w:rsidR="009F2B48">
          <w:rPr>
            <w:webHidden/>
          </w:rPr>
          <w:t>44</w:t>
        </w:r>
        <w:r w:rsidR="0054390D">
          <w:rPr>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4" w:history="1">
        <w:r w:rsidR="0054390D" w:rsidRPr="00443D3B">
          <w:rPr>
            <w:rStyle w:val="Hyperlink"/>
            <w:noProof/>
          </w:rPr>
          <w:t>6.1</w:t>
        </w:r>
        <w:r w:rsidR="0054390D">
          <w:rPr>
            <w:rFonts w:asciiTheme="minorHAnsi" w:eastAsiaTheme="minorEastAsia" w:hAnsiTheme="minorHAnsi" w:cstheme="minorBidi"/>
            <w:noProof/>
            <w:szCs w:val="22"/>
            <w:lang w:val="en-AU" w:eastAsia="en-AU"/>
          </w:rPr>
          <w:tab/>
        </w:r>
        <w:r w:rsidR="0054390D" w:rsidRPr="00443D3B">
          <w:rPr>
            <w:rStyle w:val="Hyperlink"/>
            <w:noProof/>
          </w:rPr>
          <w:t>Strategic framework</w:t>
        </w:r>
        <w:r w:rsidR="0054390D">
          <w:rPr>
            <w:noProof/>
            <w:webHidden/>
          </w:rPr>
          <w:tab/>
        </w:r>
        <w:r w:rsidR="0054390D">
          <w:rPr>
            <w:noProof/>
            <w:webHidden/>
          </w:rPr>
          <w:fldChar w:fldCharType="begin"/>
        </w:r>
        <w:r w:rsidR="0054390D">
          <w:rPr>
            <w:noProof/>
            <w:webHidden/>
          </w:rPr>
          <w:instrText xml:space="preserve"> PAGEREF _Toc458175784 \h </w:instrText>
        </w:r>
        <w:r w:rsidR="0054390D">
          <w:rPr>
            <w:noProof/>
            <w:webHidden/>
          </w:rPr>
        </w:r>
        <w:r w:rsidR="0054390D">
          <w:rPr>
            <w:noProof/>
            <w:webHidden/>
          </w:rPr>
          <w:fldChar w:fldCharType="separate"/>
        </w:r>
        <w:r w:rsidR="009F2B48">
          <w:rPr>
            <w:noProof/>
            <w:webHidden/>
          </w:rPr>
          <w:t>44</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5" w:history="1">
        <w:r w:rsidR="0054390D" w:rsidRPr="00443D3B">
          <w:rPr>
            <w:rStyle w:val="Hyperlink"/>
            <w:noProof/>
          </w:rPr>
          <w:t>6.2</w:t>
        </w:r>
        <w:r w:rsidR="0054390D">
          <w:rPr>
            <w:rFonts w:asciiTheme="minorHAnsi" w:eastAsiaTheme="minorEastAsia" w:hAnsiTheme="minorHAnsi" w:cstheme="minorBidi"/>
            <w:noProof/>
            <w:szCs w:val="22"/>
            <w:lang w:val="en-AU" w:eastAsia="en-AU"/>
          </w:rPr>
          <w:tab/>
        </w:r>
        <w:r w:rsidR="0054390D" w:rsidRPr="00443D3B">
          <w:rPr>
            <w:rStyle w:val="Hyperlink"/>
            <w:noProof/>
          </w:rPr>
          <w:t>Continuity from FHSSP</w:t>
        </w:r>
        <w:r w:rsidR="0054390D">
          <w:rPr>
            <w:noProof/>
            <w:webHidden/>
          </w:rPr>
          <w:tab/>
        </w:r>
        <w:r w:rsidR="0054390D">
          <w:rPr>
            <w:noProof/>
            <w:webHidden/>
          </w:rPr>
          <w:fldChar w:fldCharType="begin"/>
        </w:r>
        <w:r w:rsidR="0054390D">
          <w:rPr>
            <w:noProof/>
            <w:webHidden/>
          </w:rPr>
          <w:instrText xml:space="preserve"> PAGEREF _Toc458175785 \h </w:instrText>
        </w:r>
        <w:r w:rsidR="0054390D">
          <w:rPr>
            <w:noProof/>
            <w:webHidden/>
          </w:rPr>
        </w:r>
        <w:r w:rsidR="0054390D">
          <w:rPr>
            <w:noProof/>
            <w:webHidden/>
          </w:rPr>
          <w:fldChar w:fldCharType="separate"/>
        </w:r>
        <w:r w:rsidR="009F2B48">
          <w:rPr>
            <w:noProof/>
            <w:webHidden/>
          </w:rPr>
          <w:t>44</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6" w:history="1">
        <w:r w:rsidR="0054390D" w:rsidRPr="00443D3B">
          <w:rPr>
            <w:rStyle w:val="Hyperlink"/>
            <w:noProof/>
          </w:rPr>
          <w:t>6.3</w:t>
        </w:r>
        <w:r w:rsidR="0054390D">
          <w:rPr>
            <w:rFonts w:asciiTheme="minorHAnsi" w:eastAsiaTheme="minorEastAsia" w:hAnsiTheme="minorHAnsi" w:cstheme="minorBidi"/>
            <w:noProof/>
            <w:szCs w:val="22"/>
            <w:lang w:val="en-AU" w:eastAsia="en-AU"/>
          </w:rPr>
          <w:tab/>
        </w:r>
        <w:r w:rsidR="0054390D" w:rsidRPr="00443D3B">
          <w:rPr>
            <w:rStyle w:val="Hyperlink"/>
            <w:noProof/>
          </w:rPr>
          <w:t>New areas</w:t>
        </w:r>
        <w:r w:rsidR="0054390D">
          <w:rPr>
            <w:noProof/>
            <w:webHidden/>
          </w:rPr>
          <w:tab/>
        </w:r>
        <w:r w:rsidR="0054390D">
          <w:rPr>
            <w:noProof/>
            <w:webHidden/>
          </w:rPr>
          <w:fldChar w:fldCharType="begin"/>
        </w:r>
        <w:r w:rsidR="0054390D">
          <w:rPr>
            <w:noProof/>
            <w:webHidden/>
          </w:rPr>
          <w:instrText xml:space="preserve"> PAGEREF _Toc458175786 \h </w:instrText>
        </w:r>
        <w:r w:rsidR="0054390D">
          <w:rPr>
            <w:noProof/>
            <w:webHidden/>
          </w:rPr>
        </w:r>
        <w:r w:rsidR="0054390D">
          <w:rPr>
            <w:noProof/>
            <w:webHidden/>
          </w:rPr>
          <w:fldChar w:fldCharType="separate"/>
        </w:r>
        <w:r w:rsidR="009F2B48">
          <w:rPr>
            <w:noProof/>
            <w:webHidden/>
          </w:rPr>
          <w:t>45</w:t>
        </w:r>
        <w:r w:rsidR="0054390D">
          <w:rPr>
            <w:noProof/>
            <w:webHidden/>
          </w:rPr>
          <w:fldChar w:fldCharType="end"/>
        </w:r>
      </w:hyperlink>
    </w:p>
    <w:p w:rsidR="0054390D" w:rsidRDefault="00BB1D59">
      <w:pPr>
        <w:pStyle w:val="TOC2"/>
        <w:tabs>
          <w:tab w:val="left" w:pos="880"/>
          <w:tab w:val="right" w:pos="8297"/>
        </w:tabs>
        <w:rPr>
          <w:rFonts w:asciiTheme="minorHAnsi" w:eastAsiaTheme="minorEastAsia" w:hAnsiTheme="minorHAnsi" w:cstheme="minorBidi"/>
          <w:noProof/>
          <w:szCs w:val="22"/>
          <w:lang w:val="en-AU" w:eastAsia="en-AU"/>
        </w:rPr>
      </w:pPr>
      <w:hyperlink w:anchor="_Toc458175787" w:history="1">
        <w:r w:rsidR="0054390D" w:rsidRPr="00443D3B">
          <w:rPr>
            <w:rStyle w:val="Hyperlink"/>
            <w:noProof/>
          </w:rPr>
          <w:t>6.4</w:t>
        </w:r>
        <w:r w:rsidR="0054390D">
          <w:rPr>
            <w:rFonts w:asciiTheme="minorHAnsi" w:eastAsiaTheme="minorEastAsia" w:hAnsiTheme="minorHAnsi" w:cstheme="minorBidi"/>
            <w:noProof/>
            <w:szCs w:val="22"/>
            <w:lang w:val="en-AU" w:eastAsia="en-AU"/>
          </w:rPr>
          <w:tab/>
        </w:r>
        <w:r w:rsidR="0054390D" w:rsidRPr="00443D3B">
          <w:rPr>
            <w:rStyle w:val="Hyperlink"/>
            <w:noProof/>
          </w:rPr>
          <w:t>Potential areas for future exploration</w:t>
        </w:r>
        <w:r w:rsidR="0054390D">
          <w:rPr>
            <w:noProof/>
            <w:webHidden/>
          </w:rPr>
          <w:tab/>
        </w:r>
        <w:r w:rsidR="0054390D">
          <w:rPr>
            <w:noProof/>
            <w:webHidden/>
          </w:rPr>
          <w:fldChar w:fldCharType="begin"/>
        </w:r>
        <w:r w:rsidR="0054390D">
          <w:rPr>
            <w:noProof/>
            <w:webHidden/>
          </w:rPr>
          <w:instrText xml:space="preserve"> PAGEREF _Toc458175787 \h </w:instrText>
        </w:r>
        <w:r w:rsidR="0054390D">
          <w:rPr>
            <w:noProof/>
            <w:webHidden/>
          </w:rPr>
        </w:r>
        <w:r w:rsidR="0054390D">
          <w:rPr>
            <w:noProof/>
            <w:webHidden/>
          </w:rPr>
          <w:fldChar w:fldCharType="separate"/>
        </w:r>
        <w:r w:rsidR="009F2B48">
          <w:rPr>
            <w:noProof/>
            <w:webHidden/>
          </w:rPr>
          <w:t>46</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88" w:history="1">
        <w:r w:rsidR="0054390D" w:rsidRPr="00443D3B">
          <w:rPr>
            <w:rStyle w:val="Hyperlink"/>
          </w:rPr>
          <w:t>Annex 1:</w:t>
        </w:r>
        <w:r w:rsidR="0054390D">
          <w:rPr>
            <w:rFonts w:asciiTheme="minorHAnsi" w:eastAsiaTheme="minorEastAsia" w:hAnsiTheme="minorHAnsi" w:cstheme="minorBidi"/>
            <w:szCs w:val="22"/>
            <w:lang w:val="en-AU" w:eastAsia="en-AU"/>
          </w:rPr>
          <w:tab/>
        </w:r>
        <w:r w:rsidR="0054390D" w:rsidRPr="00443D3B">
          <w:rPr>
            <w:rStyle w:val="Hyperlink"/>
          </w:rPr>
          <w:t>Terms of Reference</w:t>
        </w:r>
        <w:r w:rsidR="0054390D">
          <w:rPr>
            <w:webHidden/>
          </w:rPr>
          <w:tab/>
        </w:r>
        <w:r w:rsidR="0054390D">
          <w:rPr>
            <w:webHidden/>
          </w:rPr>
          <w:fldChar w:fldCharType="begin"/>
        </w:r>
        <w:r w:rsidR="0054390D">
          <w:rPr>
            <w:webHidden/>
          </w:rPr>
          <w:instrText xml:space="preserve"> PAGEREF _Toc458175788 \h </w:instrText>
        </w:r>
        <w:r w:rsidR="0054390D">
          <w:rPr>
            <w:webHidden/>
          </w:rPr>
        </w:r>
        <w:r w:rsidR="0054390D">
          <w:rPr>
            <w:webHidden/>
          </w:rPr>
          <w:fldChar w:fldCharType="separate"/>
        </w:r>
        <w:r w:rsidR="009F2B48">
          <w:rPr>
            <w:webHidden/>
          </w:rPr>
          <w:t>47</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89" w:history="1">
        <w:r w:rsidR="0054390D" w:rsidRPr="00443D3B">
          <w:rPr>
            <w:rStyle w:val="Hyperlink"/>
          </w:rPr>
          <w:t>Annex 2:</w:t>
        </w:r>
        <w:r w:rsidR="0054390D">
          <w:rPr>
            <w:rFonts w:asciiTheme="minorHAnsi" w:eastAsiaTheme="minorEastAsia" w:hAnsiTheme="minorHAnsi" w:cstheme="minorBidi"/>
            <w:szCs w:val="22"/>
            <w:lang w:val="en-AU" w:eastAsia="en-AU"/>
          </w:rPr>
          <w:tab/>
        </w:r>
        <w:r w:rsidR="0054390D" w:rsidRPr="00443D3B">
          <w:rPr>
            <w:rStyle w:val="Hyperlink"/>
          </w:rPr>
          <w:t>References</w:t>
        </w:r>
        <w:r w:rsidR="0054390D">
          <w:rPr>
            <w:webHidden/>
          </w:rPr>
          <w:tab/>
        </w:r>
        <w:r w:rsidR="0054390D">
          <w:rPr>
            <w:webHidden/>
          </w:rPr>
          <w:fldChar w:fldCharType="begin"/>
        </w:r>
        <w:r w:rsidR="0054390D">
          <w:rPr>
            <w:webHidden/>
          </w:rPr>
          <w:instrText xml:space="preserve"> PAGEREF _Toc458175789 \h </w:instrText>
        </w:r>
        <w:r w:rsidR="0054390D">
          <w:rPr>
            <w:webHidden/>
          </w:rPr>
        </w:r>
        <w:r w:rsidR="0054390D">
          <w:rPr>
            <w:webHidden/>
          </w:rPr>
          <w:fldChar w:fldCharType="separate"/>
        </w:r>
        <w:r w:rsidR="009F2B48">
          <w:rPr>
            <w:webHidden/>
          </w:rPr>
          <w:t>55</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790" w:history="1">
        <w:r w:rsidR="0054390D" w:rsidRPr="00443D3B">
          <w:rPr>
            <w:rStyle w:val="Hyperlink"/>
          </w:rPr>
          <w:t>Annex 3:</w:t>
        </w:r>
        <w:r w:rsidR="0054390D">
          <w:rPr>
            <w:rFonts w:asciiTheme="minorHAnsi" w:eastAsiaTheme="minorEastAsia" w:hAnsiTheme="minorHAnsi" w:cstheme="minorBidi"/>
            <w:szCs w:val="22"/>
            <w:lang w:val="en-AU" w:eastAsia="en-AU"/>
          </w:rPr>
          <w:tab/>
        </w:r>
        <w:r w:rsidR="0054390D" w:rsidRPr="00443D3B">
          <w:rPr>
            <w:rStyle w:val="Hyperlink"/>
          </w:rPr>
          <w:t>Evaluation Plan</w:t>
        </w:r>
        <w:r w:rsidR="0054390D">
          <w:rPr>
            <w:webHidden/>
          </w:rPr>
          <w:tab/>
        </w:r>
        <w:r w:rsidR="0054390D">
          <w:rPr>
            <w:webHidden/>
          </w:rPr>
          <w:fldChar w:fldCharType="begin"/>
        </w:r>
        <w:r w:rsidR="0054390D">
          <w:rPr>
            <w:webHidden/>
          </w:rPr>
          <w:instrText xml:space="preserve"> PAGEREF _Toc458175790 \h </w:instrText>
        </w:r>
        <w:r w:rsidR="0054390D">
          <w:rPr>
            <w:webHidden/>
          </w:rPr>
        </w:r>
        <w:r w:rsidR="0054390D">
          <w:rPr>
            <w:webHidden/>
          </w:rPr>
          <w:fldChar w:fldCharType="separate"/>
        </w:r>
        <w:r w:rsidR="009F2B48">
          <w:rPr>
            <w:webHidden/>
          </w:rPr>
          <w:t>58</w:t>
        </w:r>
        <w:r w:rsidR="0054390D">
          <w:rPr>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1" w:history="1">
        <w:r w:rsidR="0054390D" w:rsidRPr="00443D3B">
          <w:rPr>
            <w:rStyle w:val="Hyperlink"/>
            <w:noProof/>
          </w:rPr>
          <w:t>A3.1 Introduction</w:t>
        </w:r>
        <w:r w:rsidR="0054390D">
          <w:rPr>
            <w:noProof/>
            <w:webHidden/>
          </w:rPr>
          <w:tab/>
        </w:r>
        <w:r w:rsidR="0054390D">
          <w:rPr>
            <w:noProof/>
            <w:webHidden/>
          </w:rPr>
          <w:fldChar w:fldCharType="begin"/>
        </w:r>
        <w:r w:rsidR="0054390D">
          <w:rPr>
            <w:noProof/>
            <w:webHidden/>
          </w:rPr>
          <w:instrText xml:space="preserve"> PAGEREF _Toc458175791 \h </w:instrText>
        </w:r>
        <w:r w:rsidR="0054390D">
          <w:rPr>
            <w:noProof/>
            <w:webHidden/>
          </w:rPr>
        </w:r>
        <w:r w:rsidR="0054390D">
          <w:rPr>
            <w:noProof/>
            <w:webHidden/>
          </w:rPr>
          <w:fldChar w:fldCharType="separate"/>
        </w:r>
        <w:r w:rsidR="009F2B48">
          <w:rPr>
            <w:noProof/>
            <w:webHidden/>
          </w:rPr>
          <w:t>58</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2" w:history="1">
        <w:r w:rsidR="0054390D" w:rsidRPr="00443D3B">
          <w:rPr>
            <w:rStyle w:val="Hyperlink"/>
            <w:noProof/>
          </w:rPr>
          <w:t>A3.2 Background to the evaluation</w:t>
        </w:r>
        <w:r w:rsidR="0054390D">
          <w:rPr>
            <w:noProof/>
            <w:webHidden/>
          </w:rPr>
          <w:tab/>
        </w:r>
        <w:r w:rsidR="0054390D">
          <w:rPr>
            <w:noProof/>
            <w:webHidden/>
          </w:rPr>
          <w:fldChar w:fldCharType="begin"/>
        </w:r>
        <w:r w:rsidR="0054390D">
          <w:rPr>
            <w:noProof/>
            <w:webHidden/>
          </w:rPr>
          <w:instrText xml:space="preserve"> PAGEREF _Toc458175792 \h </w:instrText>
        </w:r>
        <w:r w:rsidR="0054390D">
          <w:rPr>
            <w:noProof/>
            <w:webHidden/>
          </w:rPr>
        </w:r>
        <w:r w:rsidR="0054390D">
          <w:rPr>
            <w:noProof/>
            <w:webHidden/>
          </w:rPr>
          <w:fldChar w:fldCharType="separate"/>
        </w:r>
        <w:r w:rsidR="009F2B48">
          <w:rPr>
            <w:noProof/>
            <w:webHidden/>
          </w:rPr>
          <w:t>58</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3" w:history="1">
        <w:r w:rsidR="0054390D" w:rsidRPr="00443D3B">
          <w:rPr>
            <w:rStyle w:val="Hyperlink"/>
            <w:noProof/>
          </w:rPr>
          <w:t>A3.3 Purpose of the evaluation</w:t>
        </w:r>
        <w:r w:rsidR="0054390D">
          <w:rPr>
            <w:noProof/>
            <w:webHidden/>
          </w:rPr>
          <w:tab/>
        </w:r>
        <w:r w:rsidR="0054390D">
          <w:rPr>
            <w:noProof/>
            <w:webHidden/>
          </w:rPr>
          <w:fldChar w:fldCharType="begin"/>
        </w:r>
        <w:r w:rsidR="0054390D">
          <w:rPr>
            <w:noProof/>
            <w:webHidden/>
          </w:rPr>
          <w:instrText xml:space="preserve"> PAGEREF _Toc458175793 \h </w:instrText>
        </w:r>
        <w:r w:rsidR="0054390D">
          <w:rPr>
            <w:noProof/>
            <w:webHidden/>
          </w:rPr>
        </w:r>
        <w:r w:rsidR="0054390D">
          <w:rPr>
            <w:noProof/>
            <w:webHidden/>
          </w:rPr>
          <w:fldChar w:fldCharType="separate"/>
        </w:r>
        <w:r w:rsidR="009F2B48">
          <w:rPr>
            <w:noProof/>
            <w:webHidden/>
          </w:rPr>
          <w:t>58</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4" w:history="1">
        <w:r w:rsidR="0054390D" w:rsidRPr="00443D3B">
          <w:rPr>
            <w:rStyle w:val="Hyperlink"/>
            <w:noProof/>
          </w:rPr>
          <w:t>A3.4 Audience</w:t>
        </w:r>
        <w:r w:rsidR="0054390D">
          <w:rPr>
            <w:noProof/>
            <w:webHidden/>
          </w:rPr>
          <w:tab/>
        </w:r>
        <w:r w:rsidR="0054390D">
          <w:rPr>
            <w:noProof/>
            <w:webHidden/>
          </w:rPr>
          <w:fldChar w:fldCharType="begin"/>
        </w:r>
        <w:r w:rsidR="0054390D">
          <w:rPr>
            <w:noProof/>
            <w:webHidden/>
          </w:rPr>
          <w:instrText xml:space="preserve"> PAGEREF _Toc458175794 \h </w:instrText>
        </w:r>
        <w:r w:rsidR="0054390D">
          <w:rPr>
            <w:noProof/>
            <w:webHidden/>
          </w:rPr>
        </w:r>
        <w:r w:rsidR="0054390D">
          <w:rPr>
            <w:noProof/>
            <w:webHidden/>
          </w:rPr>
          <w:fldChar w:fldCharType="separate"/>
        </w:r>
        <w:r w:rsidR="009F2B48">
          <w:rPr>
            <w:noProof/>
            <w:webHidden/>
          </w:rPr>
          <w:t>58</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5" w:history="1">
        <w:r w:rsidR="0054390D" w:rsidRPr="00443D3B">
          <w:rPr>
            <w:rStyle w:val="Hyperlink"/>
            <w:noProof/>
          </w:rPr>
          <w:t>A3.5 Focus and limitations</w:t>
        </w:r>
        <w:r w:rsidR="0054390D">
          <w:rPr>
            <w:noProof/>
            <w:webHidden/>
          </w:rPr>
          <w:tab/>
        </w:r>
        <w:r w:rsidR="0054390D">
          <w:rPr>
            <w:noProof/>
            <w:webHidden/>
          </w:rPr>
          <w:fldChar w:fldCharType="begin"/>
        </w:r>
        <w:r w:rsidR="0054390D">
          <w:rPr>
            <w:noProof/>
            <w:webHidden/>
          </w:rPr>
          <w:instrText xml:space="preserve"> PAGEREF _Toc458175795 \h </w:instrText>
        </w:r>
        <w:r w:rsidR="0054390D">
          <w:rPr>
            <w:noProof/>
            <w:webHidden/>
          </w:rPr>
        </w:r>
        <w:r w:rsidR="0054390D">
          <w:rPr>
            <w:noProof/>
            <w:webHidden/>
          </w:rPr>
          <w:fldChar w:fldCharType="separate"/>
        </w:r>
        <w:r w:rsidR="009F2B48">
          <w:rPr>
            <w:noProof/>
            <w:webHidden/>
          </w:rPr>
          <w:t>59</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6" w:history="1">
        <w:r w:rsidR="0054390D" w:rsidRPr="00443D3B">
          <w:rPr>
            <w:rStyle w:val="Hyperlink"/>
            <w:noProof/>
          </w:rPr>
          <w:t>A3.6 Evaluation questions</w:t>
        </w:r>
        <w:r w:rsidR="0054390D">
          <w:rPr>
            <w:noProof/>
            <w:webHidden/>
          </w:rPr>
          <w:tab/>
        </w:r>
        <w:r w:rsidR="0054390D">
          <w:rPr>
            <w:noProof/>
            <w:webHidden/>
          </w:rPr>
          <w:fldChar w:fldCharType="begin"/>
        </w:r>
        <w:r w:rsidR="0054390D">
          <w:rPr>
            <w:noProof/>
            <w:webHidden/>
          </w:rPr>
          <w:instrText xml:space="preserve"> PAGEREF _Toc458175796 \h </w:instrText>
        </w:r>
        <w:r w:rsidR="0054390D">
          <w:rPr>
            <w:noProof/>
            <w:webHidden/>
          </w:rPr>
        </w:r>
        <w:r w:rsidR="0054390D">
          <w:rPr>
            <w:noProof/>
            <w:webHidden/>
          </w:rPr>
          <w:fldChar w:fldCharType="separate"/>
        </w:r>
        <w:r w:rsidR="009F2B48">
          <w:rPr>
            <w:noProof/>
            <w:webHidden/>
          </w:rPr>
          <w:t>60</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7" w:history="1">
        <w:r w:rsidR="0054390D" w:rsidRPr="00443D3B">
          <w:rPr>
            <w:rStyle w:val="Hyperlink"/>
            <w:noProof/>
          </w:rPr>
          <w:t>A3.7 Phases and timeline</w:t>
        </w:r>
        <w:r w:rsidR="0054390D">
          <w:rPr>
            <w:noProof/>
            <w:webHidden/>
          </w:rPr>
          <w:tab/>
        </w:r>
        <w:r w:rsidR="0054390D">
          <w:rPr>
            <w:noProof/>
            <w:webHidden/>
          </w:rPr>
          <w:fldChar w:fldCharType="begin"/>
        </w:r>
        <w:r w:rsidR="0054390D">
          <w:rPr>
            <w:noProof/>
            <w:webHidden/>
          </w:rPr>
          <w:instrText xml:space="preserve"> PAGEREF _Toc458175797 \h </w:instrText>
        </w:r>
        <w:r w:rsidR="0054390D">
          <w:rPr>
            <w:noProof/>
            <w:webHidden/>
          </w:rPr>
        </w:r>
        <w:r w:rsidR="0054390D">
          <w:rPr>
            <w:noProof/>
            <w:webHidden/>
          </w:rPr>
          <w:fldChar w:fldCharType="separate"/>
        </w:r>
        <w:r w:rsidR="009F2B48">
          <w:rPr>
            <w:noProof/>
            <w:webHidden/>
          </w:rPr>
          <w:t>63</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8" w:history="1">
        <w:r w:rsidR="0054390D" w:rsidRPr="00443D3B">
          <w:rPr>
            <w:rStyle w:val="Hyperlink"/>
            <w:noProof/>
          </w:rPr>
          <w:t>A3.8 Methods</w:t>
        </w:r>
        <w:r w:rsidR="0054390D">
          <w:rPr>
            <w:noProof/>
            <w:webHidden/>
          </w:rPr>
          <w:tab/>
        </w:r>
        <w:r w:rsidR="0054390D">
          <w:rPr>
            <w:noProof/>
            <w:webHidden/>
          </w:rPr>
          <w:fldChar w:fldCharType="begin"/>
        </w:r>
        <w:r w:rsidR="0054390D">
          <w:rPr>
            <w:noProof/>
            <w:webHidden/>
          </w:rPr>
          <w:instrText xml:space="preserve"> PAGEREF _Toc458175798 \h </w:instrText>
        </w:r>
        <w:r w:rsidR="0054390D">
          <w:rPr>
            <w:noProof/>
            <w:webHidden/>
          </w:rPr>
        </w:r>
        <w:r w:rsidR="0054390D">
          <w:rPr>
            <w:noProof/>
            <w:webHidden/>
          </w:rPr>
          <w:fldChar w:fldCharType="separate"/>
        </w:r>
        <w:r w:rsidR="009F2B48">
          <w:rPr>
            <w:noProof/>
            <w:webHidden/>
          </w:rPr>
          <w:t>63</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799" w:history="1">
        <w:r w:rsidR="0054390D" w:rsidRPr="00443D3B">
          <w:rPr>
            <w:rStyle w:val="Hyperlink"/>
            <w:noProof/>
          </w:rPr>
          <w:t>A3.9 Review team and division of labour</w:t>
        </w:r>
        <w:r w:rsidR="0054390D">
          <w:rPr>
            <w:noProof/>
            <w:webHidden/>
          </w:rPr>
          <w:tab/>
        </w:r>
        <w:r w:rsidR="0054390D">
          <w:rPr>
            <w:noProof/>
            <w:webHidden/>
          </w:rPr>
          <w:fldChar w:fldCharType="begin"/>
        </w:r>
        <w:r w:rsidR="0054390D">
          <w:rPr>
            <w:noProof/>
            <w:webHidden/>
          </w:rPr>
          <w:instrText xml:space="preserve"> PAGEREF _Toc458175799 \h </w:instrText>
        </w:r>
        <w:r w:rsidR="0054390D">
          <w:rPr>
            <w:noProof/>
            <w:webHidden/>
          </w:rPr>
        </w:r>
        <w:r w:rsidR="0054390D">
          <w:rPr>
            <w:noProof/>
            <w:webHidden/>
          </w:rPr>
          <w:fldChar w:fldCharType="separate"/>
        </w:r>
        <w:r w:rsidR="009F2B48">
          <w:rPr>
            <w:noProof/>
            <w:webHidden/>
          </w:rPr>
          <w:t>66</w:t>
        </w:r>
        <w:r w:rsidR="0054390D">
          <w:rPr>
            <w:noProof/>
            <w:webHidden/>
          </w:rPr>
          <w:fldChar w:fldCharType="end"/>
        </w:r>
      </w:hyperlink>
    </w:p>
    <w:p w:rsidR="0054390D" w:rsidRDefault="00BB1D59">
      <w:pPr>
        <w:pStyle w:val="TOC2"/>
        <w:tabs>
          <w:tab w:val="right" w:pos="8297"/>
        </w:tabs>
        <w:rPr>
          <w:rFonts w:asciiTheme="minorHAnsi" w:eastAsiaTheme="minorEastAsia" w:hAnsiTheme="minorHAnsi" w:cstheme="minorBidi"/>
          <w:noProof/>
          <w:szCs w:val="22"/>
          <w:lang w:val="en-AU" w:eastAsia="en-AU"/>
        </w:rPr>
      </w:pPr>
      <w:hyperlink w:anchor="_Toc458175800" w:history="1">
        <w:r w:rsidR="0054390D" w:rsidRPr="00443D3B">
          <w:rPr>
            <w:rStyle w:val="Hyperlink"/>
            <w:noProof/>
          </w:rPr>
          <w:t>A3.10 Standards and ethical considerations</w:t>
        </w:r>
        <w:r w:rsidR="0054390D">
          <w:rPr>
            <w:noProof/>
            <w:webHidden/>
          </w:rPr>
          <w:tab/>
        </w:r>
        <w:r w:rsidR="0054390D">
          <w:rPr>
            <w:noProof/>
            <w:webHidden/>
          </w:rPr>
          <w:fldChar w:fldCharType="begin"/>
        </w:r>
        <w:r w:rsidR="0054390D">
          <w:rPr>
            <w:noProof/>
            <w:webHidden/>
          </w:rPr>
          <w:instrText xml:space="preserve"> PAGEREF _Toc458175800 \h </w:instrText>
        </w:r>
        <w:r w:rsidR="0054390D">
          <w:rPr>
            <w:noProof/>
            <w:webHidden/>
          </w:rPr>
        </w:r>
        <w:r w:rsidR="0054390D">
          <w:rPr>
            <w:noProof/>
            <w:webHidden/>
          </w:rPr>
          <w:fldChar w:fldCharType="separate"/>
        </w:r>
        <w:r w:rsidR="009F2B48">
          <w:rPr>
            <w:noProof/>
            <w:webHidden/>
          </w:rPr>
          <w:t>66</w:t>
        </w:r>
        <w:r w:rsidR="0054390D">
          <w:rPr>
            <w:noProof/>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1" w:history="1">
        <w:r w:rsidR="0054390D" w:rsidRPr="00443D3B">
          <w:rPr>
            <w:rStyle w:val="Hyperlink"/>
          </w:rPr>
          <w:t>Annex 4:</w:t>
        </w:r>
        <w:r w:rsidR="0054390D">
          <w:rPr>
            <w:rFonts w:asciiTheme="minorHAnsi" w:eastAsiaTheme="minorEastAsia" w:hAnsiTheme="minorHAnsi" w:cstheme="minorBidi"/>
            <w:szCs w:val="22"/>
            <w:lang w:val="en-AU" w:eastAsia="en-AU"/>
          </w:rPr>
          <w:tab/>
        </w:r>
        <w:r w:rsidR="0054390D" w:rsidRPr="00443D3B">
          <w:rPr>
            <w:rStyle w:val="Hyperlink"/>
          </w:rPr>
          <w:t>Final Program</w:t>
        </w:r>
        <w:r w:rsidR="0054390D">
          <w:rPr>
            <w:webHidden/>
          </w:rPr>
          <w:tab/>
        </w:r>
        <w:r w:rsidR="0054390D">
          <w:rPr>
            <w:webHidden/>
          </w:rPr>
          <w:fldChar w:fldCharType="begin"/>
        </w:r>
        <w:r w:rsidR="0054390D">
          <w:rPr>
            <w:webHidden/>
          </w:rPr>
          <w:instrText xml:space="preserve"> PAGEREF _Toc458175801 \h </w:instrText>
        </w:r>
        <w:r w:rsidR="0054390D">
          <w:rPr>
            <w:webHidden/>
          </w:rPr>
        </w:r>
        <w:r w:rsidR="0054390D">
          <w:rPr>
            <w:webHidden/>
          </w:rPr>
          <w:fldChar w:fldCharType="separate"/>
        </w:r>
        <w:r w:rsidR="009F2B48">
          <w:rPr>
            <w:webHidden/>
          </w:rPr>
          <w:t>67</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2" w:history="1">
        <w:r w:rsidR="0054390D" w:rsidRPr="00443D3B">
          <w:rPr>
            <w:rStyle w:val="Hyperlink"/>
          </w:rPr>
          <w:t>Annex 5:</w:t>
        </w:r>
        <w:r w:rsidR="0054390D">
          <w:rPr>
            <w:rFonts w:asciiTheme="minorHAnsi" w:eastAsiaTheme="minorEastAsia" w:hAnsiTheme="minorHAnsi" w:cstheme="minorBidi"/>
            <w:szCs w:val="22"/>
            <w:lang w:val="en-AU" w:eastAsia="en-AU"/>
          </w:rPr>
          <w:tab/>
        </w:r>
        <w:r w:rsidR="0054390D" w:rsidRPr="00443D3B">
          <w:rPr>
            <w:rStyle w:val="Hyperlink"/>
          </w:rPr>
          <w:t>People Met</w:t>
        </w:r>
        <w:r w:rsidR="0054390D">
          <w:rPr>
            <w:webHidden/>
          </w:rPr>
          <w:tab/>
        </w:r>
        <w:r w:rsidR="0054390D">
          <w:rPr>
            <w:webHidden/>
          </w:rPr>
          <w:fldChar w:fldCharType="begin"/>
        </w:r>
        <w:r w:rsidR="0054390D">
          <w:rPr>
            <w:webHidden/>
          </w:rPr>
          <w:instrText xml:space="preserve"> PAGEREF _Toc458175802 \h </w:instrText>
        </w:r>
        <w:r w:rsidR="0054390D">
          <w:rPr>
            <w:webHidden/>
          </w:rPr>
        </w:r>
        <w:r w:rsidR="0054390D">
          <w:rPr>
            <w:webHidden/>
          </w:rPr>
          <w:fldChar w:fldCharType="separate"/>
        </w:r>
        <w:r w:rsidR="009F2B48">
          <w:rPr>
            <w:webHidden/>
          </w:rPr>
          <w:t>69</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3" w:history="1">
        <w:r w:rsidR="0054390D" w:rsidRPr="00443D3B">
          <w:rPr>
            <w:rStyle w:val="Hyperlink"/>
          </w:rPr>
          <w:t>Annex 6:</w:t>
        </w:r>
        <w:r w:rsidR="0054390D">
          <w:rPr>
            <w:rFonts w:asciiTheme="minorHAnsi" w:eastAsiaTheme="minorEastAsia" w:hAnsiTheme="minorHAnsi" w:cstheme="minorBidi"/>
            <w:szCs w:val="22"/>
            <w:lang w:val="en-AU" w:eastAsia="en-AU"/>
          </w:rPr>
          <w:tab/>
        </w:r>
        <w:r w:rsidR="0054390D" w:rsidRPr="00443D3B">
          <w:rPr>
            <w:rStyle w:val="Hyperlink"/>
          </w:rPr>
          <w:t>Interview Schedule</w:t>
        </w:r>
        <w:r w:rsidR="0054390D">
          <w:rPr>
            <w:webHidden/>
          </w:rPr>
          <w:tab/>
        </w:r>
        <w:r w:rsidR="0054390D">
          <w:rPr>
            <w:webHidden/>
          </w:rPr>
          <w:fldChar w:fldCharType="begin"/>
        </w:r>
        <w:r w:rsidR="0054390D">
          <w:rPr>
            <w:webHidden/>
          </w:rPr>
          <w:instrText xml:space="preserve"> PAGEREF _Toc458175803 \h </w:instrText>
        </w:r>
        <w:r w:rsidR="0054390D">
          <w:rPr>
            <w:webHidden/>
          </w:rPr>
        </w:r>
        <w:r w:rsidR="0054390D">
          <w:rPr>
            <w:webHidden/>
          </w:rPr>
          <w:fldChar w:fldCharType="separate"/>
        </w:r>
        <w:r w:rsidR="009F2B48">
          <w:rPr>
            <w:webHidden/>
          </w:rPr>
          <w:t>72</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4" w:history="1">
        <w:r w:rsidR="0054390D" w:rsidRPr="00443D3B">
          <w:rPr>
            <w:rStyle w:val="Hyperlink"/>
          </w:rPr>
          <w:t>Annex 7:</w:t>
        </w:r>
        <w:r w:rsidR="0054390D">
          <w:rPr>
            <w:rFonts w:asciiTheme="minorHAnsi" w:eastAsiaTheme="minorEastAsia" w:hAnsiTheme="minorHAnsi" w:cstheme="minorBidi"/>
            <w:szCs w:val="22"/>
            <w:lang w:val="en-AU" w:eastAsia="en-AU"/>
          </w:rPr>
          <w:tab/>
        </w:r>
        <w:r w:rsidR="0054390D" w:rsidRPr="00443D3B">
          <w:rPr>
            <w:rStyle w:val="Hyperlink"/>
          </w:rPr>
          <w:t>Observation Checklist</w:t>
        </w:r>
        <w:r w:rsidR="0054390D">
          <w:rPr>
            <w:webHidden/>
          </w:rPr>
          <w:tab/>
        </w:r>
        <w:r w:rsidR="0054390D">
          <w:rPr>
            <w:webHidden/>
          </w:rPr>
          <w:fldChar w:fldCharType="begin"/>
        </w:r>
        <w:r w:rsidR="0054390D">
          <w:rPr>
            <w:webHidden/>
          </w:rPr>
          <w:instrText xml:space="preserve"> PAGEREF _Toc458175804 \h </w:instrText>
        </w:r>
        <w:r w:rsidR="0054390D">
          <w:rPr>
            <w:webHidden/>
          </w:rPr>
        </w:r>
        <w:r w:rsidR="0054390D">
          <w:rPr>
            <w:webHidden/>
          </w:rPr>
          <w:fldChar w:fldCharType="separate"/>
        </w:r>
        <w:r w:rsidR="009F2B48">
          <w:rPr>
            <w:webHidden/>
          </w:rPr>
          <w:t>76</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5" w:history="1">
        <w:r w:rsidR="0054390D" w:rsidRPr="00443D3B">
          <w:rPr>
            <w:rStyle w:val="Hyperlink"/>
          </w:rPr>
          <w:t>Annex 8:</w:t>
        </w:r>
        <w:r w:rsidR="0054390D">
          <w:rPr>
            <w:rFonts w:asciiTheme="minorHAnsi" w:eastAsiaTheme="minorEastAsia" w:hAnsiTheme="minorHAnsi" w:cstheme="minorBidi"/>
            <w:szCs w:val="22"/>
            <w:lang w:val="en-AU" w:eastAsia="en-AU"/>
          </w:rPr>
          <w:tab/>
        </w:r>
        <w:r w:rsidR="0054390D" w:rsidRPr="00443D3B">
          <w:rPr>
            <w:rStyle w:val="Hyperlink"/>
          </w:rPr>
          <w:t>Evolution of FHSSP Objectives</w:t>
        </w:r>
        <w:r w:rsidR="0054390D">
          <w:rPr>
            <w:webHidden/>
          </w:rPr>
          <w:tab/>
        </w:r>
        <w:r w:rsidR="0054390D">
          <w:rPr>
            <w:webHidden/>
          </w:rPr>
          <w:fldChar w:fldCharType="begin"/>
        </w:r>
        <w:r w:rsidR="0054390D">
          <w:rPr>
            <w:webHidden/>
          </w:rPr>
          <w:instrText xml:space="preserve"> PAGEREF _Toc458175805 \h </w:instrText>
        </w:r>
        <w:r w:rsidR="0054390D">
          <w:rPr>
            <w:webHidden/>
          </w:rPr>
        </w:r>
        <w:r w:rsidR="0054390D">
          <w:rPr>
            <w:webHidden/>
          </w:rPr>
          <w:fldChar w:fldCharType="separate"/>
        </w:r>
        <w:r w:rsidR="009F2B48">
          <w:rPr>
            <w:webHidden/>
          </w:rPr>
          <w:t>78</w:t>
        </w:r>
        <w:r w:rsidR="0054390D">
          <w:rPr>
            <w:webHidden/>
          </w:rPr>
          <w:fldChar w:fldCharType="end"/>
        </w:r>
      </w:hyperlink>
    </w:p>
    <w:p w:rsidR="0054390D" w:rsidRDefault="00BB1D59">
      <w:pPr>
        <w:pStyle w:val="TOC1"/>
        <w:rPr>
          <w:rFonts w:asciiTheme="minorHAnsi" w:eastAsiaTheme="minorEastAsia" w:hAnsiTheme="minorHAnsi" w:cstheme="minorBidi"/>
          <w:szCs w:val="22"/>
          <w:lang w:val="en-AU" w:eastAsia="en-AU"/>
        </w:rPr>
      </w:pPr>
      <w:hyperlink w:anchor="_Toc458175806" w:history="1">
        <w:r w:rsidR="0054390D" w:rsidRPr="00443D3B">
          <w:rPr>
            <w:rStyle w:val="Hyperlink"/>
          </w:rPr>
          <w:t>Annex 9:</w:t>
        </w:r>
        <w:r w:rsidR="0054390D">
          <w:rPr>
            <w:rFonts w:asciiTheme="minorHAnsi" w:eastAsiaTheme="minorEastAsia" w:hAnsiTheme="minorHAnsi" w:cstheme="minorBidi"/>
            <w:szCs w:val="22"/>
            <w:lang w:val="en-AU" w:eastAsia="en-AU"/>
          </w:rPr>
          <w:tab/>
        </w:r>
        <w:r w:rsidR="0054390D" w:rsidRPr="00443D3B">
          <w:rPr>
            <w:rStyle w:val="Hyperlink"/>
          </w:rPr>
          <w:t>FHSSP: Results Table</w:t>
        </w:r>
        <w:r w:rsidR="0054390D">
          <w:rPr>
            <w:webHidden/>
          </w:rPr>
          <w:tab/>
        </w:r>
        <w:r w:rsidR="0054390D">
          <w:rPr>
            <w:webHidden/>
          </w:rPr>
          <w:fldChar w:fldCharType="begin"/>
        </w:r>
        <w:r w:rsidR="0054390D">
          <w:rPr>
            <w:webHidden/>
          </w:rPr>
          <w:instrText xml:space="preserve"> PAGEREF _Toc458175806 \h </w:instrText>
        </w:r>
        <w:r w:rsidR="0054390D">
          <w:rPr>
            <w:webHidden/>
          </w:rPr>
        </w:r>
        <w:r w:rsidR="0054390D">
          <w:rPr>
            <w:webHidden/>
          </w:rPr>
          <w:fldChar w:fldCharType="separate"/>
        </w:r>
        <w:r w:rsidR="009F2B48">
          <w:rPr>
            <w:webHidden/>
          </w:rPr>
          <w:t>80</w:t>
        </w:r>
        <w:r w:rsidR="0054390D">
          <w:rPr>
            <w:webHidden/>
          </w:rPr>
          <w:fldChar w:fldCharType="end"/>
        </w:r>
      </w:hyperlink>
    </w:p>
    <w:p w:rsidR="00261EAA" w:rsidRDefault="00261EAA">
      <w:pPr>
        <w:rPr>
          <w:rFonts w:cs="Arial"/>
          <w:b/>
          <w:noProof/>
          <w:color w:val="80A1B6"/>
          <w:sz w:val="36"/>
          <w:lang w:val="en-GB" w:eastAsia="en-GB"/>
        </w:rPr>
      </w:pPr>
      <w:r>
        <w:rPr>
          <w:noProof/>
        </w:rPr>
        <w:fldChar w:fldCharType="end"/>
      </w:r>
    </w:p>
    <w:p w:rsidR="00487DFA" w:rsidRDefault="00474FF0" w:rsidP="00A85DC9">
      <w:pPr>
        <w:pStyle w:val="MottHeadingStyleBodyText"/>
        <w:rPr>
          <w:noProof/>
        </w:rPr>
      </w:pPr>
      <w:r>
        <w:rPr>
          <w:noProof/>
        </w:rPr>
        <w:t>List</w:t>
      </w:r>
      <w:r w:rsidR="00487DFA">
        <w:rPr>
          <w:noProof/>
        </w:rPr>
        <w:t xml:space="preserve"> of </w:t>
      </w:r>
      <w:r w:rsidR="00B23C95">
        <w:rPr>
          <w:noProof/>
        </w:rPr>
        <w:t>t</w:t>
      </w:r>
      <w:r w:rsidR="00487DFA">
        <w:rPr>
          <w:noProof/>
        </w:rPr>
        <w:t>ables</w:t>
      </w:r>
      <w:r w:rsidR="00B23C95">
        <w:rPr>
          <w:noProof/>
        </w:rPr>
        <w:t xml:space="preserve"> and figures</w:t>
      </w:r>
    </w:p>
    <w:p w:rsidR="0054390D" w:rsidRDefault="00B23C95">
      <w:pPr>
        <w:pStyle w:val="TableofFigures"/>
        <w:tabs>
          <w:tab w:val="right" w:leader="dot" w:pos="8297"/>
        </w:tabs>
        <w:rPr>
          <w:rFonts w:asciiTheme="minorHAnsi" w:eastAsiaTheme="minorEastAsia" w:hAnsiTheme="minorHAnsi" w:cstheme="minorBidi"/>
          <w:noProof/>
          <w:szCs w:val="22"/>
          <w:lang w:val="en-AU" w:eastAsia="en-AU"/>
        </w:rPr>
      </w:pPr>
      <w:r w:rsidRPr="00D9047E">
        <w:rPr>
          <w:noProof/>
          <w:szCs w:val="21"/>
        </w:rPr>
        <w:fldChar w:fldCharType="begin"/>
      </w:r>
      <w:r w:rsidRPr="00D9047E">
        <w:rPr>
          <w:noProof/>
          <w:szCs w:val="21"/>
        </w:rPr>
        <w:instrText xml:space="preserve"> TOC \h \z \c "Table" </w:instrText>
      </w:r>
      <w:r w:rsidRPr="00D9047E">
        <w:rPr>
          <w:noProof/>
          <w:szCs w:val="21"/>
        </w:rPr>
        <w:fldChar w:fldCharType="separate"/>
      </w:r>
      <w:hyperlink w:anchor="_Toc458175807" w:history="1">
        <w:r w:rsidR="0054390D" w:rsidRPr="009B07AD">
          <w:rPr>
            <w:rStyle w:val="Hyperlink"/>
            <w:noProof/>
          </w:rPr>
          <w:t>Table 1: Health Facility Hierarchy</w:t>
        </w:r>
        <w:r w:rsidR="0054390D">
          <w:rPr>
            <w:noProof/>
            <w:webHidden/>
          </w:rPr>
          <w:tab/>
        </w:r>
        <w:r w:rsidR="0054390D">
          <w:rPr>
            <w:noProof/>
            <w:webHidden/>
          </w:rPr>
          <w:fldChar w:fldCharType="begin"/>
        </w:r>
        <w:r w:rsidR="0054390D">
          <w:rPr>
            <w:noProof/>
            <w:webHidden/>
          </w:rPr>
          <w:instrText xml:space="preserve"> PAGEREF _Toc458175807 \h </w:instrText>
        </w:r>
        <w:r w:rsidR="0054390D">
          <w:rPr>
            <w:noProof/>
            <w:webHidden/>
          </w:rPr>
        </w:r>
        <w:r w:rsidR="0054390D">
          <w:rPr>
            <w:noProof/>
            <w:webHidden/>
          </w:rPr>
          <w:fldChar w:fldCharType="separate"/>
        </w:r>
        <w:r w:rsidR="009F2B48">
          <w:rPr>
            <w:noProof/>
            <w:webHidden/>
          </w:rPr>
          <w:t>3</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08" w:history="1">
        <w:r w:rsidR="0054390D" w:rsidRPr="009B07AD">
          <w:rPr>
            <w:rStyle w:val="Hyperlink"/>
            <w:noProof/>
          </w:rPr>
          <w:t>Table 2: Fiji’s Health Expenditure for Selected Years</w:t>
        </w:r>
        <w:r w:rsidR="0054390D">
          <w:rPr>
            <w:noProof/>
            <w:webHidden/>
          </w:rPr>
          <w:tab/>
        </w:r>
        <w:r w:rsidR="0054390D">
          <w:rPr>
            <w:noProof/>
            <w:webHidden/>
          </w:rPr>
          <w:fldChar w:fldCharType="begin"/>
        </w:r>
        <w:r w:rsidR="0054390D">
          <w:rPr>
            <w:noProof/>
            <w:webHidden/>
          </w:rPr>
          <w:instrText xml:space="preserve"> PAGEREF _Toc458175808 \h </w:instrText>
        </w:r>
        <w:r w:rsidR="0054390D">
          <w:rPr>
            <w:noProof/>
            <w:webHidden/>
          </w:rPr>
        </w:r>
        <w:r w:rsidR="0054390D">
          <w:rPr>
            <w:noProof/>
            <w:webHidden/>
          </w:rPr>
          <w:fldChar w:fldCharType="separate"/>
        </w:r>
        <w:r w:rsidR="009F2B48">
          <w:rPr>
            <w:noProof/>
            <w:webHidden/>
          </w:rPr>
          <w:t>3</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09" w:history="1">
        <w:r w:rsidR="0054390D" w:rsidRPr="009B07AD">
          <w:rPr>
            <w:rStyle w:val="Hyperlink"/>
            <w:noProof/>
          </w:rPr>
          <w:t>Table 3: Key Evaluation Questions</w:t>
        </w:r>
        <w:r w:rsidR="0054390D">
          <w:rPr>
            <w:noProof/>
            <w:webHidden/>
          </w:rPr>
          <w:tab/>
        </w:r>
        <w:r w:rsidR="0054390D">
          <w:rPr>
            <w:noProof/>
            <w:webHidden/>
          </w:rPr>
          <w:fldChar w:fldCharType="begin"/>
        </w:r>
        <w:r w:rsidR="0054390D">
          <w:rPr>
            <w:noProof/>
            <w:webHidden/>
          </w:rPr>
          <w:instrText xml:space="preserve"> PAGEREF _Toc458175809 \h </w:instrText>
        </w:r>
        <w:r w:rsidR="0054390D">
          <w:rPr>
            <w:noProof/>
            <w:webHidden/>
          </w:rPr>
        </w:r>
        <w:r w:rsidR="0054390D">
          <w:rPr>
            <w:noProof/>
            <w:webHidden/>
          </w:rPr>
          <w:fldChar w:fldCharType="separate"/>
        </w:r>
        <w:r w:rsidR="009F2B48">
          <w:rPr>
            <w:noProof/>
            <w:webHidden/>
          </w:rPr>
          <w:t>5</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0" w:history="1">
        <w:r w:rsidR="0054390D" w:rsidRPr="009B07AD">
          <w:rPr>
            <w:rStyle w:val="Hyperlink"/>
            <w:noProof/>
          </w:rPr>
          <w:t>Table 4: Data Collection Methods</w:t>
        </w:r>
        <w:r w:rsidR="0054390D">
          <w:rPr>
            <w:noProof/>
            <w:webHidden/>
          </w:rPr>
          <w:tab/>
        </w:r>
        <w:r w:rsidR="0054390D">
          <w:rPr>
            <w:noProof/>
            <w:webHidden/>
          </w:rPr>
          <w:fldChar w:fldCharType="begin"/>
        </w:r>
        <w:r w:rsidR="0054390D">
          <w:rPr>
            <w:noProof/>
            <w:webHidden/>
          </w:rPr>
          <w:instrText xml:space="preserve"> PAGEREF _Toc458175810 \h </w:instrText>
        </w:r>
        <w:r w:rsidR="0054390D">
          <w:rPr>
            <w:noProof/>
            <w:webHidden/>
          </w:rPr>
        </w:r>
        <w:r w:rsidR="0054390D">
          <w:rPr>
            <w:noProof/>
            <w:webHidden/>
          </w:rPr>
          <w:fldChar w:fldCharType="separate"/>
        </w:r>
        <w:r w:rsidR="009F2B48">
          <w:rPr>
            <w:noProof/>
            <w:webHidden/>
          </w:rPr>
          <w:t>6</w:t>
        </w:r>
        <w:r w:rsidR="0054390D">
          <w:rPr>
            <w:noProof/>
            <w:webHidden/>
          </w:rPr>
          <w:fldChar w:fldCharType="end"/>
        </w:r>
      </w:hyperlink>
    </w:p>
    <w:p w:rsidR="003811CC" w:rsidRPr="003811CC" w:rsidRDefault="003811CC">
      <w:pPr>
        <w:pStyle w:val="TableofFigures"/>
        <w:tabs>
          <w:tab w:val="right" w:leader="dot" w:pos="8297"/>
        </w:tabs>
        <w:rPr>
          <w:rStyle w:val="Hyperlink"/>
          <w:noProof/>
          <w:color w:val="auto"/>
          <w:u w:val="none"/>
        </w:rPr>
      </w:pPr>
      <w:r w:rsidRPr="003811CC">
        <w:rPr>
          <w:rStyle w:val="Hyperlink"/>
          <w:noProof/>
          <w:color w:val="auto"/>
          <w:u w:val="none"/>
        </w:rPr>
        <w:t>Table 5: Progress Towards achievement of the MSHIS in FHSSP targeted facilities  9</w:t>
      </w:r>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1" w:history="1">
        <w:r w:rsidR="003811CC">
          <w:rPr>
            <w:rStyle w:val="Hyperlink"/>
            <w:noProof/>
          </w:rPr>
          <w:t>Table 6</w:t>
        </w:r>
        <w:r w:rsidR="0054390D" w:rsidRPr="009B07AD">
          <w:rPr>
            <w:rStyle w:val="Hyperlink"/>
            <w:noProof/>
          </w:rPr>
          <w:t>: Immunisation coverage (RV and PCV 1)</w:t>
        </w:r>
        <w:r w:rsidR="0054390D">
          <w:rPr>
            <w:noProof/>
            <w:webHidden/>
          </w:rPr>
          <w:tab/>
        </w:r>
        <w:r w:rsidR="0054390D">
          <w:rPr>
            <w:noProof/>
            <w:webHidden/>
          </w:rPr>
          <w:fldChar w:fldCharType="begin"/>
        </w:r>
        <w:r w:rsidR="0054390D">
          <w:rPr>
            <w:noProof/>
            <w:webHidden/>
          </w:rPr>
          <w:instrText xml:space="preserve"> PAGEREF _Toc458175811 \h </w:instrText>
        </w:r>
        <w:r w:rsidR="0054390D">
          <w:rPr>
            <w:noProof/>
            <w:webHidden/>
          </w:rPr>
        </w:r>
        <w:r w:rsidR="0054390D">
          <w:rPr>
            <w:noProof/>
            <w:webHidden/>
          </w:rPr>
          <w:fldChar w:fldCharType="separate"/>
        </w:r>
        <w:r w:rsidR="009F2B48">
          <w:rPr>
            <w:noProof/>
            <w:webHidden/>
          </w:rPr>
          <w:t>12</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2" w:history="1">
        <w:r w:rsidR="003811CC">
          <w:rPr>
            <w:rStyle w:val="Hyperlink"/>
            <w:noProof/>
          </w:rPr>
          <w:t>Table 7</w:t>
        </w:r>
        <w:r w:rsidR="0054390D" w:rsidRPr="009B07AD">
          <w:rPr>
            <w:rStyle w:val="Hyperlink"/>
            <w:noProof/>
          </w:rPr>
          <w:t>: Progress in training coverage</w:t>
        </w:r>
        <w:r w:rsidR="0054390D">
          <w:rPr>
            <w:noProof/>
            <w:webHidden/>
          </w:rPr>
          <w:tab/>
        </w:r>
        <w:r w:rsidR="0054390D">
          <w:rPr>
            <w:noProof/>
            <w:webHidden/>
          </w:rPr>
          <w:fldChar w:fldCharType="begin"/>
        </w:r>
        <w:r w:rsidR="0054390D">
          <w:rPr>
            <w:noProof/>
            <w:webHidden/>
          </w:rPr>
          <w:instrText xml:space="preserve"> PAGEREF _Toc458175812 \h </w:instrText>
        </w:r>
        <w:r w:rsidR="0054390D">
          <w:rPr>
            <w:noProof/>
            <w:webHidden/>
          </w:rPr>
        </w:r>
        <w:r w:rsidR="0054390D">
          <w:rPr>
            <w:noProof/>
            <w:webHidden/>
          </w:rPr>
          <w:fldChar w:fldCharType="separate"/>
        </w:r>
        <w:r w:rsidR="009F2B48">
          <w:rPr>
            <w:noProof/>
            <w:webHidden/>
          </w:rPr>
          <w:t>13</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3" w:history="1">
        <w:r w:rsidR="003811CC">
          <w:rPr>
            <w:rStyle w:val="Hyperlink"/>
            <w:noProof/>
          </w:rPr>
          <w:t>Table 8</w:t>
        </w:r>
        <w:r w:rsidR="0054390D" w:rsidRPr="009B07AD">
          <w:rPr>
            <w:rStyle w:val="Hyperlink"/>
            <w:noProof/>
          </w:rPr>
          <w:t>: Hospital monthly returns, reporting rate</w:t>
        </w:r>
        <w:r w:rsidR="0054390D">
          <w:rPr>
            <w:noProof/>
            <w:webHidden/>
          </w:rPr>
          <w:tab/>
        </w:r>
        <w:r w:rsidR="0054390D">
          <w:rPr>
            <w:noProof/>
            <w:webHidden/>
          </w:rPr>
          <w:fldChar w:fldCharType="begin"/>
        </w:r>
        <w:r w:rsidR="0054390D">
          <w:rPr>
            <w:noProof/>
            <w:webHidden/>
          </w:rPr>
          <w:instrText xml:space="preserve"> PAGEREF _Toc458175813 \h </w:instrText>
        </w:r>
        <w:r w:rsidR="0054390D">
          <w:rPr>
            <w:noProof/>
            <w:webHidden/>
          </w:rPr>
        </w:r>
        <w:r w:rsidR="0054390D">
          <w:rPr>
            <w:noProof/>
            <w:webHidden/>
          </w:rPr>
          <w:fldChar w:fldCharType="separate"/>
        </w:r>
        <w:r w:rsidR="009F2B48">
          <w:rPr>
            <w:noProof/>
            <w:webHidden/>
          </w:rPr>
          <w:t>18</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4" w:history="1">
        <w:r w:rsidR="003811CC">
          <w:rPr>
            <w:rStyle w:val="Hyperlink"/>
            <w:noProof/>
          </w:rPr>
          <w:t>Table 9</w:t>
        </w:r>
        <w:r w:rsidR="0054390D" w:rsidRPr="009B07AD">
          <w:rPr>
            <w:rStyle w:val="Hyperlink"/>
            <w:noProof/>
          </w:rPr>
          <w:t>:  MoHMS data quality assurance</w:t>
        </w:r>
        <w:r w:rsidR="0054390D">
          <w:rPr>
            <w:noProof/>
            <w:webHidden/>
          </w:rPr>
          <w:tab/>
        </w:r>
        <w:r w:rsidR="0054390D">
          <w:rPr>
            <w:noProof/>
            <w:webHidden/>
          </w:rPr>
          <w:fldChar w:fldCharType="begin"/>
        </w:r>
        <w:r w:rsidR="0054390D">
          <w:rPr>
            <w:noProof/>
            <w:webHidden/>
          </w:rPr>
          <w:instrText xml:space="preserve"> PAGEREF _Toc458175814 \h </w:instrText>
        </w:r>
        <w:r w:rsidR="0054390D">
          <w:rPr>
            <w:noProof/>
            <w:webHidden/>
          </w:rPr>
        </w:r>
        <w:r w:rsidR="0054390D">
          <w:rPr>
            <w:noProof/>
            <w:webHidden/>
          </w:rPr>
          <w:fldChar w:fldCharType="separate"/>
        </w:r>
        <w:r w:rsidR="009F2B48">
          <w:rPr>
            <w:noProof/>
            <w:webHidden/>
          </w:rPr>
          <w:t>19</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5" w:history="1">
        <w:r w:rsidR="003811CC">
          <w:rPr>
            <w:rStyle w:val="Hyperlink"/>
            <w:noProof/>
          </w:rPr>
          <w:t>Table 10:</w:t>
        </w:r>
        <w:r w:rsidR="0054390D" w:rsidRPr="009B07AD">
          <w:rPr>
            <w:rStyle w:val="Hyperlink"/>
            <w:noProof/>
          </w:rPr>
          <w:t xml:space="preserve"> Gender Mix at Selected Sites</w:t>
        </w:r>
        <w:r w:rsidR="0054390D">
          <w:rPr>
            <w:noProof/>
            <w:webHidden/>
          </w:rPr>
          <w:tab/>
        </w:r>
        <w:r w:rsidR="0054390D">
          <w:rPr>
            <w:noProof/>
            <w:webHidden/>
          </w:rPr>
          <w:fldChar w:fldCharType="begin"/>
        </w:r>
        <w:r w:rsidR="0054390D">
          <w:rPr>
            <w:noProof/>
            <w:webHidden/>
          </w:rPr>
          <w:instrText xml:space="preserve"> PAGEREF _Toc458175815 \h </w:instrText>
        </w:r>
        <w:r w:rsidR="0054390D">
          <w:rPr>
            <w:noProof/>
            <w:webHidden/>
          </w:rPr>
        </w:r>
        <w:r w:rsidR="0054390D">
          <w:rPr>
            <w:noProof/>
            <w:webHidden/>
          </w:rPr>
          <w:fldChar w:fldCharType="separate"/>
        </w:r>
        <w:r w:rsidR="009F2B48">
          <w:rPr>
            <w:noProof/>
            <w:webHidden/>
          </w:rPr>
          <w:t>21</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6" w:history="1">
        <w:r w:rsidR="003811CC">
          <w:rPr>
            <w:rStyle w:val="Hyperlink"/>
            <w:noProof/>
          </w:rPr>
          <w:t>Table 11</w:t>
        </w:r>
        <w:r w:rsidR="0054390D" w:rsidRPr="009B07AD">
          <w:rPr>
            <w:rStyle w:val="Hyperlink"/>
            <w:noProof/>
          </w:rPr>
          <w:t>: Summary of Responses to Management Questions</w:t>
        </w:r>
        <w:r w:rsidR="0054390D">
          <w:rPr>
            <w:noProof/>
            <w:webHidden/>
          </w:rPr>
          <w:tab/>
        </w:r>
        <w:r w:rsidR="0054390D">
          <w:rPr>
            <w:noProof/>
            <w:webHidden/>
          </w:rPr>
          <w:fldChar w:fldCharType="begin"/>
        </w:r>
        <w:r w:rsidR="0054390D">
          <w:rPr>
            <w:noProof/>
            <w:webHidden/>
          </w:rPr>
          <w:instrText xml:space="preserve"> PAGEREF _Toc458175816 \h </w:instrText>
        </w:r>
        <w:r w:rsidR="0054390D">
          <w:rPr>
            <w:noProof/>
            <w:webHidden/>
          </w:rPr>
        </w:r>
        <w:r w:rsidR="0054390D">
          <w:rPr>
            <w:noProof/>
            <w:webHidden/>
          </w:rPr>
          <w:fldChar w:fldCharType="separate"/>
        </w:r>
        <w:r w:rsidR="009F2B48">
          <w:rPr>
            <w:noProof/>
            <w:webHidden/>
          </w:rPr>
          <w:t>28</w:t>
        </w:r>
        <w:r w:rsidR="0054390D">
          <w:rPr>
            <w:noProof/>
            <w:webHidden/>
          </w:rPr>
          <w:fldChar w:fldCharType="end"/>
        </w:r>
      </w:hyperlink>
    </w:p>
    <w:p w:rsidR="0054390D" w:rsidRDefault="00BB1D59">
      <w:pPr>
        <w:pStyle w:val="TableofFigures"/>
        <w:tabs>
          <w:tab w:val="right" w:leader="dot" w:pos="8297"/>
        </w:tabs>
        <w:rPr>
          <w:rFonts w:asciiTheme="minorHAnsi" w:eastAsiaTheme="minorEastAsia" w:hAnsiTheme="minorHAnsi" w:cstheme="minorBidi"/>
          <w:noProof/>
          <w:szCs w:val="22"/>
          <w:lang w:val="en-AU" w:eastAsia="en-AU"/>
        </w:rPr>
      </w:pPr>
      <w:hyperlink w:anchor="_Toc458175817" w:history="1">
        <w:r w:rsidR="003811CC">
          <w:rPr>
            <w:rStyle w:val="Hyperlink"/>
            <w:noProof/>
          </w:rPr>
          <w:t>Table 12:</w:t>
        </w:r>
        <w:r w:rsidR="0054390D" w:rsidRPr="009B07AD">
          <w:rPr>
            <w:rStyle w:val="Hyperlink"/>
            <w:noProof/>
          </w:rPr>
          <w:t xml:space="preserve"> Expenditure to November 2015 by Objective</w:t>
        </w:r>
        <w:r w:rsidR="0054390D">
          <w:rPr>
            <w:noProof/>
            <w:webHidden/>
          </w:rPr>
          <w:tab/>
        </w:r>
        <w:r w:rsidR="0054390D">
          <w:rPr>
            <w:noProof/>
            <w:webHidden/>
          </w:rPr>
          <w:fldChar w:fldCharType="begin"/>
        </w:r>
        <w:r w:rsidR="0054390D">
          <w:rPr>
            <w:noProof/>
            <w:webHidden/>
          </w:rPr>
          <w:instrText xml:space="preserve"> PAGEREF _Toc458175817 \h </w:instrText>
        </w:r>
        <w:r w:rsidR="0054390D">
          <w:rPr>
            <w:noProof/>
            <w:webHidden/>
          </w:rPr>
        </w:r>
        <w:r w:rsidR="0054390D">
          <w:rPr>
            <w:noProof/>
            <w:webHidden/>
          </w:rPr>
          <w:fldChar w:fldCharType="separate"/>
        </w:r>
        <w:r w:rsidR="009F2B48">
          <w:rPr>
            <w:noProof/>
            <w:webHidden/>
          </w:rPr>
          <w:t>36</w:t>
        </w:r>
        <w:r w:rsidR="0054390D">
          <w:rPr>
            <w:noProof/>
            <w:webHidden/>
          </w:rPr>
          <w:fldChar w:fldCharType="end"/>
        </w:r>
      </w:hyperlink>
    </w:p>
    <w:p w:rsidR="00B23C95" w:rsidRPr="00D9047E" w:rsidRDefault="00B23C95" w:rsidP="0025713E">
      <w:pPr>
        <w:pStyle w:val="MottBodyText"/>
        <w:spacing w:line="240" w:lineRule="auto"/>
        <w:rPr>
          <w:rFonts w:cs="Times New Roman"/>
          <w:noProof/>
          <w:szCs w:val="21"/>
        </w:rPr>
      </w:pPr>
      <w:r w:rsidRPr="00D9047E">
        <w:rPr>
          <w:rFonts w:cs="Times New Roman"/>
          <w:noProof/>
          <w:szCs w:val="21"/>
        </w:rPr>
        <w:fldChar w:fldCharType="end"/>
      </w:r>
    </w:p>
    <w:p w:rsidR="00B23C95" w:rsidRPr="00D9047E" w:rsidRDefault="00B23C95" w:rsidP="0025713E">
      <w:pPr>
        <w:pStyle w:val="TableofFigures"/>
        <w:tabs>
          <w:tab w:val="right" w:leader="dot" w:pos="8297"/>
        </w:tabs>
        <w:rPr>
          <w:noProof/>
          <w:szCs w:val="21"/>
        </w:rPr>
      </w:pPr>
      <w:r w:rsidRPr="00D9047E">
        <w:rPr>
          <w:noProof/>
          <w:szCs w:val="21"/>
        </w:rPr>
        <w:fldChar w:fldCharType="begin"/>
      </w:r>
      <w:r w:rsidRPr="00D9047E">
        <w:rPr>
          <w:noProof/>
          <w:szCs w:val="21"/>
        </w:rPr>
        <w:instrText xml:space="preserve"> TOC \h \z \c "Figure" </w:instrText>
      </w:r>
      <w:r w:rsidRPr="00D9047E">
        <w:rPr>
          <w:noProof/>
          <w:szCs w:val="21"/>
        </w:rPr>
        <w:fldChar w:fldCharType="separate"/>
      </w:r>
      <w:hyperlink w:anchor="_Toc438137181" w:history="1">
        <w:r w:rsidRPr="00D9047E">
          <w:rPr>
            <w:rStyle w:val="Hyperlink"/>
            <w:noProof/>
            <w:szCs w:val="21"/>
          </w:rPr>
          <w:t>Figure 1: Vaccine Cost-Sharing Proportions</w:t>
        </w:r>
        <w:r w:rsidRPr="00D9047E">
          <w:rPr>
            <w:noProof/>
            <w:webHidden/>
            <w:szCs w:val="21"/>
          </w:rPr>
          <w:tab/>
        </w:r>
        <w:r w:rsidRPr="00D9047E">
          <w:rPr>
            <w:noProof/>
            <w:webHidden/>
            <w:szCs w:val="21"/>
          </w:rPr>
          <w:fldChar w:fldCharType="begin"/>
        </w:r>
        <w:r w:rsidRPr="00D9047E">
          <w:rPr>
            <w:noProof/>
            <w:webHidden/>
            <w:szCs w:val="21"/>
          </w:rPr>
          <w:instrText xml:space="preserve"> PAGEREF _Toc438137181 \h </w:instrText>
        </w:r>
        <w:r w:rsidRPr="00D9047E">
          <w:rPr>
            <w:noProof/>
            <w:webHidden/>
            <w:szCs w:val="21"/>
          </w:rPr>
        </w:r>
        <w:r w:rsidRPr="00D9047E">
          <w:rPr>
            <w:noProof/>
            <w:webHidden/>
            <w:szCs w:val="21"/>
          </w:rPr>
          <w:fldChar w:fldCharType="separate"/>
        </w:r>
        <w:r w:rsidR="009F2B48">
          <w:rPr>
            <w:noProof/>
            <w:webHidden/>
            <w:szCs w:val="21"/>
          </w:rPr>
          <w:t>11</w:t>
        </w:r>
        <w:r w:rsidRPr="00D9047E">
          <w:rPr>
            <w:noProof/>
            <w:webHidden/>
            <w:szCs w:val="21"/>
          </w:rPr>
          <w:fldChar w:fldCharType="end"/>
        </w:r>
      </w:hyperlink>
    </w:p>
    <w:p w:rsidR="006C135A" w:rsidRPr="00D9047E" w:rsidRDefault="006C135A" w:rsidP="006C135A">
      <w:pPr>
        <w:rPr>
          <w:rFonts w:eastAsiaTheme="minorEastAsia"/>
          <w:noProof/>
          <w:sz w:val="28"/>
        </w:rPr>
      </w:pPr>
    </w:p>
    <w:p w:rsidR="006C135A" w:rsidRDefault="00B23C95" w:rsidP="006C135A">
      <w:pPr>
        <w:pStyle w:val="MottHeadingStyleBodyText"/>
        <w:rPr>
          <w:noProof/>
        </w:rPr>
      </w:pPr>
      <w:r w:rsidRPr="00D9047E">
        <w:rPr>
          <w:rFonts w:cs="Times New Roman"/>
          <w:noProof/>
          <w:sz w:val="22"/>
          <w:szCs w:val="21"/>
        </w:rPr>
        <w:fldChar w:fldCharType="end"/>
      </w:r>
      <w:r w:rsidR="006C135A" w:rsidRPr="006C135A">
        <w:rPr>
          <w:noProof/>
        </w:rPr>
        <w:t xml:space="preserve"> </w:t>
      </w:r>
      <w:r w:rsidR="006C135A">
        <w:rPr>
          <w:noProof/>
        </w:rPr>
        <w:t>Boxes</w:t>
      </w:r>
    </w:p>
    <w:p w:rsidR="00390172" w:rsidRDefault="00390172">
      <w:pPr>
        <w:pStyle w:val="TableofFigures"/>
        <w:tabs>
          <w:tab w:val="right" w:leader="dot" w:pos="8297"/>
        </w:tabs>
        <w:rPr>
          <w:rFonts w:asciiTheme="minorHAnsi" w:eastAsiaTheme="minorEastAsia" w:hAnsiTheme="minorHAnsi" w:cstheme="minorBidi"/>
          <w:noProof/>
          <w:szCs w:val="22"/>
          <w:lang w:val="en-GB" w:eastAsia="en-GB"/>
        </w:rPr>
      </w:pPr>
      <w:r>
        <w:rPr>
          <w:noProof/>
          <w:sz w:val="21"/>
          <w:szCs w:val="21"/>
        </w:rPr>
        <w:fldChar w:fldCharType="begin"/>
      </w:r>
      <w:r>
        <w:rPr>
          <w:noProof/>
          <w:sz w:val="21"/>
          <w:szCs w:val="21"/>
        </w:rPr>
        <w:instrText xml:space="preserve"> TOC \h \z \c "Box" </w:instrText>
      </w:r>
      <w:r>
        <w:rPr>
          <w:noProof/>
          <w:sz w:val="21"/>
          <w:szCs w:val="21"/>
        </w:rPr>
        <w:fldChar w:fldCharType="separate"/>
      </w:r>
      <w:hyperlink r:id="rId17" w:anchor="_Toc442275369" w:history="1">
        <w:r w:rsidRPr="00E148D2">
          <w:rPr>
            <w:rStyle w:val="Hyperlink"/>
            <w:noProof/>
          </w:rPr>
          <w:t>Box 1 Empower Pacific</w:t>
        </w:r>
        <w:r>
          <w:rPr>
            <w:noProof/>
            <w:webHidden/>
          </w:rPr>
          <w:tab/>
        </w:r>
        <w:r>
          <w:rPr>
            <w:noProof/>
            <w:webHidden/>
          </w:rPr>
          <w:fldChar w:fldCharType="begin"/>
        </w:r>
        <w:r>
          <w:rPr>
            <w:noProof/>
            <w:webHidden/>
          </w:rPr>
          <w:instrText xml:space="preserve"> PAGEREF _Toc442275369 \h </w:instrText>
        </w:r>
        <w:r>
          <w:rPr>
            <w:noProof/>
            <w:webHidden/>
          </w:rPr>
        </w:r>
        <w:r>
          <w:rPr>
            <w:noProof/>
            <w:webHidden/>
          </w:rPr>
          <w:fldChar w:fldCharType="separate"/>
        </w:r>
        <w:r w:rsidR="009F2B48">
          <w:rPr>
            <w:noProof/>
            <w:webHidden/>
          </w:rPr>
          <w:t>10</w:t>
        </w:r>
        <w:r>
          <w:rPr>
            <w:noProof/>
            <w:webHidden/>
          </w:rPr>
          <w:fldChar w:fldCharType="end"/>
        </w:r>
      </w:hyperlink>
    </w:p>
    <w:p w:rsidR="00390172" w:rsidRDefault="00BB1D59">
      <w:pPr>
        <w:pStyle w:val="TableofFigures"/>
        <w:tabs>
          <w:tab w:val="right" w:leader="dot" w:pos="8297"/>
        </w:tabs>
        <w:rPr>
          <w:rFonts w:asciiTheme="minorHAnsi" w:eastAsiaTheme="minorEastAsia" w:hAnsiTheme="minorHAnsi" w:cstheme="minorBidi"/>
          <w:noProof/>
          <w:szCs w:val="22"/>
          <w:lang w:val="en-GB" w:eastAsia="en-GB"/>
        </w:rPr>
      </w:pPr>
      <w:hyperlink r:id="rId18" w:anchor="_Toc442275370" w:history="1">
        <w:r w:rsidR="00390172" w:rsidRPr="00E148D2">
          <w:rPr>
            <w:rStyle w:val="Hyperlink"/>
            <w:noProof/>
          </w:rPr>
          <w:t>Box 2 Gender Responsive Health Care</w:t>
        </w:r>
        <w:r w:rsidR="00390172">
          <w:rPr>
            <w:noProof/>
            <w:webHidden/>
          </w:rPr>
          <w:tab/>
        </w:r>
        <w:r w:rsidR="00390172">
          <w:rPr>
            <w:noProof/>
            <w:webHidden/>
          </w:rPr>
          <w:fldChar w:fldCharType="begin"/>
        </w:r>
        <w:r w:rsidR="00390172">
          <w:rPr>
            <w:noProof/>
            <w:webHidden/>
          </w:rPr>
          <w:instrText xml:space="preserve"> PAGEREF _Toc442275370 \h </w:instrText>
        </w:r>
        <w:r w:rsidR="00390172">
          <w:rPr>
            <w:noProof/>
            <w:webHidden/>
          </w:rPr>
        </w:r>
        <w:r w:rsidR="00390172">
          <w:rPr>
            <w:noProof/>
            <w:webHidden/>
          </w:rPr>
          <w:fldChar w:fldCharType="separate"/>
        </w:r>
        <w:r w:rsidR="009F2B48">
          <w:rPr>
            <w:noProof/>
            <w:webHidden/>
          </w:rPr>
          <w:t>22</w:t>
        </w:r>
        <w:r w:rsidR="00390172">
          <w:rPr>
            <w:noProof/>
            <w:webHidden/>
          </w:rPr>
          <w:fldChar w:fldCharType="end"/>
        </w:r>
      </w:hyperlink>
    </w:p>
    <w:p w:rsidR="00390172" w:rsidRDefault="00BB1D59">
      <w:pPr>
        <w:pStyle w:val="TableofFigures"/>
        <w:tabs>
          <w:tab w:val="right" w:leader="dot" w:pos="8297"/>
        </w:tabs>
        <w:rPr>
          <w:rFonts w:asciiTheme="minorHAnsi" w:eastAsiaTheme="minorEastAsia" w:hAnsiTheme="minorHAnsi" w:cstheme="minorBidi"/>
          <w:noProof/>
          <w:szCs w:val="22"/>
          <w:lang w:val="en-GB" w:eastAsia="en-GB"/>
        </w:rPr>
      </w:pPr>
      <w:hyperlink r:id="rId19" w:anchor="_Toc442275371" w:history="1">
        <w:r w:rsidR="00390172" w:rsidRPr="00E148D2">
          <w:rPr>
            <w:rStyle w:val="Hyperlink"/>
            <w:noProof/>
          </w:rPr>
          <w:t>Box 3 Training characteristics from year 3 onwards</w:t>
        </w:r>
        <w:r w:rsidR="00390172">
          <w:rPr>
            <w:noProof/>
            <w:webHidden/>
          </w:rPr>
          <w:tab/>
        </w:r>
        <w:r w:rsidR="00390172">
          <w:rPr>
            <w:noProof/>
            <w:webHidden/>
          </w:rPr>
          <w:fldChar w:fldCharType="begin"/>
        </w:r>
        <w:r w:rsidR="00390172">
          <w:rPr>
            <w:noProof/>
            <w:webHidden/>
          </w:rPr>
          <w:instrText xml:space="preserve"> PAGEREF _Toc442275371 \h </w:instrText>
        </w:r>
        <w:r w:rsidR="00390172">
          <w:rPr>
            <w:noProof/>
            <w:webHidden/>
          </w:rPr>
        </w:r>
        <w:r w:rsidR="00390172">
          <w:rPr>
            <w:noProof/>
            <w:webHidden/>
          </w:rPr>
          <w:fldChar w:fldCharType="separate"/>
        </w:r>
        <w:r w:rsidR="009F2B48">
          <w:rPr>
            <w:noProof/>
            <w:webHidden/>
          </w:rPr>
          <w:t>24</w:t>
        </w:r>
        <w:r w:rsidR="00390172">
          <w:rPr>
            <w:noProof/>
            <w:webHidden/>
          </w:rPr>
          <w:fldChar w:fldCharType="end"/>
        </w:r>
      </w:hyperlink>
    </w:p>
    <w:p w:rsidR="00390172" w:rsidRDefault="00BB1D59">
      <w:pPr>
        <w:pStyle w:val="TableofFigures"/>
        <w:tabs>
          <w:tab w:val="right" w:leader="dot" w:pos="8297"/>
        </w:tabs>
        <w:rPr>
          <w:rFonts w:asciiTheme="minorHAnsi" w:eastAsiaTheme="minorEastAsia" w:hAnsiTheme="minorHAnsi" w:cstheme="minorBidi"/>
          <w:noProof/>
          <w:szCs w:val="22"/>
          <w:lang w:val="en-GB" w:eastAsia="en-GB"/>
        </w:rPr>
      </w:pPr>
      <w:hyperlink r:id="rId20" w:anchor="_Toc442275372" w:history="1">
        <w:r w:rsidR="00390172" w:rsidRPr="00E148D2">
          <w:rPr>
            <w:rStyle w:val="Hyperlink"/>
            <w:noProof/>
          </w:rPr>
          <w:t>Box 4 Unexpected Outcome</w:t>
        </w:r>
        <w:r w:rsidR="00390172">
          <w:rPr>
            <w:noProof/>
            <w:webHidden/>
          </w:rPr>
          <w:tab/>
        </w:r>
        <w:r w:rsidR="00390172">
          <w:rPr>
            <w:noProof/>
            <w:webHidden/>
          </w:rPr>
          <w:fldChar w:fldCharType="begin"/>
        </w:r>
        <w:r w:rsidR="00390172">
          <w:rPr>
            <w:noProof/>
            <w:webHidden/>
          </w:rPr>
          <w:instrText xml:space="preserve"> PAGEREF _Toc442275372 \h </w:instrText>
        </w:r>
        <w:r w:rsidR="00390172">
          <w:rPr>
            <w:noProof/>
            <w:webHidden/>
          </w:rPr>
        </w:r>
        <w:r w:rsidR="00390172">
          <w:rPr>
            <w:noProof/>
            <w:webHidden/>
          </w:rPr>
          <w:fldChar w:fldCharType="separate"/>
        </w:r>
        <w:r w:rsidR="009F2B48">
          <w:rPr>
            <w:noProof/>
            <w:webHidden/>
          </w:rPr>
          <w:t>25</w:t>
        </w:r>
        <w:r w:rsidR="00390172">
          <w:rPr>
            <w:noProof/>
            <w:webHidden/>
          </w:rPr>
          <w:fldChar w:fldCharType="end"/>
        </w:r>
      </w:hyperlink>
    </w:p>
    <w:p w:rsidR="00261EAA" w:rsidRDefault="00390172" w:rsidP="00D9047E">
      <w:pPr>
        <w:pStyle w:val="TableofFigures"/>
        <w:tabs>
          <w:tab w:val="right" w:leader="dot" w:pos="8297"/>
        </w:tabs>
        <w:rPr>
          <w:noProof/>
          <w:sz w:val="21"/>
          <w:szCs w:val="21"/>
        </w:rPr>
      </w:pPr>
      <w:r>
        <w:rPr>
          <w:noProof/>
          <w:sz w:val="21"/>
          <w:szCs w:val="21"/>
        </w:rPr>
        <w:fldChar w:fldCharType="end"/>
      </w:r>
    </w:p>
    <w:p w:rsidR="00261EAA" w:rsidRDefault="00261EAA" w:rsidP="00D9047E">
      <w:pPr>
        <w:pStyle w:val="TableofFigures"/>
        <w:tabs>
          <w:tab w:val="right" w:leader="dot" w:pos="8297"/>
        </w:tabs>
        <w:rPr>
          <w:noProof/>
          <w:sz w:val="21"/>
          <w:szCs w:val="21"/>
        </w:rPr>
      </w:pPr>
    </w:p>
    <w:p w:rsidR="00B23C95" w:rsidRDefault="00B23C95" w:rsidP="00D9047E">
      <w:pPr>
        <w:pStyle w:val="MottBodyText"/>
        <w:spacing w:line="240" w:lineRule="auto"/>
        <w:rPr>
          <w:rFonts w:cs="Times New Roman"/>
          <w:noProof/>
        </w:rPr>
        <w:sectPr w:rsidR="00B23C95" w:rsidSect="00D709CD">
          <w:headerReference w:type="default" r:id="rId21"/>
          <w:footerReference w:type="default" r:id="rId22"/>
          <w:pgSz w:w="11907" w:h="16839" w:code="9"/>
          <w:pgMar w:top="1440" w:right="1800" w:bottom="1440" w:left="1800" w:header="708" w:footer="708" w:gutter="0"/>
          <w:pgNumType w:fmt="lowerRoman" w:start="1"/>
          <w:cols w:space="708"/>
          <w:docGrid w:linePitch="360"/>
        </w:sectPr>
      </w:pPr>
      <w:r>
        <w:rPr>
          <w:rFonts w:cs="Times New Roman"/>
          <w:noProof/>
        </w:rPr>
        <w:fldChar w:fldCharType="begin"/>
      </w:r>
      <w:r>
        <w:rPr>
          <w:rFonts w:cs="Times New Roman"/>
          <w:noProof/>
        </w:rPr>
        <w:instrText xml:space="preserve"> TOC \h \z \c "Box" </w:instrText>
      </w:r>
      <w:r>
        <w:rPr>
          <w:rFonts w:cs="Times New Roman"/>
          <w:noProof/>
        </w:rPr>
        <w:fldChar w:fldCharType="end"/>
      </w:r>
    </w:p>
    <w:p w:rsidR="00474FF0" w:rsidRDefault="002A0E6D" w:rsidP="00427F4F">
      <w:pPr>
        <w:pStyle w:val="MottHeading1"/>
        <w:numPr>
          <w:ilvl w:val="0"/>
          <w:numId w:val="0"/>
        </w:numPr>
      </w:pPr>
      <w:bookmarkStart w:id="1" w:name="_Toc442274594"/>
      <w:bookmarkStart w:id="2" w:name="_Toc458175759"/>
      <w:r>
        <w:lastRenderedPageBreak/>
        <w:t>Acronyms</w:t>
      </w:r>
      <w:r w:rsidR="00427F4F">
        <w:t xml:space="preserve"> and Abbreviations</w:t>
      </w:r>
      <w:bookmarkEnd w:id="1"/>
      <w:bookmarkEnd w:id="2"/>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ANC</w:t>
      </w:r>
      <w:r w:rsidRPr="008639AB">
        <w:rPr>
          <w:rFonts w:eastAsia="MS Mincho" w:cs="Arial"/>
          <w:sz w:val="22"/>
          <w:szCs w:val="22"/>
        </w:rPr>
        <w:tab/>
      </w:r>
      <w:r w:rsidRPr="008639AB">
        <w:rPr>
          <w:rFonts w:eastAsia="MS Mincho" w:cs="Arial"/>
          <w:sz w:val="22"/>
          <w:szCs w:val="22"/>
        </w:rPr>
        <w:tab/>
        <w:t>Antenatal Care</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APLS</w:t>
      </w:r>
      <w:r w:rsidRPr="008639AB">
        <w:rPr>
          <w:rFonts w:eastAsia="MS Mincho" w:cs="Arial"/>
          <w:sz w:val="22"/>
          <w:szCs w:val="22"/>
        </w:rPr>
        <w:tab/>
        <w:t>Advanced Paediatric Life Support</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AusAID</w:t>
      </w:r>
      <w:r w:rsidRPr="008639AB">
        <w:rPr>
          <w:rFonts w:eastAsia="MS Mincho" w:cs="Arial"/>
          <w:sz w:val="22"/>
          <w:szCs w:val="22"/>
        </w:rPr>
        <w:tab/>
        <w:t>Australian Agency for International Development (now DFAT)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AUD</w:t>
      </w:r>
      <w:r w:rsidRPr="008639AB">
        <w:rPr>
          <w:rFonts w:eastAsia="MS Mincho" w:cs="Arial"/>
          <w:sz w:val="22"/>
          <w:szCs w:val="22"/>
        </w:rPr>
        <w:tab/>
      </w:r>
      <w:r w:rsidRPr="008639AB">
        <w:rPr>
          <w:rFonts w:eastAsia="MS Mincho" w:cs="Arial"/>
          <w:sz w:val="22"/>
          <w:szCs w:val="22"/>
        </w:rPr>
        <w:tab/>
        <w:t>Australian Dollar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AVID</w:t>
      </w:r>
      <w:r w:rsidRPr="008639AB">
        <w:rPr>
          <w:rFonts w:eastAsia="MS Mincho" w:cs="Arial"/>
          <w:sz w:val="22"/>
          <w:szCs w:val="22"/>
        </w:rPr>
        <w:tab/>
      </w:r>
      <w:r w:rsidRPr="008639AB">
        <w:rPr>
          <w:rFonts w:eastAsia="MS Mincho" w:cs="Arial"/>
          <w:sz w:val="22"/>
          <w:szCs w:val="22"/>
        </w:rPr>
        <w:tab/>
        <w:t>Australian Volunteers for International Development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CD</w:t>
      </w:r>
      <w:r w:rsidRPr="008639AB">
        <w:rPr>
          <w:rFonts w:eastAsia="MS Mincho" w:cs="Arial"/>
          <w:sz w:val="22"/>
          <w:szCs w:val="22"/>
        </w:rPr>
        <w:tab/>
      </w:r>
      <w:r w:rsidRPr="008639AB">
        <w:rPr>
          <w:rFonts w:eastAsia="MS Mincho" w:cs="Arial"/>
          <w:sz w:val="22"/>
          <w:szCs w:val="22"/>
        </w:rPr>
        <w:tab/>
        <w:t xml:space="preserve">Capacity Development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CHW</w:t>
      </w:r>
      <w:r w:rsidRPr="008639AB">
        <w:rPr>
          <w:rFonts w:eastAsia="MS Mincho" w:cs="Arial"/>
          <w:sz w:val="22"/>
          <w:szCs w:val="22"/>
        </w:rPr>
        <w:tab/>
      </w:r>
      <w:r w:rsidRPr="008639AB">
        <w:rPr>
          <w:rFonts w:eastAsia="MS Mincho" w:cs="Arial"/>
          <w:sz w:val="22"/>
          <w:szCs w:val="22"/>
        </w:rPr>
        <w:tab/>
        <w:t>Community Health Worker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CSN</w:t>
      </w:r>
      <w:r w:rsidRPr="008639AB">
        <w:rPr>
          <w:rFonts w:eastAsia="MS Mincho" w:cs="Arial"/>
          <w:sz w:val="22"/>
          <w:szCs w:val="22"/>
        </w:rPr>
        <w:tab/>
      </w:r>
      <w:r w:rsidRPr="008639AB">
        <w:rPr>
          <w:rFonts w:eastAsia="MS Mincho" w:cs="Arial"/>
          <w:sz w:val="22"/>
          <w:szCs w:val="22"/>
        </w:rPr>
        <w:tab/>
        <w:t>Clinical Service Networks</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CWMH</w:t>
      </w:r>
      <w:r w:rsidRPr="008639AB">
        <w:rPr>
          <w:rFonts w:eastAsia="MS Mincho" w:cs="Arial"/>
          <w:sz w:val="22"/>
          <w:szCs w:val="22"/>
        </w:rPr>
        <w:tab/>
        <w:t>Colonial War Memorial Hospital</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DAC</w:t>
      </w:r>
      <w:r w:rsidRPr="008639AB">
        <w:rPr>
          <w:rFonts w:eastAsia="MS Mincho" w:cs="Arial"/>
          <w:sz w:val="22"/>
          <w:szCs w:val="22"/>
        </w:rPr>
        <w:tab/>
        <w:t>Development Assistance Committee (of the OECD)</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DFAT</w:t>
      </w:r>
      <w:r w:rsidRPr="008639AB">
        <w:rPr>
          <w:rFonts w:eastAsia="MS Mincho" w:cs="Arial"/>
          <w:sz w:val="22"/>
          <w:szCs w:val="22"/>
        </w:rPr>
        <w:tab/>
        <w:t>Department of Foreign Affairs and Trade (Australia)</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EmONC</w:t>
      </w:r>
      <w:r w:rsidRPr="008639AB">
        <w:rPr>
          <w:rFonts w:eastAsia="MS Mincho" w:cs="Arial"/>
          <w:sz w:val="22"/>
          <w:szCs w:val="22"/>
        </w:rPr>
        <w:tab/>
        <w:t>Emergency Obstetric and Neonatal Care</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EOP</w:t>
      </w:r>
      <w:r w:rsidRPr="008639AB">
        <w:rPr>
          <w:rFonts w:eastAsia="MS Mincho" w:cs="Arial"/>
          <w:sz w:val="22"/>
          <w:szCs w:val="22"/>
        </w:rPr>
        <w:tab/>
        <w:t xml:space="preserve">End of </w:t>
      </w:r>
      <w:r w:rsidR="00752AFF">
        <w:rPr>
          <w:rFonts w:eastAsia="MS Mincho" w:cs="Arial"/>
          <w:sz w:val="22"/>
          <w:szCs w:val="22"/>
        </w:rPr>
        <w:t>Program</w:t>
      </w:r>
      <w:r w:rsidRPr="008639AB">
        <w:rPr>
          <w:rFonts w:eastAsia="MS Mincho" w:cs="Arial"/>
          <w:sz w:val="22"/>
          <w:szCs w:val="22"/>
        </w:rPr>
        <w:t xml:space="preserve"> </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EPE</w:t>
      </w:r>
      <w:r w:rsidRPr="008639AB">
        <w:rPr>
          <w:rFonts w:eastAsia="MS Mincho" w:cs="Arial"/>
          <w:sz w:val="22"/>
          <w:szCs w:val="22"/>
        </w:rPr>
        <w:tab/>
        <w:t xml:space="preserve">End of </w:t>
      </w:r>
      <w:r w:rsidR="00752AFF">
        <w:rPr>
          <w:rFonts w:eastAsia="MS Mincho" w:cs="Arial"/>
          <w:sz w:val="22"/>
          <w:szCs w:val="22"/>
        </w:rPr>
        <w:t>Program</w:t>
      </w:r>
      <w:r w:rsidRPr="008639AB">
        <w:rPr>
          <w:rFonts w:eastAsia="MS Mincho" w:cs="Arial"/>
          <w:sz w:val="22"/>
          <w:szCs w:val="22"/>
        </w:rPr>
        <w:t xml:space="preserve"> Evaluation</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 xml:space="preserve">EPI </w:t>
      </w:r>
      <w:r w:rsidRPr="008639AB">
        <w:rPr>
          <w:rFonts w:eastAsia="MS Mincho" w:cs="Arial"/>
          <w:sz w:val="22"/>
          <w:szCs w:val="22"/>
        </w:rPr>
        <w:tab/>
        <w:t xml:space="preserve">Expanded </w:t>
      </w:r>
      <w:r w:rsidR="00752AFF">
        <w:rPr>
          <w:rFonts w:eastAsia="MS Mincho" w:cs="Arial"/>
          <w:sz w:val="22"/>
          <w:szCs w:val="22"/>
        </w:rPr>
        <w:t>Program</w:t>
      </w:r>
      <w:r w:rsidRPr="008639AB">
        <w:rPr>
          <w:rFonts w:eastAsia="MS Mincho" w:cs="Arial"/>
          <w:sz w:val="22"/>
          <w:szCs w:val="22"/>
        </w:rPr>
        <w:t xml:space="preserve"> on Immunisation</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FCDP</w:t>
      </w:r>
      <w:r w:rsidRPr="008639AB">
        <w:rPr>
          <w:rFonts w:eastAsia="MS Mincho" w:cs="Arial"/>
          <w:sz w:val="22"/>
          <w:szCs w:val="22"/>
        </w:rPr>
        <w:tab/>
        <w:t xml:space="preserve">Fiji Community Development </w:t>
      </w:r>
      <w:r w:rsidR="00752AFF">
        <w:rPr>
          <w:rFonts w:eastAsia="MS Mincho" w:cs="Arial"/>
          <w:sz w:val="22"/>
          <w:szCs w:val="22"/>
        </w:rPr>
        <w:t>Program</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FHSIP</w:t>
      </w:r>
      <w:r w:rsidRPr="008639AB">
        <w:rPr>
          <w:rFonts w:eastAsia="MS Mincho" w:cs="Arial"/>
          <w:sz w:val="22"/>
          <w:szCs w:val="22"/>
        </w:rPr>
        <w:tab/>
      </w:r>
      <w:r w:rsidRPr="008639AB">
        <w:rPr>
          <w:sz w:val="22"/>
          <w:szCs w:val="22"/>
        </w:rPr>
        <w:t xml:space="preserve">Fiji Health Sector Improvement </w:t>
      </w:r>
      <w:r w:rsidR="00752AFF">
        <w:rPr>
          <w:sz w:val="22"/>
          <w:szCs w:val="22"/>
        </w:rPr>
        <w:t>Program</w:t>
      </w:r>
    </w:p>
    <w:p w:rsidR="008639AB" w:rsidRPr="008639AB" w:rsidRDefault="008639AB" w:rsidP="008639AB">
      <w:pPr>
        <w:spacing w:line="360" w:lineRule="auto"/>
        <w:ind w:left="1440" w:hanging="1440"/>
        <w:rPr>
          <w:rFonts w:eastAsia="MS Mincho" w:cs="Arial"/>
          <w:sz w:val="22"/>
          <w:szCs w:val="22"/>
          <w:highlight w:val="yellow"/>
        </w:rPr>
      </w:pPr>
      <w:r w:rsidRPr="008639AB">
        <w:rPr>
          <w:sz w:val="22"/>
          <w:szCs w:val="22"/>
        </w:rPr>
        <w:t>FHSRP</w:t>
      </w:r>
      <w:r w:rsidRPr="008639AB">
        <w:rPr>
          <w:sz w:val="22"/>
          <w:szCs w:val="22"/>
        </w:rPr>
        <w:tab/>
        <w:t xml:space="preserve">Fiji Health Sector Reform </w:t>
      </w:r>
      <w:r w:rsidR="00752AFF">
        <w:rPr>
          <w:sz w:val="22"/>
          <w:szCs w:val="22"/>
        </w:rPr>
        <w:t>Program</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FHSSP</w:t>
      </w:r>
      <w:r w:rsidRPr="008639AB">
        <w:rPr>
          <w:rFonts w:eastAsia="MS Mincho" w:cs="Arial"/>
          <w:sz w:val="22"/>
          <w:szCs w:val="22"/>
        </w:rPr>
        <w:tab/>
        <w:t xml:space="preserve">Fiji Health Sector Support </w:t>
      </w:r>
      <w:r w:rsidR="00752AFF">
        <w:rPr>
          <w:rFonts w:eastAsia="MS Mincho" w:cs="Arial"/>
          <w:sz w:val="22"/>
          <w:szCs w:val="22"/>
        </w:rPr>
        <w:t>Program</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FJD</w:t>
      </w:r>
      <w:r w:rsidRPr="008639AB">
        <w:rPr>
          <w:rFonts w:eastAsia="MS Mincho" w:cs="Arial"/>
          <w:sz w:val="22"/>
          <w:szCs w:val="22"/>
        </w:rPr>
        <w:tab/>
      </w:r>
      <w:r w:rsidRPr="008639AB">
        <w:rPr>
          <w:rFonts w:eastAsia="MS Mincho" w:cs="Arial"/>
          <w:sz w:val="22"/>
          <w:szCs w:val="22"/>
        </w:rPr>
        <w:tab/>
        <w:t>Fiji Dollar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FNU</w:t>
      </w:r>
      <w:r w:rsidRPr="008639AB">
        <w:rPr>
          <w:rFonts w:eastAsia="MS Mincho" w:cs="Arial"/>
          <w:sz w:val="22"/>
          <w:szCs w:val="22"/>
        </w:rPr>
        <w:tab/>
      </w:r>
      <w:r w:rsidRPr="008639AB">
        <w:rPr>
          <w:rFonts w:eastAsia="MS Mincho" w:cs="Arial"/>
          <w:sz w:val="22"/>
          <w:szCs w:val="22"/>
        </w:rPr>
        <w:tab/>
        <w:t>Fiji National University</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GDP</w:t>
      </w:r>
      <w:r w:rsidRPr="008639AB">
        <w:rPr>
          <w:rFonts w:eastAsia="MS Mincho" w:cs="Arial"/>
          <w:sz w:val="22"/>
          <w:szCs w:val="22"/>
        </w:rPr>
        <w:tab/>
      </w:r>
      <w:r w:rsidRPr="008639AB">
        <w:rPr>
          <w:rFonts w:eastAsia="MS Mincho" w:cs="Arial"/>
          <w:sz w:val="22"/>
          <w:szCs w:val="22"/>
        </w:rPr>
        <w:tab/>
        <w:t xml:space="preserve">Gross Domestic Product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GoF</w:t>
      </w:r>
      <w:r w:rsidRPr="008639AB">
        <w:rPr>
          <w:rFonts w:eastAsia="MS Mincho" w:cs="Arial"/>
          <w:sz w:val="22"/>
          <w:szCs w:val="22"/>
        </w:rPr>
        <w:tab/>
      </w:r>
      <w:r w:rsidRPr="008639AB">
        <w:rPr>
          <w:rFonts w:eastAsia="MS Mincho" w:cs="Arial"/>
          <w:sz w:val="22"/>
          <w:szCs w:val="22"/>
        </w:rPr>
        <w:tab/>
        <w:t>Government of Fiji</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HIS</w:t>
      </w:r>
      <w:r w:rsidRPr="008639AB">
        <w:rPr>
          <w:rFonts w:eastAsia="MS Mincho" w:cs="Arial"/>
          <w:sz w:val="22"/>
          <w:szCs w:val="22"/>
        </w:rPr>
        <w:tab/>
      </w:r>
      <w:r w:rsidRPr="008639AB">
        <w:rPr>
          <w:rFonts w:eastAsia="MS Mincho" w:cs="Arial"/>
          <w:sz w:val="22"/>
          <w:szCs w:val="22"/>
        </w:rPr>
        <w:tab/>
        <w:t>Health Information System</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HIU</w:t>
      </w:r>
      <w:r w:rsidRPr="008639AB">
        <w:rPr>
          <w:rFonts w:eastAsia="MS Mincho" w:cs="Arial"/>
          <w:sz w:val="22"/>
          <w:szCs w:val="22"/>
        </w:rPr>
        <w:tab/>
      </w:r>
      <w:r w:rsidRPr="008639AB">
        <w:rPr>
          <w:rFonts w:eastAsia="MS Mincho" w:cs="Arial"/>
          <w:sz w:val="22"/>
          <w:szCs w:val="22"/>
        </w:rPr>
        <w:tab/>
        <w:t>Health Information Unit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HPV</w:t>
      </w:r>
      <w:r w:rsidRPr="008639AB">
        <w:rPr>
          <w:rFonts w:eastAsia="MS Mincho" w:cs="Arial"/>
          <w:sz w:val="22"/>
          <w:szCs w:val="22"/>
        </w:rPr>
        <w:tab/>
      </w:r>
      <w:r w:rsidRPr="008639AB">
        <w:rPr>
          <w:rFonts w:eastAsia="MS Mincho" w:cs="Arial"/>
          <w:sz w:val="22"/>
          <w:szCs w:val="22"/>
        </w:rPr>
        <w:tab/>
        <w:t>Human Papilloma Virus</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IMCI</w:t>
      </w:r>
      <w:r w:rsidRPr="008639AB">
        <w:rPr>
          <w:rFonts w:eastAsia="MS Mincho" w:cs="Arial"/>
          <w:sz w:val="22"/>
          <w:szCs w:val="22"/>
        </w:rPr>
        <w:tab/>
        <w:t>Integrated Management of Childhood Illness</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JICA</w:t>
      </w:r>
      <w:r w:rsidRPr="008639AB">
        <w:rPr>
          <w:rFonts w:eastAsia="MS Mincho" w:cs="Arial"/>
          <w:sz w:val="22"/>
          <w:szCs w:val="22"/>
        </w:rPr>
        <w:tab/>
        <w:t xml:space="preserve">Japan International Cooperation Agency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LTA</w:t>
      </w:r>
      <w:r w:rsidRPr="008639AB">
        <w:rPr>
          <w:rFonts w:eastAsia="MS Mincho" w:cs="Arial"/>
          <w:sz w:val="22"/>
          <w:szCs w:val="22"/>
        </w:rPr>
        <w:tab/>
      </w:r>
      <w:r w:rsidRPr="008639AB">
        <w:rPr>
          <w:rFonts w:eastAsia="MS Mincho" w:cs="Arial"/>
          <w:sz w:val="22"/>
          <w:szCs w:val="22"/>
        </w:rPr>
        <w:tab/>
        <w:t>Long-Term Adviser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MC</w:t>
      </w:r>
      <w:r w:rsidRPr="008639AB">
        <w:rPr>
          <w:rFonts w:eastAsia="MS Mincho" w:cs="Arial"/>
          <w:sz w:val="22"/>
          <w:szCs w:val="22"/>
        </w:rPr>
        <w:tab/>
      </w:r>
      <w:r w:rsidRPr="008639AB">
        <w:rPr>
          <w:rFonts w:eastAsia="MS Mincho" w:cs="Arial"/>
          <w:sz w:val="22"/>
          <w:szCs w:val="22"/>
        </w:rPr>
        <w:tab/>
        <w:t xml:space="preserve">Managing Contractor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MCH </w:t>
      </w:r>
      <w:r w:rsidRPr="008639AB">
        <w:rPr>
          <w:rFonts w:eastAsia="MS Mincho" w:cs="Arial"/>
          <w:sz w:val="22"/>
          <w:szCs w:val="22"/>
        </w:rPr>
        <w:tab/>
      </w:r>
      <w:r w:rsidRPr="008639AB">
        <w:rPr>
          <w:rFonts w:eastAsia="MS Mincho" w:cs="Arial"/>
          <w:sz w:val="22"/>
          <w:szCs w:val="22"/>
        </w:rPr>
        <w:tab/>
        <w:t>Maternal and Child Health</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MCRI</w:t>
      </w:r>
      <w:r w:rsidRPr="008639AB">
        <w:rPr>
          <w:rFonts w:eastAsia="MS Mincho" w:cs="Arial"/>
          <w:sz w:val="22"/>
          <w:szCs w:val="22"/>
        </w:rPr>
        <w:tab/>
        <w:t>Murdoch Children’s Research Institute</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MDG</w:t>
      </w:r>
      <w:r w:rsidRPr="008639AB">
        <w:rPr>
          <w:rFonts w:eastAsia="MS Mincho" w:cs="Arial"/>
          <w:sz w:val="22"/>
          <w:szCs w:val="22"/>
        </w:rPr>
        <w:tab/>
      </w:r>
      <w:r w:rsidRPr="008639AB">
        <w:rPr>
          <w:rFonts w:eastAsia="MS Mincho" w:cs="Arial"/>
          <w:sz w:val="22"/>
          <w:szCs w:val="22"/>
        </w:rPr>
        <w:tab/>
        <w:t>Millennium Development Goal</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M&amp;E </w:t>
      </w:r>
      <w:r w:rsidRPr="008639AB">
        <w:rPr>
          <w:rFonts w:eastAsia="MS Mincho" w:cs="Arial"/>
          <w:sz w:val="22"/>
          <w:szCs w:val="22"/>
        </w:rPr>
        <w:tab/>
      </w:r>
      <w:r w:rsidRPr="008639AB">
        <w:rPr>
          <w:rFonts w:eastAsia="MS Mincho" w:cs="Arial"/>
          <w:sz w:val="22"/>
          <w:szCs w:val="22"/>
        </w:rPr>
        <w:tab/>
        <w:t>Monitoring and Evaluation</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MEP</w:t>
      </w:r>
      <w:r w:rsidRPr="008639AB">
        <w:rPr>
          <w:rFonts w:eastAsia="MS Mincho" w:cs="Arial"/>
          <w:sz w:val="22"/>
          <w:szCs w:val="22"/>
        </w:rPr>
        <w:tab/>
        <w:t>Monitoring and Evaluation Plan</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lastRenderedPageBreak/>
        <w:t>METT</w:t>
      </w:r>
      <w:r w:rsidRPr="008639AB">
        <w:rPr>
          <w:rFonts w:eastAsia="MS Mincho" w:cs="Arial"/>
          <w:sz w:val="22"/>
          <w:szCs w:val="22"/>
        </w:rPr>
        <w:tab/>
        <w:t>Monitoring and Evaluation Technical Team</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MoH </w:t>
      </w:r>
      <w:r w:rsidRPr="008639AB">
        <w:rPr>
          <w:rFonts w:eastAsia="MS Mincho" w:cs="Arial"/>
          <w:sz w:val="22"/>
          <w:szCs w:val="22"/>
        </w:rPr>
        <w:tab/>
      </w:r>
      <w:r w:rsidRPr="008639AB">
        <w:rPr>
          <w:rFonts w:eastAsia="MS Mincho" w:cs="Arial"/>
          <w:sz w:val="22"/>
          <w:szCs w:val="22"/>
        </w:rPr>
        <w:tab/>
        <w:t>Ministry of Health (Fiji)</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MoHMS</w:t>
      </w:r>
      <w:r w:rsidRPr="008639AB">
        <w:rPr>
          <w:rFonts w:eastAsia="MS Mincho" w:cs="Arial"/>
          <w:sz w:val="22"/>
          <w:szCs w:val="22"/>
        </w:rPr>
        <w:tab/>
        <w:t>Ministry of Health and Medical Services (Fiji)</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MSHI</w:t>
      </w:r>
      <w:r w:rsidRPr="008639AB">
        <w:rPr>
          <w:rFonts w:eastAsia="MS Mincho" w:cs="Arial"/>
          <w:sz w:val="22"/>
          <w:szCs w:val="22"/>
        </w:rPr>
        <w:tab/>
      </w:r>
      <w:r w:rsidRPr="008639AB">
        <w:rPr>
          <w:rFonts w:eastAsia="MS Mincho" w:cs="Arial"/>
          <w:sz w:val="22"/>
          <w:szCs w:val="22"/>
        </w:rPr>
        <w:tab/>
        <w:t>Mother Safe Hospital Initiative</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MSHIS</w:t>
      </w:r>
      <w:r w:rsidRPr="008639AB">
        <w:rPr>
          <w:rFonts w:eastAsia="MS Mincho" w:cs="Arial"/>
          <w:sz w:val="22"/>
          <w:szCs w:val="22"/>
        </w:rPr>
        <w:tab/>
        <w:t>Mother Safe Hospital Initiative Standard</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MTR</w:t>
      </w:r>
      <w:r w:rsidRPr="008639AB">
        <w:rPr>
          <w:rFonts w:eastAsia="MS Mincho" w:cs="Arial"/>
          <w:sz w:val="22"/>
          <w:szCs w:val="22"/>
        </w:rPr>
        <w:tab/>
        <w:t>Mid-Term Review</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MVA</w:t>
      </w:r>
      <w:r w:rsidRPr="008639AB">
        <w:rPr>
          <w:rFonts w:eastAsia="MS Mincho" w:cs="Arial"/>
          <w:sz w:val="22"/>
          <w:szCs w:val="22"/>
        </w:rPr>
        <w:tab/>
        <w:t>Manual Vacuum Aspirator</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MWCPA</w:t>
      </w:r>
      <w:r w:rsidRPr="008639AB">
        <w:rPr>
          <w:rFonts w:eastAsia="MS Mincho" w:cs="Arial"/>
          <w:sz w:val="22"/>
          <w:szCs w:val="22"/>
        </w:rPr>
        <w:tab/>
        <w:t>Ministry of Women, Children and Poverty Alleviation</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NCD </w:t>
      </w:r>
      <w:r w:rsidRPr="008639AB">
        <w:rPr>
          <w:rFonts w:eastAsia="MS Mincho" w:cs="Arial"/>
          <w:sz w:val="22"/>
          <w:szCs w:val="22"/>
        </w:rPr>
        <w:tab/>
      </w:r>
      <w:r w:rsidRPr="008639AB">
        <w:rPr>
          <w:rFonts w:eastAsia="MS Mincho" w:cs="Arial"/>
          <w:sz w:val="22"/>
          <w:szCs w:val="22"/>
        </w:rPr>
        <w:tab/>
        <w:t>Noncommunicable Disease</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NGO </w:t>
      </w:r>
      <w:r w:rsidRPr="008639AB">
        <w:rPr>
          <w:rFonts w:eastAsia="MS Mincho" w:cs="Arial"/>
          <w:sz w:val="22"/>
          <w:szCs w:val="22"/>
        </w:rPr>
        <w:tab/>
      </w:r>
      <w:r w:rsidRPr="008639AB">
        <w:rPr>
          <w:rFonts w:eastAsia="MS Mincho" w:cs="Arial"/>
          <w:sz w:val="22"/>
          <w:szCs w:val="22"/>
        </w:rPr>
        <w:tab/>
        <w:t>Non-Government Organisation</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NVEP</w:t>
      </w:r>
      <w:r w:rsidRPr="008639AB">
        <w:rPr>
          <w:rFonts w:eastAsia="MS Mincho" w:cs="Arial"/>
          <w:sz w:val="22"/>
          <w:szCs w:val="22"/>
        </w:rPr>
        <w:tab/>
      </w:r>
      <w:r w:rsidRPr="008639AB">
        <w:rPr>
          <w:rFonts w:eastAsia="MS Mincho" w:cs="Arial"/>
          <w:sz w:val="22"/>
          <w:szCs w:val="22"/>
        </w:rPr>
        <w:tab/>
        <w:t>New Vaccine Evaluation Project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OECD</w:t>
      </w:r>
      <w:r w:rsidRPr="008639AB">
        <w:rPr>
          <w:rFonts w:eastAsia="MS Mincho" w:cs="Arial"/>
          <w:sz w:val="22"/>
          <w:szCs w:val="22"/>
        </w:rPr>
        <w:tab/>
      </w:r>
      <w:r w:rsidRPr="008639AB">
        <w:rPr>
          <w:rFonts w:eastAsia="MS Mincho" w:cs="Arial"/>
          <w:sz w:val="22"/>
          <w:szCs w:val="22"/>
        </w:rPr>
        <w:tab/>
        <w:t>Organisation for Economic Cooperation and Development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 xml:space="preserve">PATIS </w:t>
      </w:r>
      <w:r w:rsidRPr="008639AB">
        <w:rPr>
          <w:rFonts w:eastAsia="MS Mincho" w:cs="Arial"/>
          <w:sz w:val="22"/>
          <w:szCs w:val="22"/>
        </w:rPr>
        <w:tab/>
      </w:r>
      <w:r w:rsidRPr="008639AB">
        <w:rPr>
          <w:rFonts w:eastAsia="MS Mincho" w:cs="Arial"/>
          <w:sz w:val="22"/>
          <w:szCs w:val="22"/>
        </w:rPr>
        <w:tab/>
        <w:t>Patient Information System</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PCC</w:t>
      </w:r>
      <w:r w:rsidRPr="008639AB">
        <w:rPr>
          <w:rFonts w:eastAsia="MS Mincho" w:cs="Arial"/>
          <w:sz w:val="22"/>
          <w:szCs w:val="22"/>
        </w:rPr>
        <w:tab/>
      </w:r>
      <w:r w:rsidRPr="008639AB">
        <w:rPr>
          <w:rFonts w:eastAsia="MS Mincho" w:cs="Arial"/>
          <w:sz w:val="22"/>
          <w:szCs w:val="22"/>
        </w:rPr>
        <w:tab/>
      </w:r>
      <w:r w:rsidR="00752AFF">
        <w:rPr>
          <w:rFonts w:eastAsia="MS Mincho" w:cs="Arial"/>
          <w:sz w:val="22"/>
          <w:szCs w:val="22"/>
        </w:rPr>
        <w:t>Program</w:t>
      </w:r>
      <w:r w:rsidRPr="008639AB">
        <w:rPr>
          <w:rFonts w:eastAsia="MS Mincho" w:cs="Arial"/>
          <w:sz w:val="22"/>
          <w:szCs w:val="22"/>
        </w:rPr>
        <w:t xml:space="preserve"> Coordinating Committee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PCV</w:t>
      </w:r>
      <w:r w:rsidRPr="008639AB">
        <w:rPr>
          <w:rFonts w:eastAsia="MS Mincho" w:cs="Arial"/>
          <w:sz w:val="22"/>
          <w:szCs w:val="22"/>
        </w:rPr>
        <w:tab/>
      </w:r>
      <w:r w:rsidRPr="008639AB">
        <w:rPr>
          <w:rFonts w:eastAsia="MS Mincho" w:cs="Arial"/>
          <w:sz w:val="22"/>
          <w:szCs w:val="22"/>
        </w:rPr>
        <w:tab/>
        <w:t>Pneumococcal Conjugate Vaccine</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PDD</w:t>
      </w:r>
      <w:r w:rsidRPr="008639AB">
        <w:rPr>
          <w:rFonts w:eastAsia="MS Mincho" w:cs="Arial"/>
          <w:sz w:val="22"/>
          <w:szCs w:val="22"/>
        </w:rPr>
        <w:tab/>
      </w:r>
      <w:r w:rsidR="00752AFF">
        <w:rPr>
          <w:rFonts w:eastAsia="MS Mincho" w:cs="Arial"/>
          <w:sz w:val="22"/>
          <w:szCs w:val="22"/>
        </w:rPr>
        <w:t>Program</w:t>
      </w:r>
      <w:r w:rsidRPr="008639AB">
        <w:rPr>
          <w:rFonts w:eastAsia="MS Mincho" w:cs="Arial"/>
          <w:sz w:val="22"/>
          <w:szCs w:val="22"/>
        </w:rPr>
        <w:t xml:space="preserve"> design document</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 xml:space="preserve">PHIS </w:t>
      </w:r>
      <w:r w:rsidRPr="008639AB">
        <w:rPr>
          <w:rFonts w:eastAsia="MS Mincho" w:cs="Arial"/>
          <w:sz w:val="22"/>
          <w:szCs w:val="22"/>
        </w:rPr>
        <w:tab/>
        <w:t>Public Health Information System</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PLS</w:t>
      </w:r>
      <w:r w:rsidRPr="008639AB">
        <w:rPr>
          <w:rFonts w:eastAsia="MS Mincho" w:cs="Arial"/>
          <w:sz w:val="22"/>
          <w:szCs w:val="22"/>
        </w:rPr>
        <w:tab/>
      </w:r>
      <w:r w:rsidRPr="008639AB">
        <w:rPr>
          <w:rFonts w:eastAsia="MS Mincho" w:cs="Arial"/>
          <w:sz w:val="22"/>
          <w:szCs w:val="22"/>
        </w:rPr>
        <w:tab/>
        <w:t>Paediatric Life Support</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RACS</w:t>
      </w:r>
      <w:r w:rsidRPr="008639AB">
        <w:rPr>
          <w:rFonts w:eastAsia="MS Mincho" w:cs="Arial"/>
          <w:sz w:val="22"/>
          <w:szCs w:val="22"/>
        </w:rPr>
        <w:tab/>
      </w:r>
      <w:r w:rsidRPr="008639AB">
        <w:rPr>
          <w:rFonts w:eastAsia="MS Mincho" w:cs="Arial"/>
          <w:sz w:val="22"/>
          <w:szCs w:val="22"/>
        </w:rPr>
        <w:tab/>
        <w:t>Royal Australian College of Surgeons</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RV</w:t>
      </w:r>
      <w:r w:rsidRPr="008639AB">
        <w:rPr>
          <w:rFonts w:eastAsia="MS Mincho" w:cs="Arial"/>
          <w:sz w:val="22"/>
          <w:szCs w:val="22"/>
        </w:rPr>
        <w:tab/>
      </w:r>
      <w:r w:rsidRPr="008639AB">
        <w:rPr>
          <w:rFonts w:eastAsia="MS Mincho" w:cs="Arial"/>
          <w:sz w:val="22"/>
          <w:szCs w:val="22"/>
        </w:rPr>
        <w:tab/>
        <w:t>Rotavirus</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SDH</w:t>
      </w:r>
      <w:r w:rsidRPr="008639AB">
        <w:rPr>
          <w:rFonts w:eastAsia="MS Mincho" w:cs="Arial"/>
          <w:sz w:val="22"/>
          <w:szCs w:val="22"/>
        </w:rPr>
        <w:tab/>
      </w:r>
      <w:r w:rsidRPr="008639AB">
        <w:rPr>
          <w:rFonts w:eastAsia="MS Mincho" w:cs="Arial"/>
          <w:sz w:val="22"/>
          <w:szCs w:val="22"/>
        </w:rPr>
        <w:tab/>
        <w:t>Sub-Divisional Hospital</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SDG</w:t>
      </w:r>
      <w:r w:rsidRPr="008639AB">
        <w:rPr>
          <w:rFonts w:eastAsia="MS Mincho" w:cs="Arial"/>
          <w:sz w:val="22"/>
          <w:szCs w:val="22"/>
        </w:rPr>
        <w:tab/>
      </w:r>
      <w:r w:rsidRPr="008639AB">
        <w:rPr>
          <w:rFonts w:eastAsia="MS Mincho" w:cs="Arial"/>
          <w:sz w:val="22"/>
          <w:szCs w:val="22"/>
        </w:rPr>
        <w:tab/>
        <w:t>Sustainable Development Goal</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SOPD</w:t>
      </w:r>
      <w:r w:rsidRPr="008639AB">
        <w:rPr>
          <w:rFonts w:eastAsia="MS Mincho" w:cs="Arial"/>
          <w:sz w:val="22"/>
          <w:szCs w:val="22"/>
        </w:rPr>
        <w:tab/>
        <w:t>Specialist Outpatient Department</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SPA</w:t>
      </w:r>
      <w:r w:rsidRPr="008639AB">
        <w:rPr>
          <w:rFonts w:eastAsia="MS Mincho" w:cs="Arial"/>
          <w:sz w:val="22"/>
          <w:szCs w:val="22"/>
        </w:rPr>
        <w:tab/>
        <w:t xml:space="preserve">Senior </w:t>
      </w:r>
      <w:r w:rsidR="00752AFF">
        <w:rPr>
          <w:rFonts w:eastAsia="MS Mincho" w:cs="Arial"/>
          <w:sz w:val="22"/>
          <w:szCs w:val="22"/>
        </w:rPr>
        <w:t>Program</w:t>
      </w:r>
      <w:r w:rsidRPr="008639AB">
        <w:rPr>
          <w:rFonts w:eastAsia="MS Mincho" w:cs="Arial"/>
          <w:sz w:val="22"/>
          <w:szCs w:val="22"/>
        </w:rPr>
        <w:t xml:space="preserve"> Administrator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STA</w:t>
      </w:r>
      <w:r w:rsidRPr="008639AB">
        <w:rPr>
          <w:rFonts w:eastAsia="MS Mincho" w:cs="Arial"/>
          <w:sz w:val="22"/>
          <w:szCs w:val="22"/>
        </w:rPr>
        <w:tab/>
      </w:r>
      <w:r w:rsidRPr="008639AB">
        <w:rPr>
          <w:rFonts w:eastAsia="MS Mincho" w:cs="Arial"/>
          <w:sz w:val="22"/>
          <w:szCs w:val="22"/>
        </w:rPr>
        <w:tab/>
        <w:t>Short-Term Adviser</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TA</w:t>
      </w:r>
      <w:r w:rsidRPr="008639AB">
        <w:rPr>
          <w:rFonts w:eastAsia="MS Mincho" w:cs="Arial"/>
          <w:sz w:val="22"/>
          <w:szCs w:val="22"/>
        </w:rPr>
        <w:tab/>
      </w:r>
      <w:r w:rsidRPr="008639AB">
        <w:rPr>
          <w:rFonts w:eastAsia="MS Mincho" w:cs="Arial"/>
          <w:sz w:val="22"/>
          <w:szCs w:val="22"/>
        </w:rPr>
        <w:tab/>
        <w:t xml:space="preserve">Technical Assistance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ToR</w:t>
      </w:r>
      <w:r w:rsidRPr="008639AB">
        <w:rPr>
          <w:rFonts w:eastAsia="MS Mincho" w:cs="Arial"/>
          <w:sz w:val="22"/>
          <w:szCs w:val="22"/>
        </w:rPr>
        <w:tab/>
      </w:r>
      <w:r w:rsidRPr="008639AB">
        <w:rPr>
          <w:rFonts w:eastAsia="MS Mincho" w:cs="Arial"/>
          <w:sz w:val="22"/>
          <w:szCs w:val="22"/>
        </w:rPr>
        <w:tab/>
        <w:t>Terms of Reference</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ToT</w:t>
      </w:r>
      <w:r w:rsidRPr="008639AB">
        <w:rPr>
          <w:rFonts w:eastAsia="MS Mincho" w:cs="Arial"/>
          <w:sz w:val="22"/>
          <w:szCs w:val="22"/>
        </w:rPr>
        <w:tab/>
      </w:r>
      <w:r w:rsidRPr="008639AB">
        <w:rPr>
          <w:rFonts w:eastAsia="MS Mincho" w:cs="Arial"/>
          <w:sz w:val="22"/>
          <w:szCs w:val="22"/>
        </w:rPr>
        <w:tab/>
        <w:t xml:space="preserve">Training of Trainers </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TAG</w:t>
      </w:r>
      <w:r w:rsidRPr="008639AB">
        <w:rPr>
          <w:rFonts w:eastAsia="MS Mincho" w:cs="Arial"/>
          <w:sz w:val="22"/>
          <w:szCs w:val="22"/>
        </w:rPr>
        <w:tab/>
      </w:r>
      <w:r w:rsidRPr="008639AB">
        <w:rPr>
          <w:rFonts w:eastAsia="MS Mincho" w:cs="Arial"/>
          <w:sz w:val="22"/>
          <w:szCs w:val="22"/>
        </w:rPr>
        <w:tab/>
        <w:t>Technical Advisory Group</w:t>
      </w:r>
    </w:p>
    <w:p w:rsidR="008639AB" w:rsidRPr="008639AB" w:rsidRDefault="008639AB" w:rsidP="008639AB">
      <w:pPr>
        <w:spacing w:line="360" w:lineRule="auto"/>
        <w:rPr>
          <w:rFonts w:eastAsia="MS Mincho" w:cs="Arial"/>
          <w:sz w:val="22"/>
          <w:szCs w:val="22"/>
        </w:rPr>
      </w:pPr>
      <w:r w:rsidRPr="008639AB">
        <w:rPr>
          <w:rFonts w:eastAsia="MS Mincho" w:cs="Arial"/>
          <w:sz w:val="22"/>
          <w:szCs w:val="22"/>
        </w:rPr>
        <w:t>UNICEF</w:t>
      </w:r>
      <w:r w:rsidRPr="008639AB">
        <w:rPr>
          <w:rFonts w:eastAsia="MS Mincho" w:cs="Arial"/>
          <w:sz w:val="22"/>
          <w:szCs w:val="22"/>
        </w:rPr>
        <w:tab/>
        <w:t xml:space="preserve">United Nations Children’s Fund </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UNFPA</w:t>
      </w:r>
      <w:r w:rsidRPr="008639AB">
        <w:rPr>
          <w:rFonts w:eastAsia="MS Mincho" w:cs="Arial"/>
          <w:sz w:val="22"/>
          <w:szCs w:val="22"/>
        </w:rPr>
        <w:tab/>
        <w:t>United Nations Population Fund</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VfM</w:t>
      </w:r>
      <w:r w:rsidRPr="008639AB">
        <w:rPr>
          <w:rFonts w:eastAsia="MS Mincho" w:cs="Arial"/>
          <w:sz w:val="22"/>
          <w:szCs w:val="22"/>
        </w:rPr>
        <w:tab/>
        <w:t xml:space="preserve">Value for money </w:t>
      </w:r>
    </w:p>
    <w:p w:rsidR="008639AB" w:rsidRPr="008639AB" w:rsidRDefault="008639AB" w:rsidP="008639AB">
      <w:pPr>
        <w:spacing w:line="360" w:lineRule="auto"/>
        <w:ind w:left="1440" w:hanging="1440"/>
        <w:rPr>
          <w:rFonts w:eastAsia="MS Mincho" w:cs="Arial"/>
          <w:sz w:val="22"/>
          <w:szCs w:val="22"/>
        </w:rPr>
      </w:pPr>
      <w:r w:rsidRPr="008639AB">
        <w:rPr>
          <w:rFonts w:eastAsia="MS Mincho" w:cs="Arial"/>
          <w:sz w:val="22"/>
          <w:szCs w:val="22"/>
        </w:rPr>
        <w:t>VIA</w:t>
      </w:r>
      <w:r w:rsidRPr="008639AB">
        <w:rPr>
          <w:rFonts w:eastAsia="MS Mincho" w:cs="Arial"/>
          <w:sz w:val="22"/>
          <w:szCs w:val="22"/>
        </w:rPr>
        <w:tab/>
        <w:t>Visual Inspection through Acetic Acid</w:t>
      </w:r>
    </w:p>
    <w:p w:rsidR="008639AB" w:rsidRPr="008639AB" w:rsidRDefault="008639AB" w:rsidP="008639AB">
      <w:pPr>
        <w:rPr>
          <w:sz w:val="22"/>
          <w:szCs w:val="22"/>
        </w:rPr>
      </w:pPr>
      <w:r w:rsidRPr="008639AB">
        <w:rPr>
          <w:sz w:val="22"/>
          <w:szCs w:val="22"/>
        </w:rPr>
        <w:t>WHO</w:t>
      </w:r>
      <w:r w:rsidRPr="008639AB">
        <w:rPr>
          <w:sz w:val="22"/>
          <w:szCs w:val="22"/>
        </w:rPr>
        <w:tab/>
      </w:r>
      <w:r w:rsidRPr="008639AB">
        <w:rPr>
          <w:sz w:val="22"/>
          <w:szCs w:val="22"/>
        </w:rPr>
        <w:tab/>
        <w:t xml:space="preserve">World Health Organization </w:t>
      </w:r>
    </w:p>
    <w:p w:rsidR="00A6706A" w:rsidRPr="009F024E" w:rsidRDefault="00A6706A" w:rsidP="00474FF0">
      <w:pPr>
        <w:spacing w:line="360" w:lineRule="auto"/>
        <w:ind w:left="1440" w:hanging="1440"/>
        <w:rPr>
          <w:rFonts w:ascii="Calibri" w:eastAsia="MS Mincho" w:hAnsi="Calibri"/>
          <w:sz w:val="20"/>
        </w:rPr>
      </w:pPr>
    </w:p>
    <w:p w:rsidR="00427F4F" w:rsidRDefault="00427F4F">
      <w:pPr>
        <w:sectPr w:rsidR="00427F4F" w:rsidSect="00D709CD">
          <w:pgSz w:w="11907" w:h="16839" w:code="9"/>
          <w:pgMar w:top="1440" w:right="1800" w:bottom="1440" w:left="1800" w:header="708" w:footer="708" w:gutter="0"/>
          <w:pgNumType w:fmt="lowerRoman" w:start="1"/>
          <w:cols w:space="708"/>
          <w:docGrid w:linePitch="360"/>
        </w:sectPr>
      </w:pPr>
    </w:p>
    <w:p w:rsidR="002A0E6D" w:rsidRDefault="00427F4F" w:rsidP="00427F4F">
      <w:pPr>
        <w:pStyle w:val="MottHeading1"/>
        <w:numPr>
          <w:ilvl w:val="0"/>
          <w:numId w:val="0"/>
        </w:numPr>
      </w:pPr>
      <w:bookmarkStart w:id="3" w:name="_Toc442274595"/>
      <w:bookmarkStart w:id="4" w:name="_Toc458175760"/>
      <w:r>
        <w:lastRenderedPageBreak/>
        <w:t>Map of Fiji</w:t>
      </w:r>
      <w:r w:rsidR="00804A06">
        <w:t xml:space="preserve"> Showing the Four Divisions</w:t>
      </w:r>
      <w:bookmarkEnd w:id="3"/>
      <w:bookmarkEnd w:id="4"/>
    </w:p>
    <w:p w:rsidR="008639AB" w:rsidRPr="008639AB" w:rsidRDefault="008639AB" w:rsidP="008639AB">
      <w:pPr>
        <w:pStyle w:val="MottBodyText"/>
        <w:rPr>
          <w:sz w:val="2"/>
        </w:rPr>
      </w:pPr>
    </w:p>
    <w:p w:rsidR="000E3AB6" w:rsidRDefault="00804A06" w:rsidP="008639AB">
      <w:pPr>
        <w:jc w:val="center"/>
      </w:pPr>
      <w:r>
        <w:rPr>
          <w:noProof/>
          <w:lang w:val="en-AU" w:eastAsia="en-AU"/>
        </w:rPr>
        <w:drawing>
          <wp:inline distT="0" distB="0" distL="0" distR="0" wp14:anchorId="74D6C8A7" wp14:editId="6EDCB529">
            <wp:extent cx="6248400" cy="4677659"/>
            <wp:effectExtent l="0" t="0" r="0" b="8890"/>
            <wp:docPr id="1" name="Picture 1" descr="http://www.ezilon.com/maps/images/oceania/political-map-of-Fij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zilon.com/maps/images/oceania/political-map-of-Fiji.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2107" cy="4680434"/>
                    </a:xfrm>
                    <a:prstGeom prst="rect">
                      <a:avLst/>
                    </a:prstGeom>
                    <a:noFill/>
                    <a:ln>
                      <a:noFill/>
                    </a:ln>
                  </pic:spPr>
                </pic:pic>
              </a:graphicData>
            </a:graphic>
          </wp:inline>
        </w:drawing>
      </w:r>
    </w:p>
    <w:p w:rsidR="008639AB" w:rsidRPr="008639AB" w:rsidRDefault="008639AB" w:rsidP="008639AB">
      <w:pPr>
        <w:jc w:val="center"/>
        <w:rPr>
          <w:sz w:val="2"/>
          <w:szCs w:val="18"/>
        </w:rPr>
      </w:pPr>
    </w:p>
    <w:p w:rsidR="00427F4F" w:rsidRDefault="00804A06" w:rsidP="008639AB">
      <w:pPr>
        <w:jc w:val="center"/>
      </w:pPr>
      <w:r w:rsidRPr="00804A06">
        <w:rPr>
          <w:sz w:val="18"/>
          <w:szCs w:val="18"/>
        </w:rPr>
        <w:t>Source: http://www.decorationsmem.tk/fiji-map/</w:t>
      </w:r>
    </w:p>
    <w:p w:rsidR="00427F4F" w:rsidRDefault="00427F4F">
      <w:pPr>
        <w:sectPr w:rsidR="00427F4F" w:rsidSect="008639AB">
          <w:pgSz w:w="16839" w:h="11907" w:orient="landscape" w:code="9"/>
          <w:pgMar w:top="1800" w:right="1440" w:bottom="1800" w:left="1440" w:header="708" w:footer="708" w:gutter="0"/>
          <w:pgNumType w:fmt="lowerRoman"/>
          <w:cols w:space="708"/>
          <w:docGrid w:linePitch="360"/>
        </w:sectPr>
      </w:pPr>
    </w:p>
    <w:p w:rsidR="00427F4F" w:rsidRDefault="00427F4F" w:rsidP="00427F4F">
      <w:pPr>
        <w:pStyle w:val="MottHeading1"/>
        <w:numPr>
          <w:ilvl w:val="0"/>
          <w:numId w:val="0"/>
        </w:numPr>
      </w:pPr>
      <w:bookmarkStart w:id="5" w:name="_Toc442274596"/>
      <w:bookmarkStart w:id="6" w:name="_Toc458175761"/>
      <w:r>
        <w:lastRenderedPageBreak/>
        <w:t>Executive Summary</w:t>
      </w:r>
      <w:bookmarkEnd w:id="5"/>
      <w:bookmarkEnd w:id="6"/>
    </w:p>
    <w:p w:rsidR="00503EC2" w:rsidRPr="00503EC2" w:rsidRDefault="00503EC2" w:rsidP="0025713E">
      <w:pPr>
        <w:spacing w:after="120" w:line="276" w:lineRule="auto"/>
        <w:jc w:val="both"/>
        <w:rPr>
          <w:rFonts w:cs="Arial"/>
          <w:sz w:val="22"/>
          <w:lang w:val="en-GB" w:eastAsia="en-GB"/>
        </w:rPr>
      </w:pPr>
      <w:r w:rsidRPr="00503EC2">
        <w:rPr>
          <w:rFonts w:cs="Arial"/>
          <w:sz w:val="22"/>
          <w:lang w:val="en-GB" w:eastAsia="en-GB"/>
        </w:rPr>
        <w:t xml:space="preserve">This Draft Report presents the findings and recommendations of an End of </w:t>
      </w:r>
      <w:r w:rsidR="00752AFF">
        <w:rPr>
          <w:rFonts w:cs="Arial"/>
          <w:sz w:val="22"/>
          <w:lang w:val="en-GB" w:eastAsia="en-GB"/>
        </w:rPr>
        <w:t>Program</w:t>
      </w:r>
      <w:r w:rsidRPr="00503EC2">
        <w:rPr>
          <w:rFonts w:cs="Arial"/>
          <w:sz w:val="22"/>
          <w:lang w:val="en-GB" w:eastAsia="en-GB"/>
        </w:rPr>
        <w:t xml:space="preserve"> Evaluation (EPE) of the Fiji Health Systems Support </w:t>
      </w:r>
      <w:r w:rsidR="00752AFF">
        <w:rPr>
          <w:rFonts w:cs="Arial"/>
          <w:sz w:val="22"/>
          <w:lang w:val="en-GB" w:eastAsia="en-GB"/>
        </w:rPr>
        <w:t>Program</w:t>
      </w:r>
      <w:r w:rsidRPr="00503EC2">
        <w:rPr>
          <w:rFonts w:cs="Arial"/>
          <w:sz w:val="22"/>
          <w:lang w:val="en-GB" w:eastAsia="en-GB"/>
        </w:rPr>
        <w:t xml:space="preserve"> (FHSSP). The </w:t>
      </w:r>
      <w:r w:rsidR="00752AFF">
        <w:rPr>
          <w:rFonts w:cs="Arial"/>
          <w:sz w:val="22"/>
          <w:lang w:val="en-GB" w:eastAsia="en-GB"/>
        </w:rPr>
        <w:t>Program</w:t>
      </w:r>
      <w:r w:rsidRPr="00503EC2">
        <w:rPr>
          <w:rFonts w:cs="Arial"/>
          <w:sz w:val="22"/>
          <w:lang w:val="en-GB" w:eastAsia="en-GB"/>
        </w:rPr>
        <w:t>, valued at</w:t>
      </w:r>
      <w:r w:rsidR="0025713E">
        <w:rPr>
          <w:rFonts w:cs="Arial"/>
          <w:sz w:val="22"/>
          <w:lang w:val="en-GB" w:eastAsia="en-GB"/>
        </w:rPr>
        <w:t xml:space="preserve"> </w:t>
      </w:r>
      <w:r w:rsidRPr="00503EC2">
        <w:rPr>
          <w:rFonts w:cs="Arial"/>
          <w:sz w:val="22"/>
          <w:lang w:val="en-GB" w:eastAsia="en-GB"/>
        </w:rPr>
        <w:t>$A33 million</w:t>
      </w:r>
      <w:r w:rsidR="003B4CD7">
        <w:rPr>
          <w:rFonts w:cs="Arial"/>
          <w:sz w:val="22"/>
          <w:lang w:val="en-GB" w:eastAsia="en-GB"/>
        </w:rPr>
        <w:t>,</w:t>
      </w:r>
      <w:r w:rsidRPr="00503EC2">
        <w:rPr>
          <w:rFonts w:cs="Arial"/>
          <w:sz w:val="22"/>
          <w:lang w:val="en-GB" w:eastAsia="en-GB"/>
        </w:rPr>
        <w:t xml:space="preserve"> has been implemented in two Phases (2011 – 2014 and 2014 – 2016), both of which have been managed by Abt-JTA, as had two previous health projects.</w:t>
      </w:r>
    </w:p>
    <w:p w:rsidR="00503EC2" w:rsidRPr="00503EC2" w:rsidRDefault="00503EC2" w:rsidP="0025713E">
      <w:pPr>
        <w:spacing w:after="120" w:line="276" w:lineRule="auto"/>
        <w:jc w:val="both"/>
        <w:rPr>
          <w:rFonts w:cs="Arial"/>
          <w:sz w:val="22"/>
          <w:lang w:val="en-GB" w:eastAsia="en-GB"/>
        </w:rPr>
      </w:pPr>
      <w:r w:rsidRPr="00503EC2">
        <w:rPr>
          <w:rFonts w:cs="Arial"/>
          <w:b/>
          <w:i/>
          <w:sz w:val="22"/>
          <w:lang w:val="en-GB" w:eastAsia="en-GB"/>
        </w:rPr>
        <w:t>Effectiveness:</w:t>
      </w:r>
      <w:r w:rsidRPr="00503EC2">
        <w:rPr>
          <w:rFonts w:cs="Arial"/>
          <w:sz w:val="22"/>
          <w:lang w:val="en-GB" w:eastAsia="en-GB"/>
        </w:rPr>
        <w:t xml:space="preserve"> FHSSP has performed well </w:t>
      </w:r>
      <w:r w:rsidR="001138C8">
        <w:rPr>
          <w:rFonts w:cs="Arial"/>
          <w:sz w:val="22"/>
          <w:lang w:val="en-GB" w:eastAsia="en-GB"/>
        </w:rPr>
        <w:t>against its planned activities but it is not possible to assess the impact of the Program</w:t>
      </w:r>
      <w:r w:rsidRPr="00503EC2">
        <w:rPr>
          <w:rFonts w:cs="Arial"/>
          <w:sz w:val="22"/>
          <w:lang w:val="en-GB" w:eastAsia="en-GB"/>
        </w:rPr>
        <w:t>.</w:t>
      </w:r>
    </w:p>
    <w:p w:rsidR="00971BBB" w:rsidRDefault="00503EC2" w:rsidP="0025713E">
      <w:pPr>
        <w:spacing w:after="120" w:line="276" w:lineRule="auto"/>
        <w:jc w:val="both"/>
        <w:rPr>
          <w:rFonts w:cs="Arial"/>
          <w:sz w:val="22"/>
          <w:highlight w:val="green"/>
          <w:lang w:val="en-GB" w:eastAsia="en-GB"/>
        </w:rPr>
      </w:pPr>
      <w:r w:rsidRPr="004F00AE">
        <w:rPr>
          <w:rFonts w:cs="Arial"/>
          <w:b/>
          <w:i/>
          <w:sz w:val="22"/>
          <w:lang w:val="en-GB" w:eastAsia="en-GB"/>
        </w:rPr>
        <w:t>Objective 1, Safe motherhood</w:t>
      </w:r>
      <w:r w:rsidRPr="004F00AE">
        <w:rPr>
          <w:rFonts w:cs="Arial"/>
          <w:sz w:val="22"/>
          <w:lang w:val="en-GB" w:eastAsia="en-GB"/>
        </w:rPr>
        <w:t xml:space="preserve">: </w:t>
      </w:r>
      <w:r w:rsidR="004F00AE" w:rsidRPr="008513F8">
        <w:rPr>
          <w:rFonts w:cs="Arial"/>
          <w:sz w:val="22"/>
          <w:lang w:val="en-GB" w:eastAsia="en-GB"/>
        </w:rPr>
        <w:t xml:space="preserve">The late starting pilot of a community based communications campaign to increase antenatal </w:t>
      </w:r>
      <w:r w:rsidR="00DA2B31">
        <w:rPr>
          <w:rFonts w:cs="Arial"/>
          <w:sz w:val="22"/>
          <w:lang w:val="en-GB" w:eastAsia="en-GB"/>
        </w:rPr>
        <w:t>attendance</w:t>
      </w:r>
      <w:r w:rsidR="004F00AE" w:rsidRPr="008513F8">
        <w:rPr>
          <w:rFonts w:cs="Arial"/>
          <w:sz w:val="22"/>
          <w:lang w:val="en-GB" w:eastAsia="en-GB"/>
        </w:rPr>
        <w:t xml:space="preserve"> has yet to report</w:t>
      </w:r>
      <w:r w:rsidR="004F00AE" w:rsidRPr="004F00AE">
        <w:rPr>
          <w:rFonts w:cs="Arial"/>
          <w:sz w:val="22"/>
          <w:lang w:val="en-GB" w:eastAsia="en-GB"/>
        </w:rPr>
        <w:t xml:space="preserve"> so long term program </w:t>
      </w:r>
      <w:r w:rsidR="00971BBB" w:rsidRPr="004F00AE">
        <w:rPr>
          <w:rFonts w:cs="Arial"/>
          <w:sz w:val="22"/>
          <w:lang w:val="en-GB" w:eastAsia="en-GB"/>
        </w:rPr>
        <w:t xml:space="preserve">impact will depend on uptake by MOH beyond the life of the </w:t>
      </w:r>
      <w:r w:rsidR="007B05E1">
        <w:rPr>
          <w:rFonts w:cs="Arial"/>
          <w:sz w:val="22"/>
          <w:lang w:val="en-GB" w:eastAsia="en-GB"/>
        </w:rPr>
        <w:t>program</w:t>
      </w:r>
      <w:r w:rsidR="00971BBB" w:rsidRPr="004F00AE">
        <w:rPr>
          <w:rFonts w:cs="Arial"/>
          <w:sz w:val="22"/>
          <w:lang w:val="en-GB" w:eastAsia="en-GB"/>
        </w:rPr>
        <w:t xml:space="preserve">. The </w:t>
      </w:r>
      <w:r w:rsidR="004F00AE" w:rsidRPr="004F00AE">
        <w:rPr>
          <w:rFonts w:cs="Arial"/>
          <w:sz w:val="22"/>
          <w:lang w:val="en-GB" w:eastAsia="en-GB"/>
        </w:rPr>
        <w:t xml:space="preserve">Mother Safe Hospital Initiative Standard (MSHIS) </w:t>
      </w:r>
      <w:r w:rsidR="00971BBB" w:rsidRPr="004F00AE">
        <w:rPr>
          <w:rFonts w:cs="Arial"/>
          <w:sz w:val="22"/>
          <w:lang w:val="en-GB" w:eastAsia="en-GB"/>
        </w:rPr>
        <w:t>audit approach has improved availability of staff</w:t>
      </w:r>
      <w:r w:rsidR="00971BBB" w:rsidRPr="00971BBB">
        <w:rPr>
          <w:rFonts w:cs="Arial"/>
          <w:sz w:val="22"/>
          <w:lang w:val="en-GB" w:eastAsia="en-GB"/>
        </w:rPr>
        <w:t xml:space="preserve"> equipment and supplies and encouraged more services to be delivered against standards, in facilities where most deliveries take place. </w:t>
      </w:r>
      <w:r w:rsidR="004F00AE">
        <w:rPr>
          <w:rFonts w:cs="Arial"/>
          <w:sz w:val="22"/>
          <w:lang w:val="en-GB" w:eastAsia="en-GB"/>
        </w:rPr>
        <w:t xml:space="preserve">Field work suggested that staff have been motivated by the approach.  </w:t>
      </w:r>
      <w:r w:rsidR="00971BBB" w:rsidRPr="00971BBB">
        <w:rPr>
          <w:rFonts w:cs="Arial"/>
          <w:sz w:val="22"/>
          <w:lang w:val="en-GB" w:eastAsia="en-GB"/>
        </w:rPr>
        <w:t xml:space="preserve">However the program has not gathered evidence on whether quality of care and outcomes for mothers and babies have improved, so it is difficult to say conclusively that this has been an effective approach, although anecdotal evidence gathered from the field is positive. Similarly </w:t>
      </w:r>
      <w:r w:rsidR="004F00AE">
        <w:rPr>
          <w:rFonts w:cs="Arial"/>
          <w:sz w:val="22"/>
          <w:lang w:val="en-GB" w:eastAsia="en-GB"/>
        </w:rPr>
        <w:t>dat</w:t>
      </w:r>
      <w:r w:rsidR="00390172">
        <w:rPr>
          <w:rFonts w:cs="Arial"/>
          <w:sz w:val="22"/>
          <w:lang w:val="en-GB" w:eastAsia="en-GB"/>
        </w:rPr>
        <w:t>a</w:t>
      </w:r>
      <w:r w:rsidR="004F00AE">
        <w:rPr>
          <w:rFonts w:cs="Arial"/>
          <w:sz w:val="22"/>
          <w:lang w:val="en-GB" w:eastAsia="en-GB"/>
        </w:rPr>
        <w:t xml:space="preserve"> on </w:t>
      </w:r>
      <w:r w:rsidR="00971BBB" w:rsidRPr="00971BBB">
        <w:rPr>
          <w:rFonts w:cs="Arial"/>
          <w:sz w:val="22"/>
          <w:lang w:val="en-GB" w:eastAsia="en-GB"/>
        </w:rPr>
        <w:t xml:space="preserve">the impact of training </w:t>
      </w:r>
      <w:r w:rsidR="004F00AE">
        <w:rPr>
          <w:rFonts w:cs="Arial"/>
          <w:sz w:val="22"/>
          <w:lang w:val="en-GB" w:eastAsia="en-GB"/>
        </w:rPr>
        <w:t>on i</w:t>
      </w:r>
      <w:r w:rsidR="004F00AE" w:rsidRPr="004F00AE">
        <w:rPr>
          <w:rFonts w:cs="Arial"/>
          <w:sz w:val="22"/>
          <w:lang w:val="en-GB" w:eastAsia="en-GB"/>
        </w:rPr>
        <w:t xml:space="preserve">mproving safe and effective post-miscarriage services </w:t>
      </w:r>
      <w:r w:rsidR="00971BBB" w:rsidRPr="00971BBB">
        <w:rPr>
          <w:rFonts w:cs="Arial"/>
          <w:sz w:val="22"/>
          <w:lang w:val="en-GB" w:eastAsia="en-GB"/>
        </w:rPr>
        <w:t>is not being gathered consistently across all facilities where it is in use.</w:t>
      </w:r>
    </w:p>
    <w:p w:rsidR="00DA2B31" w:rsidRDefault="00503EC2" w:rsidP="00845DEF">
      <w:pPr>
        <w:spacing w:line="276" w:lineRule="auto"/>
        <w:jc w:val="both"/>
        <w:rPr>
          <w:rFonts w:cs="Arial"/>
          <w:sz w:val="22"/>
          <w:lang w:val="en-GB" w:eastAsia="en-GB"/>
        </w:rPr>
      </w:pPr>
      <w:r w:rsidRPr="004F00AE">
        <w:rPr>
          <w:rFonts w:cs="Arial"/>
          <w:b/>
          <w:i/>
          <w:sz w:val="22"/>
          <w:lang w:val="en-GB" w:eastAsia="en-GB"/>
        </w:rPr>
        <w:t>Objective 2, Healthy child</w:t>
      </w:r>
      <w:r w:rsidRPr="004F00AE">
        <w:rPr>
          <w:rFonts w:cs="Arial"/>
          <w:sz w:val="22"/>
          <w:lang w:val="en-GB" w:eastAsia="en-GB"/>
        </w:rPr>
        <w:t>: provision of pneumococcal and rotavirus vaccines</w:t>
      </w:r>
      <w:r w:rsidR="003B4CD7" w:rsidRPr="004F00AE">
        <w:rPr>
          <w:rFonts w:cs="Arial"/>
          <w:sz w:val="22"/>
          <w:lang w:val="en-GB" w:eastAsia="en-GB"/>
        </w:rPr>
        <w:t>,</w:t>
      </w:r>
      <w:r w:rsidRPr="004F00AE">
        <w:rPr>
          <w:rFonts w:cs="Arial"/>
          <w:sz w:val="22"/>
          <w:lang w:val="en-GB" w:eastAsia="en-GB"/>
        </w:rPr>
        <w:t xml:space="preserve"> through a cost-sharing arrangement</w:t>
      </w:r>
      <w:r w:rsidR="003B4CD7" w:rsidRPr="004F00AE">
        <w:rPr>
          <w:rFonts w:cs="Arial"/>
          <w:sz w:val="22"/>
          <w:lang w:val="en-GB" w:eastAsia="en-GB"/>
        </w:rPr>
        <w:t>,</w:t>
      </w:r>
      <w:r w:rsidRPr="004F00AE">
        <w:rPr>
          <w:rFonts w:cs="Arial"/>
          <w:sz w:val="22"/>
          <w:lang w:val="en-GB" w:eastAsia="en-GB"/>
        </w:rPr>
        <w:t xml:space="preserve"> has been very successful – </w:t>
      </w:r>
      <w:r w:rsidR="003B4CD7" w:rsidRPr="004F00AE">
        <w:rPr>
          <w:rFonts w:cs="Arial"/>
          <w:sz w:val="22"/>
          <w:lang w:val="en-GB" w:eastAsia="en-GB"/>
        </w:rPr>
        <w:t>Ministry of Health and Medical Services (</w:t>
      </w:r>
      <w:r w:rsidRPr="004F00AE">
        <w:rPr>
          <w:rFonts w:cs="Arial"/>
          <w:sz w:val="22"/>
          <w:lang w:val="en-GB" w:eastAsia="en-GB"/>
        </w:rPr>
        <w:t>MoHMS</w:t>
      </w:r>
      <w:r w:rsidR="003B4CD7" w:rsidRPr="004F00AE">
        <w:rPr>
          <w:rFonts w:cs="Arial"/>
          <w:sz w:val="22"/>
          <w:lang w:val="en-GB" w:eastAsia="en-GB"/>
        </w:rPr>
        <w:t>)</w:t>
      </w:r>
      <w:r w:rsidRPr="004F00AE">
        <w:rPr>
          <w:rFonts w:cs="Arial"/>
          <w:sz w:val="22"/>
          <w:lang w:val="en-GB" w:eastAsia="en-GB"/>
        </w:rPr>
        <w:t xml:space="preserve"> has now taken on 100 per cent of funding for vaccine procurement. </w:t>
      </w:r>
      <w:r w:rsidR="00752AFF" w:rsidRPr="004F00AE">
        <w:rPr>
          <w:rFonts w:cs="Arial"/>
          <w:sz w:val="22"/>
          <w:lang w:val="en-GB" w:eastAsia="en-GB"/>
        </w:rPr>
        <w:t>Program</w:t>
      </w:r>
      <w:r w:rsidRPr="004F00AE">
        <w:rPr>
          <w:rFonts w:cs="Arial"/>
          <w:sz w:val="22"/>
          <w:lang w:val="en-GB" w:eastAsia="en-GB"/>
        </w:rPr>
        <w:t xml:space="preserve"> support has helped to maintain high immunisation rates. </w:t>
      </w:r>
      <w:r w:rsidR="004F00AE" w:rsidRPr="004F00AE">
        <w:rPr>
          <w:rFonts w:cs="Arial"/>
          <w:sz w:val="22"/>
          <w:lang w:val="en-GB" w:eastAsia="en-GB"/>
        </w:rPr>
        <w:t xml:space="preserve">Sustaining improvements in surveillance will be challenging beyond the end of the </w:t>
      </w:r>
      <w:r w:rsidR="007B05E1">
        <w:rPr>
          <w:rFonts w:cs="Arial"/>
          <w:sz w:val="22"/>
          <w:lang w:val="en-GB" w:eastAsia="en-GB"/>
        </w:rPr>
        <w:t>program</w:t>
      </w:r>
      <w:r w:rsidR="004F00AE" w:rsidRPr="004F00AE">
        <w:rPr>
          <w:rFonts w:cs="Arial"/>
          <w:sz w:val="22"/>
          <w:lang w:val="en-GB" w:eastAsia="en-GB"/>
        </w:rPr>
        <w:t xml:space="preserve"> and the team notes the high proportion of Program funding allocated to the New Vaccine Evaluation Project. </w:t>
      </w:r>
      <w:r w:rsidRPr="004F00AE">
        <w:rPr>
          <w:rFonts w:cs="Arial"/>
          <w:sz w:val="22"/>
          <w:lang w:val="en-GB" w:eastAsia="en-GB"/>
        </w:rPr>
        <w:t>Improving the quality of child health care has been tackled primarily through training.</w:t>
      </w:r>
      <w:r w:rsidR="004F00AE" w:rsidRPr="004F00AE">
        <w:t xml:space="preserve"> </w:t>
      </w:r>
      <w:r w:rsidR="004F00AE" w:rsidRPr="004F00AE">
        <w:rPr>
          <w:rFonts w:cs="Arial"/>
          <w:sz w:val="22"/>
          <w:lang w:val="en-GB" w:eastAsia="en-GB"/>
        </w:rPr>
        <w:t xml:space="preserve">The </w:t>
      </w:r>
      <w:r w:rsidR="007B05E1">
        <w:rPr>
          <w:rFonts w:cs="Arial"/>
          <w:sz w:val="22"/>
          <w:lang w:val="en-GB" w:eastAsia="en-GB"/>
        </w:rPr>
        <w:t>program</w:t>
      </w:r>
      <w:r w:rsidR="004F00AE" w:rsidRPr="004F00AE">
        <w:rPr>
          <w:rFonts w:cs="Arial"/>
          <w:sz w:val="22"/>
          <w:lang w:val="en-GB" w:eastAsia="en-GB"/>
        </w:rPr>
        <w:t xml:space="preserve"> has performed well in terms of numbers of people trained but the impact of that training has not been measured in terms of quality of care and patient outcomes, although </w:t>
      </w:r>
      <w:r w:rsidR="004F00AE" w:rsidRPr="008513F8">
        <w:rPr>
          <w:rFonts w:cs="Arial"/>
          <w:sz w:val="22"/>
          <w:lang w:val="en-GB" w:eastAsia="en-GB"/>
        </w:rPr>
        <w:t>staff interviewed reported improved competence and confidence.</w:t>
      </w:r>
      <w:r w:rsidR="004F00AE" w:rsidRPr="004F00AE">
        <w:rPr>
          <w:rFonts w:cs="Arial"/>
          <w:sz w:val="22"/>
          <w:lang w:val="en-GB" w:eastAsia="en-GB"/>
        </w:rPr>
        <w:t xml:space="preserve"> </w:t>
      </w:r>
    </w:p>
    <w:p w:rsidR="00DA2B31" w:rsidRDefault="00DA2B31" w:rsidP="008513F8">
      <w:pPr>
        <w:rPr>
          <w:rFonts w:cs="Arial"/>
          <w:sz w:val="22"/>
          <w:lang w:val="en-GB" w:eastAsia="en-GB"/>
        </w:rPr>
      </w:pPr>
    </w:p>
    <w:p w:rsidR="00DA2B31" w:rsidRDefault="00DA2B31" w:rsidP="008513F8">
      <w:pPr>
        <w:spacing w:line="276" w:lineRule="auto"/>
        <w:jc w:val="both"/>
        <w:rPr>
          <w:rFonts w:cs="Arial"/>
          <w:sz w:val="22"/>
          <w:lang w:val="en-GB" w:eastAsia="en-GB"/>
        </w:rPr>
      </w:pPr>
      <w:r w:rsidRPr="008513F8">
        <w:rPr>
          <w:rFonts w:cs="Arial"/>
          <w:b/>
          <w:i/>
          <w:sz w:val="22"/>
          <w:lang w:val="en-GB" w:eastAsia="en-GB"/>
        </w:rPr>
        <w:t>Objective 3: Noncommunicable diseases (NCD):</w:t>
      </w:r>
      <w:r w:rsidRPr="00DA2B31">
        <w:rPr>
          <w:rFonts w:cs="Arial"/>
          <w:sz w:val="22"/>
          <w:lang w:val="en-GB" w:eastAsia="en-GB"/>
        </w:rPr>
        <w:t xml:space="preserve"> this has been a more modest intervention than originally planned largely due to challenges in establishing quality diabetes centres. However FHSSP has helped MoHMS increase its diabetes screening coverage, and training on diabetic foot care is reported to be having an impact in preventing amputations, although again data has not been gathered to demonstrate this. HPV vaccine coverage is on target and effectively supports the implementation of the cervical cancer screening policy.</w:t>
      </w:r>
    </w:p>
    <w:p w:rsidR="004F00AE" w:rsidRPr="00DA2B31" w:rsidRDefault="004F00AE" w:rsidP="004475D5">
      <w:pPr>
        <w:spacing w:after="120" w:line="276" w:lineRule="auto"/>
        <w:jc w:val="both"/>
        <w:rPr>
          <w:rFonts w:cs="Arial"/>
          <w:sz w:val="22"/>
          <w:lang w:val="en-GB" w:eastAsia="en-GB"/>
        </w:rPr>
      </w:pPr>
    </w:p>
    <w:p w:rsidR="00DA2B31" w:rsidRDefault="00503EC2" w:rsidP="0025713E">
      <w:pPr>
        <w:spacing w:after="120" w:line="276" w:lineRule="auto"/>
        <w:jc w:val="both"/>
        <w:rPr>
          <w:rFonts w:cs="Arial"/>
          <w:sz w:val="22"/>
          <w:highlight w:val="green"/>
          <w:lang w:val="en-GB" w:eastAsia="en-GB"/>
        </w:rPr>
      </w:pPr>
      <w:r w:rsidRPr="00DA2B31">
        <w:rPr>
          <w:rFonts w:cs="Arial"/>
          <w:b/>
          <w:i/>
          <w:sz w:val="22"/>
          <w:lang w:val="en-GB" w:eastAsia="en-GB"/>
        </w:rPr>
        <w:t>Objective 4: Community Health Workers</w:t>
      </w:r>
      <w:r w:rsidR="003B4CD7" w:rsidRPr="00DA2B31">
        <w:rPr>
          <w:rFonts w:cs="Arial"/>
          <w:b/>
          <w:i/>
          <w:sz w:val="22"/>
          <w:lang w:val="en-GB" w:eastAsia="en-GB"/>
        </w:rPr>
        <w:t xml:space="preserve"> (CHW</w:t>
      </w:r>
      <w:r w:rsidR="002661FC" w:rsidRPr="00DA2B31">
        <w:rPr>
          <w:rFonts w:cs="Arial"/>
          <w:b/>
          <w:i/>
          <w:sz w:val="22"/>
          <w:lang w:val="en-GB" w:eastAsia="en-GB"/>
        </w:rPr>
        <w:t>s</w:t>
      </w:r>
      <w:r w:rsidR="003B4CD7" w:rsidRPr="00DA2B31">
        <w:rPr>
          <w:rFonts w:cs="Arial"/>
          <w:b/>
          <w:i/>
          <w:sz w:val="22"/>
          <w:lang w:val="en-GB" w:eastAsia="en-GB"/>
        </w:rPr>
        <w:t>)</w:t>
      </w:r>
      <w:r w:rsidRPr="00DA2B31">
        <w:rPr>
          <w:rFonts w:cs="Arial"/>
          <w:sz w:val="22"/>
          <w:lang w:val="en-GB" w:eastAsia="en-GB"/>
        </w:rPr>
        <w:t xml:space="preserve">: </w:t>
      </w:r>
      <w:r w:rsidR="00DA2B31" w:rsidRPr="00DA2B31">
        <w:rPr>
          <w:rFonts w:cs="Arial"/>
          <w:sz w:val="22"/>
          <w:lang w:val="en-GB" w:eastAsia="en-GB"/>
        </w:rPr>
        <w:t>Although this has been a successful intervention by the Program</w:t>
      </w:r>
      <w:r w:rsidR="00DA2B31">
        <w:rPr>
          <w:rFonts w:cs="Arial"/>
          <w:sz w:val="22"/>
          <w:lang w:val="en-GB" w:eastAsia="en-GB"/>
        </w:rPr>
        <w:t xml:space="preserve"> in terms of numbers trained</w:t>
      </w:r>
      <w:r w:rsidR="00DA2B31" w:rsidRPr="00DA2B31">
        <w:rPr>
          <w:rFonts w:cs="Arial"/>
          <w:sz w:val="22"/>
          <w:lang w:val="en-GB" w:eastAsia="en-GB"/>
        </w:rPr>
        <w:t>, it</w:t>
      </w:r>
      <w:r w:rsidR="00DA2B31">
        <w:rPr>
          <w:rFonts w:cs="Arial"/>
          <w:sz w:val="22"/>
          <w:lang w:val="en-GB" w:eastAsia="en-GB"/>
        </w:rPr>
        <w:t>s scope</w:t>
      </w:r>
      <w:r w:rsidR="00DA2B31" w:rsidRPr="00DA2B31">
        <w:rPr>
          <w:rFonts w:cs="Arial"/>
          <w:sz w:val="22"/>
          <w:lang w:val="en-GB" w:eastAsia="en-GB"/>
        </w:rPr>
        <w:t xml:space="preserve"> has been more limited than originally planned, and </w:t>
      </w:r>
      <w:r w:rsidR="00DA2B31">
        <w:rPr>
          <w:rFonts w:cs="Arial"/>
          <w:sz w:val="22"/>
          <w:lang w:val="en-GB" w:eastAsia="en-GB"/>
        </w:rPr>
        <w:t>several</w:t>
      </w:r>
      <w:r w:rsidR="00DA2B31" w:rsidRPr="00DA2B31">
        <w:rPr>
          <w:rFonts w:cs="Arial"/>
          <w:sz w:val="22"/>
          <w:lang w:val="en-GB" w:eastAsia="en-GB"/>
        </w:rPr>
        <w:t xml:space="preserve"> factors, including lack of remuneration, weak links with the health system in some areas, and the future recurrent costs of training, supervising and monitoring CHWs make it a fragile investment.</w:t>
      </w:r>
      <w:r w:rsidR="00DA2B31">
        <w:rPr>
          <w:rFonts w:cs="Arial"/>
          <w:sz w:val="22"/>
          <w:lang w:val="en-GB" w:eastAsia="en-GB"/>
        </w:rPr>
        <w:t xml:space="preserve"> </w:t>
      </w:r>
      <w:r w:rsidR="00DA2B31" w:rsidRPr="00DA2B31">
        <w:rPr>
          <w:rFonts w:cs="Arial"/>
          <w:sz w:val="22"/>
          <w:lang w:val="en-GB" w:eastAsia="en-GB"/>
        </w:rPr>
        <w:t>With release of the CHW Policy in November 2015, MoHMS is nearer to institutionalising CHWs, but funding remains an issue</w:t>
      </w:r>
      <w:r w:rsidR="00DA2B31">
        <w:rPr>
          <w:rFonts w:cs="Arial"/>
          <w:sz w:val="22"/>
          <w:lang w:val="en-GB" w:eastAsia="en-GB"/>
        </w:rPr>
        <w:t xml:space="preserve">.  </w:t>
      </w:r>
      <w:r w:rsidR="00DA2B31" w:rsidRPr="00DA2B31">
        <w:rPr>
          <w:rFonts w:cs="Arial"/>
          <w:sz w:val="22"/>
          <w:lang w:val="en-GB" w:eastAsia="en-GB"/>
        </w:rPr>
        <w:t xml:space="preserve">Moreover although the training was reported by the </w:t>
      </w:r>
      <w:r w:rsidR="007B05E1">
        <w:rPr>
          <w:rFonts w:cs="Arial"/>
          <w:sz w:val="22"/>
          <w:lang w:val="en-GB" w:eastAsia="en-GB"/>
        </w:rPr>
        <w:t>program</w:t>
      </w:r>
      <w:r w:rsidR="00DA2B31" w:rsidRPr="00DA2B31">
        <w:rPr>
          <w:rFonts w:cs="Arial"/>
          <w:sz w:val="22"/>
          <w:lang w:val="en-GB" w:eastAsia="en-GB"/>
        </w:rPr>
        <w:t xml:space="preserve"> to have been warmly received by participants</w:t>
      </w:r>
      <w:r w:rsidR="004475D5">
        <w:rPr>
          <w:rFonts w:cs="Arial"/>
          <w:sz w:val="22"/>
          <w:lang w:val="en-GB" w:eastAsia="en-GB"/>
        </w:rPr>
        <w:t>,</w:t>
      </w:r>
      <w:r w:rsidR="00DA2B31" w:rsidRPr="00DA2B31">
        <w:rPr>
          <w:rFonts w:cs="Arial"/>
          <w:sz w:val="22"/>
          <w:lang w:val="en-GB" w:eastAsia="en-GB"/>
        </w:rPr>
        <w:t xml:space="preserve"> no evidence </w:t>
      </w:r>
      <w:r w:rsidR="00DA2B31">
        <w:rPr>
          <w:rFonts w:cs="Arial"/>
          <w:sz w:val="22"/>
          <w:lang w:val="en-GB" w:eastAsia="en-GB"/>
        </w:rPr>
        <w:t xml:space="preserve">has been gathered </w:t>
      </w:r>
      <w:r w:rsidR="00DA2B31" w:rsidRPr="00DA2B31">
        <w:rPr>
          <w:rFonts w:cs="Arial"/>
          <w:sz w:val="22"/>
          <w:lang w:val="en-GB" w:eastAsia="en-GB"/>
        </w:rPr>
        <w:t>of the impact upon CHWs’ practice</w:t>
      </w:r>
      <w:r w:rsidR="00DA2B31">
        <w:rPr>
          <w:rFonts w:cs="Arial"/>
          <w:sz w:val="22"/>
          <w:lang w:val="en-GB" w:eastAsia="en-GB"/>
        </w:rPr>
        <w:t xml:space="preserve"> or service uptake</w:t>
      </w:r>
      <w:r w:rsidR="00DA2B31" w:rsidRPr="00DA2B31">
        <w:rPr>
          <w:rFonts w:cs="Arial"/>
          <w:sz w:val="22"/>
          <w:lang w:val="en-GB" w:eastAsia="en-GB"/>
        </w:rPr>
        <w:t xml:space="preserve">. </w:t>
      </w:r>
    </w:p>
    <w:p w:rsidR="00DA2B31" w:rsidRPr="008513F8" w:rsidRDefault="00DA2B31" w:rsidP="0025713E">
      <w:pPr>
        <w:spacing w:after="120" w:line="276" w:lineRule="auto"/>
        <w:jc w:val="both"/>
        <w:rPr>
          <w:rFonts w:cs="Arial"/>
          <w:sz w:val="22"/>
          <w:highlight w:val="green"/>
          <w:lang w:val="en-GB" w:eastAsia="en-GB"/>
        </w:rPr>
      </w:pPr>
      <w:r w:rsidRPr="008513F8">
        <w:rPr>
          <w:rFonts w:cs="Arial"/>
          <w:b/>
          <w:i/>
          <w:sz w:val="22"/>
          <w:lang w:val="en-GB" w:eastAsia="en-GB"/>
        </w:rPr>
        <w:t>Objective 5, Health system strengthening:</w:t>
      </w:r>
      <w:r w:rsidRPr="00DA2B31">
        <w:rPr>
          <w:rFonts w:cs="Arial"/>
          <w:sz w:val="22"/>
          <w:lang w:val="en-GB" w:eastAsia="en-GB"/>
        </w:rPr>
        <w:t xml:space="preserve"> This has been an effective intervention.  Support to the Health Information Unit has enabled significant improvements to be made in the availability of better quality and more health information. Support to </w:t>
      </w:r>
      <w:r w:rsidR="004475D5">
        <w:rPr>
          <w:rFonts w:cs="Arial"/>
          <w:sz w:val="22"/>
          <w:lang w:val="en-GB" w:eastAsia="en-GB"/>
        </w:rPr>
        <w:t>monitoring and evaluation (</w:t>
      </w:r>
      <w:r w:rsidRPr="00DA2B31">
        <w:rPr>
          <w:rFonts w:cs="Arial"/>
          <w:sz w:val="22"/>
          <w:lang w:val="en-GB" w:eastAsia="en-GB"/>
        </w:rPr>
        <w:t>M&amp;E</w:t>
      </w:r>
      <w:r w:rsidR="004475D5">
        <w:rPr>
          <w:rFonts w:cs="Arial"/>
          <w:sz w:val="22"/>
          <w:lang w:val="en-GB" w:eastAsia="en-GB"/>
        </w:rPr>
        <w:t>)</w:t>
      </w:r>
      <w:r w:rsidRPr="00DA2B31">
        <w:rPr>
          <w:rFonts w:cs="Arial"/>
          <w:sz w:val="22"/>
          <w:lang w:val="en-GB" w:eastAsia="en-GB"/>
        </w:rPr>
        <w:t xml:space="preserve"> has helped to improve the coherence and quality of indicators being used in the corporate planning process</w:t>
      </w:r>
      <w:r w:rsidR="004475D5">
        <w:rPr>
          <w:rFonts w:cs="Arial"/>
          <w:sz w:val="22"/>
          <w:lang w:val="en-GB" w:eastAsia="en-GB"/>
        </w:rPr>
        <w:t>.</w:t>
      </w:r>
      <w:r w:rsidRPr="00DA2B31">
        <w:rPr>
          <w:rFonts w:cs="Arial"/>
          <w:sz w:val="22"/>
          <w:lang w:val="en-GB" w:eastAsia="en-GB"/>
        </w:rPr>
        <w:t xml:space="preserve"> Support to workforce planning and development has also been effective with some important policies and plans now in place, and data being used to successfully justify the need for new posts.</w:t>
      </w:r>
    </w:p>
    <w:p w:rsidR="00503EC2" w:rsidRPr="00503EC2" w:rsidRDefault="00503EC2" w:rsidP="0025713E">
      <w:pPr>
        <w:spacing w:after="120" w:line="276" w:lineRule="auto"/>
        <w:jc w:val="both"/>
        <w:rPr>
          <w:rFonts w:cs="Arial"/>
          <w:sz w:val="22"/>
          <w:lang w:val="en-GB" w:eastAsia="en-GB"/>
        </w:rPr>
      </w:pPr>
      <w:r w:rsidRPr="0007436F">
        <w:rPr>
          <w:rFonts w:cs="Arial"/>
          <w:b/>
          <w:i/>
          <w:sz w:val="22"/>
          <w:lang w:val="en-GB" w:eastAsia="en-GB"/>
        </w:rPr>
        <w:t>Social inclusion</w:t>
      </w:r>
      <w:r w:rsidR="0025713E" w:rsidRPr="0007436F">
        <w:rPr>
          <w:rFonts w:cs="Arial"/>
          <w:sz w:val="22"/>
          <w:lang w:val="en-GB" w:eastAsia="en-GB"/>
        </w:rPr>
        <w:t xml:space="preserve">: </w:t>
      </w:r>
      <w:r w:rsidR="0007436F" w:rsidRPr="008513F8">
        <w:rPr>
          <w:rFonts w:cs="Arial"/>
          <w:sz w:val="22"/>
          <w:lang w:val="en-GB" w:eastAsia="en-GB"/>
        </w:rPr>
        <w:t xml:space="preserve">The </w:t>
      </w:r>
      <w:r w:rsidR="007B05E1">
        <w:rPr>
          <w:rFonts w:cs="Arial"/>
          <w:sz w:val="22"/>
          <w:lang w:val="en-GB" w:eastAsia="en-GB"/>
        </w:rPr>
        <w:t>program</w:t>
      </w:r>
      <w:r w:rsidR="0007436F" w:rsidRPr="008513F8">
        <w:rPr>
          <w:rFonts w:cs="Arial"/>
          <w:sz w:val="22"/>
          <w:lang w:val="en-GB" w:eastAsia="en-GB"/>
        </w:rPr>
        <w:t xml:space="preserve"> was able to contribute to an increased interest in MoHMS in gender awareness and inclusion by delivering </w:t>
      </w:r>
      <w:r w:rsidR="0007436F">
        <w:rPr>
          <w:rFonts w:cs="Arial"/>
          <w:sz w:val="22"/>
          <w:lang w:val="en-GB" w:eastAsia="en-GB"/>
        </w:rPr>
        <w:t xml:space="preserve">gender </w:t>
      </w:r>
      <w:r w:rsidR="0007436F" w:rsidRPr="008513F8">
        <w:rPr>
          <w:rFonts w:cs="Arial"/>
          <w:sz w:val="22"/>
          <w:lang w:val="en-GB" w:eastAsia="en-GB"/>
        </w:rPr>
        <w:t>training in early</w:t>
      </w:r>
      <w:r w:rsidR="0007436F">
        <w:rPr>
          <w:rFonts w:cs="Arial"/>
          <w:sz w:val="22"/>
          <w:lang w:val="en-GB" w:eastAsia="en-GB"/>
        </w:rPr>
        <w:t>.</w:t>
      </w:r>
      <w:r w:rsidR="0007436F" w:rsidRPr="008513F8">
        <w:rPr>
          <w:rFonts w:cs="Arial"/>
          <w:sz w:val="22"/>
          <w:lang w:val="en-GB" w:eastAsia="en-GB"/>
        </w:rPr>
        <w:t xml:space="preserve"> 2015 </w:t>
      </w:r>
      <w:r w:rsidRPr="0007436F">
        <w:rPr>
          <w:rFonts w:cs="Arial"/>
          <w:sz w:val="22"/>
          <w:lang w:val="en-GB" w:eastAsia="en-GB"/>
        </w:rPr>
        <w:t xml:space="preserve">Targeting the needs of people with </w:t>
      </w:r>
      <w:r w:rsidRPr="0007436F">
        <w:rPr>
          <w:rFonts w:cs="Arial"/>
          <w:b/>
          <w:i/>
          <w:sz w:val="22"/>
          <w:lang w:val="en-GB" w:eastAsia="en-GB"/>
        </w:rPr>
        <w:t>disability</w:t>
      </w:r>
      <w:r w:rsidRPr="0007436F">
        <w:rPr>
          <w:rFonts w:cs="Arial"/>
          <w:sz w:val="22"/>
          <w:lang w:val="en-GB" w:eastAsia="en-GB"/>
        </w:rPr>
        <w:t xml:space="preserve"> has not been prioritised to date, although FHSSP can be seen to have contributed to reducing and preventing disability through its NCD and healthy child objectives.</w:t>
      </w:r>
    </w:p>
    <w:p w:rsidR="00503EC2" w:rsidRPr="00503EC2" w:rsidRDefault="00503EC2" w:rsidP="0025713E">
      <w:pPr>
        <w:spacing w:after="120" w:line="276" w:lineRule="auto"/>
        <w:jc w:val="both"/>
        <w:rPr>
          <w:rFonts w:cs="Arial"/>
          <w:sz w:val="22"/>
          <w:lang w:val="en-GB" w:eastAsia="en-GB"/>
        </w:rPr>
      </w:pPr>
      <w:r w:rsidRPr="00503EC2">
        <w:rPr>
          <w:rFonts w:cs="Arial"/>
          <w:b/>
          <w:i/>
          <w:sz w:val="22"/>
          <w:lang w:val="en-GB" w:eastAsia="en-GB"/>
        </w:rPr>
        <w:t>Capacity development</w:t>
      </w:r>
      <w:r w:rsidRPr="00503EC2">
        <w:rPr>
          <w:rFonts w:cs="Arial"/>
          <w:sz w:val="22"/>
          <w:lang w:val="en-GB" w:eastAsia="en-GB"/>
        </w:rPr>
        <w:t xml:space="preserve"> </w:t>
      </w:r>
      <w:r w:rsidRPr="00503EC2">
        <w:rPr>
          <w:rFonts w:cs="Arial"/>
          <w:b/>
          <w:i/>
          <w:sz w:val="22"/>
          <w:lang w:val="en-GB" w:eastAsia="en-GB"/>
        </w:rPr>
        <w:t>(CD)</w:t>
      </w:r>
      <w:r w:rsidRPr="00503EC2">
        <w:rPr>
          <w:rFonts w:cs="Arial"/>
          <w:sz w:val="22"/>
          <w:lang w:val="en-GB" w:eastAsia="en-GB"/>
        </w:rPr>
        <w:t xml:space="preserve">: The Evaluation Team noted a lack of a specific focus on CD in the </w:t>
      </w:r>
      <w:r w:rsidR="00752AFF">
        <w:rPr>
          <w:rFonts w:cs="Arial"/>
          <w:sz w:val="22"/>
          <w:lang w:val="en-GB" w:eastAsia="en-GB"/>
        </w:rPr>
        <w:t>Program</w:t>
      </w:r>
      <w:r w:rsidRPr="00503EC2">
        <w:rPr>
          <w:rFonts w:cs="Arial"/>
          <w:sz w:val="22"/>
          <w:lang w:val="en-GB" w:eastAsia="en-GB"/>
        </w:rPr>
        <w:t xml:space="preserve"> design, even though CD is inherent in each of the five objectives. However, the </w:t>
      </w:r>
      <w:r w:rsidR="00CC4FFF">
        <w:rPr>
          <w:rFonts w:cs="Arial"/>
          <w:sz w:val="22"/>
          <w:lang w:val="en-GB" w:eastAsia="en-GB"/>
        </w:rPr>
        <w:t>long-term adviser (</w:t>
      </w:r>
      <w:r w:rsidRPr="00503EC2">
        <w:rPr>
          <w:rFonts w:cs="Arial"/>
          <w:sz w:val="22"/>
          <w:lang w:val="en-GB" w:eastAsia="en-GB"/>
        </w:rPr>
        <w:t>LTA</w:t>
      </w:r>
      <w:r w:rsidR="00CC4FFF">
        <w:rPr>
          <w:rFonts w:cs="Arial"/>
          <w:sz w:val="22"/>
          <w:lang w:val="en-GB" w:eastAsia="en-GB"/>
        </w:rPr>
        <w:t>)</w:t>
      </w:r>
      <w:r w:rsidRPr="00503EC2">
        <w:rPr>
          <w:rFonts w:cs="Arial"/>
          <w:sz w:val="22"/>
          <w:lang w:val="en-GB" w:eastAsia="en-GB"/>
        </w:rPr>
        <w:t xml:space="preserve"> Workforce</w:t>
      </w:r>
      <w:r w:rsidR="00F613D3">
        <w:rPr>
          <w:rFonts w:cs="Arial"/>
          <w:sz w:val="22"/>
          <w:lang w:val="en-GB" w:eastAsia="en-GB"/>
        </w:rPr>
        <w:t xml:space="preserve"> Development and several other T</w:t>
      </w:r>
      <w:r w:rsidRPr="00503EC2">
        <w:rPr>
          <w:rFonts w:cs="Arial"/>
          <w:sz w:val="22"/>
          <w:lang w:val="en-GB" w:eastAsia="en-GB"/>
        </w:rPr>
        <w:t>eam members invested time in improving the quality of training. Many respondents in the evaluation believed their practice had improved as a result of training. The lack of a dedicated CD specialist was a missed opportunity.</w:t>
      </w:r>
    </w:p>
    <w:p w:rsidR="00503EC2" w:rsidRPr="00503EC2" w:rsidRDefault="00752AFF" w:rsidP="0025713E">
      <w:pPr>
        <w:spacing w:after="120" w:line="276" w:lineRule="auto"/>
        <w:jc w:val="both"/>
        <w:rPr>
          <w:rFonts w:cs="Arial"/>
          <w:sz w:val="22"/>
          <w:lang w:val="en-GB" w:eastAsia="en-GB"/>
        </w:rPr>
      </w:pPr>
      <w:r>
        <w:rPr>
          <w:rFonts w:cs="Arial"/>
          <w:b/>
          <w:i/>
          <w:sz w:val="22"/>
          <w:lang w:val="en-GB" w:eastAsia="en-GB"/>
        </w:rPr>
        <w:t>Program</w:t>
      </w:r>
      <w:r w:rsidR="00503EC2" w:rsidRPr="00503EC2">
        <w:rPr>
          <w:rFonts w:cs="Arial"/>
          <w:b/>
          <w:i/>
          <w:sz w:val="22"/>
          <w:lang w:val="en-GB" w:eastAsia="en-GB"/>
        </w:rPr>
        <w:t xml:space="preserve"> governance</w:t>
      </w:r>
      <w:r w:rsidR="00503EC2" w:rsidRPr="00503EC2">
        <w:rPr>
          <w:rFonts w:cs="Arial"/>
          <w:sz w:val="22"/>
          <w:lang w:val="en-GB" w:eastAsia="en-GB"/>
        </w:rPr>
        <w:t xml:space="preserve"> has been effective, with a well functioning </w:t>
      </w:r>
      <w:r>
        <w:rPr>
          <w:rFonts w:cs="Arial"/>
          <w:sz w:val="22"/>
          <w:lang w:val="en-GB" w:eastAsia="en-GB"/>
        </w:rPr>
        <w:t>Program</w:t>
      </w:r>
      <w:r w:rsidR="00503EC2" w:rsidRPr="00503EC2">
        <w:rPr>
          <w:rFonts w:cs="Arial"/>
          <w:sz w:val="22"/>
          <w:lang w:val="en-GB" w:eastAsia="en-GB"/>
        </w:rPr>
        <w:t xml:space="preserve"> Coordinating Committee (PCC) and Finance and Audit Committee (FAC). Governance arrangements have evolved since the predecessor Fiji Health System Improvement </w:t>
      </w:r>
      <w:r>
        <w:rPr>
          <w:rFonts w:cs="Arial"/>
          <w:sz w:val="22"/>
          <w:lang w:val="en-GB" w:eastAsia="en-GB"/>
        </w:rPr>
        <w:t>Program</w:t>
      </w:r>
      <w:r w:rsidR="00503EC2" w:rsidRPr="00503EC2">
        <w:rPr>
          <w:rFonts w:cs="Arial"/>
          <w:sz w:val="22"/>
          <w:lang w:val="en-GB" w:eastAsia="en-GB"/>
        </w:rPr>
        <w:t xml:space="preserve"> to offer MoHMS more autonomy, responsibility and ownership. </w:t>
      </w:r>
      <w:r w:rsidR="00503EC2" w:rsidRPr="00503EC2">
        <w:rPr>
          <w:rFonts w:cs="Arial"/>
          <w:b/>
          <w:i/>
          <w:sz w:val="22"/>
          <w:lang w:val="en-GB" w:eastAsia="en-GB"/>
        </w:rPr>
        <w:t>Contracting arrangements</w:t>
      </w:r>
      <w:r w:rsidR="00503EC2" w:rsidRPr="00503EC2">
        <w:rPr>
          <w:rFonts w:cs="Arial"/>
          <w:sz w:val="22"/>
          <w:lang w:val="en-GB" w:eastAsia="en-GB"/>
        </w:rPr>
        <w:t xml:space="preserve"> have been effective. </w:t>
      </w:r>
      <w:r>
        <w:rPr>
          <w:rFonts w:cs="Arial"/>
          <w:b/>
          <w:i/>
          <w:sz w:val="22"/>
          <w:lang w:val="en-GB" w:eastAsia="en-GB"/>
        </w:rPr>
        <w:t>Program</w:t>
      </w:r>
      <w:r w:rsidR="00503EC2" w:rsidRPr="00503EC2">
        <w:rPr>
          <w:rFonts w:cs="Arial"/>
          <w:b/>
          <w:i/>
          <w:sz w:val="22"/>
          <w:lang w:val="en-GB" w:eastAsia="en-GB"/>
        </w:rPr>
        <w:t xml:space="preserve"> management</w:t>
      </w:r>
      <w:r w:rsidR="00503EC2" w:rsidRPr="00503EC2">
        <w:rPr>
          <w:rFonts w:cs="Arial"/>
          <w:sz w:val="22"/>
          <w:lang w:val="en-GB" w:eastAsia="en-GB"/>
        </w:rPr>
        <w:t xml:space="preserve"> has also been effective in terms of delivering results, but there has been little investment in staff professional development and higher turnover of staff than the Team would have expected. </w:t>
      </w:r>
      <w:r w:rsidR="00503EC2" w:rsidRPr="00503EC2">
        <w:rPr>
          <w:rFonts w:cs="Arial"/>
          <w:b/>
          <w:i/>
          <w:sz w:val="22"/>
          <w:lang w:val="en-GB" w:eastAsia="en-GB"/>
        </w:rPr>
        <w:t>Alignment with MoHMS systems</w:t>
      </w:r>
      <w:r w:rsidR="00503EC2" w:rsidRPr="00503EC2">
        <w:rPr>
          <w:rFonts w:cs="Arial"/>
          <w:sz w:val="22"/>
          <w:lang w:val="en-GB" w:eastAsia="en-GB"/>
        </w:rPr>
        <w:t xml:space="preserve"> is good and the </w:t>
      </w:r>
      <w:r>
        <w:rPr>
          <w:rFonts w:cs="Arial"/>
          <w:sz w:val="22"/>
          <w:lang w:val="en-GB" w:eastAsia="en-GB"/>
        </w:rPr>
        <w:t>Program</w:t>
      </w:r>
      <w:r w:rsidR="00503EC2" w:rsidRPr="00503EC2">
        <w:rPr>
          <w:rFonts w:cs="Arial"/>
          <w:sz w:val="22"/>
          <w:lang w:val="en-GB" w:eastAsia="en-GB"/>
        </w:rPr>
        <w:t xml:space="preserve"> has enjoyed effective relationships with MoHMS at both central and divisional levels. The Divisional and Divisional Plus meetings have been important for building wide ownership of the </w:t>
      </w:r>
      <w:r>
        <w:rPr>
          <w:rFonts w:cs="Arial"/>
          <w:sz w:val="22"/>
          <w:lang w:val="en-GB" w:eastAsia="en-GB"/>
        </w:rPr>
        <w:t>Program</w:t>
      </w:r>
      <w:r w:rsidR="00503EC2" w:rsidRPr="00503EC2">
        <w:rPr>
          <w:rFonts w:cs="Arial"/>
          <w:sz w:val="22"/>
          <w:lang w:val="en-GB" w:eastAsia="en-GB"/>
        </w:rPr>
        <w:t xml:space="preserve"> and fostering two-way communication. The </w:t>
      </w:r>
      <w:r>
        <w:rPr>
          <w:rFonts w:cs="Arial"/>
          <w:sz w:val="22"/>
          <w:lang w:val="en-GB" w:eastAsia="en-GB"/>
        </w:rPr>
        <w:t>Program</w:t>
      </w:r>
      <w:r w:rsidR="00503EC2" w:rsidRPr="00503EC2">
        <w:rPr>
          <w:rFonts w:cs="Arial"/>
          <w:sz w:val="22"/>
          <w:lang w:val="en-GB" w:eastAsia="en-GB"/>
        </w:rPr>
        <w:t xml:space="preserve"> manages </w:t>
      </w:r>
      <w:r w:rsidR="00503EC2" w:rsidRPr="00503EC2">
        <w:rPr>
          <w:rFonts w:cs="Arial"/>
          <w:b/>
          <w:i/>
          <w:sz w:val="22"/>
          <w:lang w:val="en-GB" w:eastAsia="en-GB"/>
        </w:rPr>
        <w:t>risks</w:t>
      </w:r>
      <w:r w:rsidR="00503EC2" w:rsidRPr="00503EC2">
        <w:rPr>
          <w:rFonts w:cs="Arial"/>
          <w:sz w:val="22"/>
          <w:lang w:val="en-GB" w:eastAsia="en-GB"/>
        </w:rPr>
        <w:t xml:space="preserve"> well. Internal </w:t>
      </w:r>
      <w:r>
        <w:rPr>
          <w:rFonts w:cs="Arial"/>
          <w:sz w:val="22"/>
          <w:lang w:val="en-GB" w:eastAsia="en-GB"/>
        </w:rPr>
        <w:t>Program</w:t>
      </w:r>
      <w:r w:rsidR="00503EC2" w:rsidRPr="00503EC2">
        <w:rPr>
          <w:rFonts w:cs="Arial"/>
          <w:sz w:val="22"/>
          <w:lang w:val="en-GB" w:eastAsia="en-GB"/>
        </w:rPr>
        <w:t xml:space="preserve"> </w:t>
      </w:r>
      <w:r w:rsidR="00503EC2" w:rsidRPr="00503EC2">
        <w:rPr>
          <w:rFonts w:cs="Arial"/>
          <w:b/>
          <w:i/>
          <w:sz w:val="22"/>
          <w:lang w:val="en-GB" w:eastAsia="en-GB"/>
        </w:rPr>
        <w:t>monitoring and evaluation</w:t>
      </w:r>
      <w:r w:rsidR="00503EC2" w:rsidRPr="00503EC2">
        <w:rPr>
          <w:rFonts w:cs="Arial"/>
          <w:sz w:val="22"/>
          <w:lang w:val="en-GB" w:eastAsia="en-GB"/>
        </w:rPr>
        <w:t xml:space="preserve"> has evolved. It is now rigorous and largely based on MoHMS’s own monitoring framework. However, there is a lack of outcome data for specific </w:t>
      </w:r>
      <w:r>
        <w:rPr>
          <w:rFonts w:cs="Arial"/>
          <w:sz w:val="22"/>
          <w:lang w:val="en-GB" w:eastAsia="en-GB"/>
        </w:rPr>
        <w:t>Program</w:t>
      </w:r>
      <w:r w:rsidR="00503EC2" w:rsidRPr="00503EC2">
        <w:rPr>
          <w:rFonts w:cs="Arial"/>
          <w:sz w:val="22"/>
          <w:lang w:val="en-GB" w:eastAsia="en-GB"/>
        </w:rPr>
        <w:t xml:space="preserve"> interventions and scope to add some </w:t>
      </w:r>
      <w:r w:rsidR="0025713E" w:rsidRPr="00503EC2">
        <w:rPr>
          <w:rFonts w:cs="Arial"/>
          <w:sz w:val="22"/>
          <w:lang w:val="en-GB" w:eastAsia="en-GB"/>
        </w:rPr>
        <w:t>targeted</w:t>
      </w:r>
      <w:r w:rsidR="00503EC2" w:rsidRPr="00503EC2">
        <w:rPr>
          <w:rFonts w:cs="Arial"/>
          <w:sz w:val="22"/>
          <w:lang w:val="en-GB" w:eastAsia="en-GB"/>
        </w:rPr>
        <w:t xml:space="preserve"> impact studies.</w:t>
      </w:r>
    </w:p>
    <w:p w:rsidR="00503EC2" w:rsidRPr="00503EC2" w:rsidRDefault="00503EC2" w:rsidP="0025713E">
      <w:pPr>
        <w:spacing w:after="120" w:line="276" w:lineRule="auto"/>
        <w:jc w:val="both"/>
        <w:rPr>
          <w:rFonts w:cs="Arial"/>
          <w:sz w:val="22"/>
          <w:lang w:val="en-GB" w:eastAsia="en-GB"/>
        </w:rPr>
      </w:pPr>
      <w:r w:rsidRPr="00503EC2">
        <w:rPr>
          <w:rFonts w:cs="Arial"/>
          <w:sz w:val="22"/>
          <w:lang w:val="en-GB" w:eastAsia="en-GB"/>
        </w:rPr>
        <w:t xml:space="preserve">The </w:t>
      </w:r>
      <w:r w:rsidR="00752AFF">
        <w:rPr>
          <w:rFonts w:cs="Arial"/>
          <w:sz w:val="22"/>
          <w:lang w:val="en-GB" w:eastAsia="en-GB"/>
        </w:rPr>
        <w:t>Program</w:t>
      </w:r>
      <w:r w:rsidRPr="00503EC2">
        <w:rPr>
          <w:rFonts w:cs="Arial"/>
          <w:sz w:val="22"/>
          <w:lang w:val="en-GB" w:eastAsia="en-GB"/>
        </w:rPr>
        <w:t xml:space="preserve"> is highly </w:t>
      </w:r>
      <w:r w:rsidRPr="00503EC2">
        <w:rPr>
          <w:rFonts w:cs="Arial"/>
          <w:b/>
          <w:i/>
          <w:sz w:val="22"/>
          <w:lang w:val="en-GB" w:eastAsia="en-GB"/>
        </w:rPr>
        <w:t>relevant</w:t>
      </w:r>
      <w:r w:rsidRPr="00503EC2">
        <w:rPr>
          <w:rFonts w:cs="Arial"/>
          <w:sz w:val="22"/>
          <w:lang w:val="en-GB" w:eastAsia="en-GB"/>
        </w:rPr>
        <w:t xml:space="preserve"> to </w:t>
      </w:r>
      <w:r w:rsidR="001138C8">
        <w:rPr>
          <w:rFonts w:cs="Arial"/>
          <w:sz w:val="22"/>
          <w:lang w:val="en-GB" w:eastAsia="en-GB"/>
        </w:rPr>
        <w:t xml:space="preserve">global, and </w:t>
      </w:r>
      <w:r w:rsidRPr="00503EC2">
        <w:rPr>
          <w:rFonts w:cs="Arial"/>
          <w:sz w:val="22"/>
          <w:lang w:val="en-GB" w:eastAsia="en-GB"/>
        </w:rPr>
        <w:t xml:space="preserve">GoF priorities, and </w:t>
      </w:r>
      <w:r w:rsidR="001138C8">
        <w:rPr>
          <w:rFonts w:cs="Arial"/>
          <w:sz w:val="22"/>
          <w:lang w:val="en-GB" w:eastAsia="en-GB"/>
        </w:rPr>
        <w:t xml:space="preserve">aligns well with the current Government of Australia Investment Plan for Fiji. </w:t>
      </w:r>
      <w:r w:rsidRPr="004475D5">
        <w:rPr>
          <w:rFonts w:cs="Arial"/>
          <w:sz w:val="22"/>
          <w:lang w:val="en-GB" w:eastAsia="en-GB"/>
        </w:rPr>
        <w:t>FHSSP has been able to contribute directly to health service delivery (bottom-up approach) as well as support national strategy in health systems in Suva headquarters (top-down approach).</w:t>
      </w:r>
      <w:r w:rsidRPr="00503EC2">
        <w:rPr>
          <w:rFonts w:cs="Arial"/>
          <w:sz w:val="22"/>
          <w:lang w:val="en-GB" w:eastAsia="en-GB"/>
        </w:rPr>
        <w:t xml:space="preserve"> FHSSP complies well with </w:t>
      </w:r>
      <w:r w:rsidRPr="00503EC2">
        <w:rPr>
          <w:rFonts w:cs="Arial"/>
          <w:b/>
          <w:sz w:val="22"/>
          <w:lang w:val="en-GB" w:eastAsia="en-GB"/>
        </w:rPr>
        <w:t>aid effectiveness principles</w:t>
      </w:r>
      <w:r w:rsidRPr="00503EC2">
        <w:rPr>
          <w:rFonts w:cs="Arial"/>
          <w:sz w:val="22"/>
          <w:lang w:val="en-GB" w:eastAsia="en-GB"/>
        </w:rPr>
        <w:t>.</w:t>
      </w:r>
    </w:p>
    <w:p w:rsidR="00503EC2" w:rsidRPr="00503EC2" w:rsidRDefault="004475D5" w:rsidP="0025713E">
      <w:pPr>
        <w:spacing w:after="120" w:line="276" w:lineRule="auto"/>
        <w:jc w:val="both"/>
        <w:rPr>
          <w:rFonts w:cs="Arial"/>
          <w:sz w:val="22"/>
          <w:lang w:val="en-GB" w:eastAsia="en-GB"/>
        </w:rPr>
      </w:pPr>
      <w:r>
        <w:rPr>
          <w:rFonts w:cs="Arial"/>
          <w:sz w:val="22"/>
          <w:lang w:val="en-GB" w:eastAsia="en-GB"/>
        </w:rPr>
        <w:t>Observations on</w:t>
      </w:r>
      <w:r w:rsidR="00503EC2" w:rsidRPr="00503EC2">
        <w:rPr>
          <w:rFonts w:cs="Arial"/>
          <w:sz w:val="22"/>
          <w:lang w:val="en-GB" w:eastAsia="en-GB"/>
        </w:rPr>
        <w:t xml:space="preserve"> </w:t>
      </w:r>
      <w:r w:rsidR="00503EC2" w:rsidRPr="00503EC2">
        <w:rPr>
          <w:rFonts w:cs="Arial"/>
          <w:b/>
          <w:i/>
          <w:sz w:val="22"/>
          <w:lang w:val="en-GB" w:eastAsia="en-GB"/>
        </w:rPr>
        <w:t>value for money</w:t>
      </w:r>
      <w:r w:rsidR="00503EC2" w:rsidRPr="00503EC2">
        <w:rPr>
          <w:rFonts w:cs="Arial"/>
          <w:sz w:val="22"/>
          <w:lang w:val="en-GB" w:eastAsia="en-GB"/>
        </w:rPr>
        <w:t xml:space="preserve"> show how resources have been redirected towards different objectives as the </w:t>
      </w:r>
      <w:r w:rsidR="00752AFF">
        <w:rPr>
          <w:rFonts w:cs="Arial"/>
          <w:sz w:val="22"/>
          <w:lang w:val="en-GB" w:eastAsia="en-GB"/>
        </w:rPr>
        <w:t>Program</w:t>
      </w:r>
      <w:r w:rsidR="00503EC2" w:rsidRPr="00503EC2">
        <w:rPr>
          <w:rFonts w:cs="Arial"/>
          <w:sz w:val="22"/>
          <w:lang w:val="en-GB" w:eastAsia="en-GB"/>
        </w:rPr>
        <w:t xml:space="preserve"> has evolved. Investment in vaccine evalua</w:t>
      </w:r>
      <w:r w:rsidR="006C19D4">
        <w:rPr>
          <w:rFonts w:cs="Arial"/>
          <w:sz w:val="22"/>
          <w:lang w:val="en-GB" w:eastAsia="en-GB"/>
        </w:rPr>
        <w:t>tion has been significant. The T</w:t>
      </w:r>
      <w:r w:rsidR="00503EC2" w:rsidRPr="00503EC2">
        <w:rPr>
          <w:rFonts w:cs="Arial"/>
          <w:sz w:val="22"/>
          <w:lang w:val="en-GB" w:eastAsia="en-GB"/>
        </w:rPr>
        <w:t xml:space="preserve">eam wonders about the opportunity cost of this, particularly when the </w:t>
      </w:r>
      <w:r w:rsidR="00752AFF">
        <w:rPr>
          <w:rFonts w:cs="Arial"/>
          <w:sz w:val="22"/>
          <w:lang w:val="en-GB" w:eastAsia="en-GB"/>
        </w:rPr>
        <w:t>Program</w:t>
      </w:r>
      <w:r w:rsidR="00503EC2" w:rsidRPr="00503EC2">
        <w:rPr>
          <w:rFonts w:cs="Arial"/>
          <w:sz w:val="22"/>
          <w:lang w:val="en-GB" w:eastAsia="en-GB"/>
        </w:rPr>
        <w:t xml:space="preserve"> appears to have under-invested in other impact evaluation. </w:t>
      </w:r>
      <w:r w:rsidR="00752AFF">
        <w:rPr>
          <w:rFonts w:cs="Arial"/>
          <w:sz w:val="22"/>
          <w:lang w:val="en-GB" w:eastAsia="en-GB"/>
        </w:rPr>
        <w:t>Program</w:t>
      </w:r>
      <w:r w:rsidR="00503EC2" w:rsidRPr="00503EC2">
        <w:rPr>
          <w:rFonts w:cs="Arial"/>
          <w:sz w:val="22"/>
          <w:lang w:val="en-GB" w:eastAsia="en-GB"/>
        </w:rPr>
        <w:t xml:space="preserve"> scale-up enabled employment of long-term advisers who have made a significant contribution to </w:t>
      </w:r>
      <w:r w:rsidR="00752AFF">
        <w:rPr>
          <w:rFonts w:cs="Arial"/>
          <w:sz w:val="22"/>
          <w:lang w:val="en-GB" w:eastAsia="en-GB"/>
        </w:rPr>
        <w:t>Program</w:t>
      </w:r>
      <w:r w:rsidR="00503EC2" w:rsidRPr="00503EC2">
        <w:rPr>
          <w:rFonts w:cs="Arial"/>
          <w:sz w:val="22"/>
          <w:lang w:val="en-GB" w:eastAsia="en-GB"/>
        </w:rPr>
        <w:t xml:space="preserve"> effectiveness and impact</w:t>
      </w:r>
      <w:r w:rsidR="00AB2618">
        <w:rPr>
          <w:rFonts w:cs="Arial"/>
          <w:sz w:val="22"/>
          <w:lang w:val="en-GB" w:eastAsia="en-GB"/>
        </w:rPr>
        <w:t>,</w:t>
      </w:r>
      <w:r w:rsidR="00503EC2" w:rsidRPr="00503EC2">
        <w:rPr>
          <w:rFonts w:cs="Arial"/>
          <w:sz w:val="22"/>
          <w:lang w:val="en-GB" w:eastAsia="en-GB"/>
        </w:rPr>
        <w:t xml:space="preserve"> suggesting that the original budget was underfunded.</w:t>
      </w:r>
    </w:p>
    <w:p w:rsidR="00503EC2" w:rsidRPr="00503EC2" w:rsidRDefault="00503EC2" w:rsidP="0025713E">
      <w:pPr>
        <w:spacing w:after="120" w:line="276" w:lineRule="auto"/>
        <w:jc w:val="both"/>
        <w:rPr>
          <w:rFonts w:cs="Arial"/>
          <w:sz w:val="22"/>
          <w:lang w:val="en-GB" w:eastAsia="en-GB"/>
        </w:rPr>
      </w:pPr>
      <w:r w:rsidRPr="00503EC2">
        <w:rPr>
          <w:rFonts w:cs="Arial"/>
          <w:sz w:val="22"/>
          <w:lang w:val="en-GB" w:eastAsia="en-GB"/>
        </w:rPr>
        <w:t xml:space="preserve">As discussed above the </w:t>
      </w:r>
      <w:r w:rsidR="00752AFF">
        <w:rPr>
          <w:rFonts w:cs="Arial"/>
          <w:sz w:val="22"/>
          <w:lang w:val="en-GB" w:eastAsia="en-GB"/>
        </w:rPr>
        <w:t>Program</w:t>
      </w:r>
      <w:r w:rsidRPr="00503EC2">
        <w:rPr>
          <w:rFonts w:cs="Arial"/>
          <w:sz w:val="22"/>
          <w:lang w:val="en-GB" w:eastAsia="en-GB"/>
        </w:rPr>
        <w:t xml:space="preserve"> generally lacks outcome and </w:t>
      </w:r>
      <w:r w:rsidRPr="00503EC2">
        <w:rPr>
          <w:rFonts w:cs="Arial"/>
          <w:b/>
          <w:i/>
          <w:sz w:val="22"/>
          <w:lang w:val="en-GB" w:eastAsia="en-GB"/>
        </w:rPr>
        <w:t>impact</w:t>
      </w:r>
      <w:r w:rsidRPr="00503EC2">
        <w:rPr>
          <w:rFonts w:cs="Arial"/>
          <w:sz w:val="22"/>
          <w:lang w:val="en-GB" w:eastAsia="en-GB"/>
        </w:rPr>
        <w:t xml:space="preserve"> data on most of its interventions</w:t>
      </w:r>
      <w:r w:rsidR="001138C8">
        <w:rPr>
          <w:rFonts w:cs="Arial"/>
          <w:sz w:val="22"/>
          <w:lang w:val="en-GB" w:eastAsia="en-GB"/>
        </w:rPr>
        <w:t xml:space="preserve"> </w:t>
      </w:r>
      <w:r w:rsidR="006E7F23">
        <w:rPr>
          <w:rFonts w:cs="Arial"/>
          <w:sz w:val="22"/>
          <w:lang w:val="en-GB" w:eastAsia="en-GB"/>
        </w:rPr>
        <w:t xml:space="preserve">so it is not possible to </w:t>
      </w:r>
      <w:r w:rsidR="001138C8">
        <w:rPr>
          <w:rFonts w:cs="Arial"/>
          <w:sz w:val="22"/>
          <w:lang w:val="en-GB" w:eastAsia="en-GB"/>
        </w:rPr>
        <w:t xml:space="preserve">assess </w:t>
      </w:r>
      <w:r w:rsidR="007B05E1">
        <w:rPr>
          <w:rFonts w:cs="Arial"/>
          <w:sz w:val="22"/>
          <w:lang w:val="en-GB" w:eastAsia="en-GB"/>
        </w:rPr>
        <w:t>program</w:t>
      </w:r>
      <w:r w:rsidR="001138C8">
        <w:rPr>
          <w:rFonts w:cs="Arial"/>
          <w:sz w:val="22"/>
          <w:lang w:val="en-GB" w:eastAsia="en-GB"/>
        </w:rPr>
        <w:t xml:space="preserve"> impact</w:t>
      </w:r>
      <w:r w:rsidRPr="00503EC2">
        <w:rPr>
          <w:rFonts w:cs="Arial"/>
          <w:sz w:val="22"/>
          <w:lang w:val="en-GB" w:eastAsia="en-GB"/>
        </w:rPr>
        <w:t xml:space="preserve">. However, the EPE Team heard many accounts of successful outcomes, such as fewer maternal and child emergencies being referred upwards, and better staff capacity to cope with them. </w:t>
      </w:r>
      <w:r w:rsidR="001138C8">
        <w:rPr>
          <w:rFonts w:cs="Arial"/>
          <w:sz w:val="22"/>
          <w:lang w:val="en-GB" w:eastAsia="en-GB"/>
        </w:rPr>
        <w:t>Although not measured, long</w:t>
      </w:r>
      <w:r w:rsidRPr="00503EC2">
        <w:rPr>
          <w:rFonts w:cs="Arial"/>
          <w:sz w:val="22"/>
          <w:lang w:val="en-GB" w:eastAsia="en-GB"/>
        </w:rPr>
        <w:t xml:space="preserve">-term impact from the </w:t>
      </w:r>
      <w:r w:rsidR="00752AFF">
        <w:rPr>
          <w:rFonts w:cs="Arial"/>
          <w:sz w:val="22"/>
          <w:lang w:val="en-GB" w:eastAsia="en-GB"/>
        </w:rPr>
        <w:t>Program</w:t>
      </w:r>
      <w:r w:rsidRPr="00503EC2">
        <w:rPr>
          <w:rFonts w:cs="Arial"/>
          <w:sz w:val="22"/>
          <w:lang w:val="en-GB" w:eastAsia="en-GB"/>
        </w:rPr>
        <w:t xml:space="preserve"> can be expected from several interventions including the three new vaccines, investments in health information, and continued support to the clinical service networks. The </w:t>
      </w:r>
      <w:r w:rsidR="00752AFF">
        <w:rPr>
          <w:rFonts w:cs="Arial"/>
          <w:sz w:val="22"/>
          <w:lang w:val="en-GB" w:eastAsia="en-GB"/>
        </w:rPr>
        <w:t>Program</w:t>
      </w:r>
      <w:r w:rsidRPr="00503EC2">
        <w:rPr>
          <w:rFonts w:cs="Arial"/>
          <w:sz w:val="22"/>
          <w:lang w:val="en-GB" w:eastAsia="en-GB"/>
        </w:rPr>
        <w:t xml:space="preserve"> has taken a strategic approach to </w:t>
      </w:r>
      <w:r w:rsidRPr="00503EC2">
        <w:rPr>
          <w:rFonts w:cs="Arial"/>
          <w:b/>
          <w:i/>
          <w:sz w:val="22"/>
          <w:lang w:val="en-GB" w:eastAsia="en-GB"/>
        </w:rPr>
        <w:t>sustainability</w:t>
      </w:r>
      <w:r w:rsidRPr="00503EC2">
        <w:rPr>
          <w:rFonts w:cs="Arial"/>
          <w:sz w:val="22"/>
          <w:lang w:val="en-GB" w:eastAsia="en-GB"/>
        </w:rPr>
        <w:t xml:space="preserve">, with development and implementation of an </w:t>
      </w:r>
      <w:r w:rsidR="00311A2A">
        <w:rPr>
          <w:rFonts w:cs="Arial"/>
          <w:sz w:val="22"/>
          <w:lang w:val="en-GB" w:eastAsia="en-GB"/>
        </w:rPr>
        <w:t>e</w:t>
      </w:r>
      <w:r w:rsidRPr="00503EC2">
        <w:rPr>
          <w:rFonts w:cs="Arial"/>
          <w:sz w:val="22"/>
          <w:lang w:val="en-GB" w:eastAsia="en-GB"/>
        </w:rPr>
        <w:t xml:space="preserve">xit </w:t>
      </w:r>
      <w:r w:rsidR="00311A2A">
        <w:rPr>
          <w:rFonts w:cs="Arial"/>
          <w:sz w:val="22"/>
          <w:lang w:val="en-GB" w:eastAsia="en-GB"/>
        </w:rPr>
        <w:t>s</w:t>
      </w:r>
      <w:r w:rsidRPr="00503EC2">
        <w:rPr>
          <w:rFonts w:cs="Arial"/>
          <w:sz w:val="22"/>
          <w:lang w:val="en-GB" w:eastAsia="en-GB"/>
        </w:rPr>
        <w:t xml:space="preserve">trategy. The EPE Team has concerns about the sustainability of some interventions, </w:t>
      </w:r>
      <w:r w:rsidR="00311A2A">
        <w:rPr>
          <w:rFonts w:cs="Arial"/>
          <w:sz w:val="22"/>
          <w:lang w:val="en-GB" w:eastAsia="en-GB"/>
        </w:rPr>
        <w:t xml:space="preserve">CHWs </w:t>
      </w:r>
      <w:r w:rsidRPr="00503EC2">
        <w:rPr>
          <w:rFonts w:cs="Arial"/>
          <w:sz w:val="22"/>
          <w:lang w:val="en-GB" w:eastAsia="en-GB"/>
        </w:rPr>
        <w:t>in particular.</w:t>
      </w:r>
    </w:p>
    <w:p w:rsidR="00503EC2" w:rsidRPr="00503EC2" w:rsidRDefault="00503EC2" w:rsidP="0025713E">
      <w:pPr>
        <w:spacing w:after="120" w:line="276" w:lineRule="auto"/>
        <w:jc w:val="both"/>
        <w:rPr>
          <w:rFonts w:cs="Arial"/>
          <w:sz w:val="22"/>
          <w:lang w:val="en-GB" w:eastAsia="en-GB"/>
        </w:rPr>
      </w:pPr>
      <w:r w:rsidRPr="00503EC2">
        <w:rPr>
          <w:rFonts w:cs="Arial"/>
          <w:b/>
          <w:i/>
          <w:sz w:val="22"/>
          <w:lang w:val="en-GB" w:eastAsia="en-GB"/>
        </w:rPr>
        <w:t>Success factors</w:t>
      </w:r>
      <w:r w:rsidRPr="00503EC2">
        <w:rPr>
          <w:rFonts w:cs="Arial"/>
          <w:sz w:val="22"/>
          <w:lang w:val="en-GB" w:eastAsia="en-GB"/>
        </w:rPr>
        <w:t xml:space="preserve"> include a more strategic </w:t>
      </w:r>
      <w:r w:rsidR="002661FC">
        <w:rPr>
          <w:rFonts w:cs="Arial"/>
          <w:sz w:val="22"/>
          <w:lang w:val="en-GB" w:eastAsia="en-GB"/>
        </w:rPr>
        <w:t xml:space="preserve">and coherent </w:t>
      </w:r>
      <w:r w:rsidRPr="00503EC2">
        <w:rPr>
          <w:rFonts w:cs="Arial"/>
          <w:sz w:val="22"/>
          <w:lang w:val="en-GB" w:eastAsia="en-GB"/>
        </w:rPr>
        <w:t xml:space="preserve">approach to </w:t>
      </w:r>
      <w:r w:rsidR="00752AFF">
        <w:rPr>
          <w:rFonts w:cs="Arial"/>
          <w:sz w:val="22"/>
          <w:lang w:val="en-GB" w:eastAsia="en-GB"/>
        </w:rPr>
        <w:t>Program</w:t>
      </w:r>
      <w:r w:rsidRPr="00503EC2">
        <w:rPr>
          <w:rFonts w:cs="Arial"/>
          <w:sz w:val="22"/>
          <w:lang w:val="en-GB" w:eastAsia="en-GB"/>
        </w:rPr>
        <w:t xml:space="preserve">ming, in Phase 2, high quality long-term and short-term technical assistance and, perversely, financial pressures, which encouraged a focus on priorities and impact. </w:t>
      </w:r>
      <w:r w:rsidRPr="00503EC2">
        <w:rPr>
          <w:rFonts w:cs="Arial"/>
          <w:b/>
          <w:i/>
          <w:sz w:val="22"/>
          <w:lang w:val="en-GB" w:eastAsia="en-GB"/>
        </w:rPr>
        <w:t>Challenges</w:t>
      </w:r>
      <w:r w:rsidRPr="00503EC2">
        <w:rPr>
          <w:rFonts w:cs="Arial"/>
          <w:sz w:val="22"/>
          <w:lang w:val="en-GB" w:eastAsia="en-GB"/>
        </w:rPr>
        <w:t xml:space="preserve"> have included the absorptive capacity of MoHMS, staff turnover in MoHMS and FHSSP, and managing the implications of major fluctuations in Australian aid funding (scale-up in 2012 and scale-down in 2013).</w:t>
      </w:r>
    </w:p>
    <w:p w:rsidR="00AB2618" w:rsidRDefault="00503EC2" w:rsidP="0025713E">
      <w:pPr>
        <w:spacing w:after="120" w:line="276" w:lineRule="auto"/>
        <w:jc w:val="both"/>
        <w:rPr>
          <w:rFonts w:cs="Arial"/>
          <w:sz w:val="22"/>
          <w:lang w:val="en-GB" w:eastAsia="en-GB"/>
        </w:rPr>
      </w:pPr>
      <w:r w:rsidRPr="00503EC2">
        <w:rPr>
          <w:rFonts w:cs="Arial"/>
          <w:b/>
          <w:i/>
          <w:sz w:val="22"/>
          <w:lang w:val="en-GB" w:eastAsia="en-GB"/>
        </w:rPr>
        <w:t>Future Australian support to the Fiji health sector</w:t>
      </w:r>
      <w:r w:rsidRPr="00503EC2">
        <w:rPr>
          <w:rFonts w:cs="Arial"/>
          <w:sz w:val="22"/>
          <w:lang w:val="en-GB" w:eastAsia="en-GB"/>
        </w:rPr>
        <w:t xml:space="preserve"> should be aligned to the new </w:t>
      </w:r>
      <w:r w:rsidR="00311A2A">
        <w:rPr>
          <w:rFonts w:cs="Arial"/>
          <w:sz w:val="22"/>
          <w:lang w:val="en-GB" w:eastAsia="en-GB"/>
        </w:rPr>
        <w:t>S</w:t>
      </w:r>
      <w:r w:rsidRPr="00503EC2">
        <w:rPr>
          <w:rFonts w:cs="Arial"/>
          <w:sz w:val="22"/>
          <w:lang w:val="en-GB" w:eastAsia="en-GB"/>
        </w:rPr>
        <w:t xml:space="preserve">ustainable </w:t>
      </w:r>
      <w:r w:rsidR="00311A2A">
        <w:rPr>
          <w:rFonts w:cs="Arial"/>
          <w:sz w:val="22"/>
          <w:lang w:val="en-GB" w:eastAsia="en-GB"/>
        </w:rPr>
        <w:t>D</w:t>
      </w:r>
      <w:r w:rsidRPr="00503EC2">
        <w:rPr>
          <w:rFonts w:cs="Arial"/>
          <w:sz w:val="22"/>
          <w:lang w:val="en-GB" w:eastAsia="en-GB"/>
        </w:rPr>
        <w:t xml:space="preserve">evelopment </w:t>
      </w:r>
      <w:r w:rsidR="00311A2A">
        <w:rPr>
          <w:rFonts w:cs="Arial"/>
          <w:sz w:val="22"/>
          <w:lang w:val="en-GB" w:eastAsia="en-GB"/>
        </w:rPr>
        <w:t>G</w:t>
      </w:r>
      <w:r w:rsidRPr="00503EC2">
        <w:rPr>
          <w:rFonts w:cs="Arial"/>
          <w:sz w:val="22"/>
          <w:lang w:val="en-GB" w:eastAsia="en-GB"/>
        </w:rPr>
        <w:t>oals and the forthcoming Fiji health sector Strategic Plan. In terms of continuity from FHSSP there should be continued support to health information and a focus on hard to reach women linked to efforts to reduce maternal mortality. A more strategic multi</w:t>
      </w:r>
      <w:r w:rsidR="00BC2CB2">
        <w:rPr>
          <w:rFonts w:cs="Arial"/>
          <w:sz w:val="22"/>
          <w:lang w:val="en-GB" w:eastAsia="en-GB"/>
        </w:rPr>
        <w:t>-</w:t>
      </w:r>
      <w:r w:rsidR="0025713E">
        <w:rPr>
          <w:rFonts w:cs="Arial"/>
          <w:sz w:val="22"/>
          <w:lang w:val="en-GB" w:eastAsia="en-GB"/>
        </w:rPr>
        <w:t>sectoral view of NCDs</w:t>
      </w:r>
      <w:r w:rsidRPr="00503EC2">
        <w:rPr>
          <w:rFonts w:cs="Arial"/>
          <w:sz w:val="22"/>
          <w:lang w:val="en-GB" w:eastAsia="en-GB"/>
        </w:rPr>
        <w:t xml:space="preserve"> is needed as is </w:t>
      </w:r>
      <w:r w:rsidR="006E7F23">
        <w:rPr>
          <w:rFonts w:cs="Arial"/>
          <w:sz w:val="22"/>
          <w:lang w:val="en-GB" w:eastAsia="en-GB"/>
        </w:rPr>
        <w:t>a</w:t>
      </w:r>
      <w:r w:rsidRPr="00503EC2">
        <w:rPr>
          <w:rFonts w:cs="Arial"/>
          <w:sz w:val="22"/>
          <w:lang w:val="en-GB" w:eastAsia="en-GB"/>
        </w:rPr>
        <w:t xml:space="preserve"> more explicit focus on capacity development and a more coordinated and evidence-based approach to planning and evaluating aid </w:t>
      </w:r>
      <w:r w:rsidR="008B39B3">
        <w:rPr>
          <w:rFonts w:cs="Arial"/>
          <w:sz w:val="22"/>
          <w:lang w:val="en-GB" w:eastAsia="en-GB"/>
        </w:rPr>
        <w:t>Program</w:t>
      </w:r>
      <w:r w:rsidRPr="00503EC2">
        <w:rPr>
          <w:rFonts w:cs="Arial"/>
          <w:sz w:val="22"/>
          <w:lang w:val="en-GB" w:eastAsia="en-GB"/>
        </w:rPr>
        <w:t xml:space="preserve"> activities</w:t>
      </w:r>
      <w:r w:rsidR="006E7F23">
        <w:rPr>
          <w:rFonts w:cs="Arial"/>
          <w:sz w:val="22"/>
          <w:lang w:val="en-GB" w:eastAsia="en-GB"/>
        </w:rPr>
        <w:t xml:space="preserve"> to ensure MoHMS can sustain investments</w:t>
      </w:r>
      <w:r w:rsidRPr="00503EC2">
        <w:rPr>
          <w:rFonts w:cs="Arial"/>
          <w:sz w:val="22"/>
          <w:lang w:val="en-GB" w:eastAsia="en-GB"/>
        </w:rPr>
        <w:t>. The EP</w:t>
      </w:r>
      <w:r w:rsidR="00AB2618">
        <w:rPr>
          <w:rFonts w:cs="Arial"/>
          <w:sz w:val="22"/>
          <w:lang w:val="en-GB" w:eastAsia="en-GB"/>
        </w:rPr>
        <w:t>E</w:t>
      </w:r>
      <w:r w:rsidRPr="00503EC2">
        <w:rPr>
          <w:rFonts w:cs="Arial"/>
          <w:sz w:val="22"/>
          <w:lang w:val="en-GB" w:eastAsia="en-GB"/>
        </w:rPr>
        <w:t xml:space="preserve"> recommends replicating the model of cost sharing and some selective investment in community health workers. New areas to support could include helping MoHMS improve its evidence-based results focused planning and budgeting. There is a need to target vulnerable groups and reduce the high and growing birth rate among teenagers. Gender equality should be promoted. Rational and cost-effective provision of services needs to be addressed, alongside support</w:t>
      </w:r>
      <w:r w:rsidR="0054390D">
        <w:rPr>
          <w:rFonts w:cs="Arial"/>
          <w:sz w:val="22"/>
          <w:lang w:val="en-GB" w:eastAsia="en-GB"/>
        </w:rPr>
        <w:t xml:space="preserve"> to forthcoming civil service reform</w:t>
      </w:r>
      <w:r w:rsidRPr="00503EC2">
        <w:rPr>
          <w:rFonts w:cs="Arial"/>
          <w:sz w:val="22"/>
          <w:lang w:val="en-GB" w:eastAsia="en-GB"/>
        </w:rPr>
        <w:t>.</w:t>
      </w:r>
    </w:p>
    <w:p w:rsidR="00AB2618" w:rsidRDefault="00AB2618">
      <w:pPr>
        <w:rPr>
          <w:rFonts w:cs="Arial"/>
          <w:sz w:val="22"/>
          <w:lang w:val="en-GB" w:eastAsia="en-GB"/>
        </w:rPr>
      </w:pPr>
      <w:r>
        <w:rPr>
          <w:rFonts w:cs="Arial"/>
          <w:sz w:val="22"/>
          <w:lang w:val="en-GB" w:eastAsia="en-GB"/>
        </w:rPr>
        <w:br w:type="page"/>
      </w:r>
    </w:p>
    <w:p w:rsidR="00427F4F" w:rsidRDefault="00427F4F">
      <w:pPr>
        <w:sectPr w:rsidR="00427F4F" w:rsidSect="00804A06">
          <w:pgSz w:w="11907" w:h="16839" w:code="9"/>
          <w:pgMar w:top="1440" w:right="1800" w:bottom="1440" w:left="1800" w:header="708" w:footer="708" w:gutter="0"/>
          <w:pgNumType w:fmt="lowerRoman"/>
          <w:cols w:space="708"/>
          <w:docGrid w:linePitch="360"/>
        </w:sectPr>
      </w:pPr>
    </w:p>
    <w:p w:rsidR="009D7F56" w:rsidRDefault="00427F4F" w:rsidP="00790412">
      <w:pPr>
        <w:pStyle w:val="MottHeading1"/>
      </w:pPr>
      <w:bookmarkStart w:id="7" w:name="_Toc442274597"/>
      <w:bookmarkStart w:id="8" w:name="_Toc458175762"/>
      <w:r>
        <w:t>Introduction</w:t>
      </w:r>
      <w:bookmarkEnd w:id="7"/>
      <w:bookmarkEnd w:id="8"/>
    </w:p>
    <w:p w:rsidR="00144870" w:rsidRPr="00144870" w:rsidRDefault="0055045B" w:rsidP="0025713E">
      <w:pPr>
        <w:pStyle w:val="MottBodyText"/>
        <w:jc w:val="both"/>
      </w:pPr>
      <w:r>
        <w:t xml:space="preserve">This </w:t>
      </w:r>
      <w:r w:rsidR="00BC7744">
        <w:t>r</w:t>
      </w:r>
      <w:r>
        <w:t xml:space="preserve">eport presents the findings and recommendations of a two-person </w:t>
      </w:r>
      <w:r w:rsidR="00F613D3">
        <w:t>T</w:t>
      </w:r>
      <w:r>
        <w:t>eam</w:t>
      </w:r>
      <w:r w:rsidR="00092136">
        <w:rPr>
          <w:rStyle w:val="FootnoteReference"/>
        </w:rPr>
        <w:footnoteReference w:id="1"/>
      </w:r>
      <w:r>
        <w:t xml:space="preserve"> commissioned by the Department of Foreign Affairs and Trade (DFAT) in Suva to undertake an End of </w:t>
      </w:r>
      <w:r w:rsidR="00752AFF">
        <w:t>Program</w:t>
      </w:r>
      <w:r>
        <w:t xml:space="preserve"> Evaluation (EPE) of the </w:t>
      </w:r>
      <w:r w:rsidRPr="00CC07D3">
        <w:rPr>
          <w:i/>
        </w:rPr>
        <w:t xml:space="preserve">Fiji Health Systems Support </w:t>
      </w:r>
      <w:r w:rsidR="00752AFF">
        <w:rPr>
          <w:i/>
        </w:rPr>
        <w:t>Program</w:t>
      </w:r>
      <w:r w:rsidR="00CC07D3">
        <w:t xml:space="preserve"> </w:t>
      </w:r>
      <w:r w:rsidR="00CC07D3" w:rsidRPr="00CC07D3">
        <w:rPr>
          <w:i/>
        </w:rPr>
        <w:t>(FHSSP)</w:t>
      </w:r>
      <w:r>
        <w:t xml:space="preserve">. The EPE fieldwork was undertaken in November 2015, well before the </w:t>
      </w:r>
      <w:r w:rsidR="00752AFF">
        <w:t>Program</w:t>
      </w:r>
      <w:r>
        <w:t>’s s</w:t>
      </w:r>
      <w:r w:rsidR="00092136">
        <w:t>cheduled close in June 2016. This</w:t>
      </w:r>
      <w:r>
        <w:t xml:space="preserve"> timing </w:t>
      </w:r>
      <w:r w:rsidR="00092136">
        <w:t>will</w:t>
      </w:r>
      <w:r w:rsidR="00B177A0">
        <w:t xml:space="preserve"> enable the R</w:t>
      </w:r>
      <w:r>
        <w:t xml:space="preserve">eport to be used </w:t>
      </w:r>
      <w:r w:rsidR="00092136">
        <w:t xml:space="preserve">to inform the design of a </w:t>
      </w:r>
      <w:r w:rsidR="00131C7F">
        <w:t xml:space="preserve">future </w:t>
      </w:r>
      <w:r w:rsidR="00092136">
        <w:t xml:space="preserve">DFAT health </w:t>
      </w:r>
      <w:r w:rsidR="00131C7F">
        <w:t>investment</w:t>
      </w:r>
      <w:r w:rsidR="00092136">
        <w:t xml:space="preserve"> in Fiji.</w:t>
      </w:r>
    </w:p>
    <w:p w:rsidR="00144870" w:rsidRDefault="00144870" w:rsidP="00144870">
      <w:pPr>
        <w:pStyle w:val="MottHeading1"/>
      </w:pPr>
      <w:bookmarkStart w:id="9" w:name="_Toc442274598"/>
      <w:bookmarkStart w:id="10" w:name="_Toc458175763"/>
      <w:r w:rsidRPr="00623D5B">
        <w:t>Background</w:t>
      </w:r>
      <w:bookmarkEnd w:id="9"/>
      <w:bookmarkEnd w:id="10"/>
    </w:p>
    <w:p w:rsidR="00144870" w:rsidRPr="00623D5B" w:rsidRDefault="00144870" w:rsidP="0025713E">
      <w:pPr>
        <w:pStyle w:val="MottHeading2"/>
        <w:jc w:val="both"/>
      </w:pPr>
      <w:bookmarkStart w:id="11" w:name="_Toc442274599"/>
      <w:bookmarkStart w:id="12" w:name="_Toc458175764"/>
      <w:r w:rsidRPr="00623D5B">
        <w:t xml:space="preserve">Australian </w:t>
      </w:r>
      <w:r>
        <w:t>Support to the Health S</w:t>
      </w:r>
      <w:r w:rsidRPr="00623D5B">
        <w:t>ector</w:t>
      </w:r>
      <w:bookmarkEnd w:id="11"/>
      <w:bookmarkEnd w:id="12"/>
      <w:r w:rsidRPr="00623D5B">
        <w:t xml:space="preserve"> </w:t>
      </w:r>
    </w:p>
    <w:p w:rsidR="00092136" w:rsidRDefault="00396DE2" w:rsidP="0025713E">
      <w:pPr>
        <w:pStyle w:val="MottBodyText"/>
        <w:jc w:val="both"/>
      </w:pPr>
      <w:r w:rsidRPr="00396DE2">
        <w:t xml:space="preserve">FHSSP has been delivering Australia’s bilateral support to the Fiji health sector since July 2011, continuing from the predecessor </w:t>
      </w:r>
      <w:r w:rsidRPr="00131C7F">
        <w:rPr>
          <w:i/>
        </w:rPr>
        <w:t>Fiji Hea</w:t>
      </w:r>
      <w:r w:rsidR="00092136" w:rsidRPr="00131C7F">
        <w:rPr>
          <w:i/>
        </w:rPr>
        <w:t xml:space="preserve">lth Sector Improvement </w:t>
      </w:r>
      <w:r w:rsidR="00752AFF">
        <w:rPr>
          <w:i/>
        </w:rPr>
        <w:t>Program</w:t>
      </w:r>
      <w:r w:rsidR="00092136" w:rsidRPr="00131C7F">
        <w:rPr>
          <w:i/>
        </w:rPr>
        <w:t xml:space="preserve"> (FHSIP)</w:t>
      </w:r>
      <w:r w:rsidR="00092136">
        <w:t xml:space="preserve"> from 2003 to 2010,</w:t>
      </w:r>
      <w:r w:rsidRPr="00396DE2">
        <w:t xml:space="preserve"> and the </w:t>
      </w:r>
      <w:r w:rsidRPr="00131C7F">
        <w:rPr>
          <w:i/>
        </w:rPr>
        <w:t xml:space="preserve">Fiji Health Sector Reform </w:t>
      </w:r>
      <w:r w:rsidR="00752AFF">
        <w:rPr>
          <w:i/>
        </w:rPr>
        <w:t>Program</w:t>
      </w:r>
      <w:r w:rsidR="00092136" w:rsidRPr="00131C7F">
        <w:rPr>
          <w:i/>
        </w:rPr>
        <w:t xml:space="preserve"> (FHSRP)</w:t>
      </w:r>
      <w:r w:rsidR="00092136">
        <w:t xml:space="preserve"> from </w:t>
      </w:r>
      <w:r w:rsidRPr="00396DE2">
        <w:t xml:space="preserve">2000 </w:t>
      </w:r>
      <w:r w:rsidR="00092136">
        <w:t>to 2003</w:t>
      </w:r>
      <w:r w:rsidRPr="00396DE2">
        <w:t xml:space="preserve">. </w:t>
      </w:r>
      <w:r w:rsidR="00092136">
        <w:t>Following completion of FHSIP</w:t>
      </w:r>
      <w:r w:rsidR="00131C7F">
        <w:t>,</w:t>
      </w:r>
      <w:r w:rsidR="00092136">
        <w:t xml:space="preserve"> there was an interim transition </w:t>
      </w:r>
      <w:r w:rsidR="00752AFF">
        <w:t>Program</w:t>
      </w:r>
      <w:r w:rsidR="00092136">
        <w:t xml:space="preserve"> managed by the Fiji National University (FNU).</w:t>
      </w:r>
    </w:p>
    <w:p w:rsidR="00144870" w:rsidRDefault="00396DE2" w:rsidP="0025713E">
      <w:pPr>
        <w:pStyle w:val="MottBodyText"/>
        <w:jc w:val="both"/>
      </w:pPr>
      <w:r w:rsidRPr="00396DE2">
        <w:t xml:space="preserve">FHSSP is due to be completed on 30 June 2016, </w:t>
      </w:r>
      <w:r w:rsidR="00092136">
        <w:t xml:space="preserve">with a final total value </w:t>
      </w:r>
      <w:r w:rsidR="00961BF3">
        <w:t>expected to be</w:t>
      </w:r>
      <w:r w:rsidR="00092136">
        <w:t xml:space="preserve"> </w:t>
      </w:r>
      <w:r w:rsidR="00605092">
        <w:t>$A33</w:t>
      </w:r>
      <w:r w:rsidR="00092136">
        <w:t xml:space="preserve"> </w:t>
      </w:r>
      <w:r w:rsidRPr="00396DE2">
        <w:t>m</w:t>
      </w:r>
      <w:r w:rsidR="00092136">
        <w:t>illion</w:t>
      </w:r>
      <w:r w:rsidR="00646A1A">
        <w:t xml:space="preserve"> ($F50 million)</w:t>
      </w:r>
      <w:r w:rsidRPr="00396DE2">
        <w:t xml:space="preserve">. </w:t>
      </w:r>
      <w:r w:rsidR="00092136">
        <w:t>FHSSP</w:t>
      </w:r>
      <w:r w:rsidRPr="00396DE2">
        <w:t xml:space="preserve"> aims to support delivery of </w:t>
      </w:r>
      <w:r w:rsidR="00131C7F">
        <w:t xml:space="preserve">effective </w:t>
      </w:r>
      <w:r w:rsidRPr="00396DE2">
        <w:t>health services to the people of Fiji and</w:t>
      </w:r>
      <w:r w:rsidR="00131C7F">
        <w:t xml:space="preserve"> to</w:t>
      </w:r>
      <w:r w:rsidRPr="00396DE2">
        <w:t xml:space="preserve"> </w:t>
      </w:r>
      <w:r w:rsidR="00092136">
        <w:t xml:space="preserve">strengthen health systems. The </w:t>
      </w:r>
      <w:r w:rsidR="00752AFF">
        <w:t>Program</w:t>
      </w:r>
      <w:r w:rsidRPr="00396DE2">
        <w:t xml:space="preserve"> has five k</w:t>
      </w:r>
      <w:r w:rsidR="00AF67BA">
        <w:t>ey focus areas: maternal health;</w:t>
      </w:r>
      <w:r w:rsidRPr="00396DE2">
        <w:t xml:space="preserve"> child health</w:t>
      </w:r>
      <w:r w:rsidR="00AF67BA">
        <w:t>;</w:t>
      </w:r>
      <w:r w:rsidR="0085642E">
        <w:t xml:space="preserve"> noncommunicable diseases (NCDs) –</w:t>
      </w:r>
      <w:r w:rsidR="00D11012">
        <w:t xml:space="preserve"> specifically diabetes and cervical cancer</w:t>
      </w:r>
      <w:r w:rsidR="0085642E">
        <w:t xml:space="preserve">; </w:t>
      </w:r>
      <w:r w:rsidRPr="00396DE2">
        <w:t>pri</w:t>
      </w:r>
      <w:r w:rsidR="00AF67BA">
        <w:t>mary health care revitalisation;</w:t>
      </w:r>
      <w:r w:rsidRPr="00396DE2">
        <w:t xml:space="preserve"> a</w:t>
      </w:r>
      <w:r w:rsidR="00293DBE">
        <w:t>nd</w:t>
      </w:r>
      <w:r w:rsidR="00AF67BA">
        <w:t>,</w:t>
      </w:r>
      <w:r w:rsidR="00293DBE">
        <w:t xml:space="preserve"> health systems stre</w:t>
      </w:r>
      <w:r w:rsidR="00AF67BA">
        <w:t>ngthening;</w:t>
      </w:r>
      <w:r w:rsidR="00961BF3">
        <w:t xml:space="preserve"> plus an Unallocated F</w:t>
      </w:r>
      <w:r w:rsidR="00293DBE">
        <w:t>und to allow it to meet emergent and emergency health needs.</w:t>
      </w:r>
    </w:p>
    <w:p w:rsidR="00D7043C" w:rsidRDefault="00976171" w:rsidP="0025713E">
      <w:pPr>
        <w:pStyle w:val="MottBodyText"/>
        <w:jc w:val="both"/>
      </w:pPr>
      <w:r>
        <w:t xml:space="preserve">DFAT also supports </w:t>
      </w:r>
      <w:r w:rsidR="005E5FDF">
        <w:t xml:space="preserve">health initiatives in other bilateral </w:t>
      </w:r>
      <w:r w:rsidR="00752AFF">
        <w:t>Program</w:t>
      </w:r>
      <w:r w:rsidR="005E5FDF">
        <w:t>s such as</w:t>
      </w:r>
      <w:r w:rsidR="00D7043C">
        <w:t>:</w:t>
      </w:r>
      <w:r w:rsidR="005E5FDF">
        <w:t xml:space="preserve"> </w:t>
      </w:r>
      <w:r w:rsidR="002C15B4">
        <w:t>non-government organisation (</w:t>
      </w:r>
      <w:r w:rsidR="005E5FDF">
        <w:t>NGO</w:t>
      </w:r>
      <w:r w:rsidR="002C15B4">
        <w:t>)</w:t>
      </w:r>
      <w:r w:rsidR="005E5FDF">
        <w:t xml:space="preserve"> activities through </w:t>
      </w:r>
      <w:r w:rsidR="005E5FDF" w:rsidRPr="00BA5D7D">
        <w:t xml:space="preserve">the </w:t>
      </w:r>
      <w:r w:rsidR="00603FB0" w:rsidRPr="00BA5D7D">
        <w:rPr>
          <w:i/>
        </w:rPr>
        <w:t xml:space="preserve">Fiji Community Development </w:t>
      </w:r>
      <w:r w:rsidR="00752AFF">
        <w:rPr>
          <w:i/>
        </w:rPr>
        <w:t>Program</w:t>
      </w:r>
      <w:r w:rsidR="00BA5D7D">
        <w:rPr>
          <w:rStyle w:val="FootnoteReference"/>
          <w:i/>
        </w:rPr>
        <w:footnoteReference w:id="2"/>
      </w:r>
      <w:r w:rsidR="00BA5D7D" w:rsidRPr="00BA5D7D">
        <w:rPr>
          <w:i/>
        </w:rPr>
        <w:t xml:space="preserve"> (FCDP)</w:t>
      </w:r>
      <w:r w:rsidR="00D7043C">
        <w:t>;</w:t>
      </w:r>
      <w:r w:rsidR="002C15B4">
        <w:t xml:space="preserve"> placements of </w:t>
      </w:r>
      <w:r w:rsidR="002C15B4" w:rsidRPr="00131C7F">
        <w:rPr>
          <w:i/>
        </w:rPr>
        <w:t>Australian V</w:t>
      </w:r>
      <w:r w:rsidR="005E5FDF" w:rsidRPr="00131C7F">
        <w:rPr>
          <w:i/>
        </w:rPr>
        <w:t>olunteers</w:t>
      </w:r>
      <w:r w:rsidR="002C15B4" w:rsidRPr="00131C7F">
        <w:rPr>
          <w:i/>
        </w:rPr>
        <w:t xml:space="preserve"> for International Development (AVID)</w:t>
      </w:r>
      <w:r w:rsidR="00906BC4">
        <w:t xml:space="preserve"> in health-related positions</w:t>
      </w:r>
      <w:r w:rsidR="00D7043C">
        <w:t>;</w:t>
      </w:r>
      <w:r w:rsidR="005E5FDF">
        <w:t xml:space="preserve"> and scholarships for academic long-term training.</w:t>
      </w:r>
      <w:r w:rsidR="00F00F39">
        <w:t xml:space="preserve"> In addition to support through the </w:t>
      </w:r>
      <w:r w:rsidR="00D7043C">
        <w:t>Fiji</w:t>
      </w:r>
      <w:r w:rsidR="00F00F39">
        <w:t xml:space="preserve"> </w:t>
      </w:r>
      <w:r w:rsidR="00906BC4">
        <w:t xml:space="preserve">bilateral </w:t>
      </w:r>
      <w:r w:rsidR="00752AFF">
        <w:t>Program</w:t>
      </w:r>
      <w:r w:rsidR="00F00F39">
        <w:t>,</w:t>
      </w:r>
      <w:r w:rsidR="00D7043C">
        <w:t xml:space="preserve"> DFAT funds </w:t>
      </w:r>
      <w:r w:rsidR="00131C7F">
        <w:t xml:space="preserve">Pacific regional </w:t>
      </w:r>
      <w:r w:rsidR="00752AFF">
        <w:t>Program</w:t>
      </w:r>
      <w:r w:rsidR="00131C7F">
        <w:t>s. R</w:t>
      </w:r>
      <w:r w:rsidR="00646A1A">
        <w:t>elevant r</w:t>
      </w:r>
      <w:r w:rsidR="00D7043C">
        <w:t xml:space="preserve">egional </w:t>
      </w:r>
      <w:r w:rsidR="00752AFF">
        <w:t>Program</w:t>
      </w:r>
      <w:r w:rsidR="00D7043C">
        <w:t>s referred to by interviewees were the:</w:t>
      </w:r>
    </w:p>
    <w:p w:rsidR="00D7043C" w:rsidRPr="008C64E4" w:rsidRDefault="00D7043C" w:rsidP="0025713E">
      <w:pPr>
        <w:pStyle w:val="MottBulletL1"/>
        <w:jc w:val="both"/>
      </w:pPr>
      <w:r w:rsidRPr="00D11012">
        <w:rPr>
          <w:i/>
        </w:rPr>
        <w:t xml:space="preserve">Strengthening Specialised Clinical Services Improvement </w:t>
      </w:r>
      <w:r w:rsidR="00752AFF">
        <w:rPr>
          <w:i/>
        </w:rPr>
        <w:t>Program</w:t>
      </w:r>
      <w:r w:rsidRPr="008C64E4">
        <w:t>, through FNU;</w:t>
      </w:r>
    </w:p>
    <w:p w:rsidR="00D7043C" w:rsidRPr="00D7043C" w:rsidRDefault="00D7043C" w:rsidP="0025713E">
      <w:pPr>
        <w:pStyle w:val="MottBulletL1"/>
        <w:jc w:val="both"/>
      </w:pPr>
      <w:r w:rsidRPr="00D11012">
        <w:rPr>
          <w:i/>
        </w:rPr>
        <w:t xml:space="preserve">Support to the </w:t>
      </w:r>
      <w:r w:rsidRPr="008C64E4">
        <w:rPr>
          <w:i/>
        </w:rPr>
        <w:t>Fiji School of Medicine</w:t>
      </w:r>
      <w:r w:rsidRPr="00D11012">
        <w:t xml:space="preserve">, </w:t>
      </w:r>
      <w:r w:rsidRPr="00D7043C">
        <w:t>also through FNU</w:t>
      </w:r>
      <w:r>
        <w:t>;</w:t>
      </w:r>
    </w:p>
    <w:p w:rsidR="005E5FDF" w:rsidRDefault="00D7043C" w:rsidP="0025713E">
      <w:pPr>
        <w:pStyle w:val="MottBulletL1"/>
        <w:jc w:val="both"/>
      </w:pPr>
      <w:r w:rsidRPr="00D11012">
        <w:rPr>
          <w:i/>
        </w:rPr>
        <w:t xml:space="preserve">Pacific Regional Blindness Prevention </w:t>
      </w:r>
      <w:r w:rsidR="00752AFF">
        <w:rPr>
          <w:i/>
        </w:rPr>
        <w:t>Program</w:t>
      </w:r>
      <w:r w:rsidRPr="00D7043C">
        <w:t xml:space="preserve"> – Phase 3</w:t>
      </w:r>
      <w:r>
        <w:t xml:space="preserve">, </w:t>
      </w:r>
      <w:r w:rsidRPr="00D7043C">
        <w:t>run by the Pacific Eye Institute</w:t>
      </w:r>
      <w:r>
        <w:t>; and</w:t>
      </w:r>
    </w:p>
    <w:p w:rsidR="00D7043C" w:rsidRPr="00CD6FE5" w:rsidRDefault="00AF67BA" w:rsidP="0025713E">
      <w:pPr>
        <w:pStyle w:val="MottBulletL1"/>
        <w:jc w:val="both"/>
      </w:pPr>
      <w:r w:rsidRPr="00D11012">
        <w:rPr>
          <w:i/>
        </w:rPr>
        <w:t>Pacific Islands Project, Royal Australian College of Surgeons</w:t>
      </w:r>
      <w:r w:rsidR="00131C7F">
        <w:t xml:space="preserve"> </w:t>
      </w:r>
      <w:r>
        <w:t>(</w:t>
      </w:r>
      <w:r w:rsidR="00D7043C" w:rsidRPr="00CD6FE5">
        <w:t>RACS</w:t>
      </w:r>
      <w:r>
        <w:t>).</w:t>
      </w:r>
    </w:p>
    <w:p w:rsidR="00144870" w:rsidRPr="00623D5B" w:rsidRDefault="00CB4337" w:rsidP="0025713E">
      <w:pPr>
        <w:pStyle w:val="MottHeading2"/>
        <w:jc w:val="both"/>
      </w:pPr>
      <w:bookmarkStart w:id="13" w:name="_Toc442274526"/>
      <w:bookmarkStart w:id="14" w:name="_Toc442274600"/>
      <w:bookmarkStart w:id="15" w:name="_Toc442274685"/>
      <w:bookmarkStart w:id="16" w:name="_Toc442274601"/>
      <w:bookmarkStart w:id="17" w:name="_Toc458175765"/>
      <w:bookmarkEnd w:id="13"/>
      <w:bookmarkEnd w:id="14"/>
      <w:bookmarkEnd w:id="15"/>
      <w:r>
        <w:t xml:space="preserve">Overall Health </w:t>
      </w:r>
      <w:r w:rsidR="00643357">
        <w:t>Context</w:t>
      </w:r>
      <w:r w:rsidR="00144870" w:rsidRPr="00623D5B">
        <w:t xml:space="preserve"> in Fiji</w:t>
      </w:r>
      <w:bookmarkEnd w:id="16"/>
      <w:bookmarkEnd w:id="17"/>
    </w:p>
    <w:p w:rsidR="00B44D73" w:rsidRDefault="000F5891" w:rsidP="0025713E">
      <w:pPr>
        <w:pStyle w:val="MottBodyText"/>
        <w:jc w:val="both"/>
      </w:pPr>
      <w:r>
        <w:t xml:space="preserve">Fiji has a relatively young population </w:t>
      </w:r>
      <w:r w:rsidR="00644F87">
        <w:t xml:space="preserve">with a median age of 25 years. </w:t>
      </w:r>
      <w:r>
        <w:t xml:space="preserve">Over half of </w:t>
      </w:r>
      <w:r w:rsidR="003C0212">
        <w:t>the</w:t>
      </w:r>
      <w:r>
        <w:t xml:space="preserve"> population (53 per cent) now lives in towns and cities. </w:t>
      </w:r>
      <w:r w:rsidR="00644F87">
        <w:t>A</w:t>
      </w:r>
      <w:r w:rsidR="003C0212">
        <w:t xml:space="preserve"> high rate of rural-urban migration </w:t>
      </w:r>
      <w:r w:rsidR="00644F87">
        <w:t>has resulted</w:t>
      </w:r>
      <w:r w:rsidR="003C0212">
        <w:t xml:space="preserve"> in rapid growth of peri-urban settlements with attendant health and sanitation challenges. </w:t>
      </w:r>
      <w:r w:rsidR="00644F87">
        <w:t>The</w:t>
      </w:r>
      <w:r>
        <w:t xml:space="preserve"> mul</w:t>
      </w:r>
      <w:r w:rsidR="003C0212">
        <w:t xml:space="preserve">ticultural society </w:t>
      </w:r>
      <w:r w:rsidR="00644F87">
        <w:t>includes</w:t>
      </w:r>
      <w:r w:rsidR="003C0212">
        <w:t xml:space="preserve"> approxi</w:t>
      </w:r>
      <w:r>
        <w:t xml:space="preserve">mately </w:t>
      </w:r>
      <w:r w:rsidR="003C0212">
        <w:t>57 per cent indigenous Fijian</w:t>
      </w:r>
      <w:r w:rsidR="00644F87">
        <w:t>s</w:t>
      </w:r>
      <w:r w:rsidR="003C0212">
        <w:t xml:space="preserve"> (i-Taukei), 37 per cent Indo-Fijian</w:t>
      </w:r>
      <w:r w:rsidR="00644F87">
        <w:t>s</w:t>
      </w:r>
      <w:r w:rsidR="003C0212">
        <w:t xml:space="preserve"> and </w:t>
      </w:r>
      <w:r w:rsidR="00D26068">
        <w:t>six</w:t>
      </w:r>
      <w:r w:rsidR="003C0212">
        <w:t xml:space="preserve"> per cent other ethnic groups. Both demographic trends and disease incidence </w:t>
      </w:r>
      <w:r>
        <w:t xml:space="preserve">differ </w:t>
      </w:r>
      <w:r w:rsidR="003C0212">
        <w:t xml:space="preserve">by ethnic group. For example, the i-Taukei population has higher fertility and mortality rates, whereas Indo-Fijians have lower fertility and mortality rates, and higher emigration, resulting in negative population growth. </w:t>
      </w:r>
    </w:p>
    <w:p w:rsidR="0087346A" w:rsidRDefault="006B2C77" w:rsidP="0025713E">
      <w:pPr>
        <w:pStyle w:val="MottBodyText"/>
        <w:jc w:val="both"/>
      </w:pPr>
      <w:r w:rsidRPr="006B2C77">
        <w:t>Like many countries, Fiji experiences the “triple burden of disease”</w:t>
      </w:r>
      <w:r>
        <w:t xml:space="preserve"> </w:t>
      </w:r>
      <w:r w:rsidR="00751C04">
        <w:t>–</w:t>
      </w:r>
      <w:r w:rsidRPr="006B2C77">
        <w:t xml:space="preserve"> </w:t>
      </w:r>
      <w:r w:rsidR="00751C04">
        <w:t xml:space="preserve">the “unfinished business” of communicable disease and reproductive health; </w:t>
      </w:r>
      <w:r>
        <w:t>an</w:t>
      </w:r>
      <w:r w:rsidRPr="006B2C77">
        <w:t xml:space="preserve"> increasingly severe burden of NCDs</w:t>
      </w:r>
      <w:r w:rsidR="0070087B">
        <w:t xml:space="preserve"> (particularly diabetes, hypertension and cancer), some of which are exacerbating and increasing </w:t>
      </w:r>
      <w:r w:rsidR="0070087B" w:rsidRPr="006B2C77">
        <w:t>communicable diseases</w:t>
      </w:r>
      <w:r w:rsidR="0070087B">
        <w:t xml:space="preserve"> (for </w:t>
      </w:r>
      <w:r w:rsidR="0070087B" w:rsidRPr="00D11012">
        <w:t xml:space="preserve">example </w:t>
      </w:r>
      <w:r w:rsidR="001137DB">
        <w:t xml:space="preserve">tuberculosis </w:t>
      </w:r>
      <w:r w:rsidR="0070087B" w:rsidRPr="00D11012">
        <w:t>in diabetes patients</w:t>
      </w:r>
      <w:r w:rsidR="001A518F" w:rsidRPr="00646A1A">
        <w:t>)</w:t>
      </w:r>
      <w:r w:rsidR="00F10C77" w:rsidRPr="00646A1A">
        <w:t>;</w:t>
      </w:r>
      <w:r w:rsidRPr="00646A1A">
        <w:t xml:space="preserve"> and emerging risks from new diseases and environmental</w:t>
      </w:r>
      <w:r>
        <w:t xml:space="preserve"> </w:t>
      </w:r>
      <w:r w:rsidRPr="006B2C77">
        <w:t>change</w:t>
      </w:r>
      <w:r>
        <w:t xml:space="preserve">. </w:t>
      </w:r>
      <w:r w:rsidR="0087346A">
        <w:t>Particular challenges</w:t>
      </w:r>
      <w:r w:rsidR="00F10C77">
        <w:t xml:space="preserve"> </w:t>
      </w:r>
      <w:r w:rsidR="0087346A">
        <w:t>include:</w:t>
      </w:r>
    </w:p>
    <w:p w:rsidR="0070087B" w:rsidRDefault="004D25A5" w:rsidP="0025713E">
      <w:pPr>
        <w:pStyle w:val="MottBulletL1"/>
        <w:jc w:val="both"/>
      </w:pPr>
      <w:r>
        <w:t>Fiji</w:t>
      </w:r>
      <w:r w:rsidR="0087346A">
        <w:t xml:space="preserve"> has been unable</w:t>
      </w:r>
      <w:r>
        <w:t xml:space="preserve"> to reach the United Nations’</w:t>
      </w:r>
      <w:r w:rsidR="0087346A">
        <w:t xml:space="preserve"> 2015 targets for reduced child mortality and maternal mortality</w:t>
      </w:r>
      <w:r>
        <w:t xml:space="preserve"> </w:t>
      </w:r>
      <w:r w:rsidR="0087346A">
        <w:t xml:space="preserve">set out in </w:t>
      </w:r>
      <w:r>
        <w:t>Mille</w:t>
      </w:r>
      <w:r w:rsidR="00D26068">
        <w:t>nnium Development Goals (MDGs) four</w:t>
      </w:r>
      <w:r>
        <w:t xml:space="preserve"> and </w:t>
      </w:r>
      <w:r w:rsidR="00D26068">
        <w:t>five</w:t>
      </w:r>
      <w:r>
        <w:t xml:space="preserve"> </w:t>
      </w:r>
      <w:r w:rsidR="0087346A">
        <w:t>respectively;</w:t>
      </w:r>
    </w:p>
    <w:p w:rsidR="0087346A" w:rsidRDefault="00F10C77" w:rsidP="0025713E">
      <w:pPr>
        <w:pStyle w:val="MottBulletL1"/>
        <w:jc w:val="both"/>
      </w:pPr>
      <w:r>
        <w:t>h</w:t>
      </w:r>
      <w:r w:rsidR="0087346A">
        <w:t>igh prevalence of obesity leading to diabetes a</w:t>
      </w:r>
      <w:r w:rsidR="00751C04">
        <w:t>nd diabetes-</w:t>
      </w:r>
      <w:r w:rsidR="0087346A">
        <w:t xml:space="preserve">related amputations; </w:t>
      </w:r>
    </w:p>
    <w:p w:rsidR="0087346A" w:rsidRDefault="001A518F" w:rsidP="0025713E">
      <w:pPr>
        <w:pStyle w:val="MottBulletL1"/>
        <w:jc w:val="both"/>
      </w:pPr>
      <w:r>
        <w:t xml:space="preserve">conversely, </w:t>
      </w:r>
      <w:r w:rsidR="0087346A">
        <w:t>malnutrition and child stunting are also problematic</w:t>
      </w:r>
      <w:r>
        <w:t xml:space="preserve"> in some communities</w:t>
      </w:r>
      <w:r w:rsidR="0087346A">
        <w:t xml:space="preserve"> due both to poverty and to poor understanding of nutritional requirements of infants;</w:t>
      </w:r>
    </w:p>
    <w:p w:rsidR="0087346A" w:rsidRDefault="00F10C77" w:rsidP="0025713E">
      <w:pPr>
        <w:pStyle w:val="MottBulletL1"/>
        <w:jc w:val="both"/>
      </w:pPr>
      <w:r>
        <w:t>threat of importation by travellers of emerging infectious diseases like ebola</w:t>
      </w:r>
      <w:r w:rsidR="00646A1A">
        <w:t xml:space="preserve">, </w:t>
      </w:r>
      <w:r w:rsidR="00646A1A" w:rsidRPr="00646A1A">
        <w:t>Middle East respiratory syndrome coronavirus (MERS-CoV)</w:t>
      </w:r>
      <w:r w:rsidR="00646A1A">
        <w:t>,</w:t>
      </w:r>
      <w:r>
        <w:t xml:space="preserve"> and</w:t>
      </w:r>
      <w:r w:rsidR="001A518F">
        <w:t xml:space="preserve"> avian influenza</w:t>
      </w:r>
      <w:r w:rsidR="00646A1A">
        <w:t>;</w:t>
      </w:r>
    </w:p>
    <w:p w:rsidR="00F10C77" w:rsidRDefault="003259FB" w:rsidP="0025713E">
      <w:pPr>
        <w:pStyle w:val="MottBulletL1"/>
        <w:jc w:val="both"/>
      </w:pPr>
      <w:r>
        <w:rPr>
          <w:noProof/>
          <w:lang w:val="en-AU" w:eastAsia="en-AU"/>
        </w:rPr>
        <mc:AlternateContent>
          <mc:Choice Requires="wps">
            <w:drawing>
              <wp:anchor distT="0" distB="0" distL="114300" distR="114300" simplePos="0" relativeHeight="251675648" behindDoc="0" locked="0" layoutInCell="1" allowOverlap="1" wp14:anchorId="241EE7E6" wp14:editId="50B31BB9">
                <wp:simplePos x="0" y="0"/>
                <wp:positionH relativeFrom="column">
                  <wp:posOffset>3084195</wp:posOffset>
                </wp:positionH>
                <wp:positionV relativeFrom="paragraph">
                  <wp:posOffset>560705</wp:posOffset>
                </wp:positionV>
                <wp:extent cx="2383155" cy="15589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1558925"/>
                        </a:xfrm>
                        <a:prstGeom prst="rect">
                          <a:avLst/>
                        </a:prstGeom>
                        <a:solidFill>
                          <a:srgbClr val="FFFFFF"/>
                        </a:solidFill>
                        <a:ln w="9525">
                          <a:noFill/>
                          <a:miter lim="800000"/>
                          <a:headEnd/>
                          <a:tailEnd/>
                        </a:ln>
                      </wps:spPr>
                      <wps:txbx>
                        <w:txbxContent>
                          <w:p w:rsidR="0054390D" w:rsidRDefault="0054390D">
                            <w:pPr>
                              <w:rPr>
                                <w:sz w:val="18"/>
                                <w:szCs w:val="18"/>
                              </w:rPr>
                            </w:pPr>
                            <w:r>
                              <w:rPr>
                                <w:noProof/>
                                <w:lang w:val="en-AU" w:eastAsia="en-AU"/>
                              </w:rPr>
                              <w:drawing>
                                <wp:inline distT="0" distB="0" distL="0" distR="0" wp14:anchorId="09F81CAA" wp14:editId="0E704AC7">
                                  <wp:extent cx="2257523" cy="1274164"/>
                                  <wp:effectExtent l="0" t="0" r="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3_Ba Hospital_resiz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3869" cy="1272101"/>
                                          </a:xfrm>
                                          <a:prstGeom prst="rect">
                                            <a:avLst/>
                                          </a:prstGeom>
                                        </pic:spPr>
                                      </pic:pic>
                                    </a:graphicData>
                                  </a:graphic>
                                </wp:inline>
                              </w:drawing>
                            </w:r>
                          </w:p>
                          <w:p w:rsidR="0054390D" w:rsidRDefault="0054390D">
                            <w:r w:rsidRPr="00D11012">
                              <w:rPr>
                                <w:sz w:val="18"/>
                                <w:szCs w:val="18"/>
                              </w:rPr>
                              <w:t>Ba Mission Hospital</w:t>
                            </w:r>
                            <w:r>
                              <w:rPr>
                                <w:sz w:val="18"/>
                                <w:szCs w:val="18"/>
                              </w:rPr>
                              <w:t>, Western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2.85pt;margin-top:44.15pt;width:187.65pt;height:12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" stroked="f">
                <v:textbox>
                  <w:txbxContent>
                    <w:p w:rsidR="0054390D" w:rsidRDefault="0054390D">
                      <w:pPr>
                        <w:rPr>
                          <w:sz w:val="18"/>
                          <w:szCs w:val="18"/>
                        </w:rPr>
                      </w:pPr>
                      <w:r>
                        <w:rPr>
                          <w:noProof/>
                          <w:lang w:val="en-AU" w:eastAsia="en-AU"/>
                        </w:rPr>
                        <w:drawing>
                          <wp:inline distT="0" distB="0" distL="0" distR="0" wp14:anchorId="09F81CAA" wp14:editId="0E704AC7">
                            <wp:extent cx="2257523" cy="1274164"/>
                            <wp:effectExtent l="0" t="0" r="0" b="254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33_Ba Hospital_resiz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869" cy="1272101"/>
                                    </a:xfrm>
                                    <a:prstGeom prst="rect">
                                      <a:avLst/>
                                    </a:prstGeom>
                                  </pic:spPr>
                                </pic:pic>
                              </a:graphicData>
                            </a:graphic>
                          </wp:inline>
                        </w:drawing>
                      </w:r>
                    </w:p>
                    <w:p w:rsidR="0054390D" w:rsidRDefault="0054390D">
                      <w:r w:rsidRPr="00D11012">
                        <w:rPr>
                          <w:sz w:val="18"/>
                          <w:szCs w:val="18"/>
                        </w:rPr>
                        <w:t>Ba Mission Hospital</w:t>
                      </w:r>
                      <w:r>
                        <w:rPr>
                          <w:sz w:val="18"/>
                          <w:szCs w:val="18"/>
                        </w:rPr>
                        <w:t>, Western Division</w:t>
                      </w:r>
                    </w:p>
                  </w:txbxContent>
                </v:textbox>
                <w10:wrap type="square"/>
              </v:shape>
            </w:pict>
          </mc:Fallback>
        </mc:AlternateContent>
      </w:r>
      <w:r w:rsidR="00F10C77">
        <w:t xml:space="preserve">climate change has led to salt water inundation, </w:t>
      </w:r>
      <w:r w:rsidR="00644F87">
        <w:t>increased disease in affected communities,</w:t>
      </w:r>
      <w:r w:rsidR="00F10C77">
        <w:t xml:space="preserve"> and </w:t>
      </w:r>
      <w:r w:rsidR="001A518F">
        <w:t xml:space="preserve">the </w:t>
      </w:r>
      <w:r w:rsidR="00644F87">
        <w:t>need</w:t>
      </w:r>
      <w:r w:rsidR="00F10C77">
        <w:t xml:space="preserve"> to move some local health facilities</w:t>
      </w:r>
      <w:r w:rsidR="00644F87">
        <w:t xml:space="preserve"> to higher locations</w:t>
      </w:r>
      <w:r w:rsidR="00F10C77">
        <w:t>.</w:t>
      </w:r>
    </w:p>
    <w:p w:rsidR="00B53936" w:rsidRDefault="00D11012" w:rsidP="0025713E">
      <w:pPr>
        <w:pStyle w:val="MottBodyText"/>
        <w:jc w:val="both"/>
      </w:pPr>
      <w:r>
        <w:t>In the Fiji health system</w:t>
      </w:r>
      <w:r w:rsidR="0054390D">
        <w:t>,</w:t>
      </w:r>
      <w:r>
        <w:t xml:space="preserve"> primary </w:t>
      </w:r>
      <w:r w:rsidR="0070087B">
        <w:t>care</w:t>
      </w:r>
      <w:r w:rsidR="00802362">
        <w:t xml:space="preserve"> is </w:t>
      </w:r>
      <w:r w:rsidR="0070087B">
        <w:t xml:space="preserve">delivered </w:t>
      </w:r>
      <w:r w:rsidR="00802362">
        <w:t>by</w:t>
      </w:r>
      <w:r w:rsidR="0070087B">
        <w:t xml:space="preserve"> </w:t>
      </w:r>
      <w:r w:rsidR="00802362">
        <w:t>Nursing Stations</w:t>
      </w:r>
      <w:r w:rsidR="00345690">
        <w:t xml:space="preserve"> and Health Centres</w:t>
      </w:r>
      <w:r w:rsidR="0070087B">
        <w:t xml:space="preserve">, </w:t>
      </w:r>
      <w:r w:rsidR="00802362">
        <w:t>which refer cases up to three levels of hospitals culminating in</w:t>
      </w:r>
      <w:r w:rsidR="0070087B">
        <w:t xml:space="preserve"> national referral hospitals</w:t>
      </w:r>
      <w:r w:rsidR="00802362">
        <w:t>,</w:t>
      </w:r>
      <w:r w:rsidR="0070087B">
        <w:t xml:space="preserve"> and even overseas referrals for complicated cases.</w:t>
      </w:r>
      <w:r w:rsidR="008D09B7">
        <w:t xml:space="preserve"> Community Health Workers (CHW) support Zone Nurses as a link to the </w:t>
      </w:r>
      <w:r w:rsidR="008D09B7" w:rsidRPr="00484074">
        <w:t>community, but are not a paid workforce.</w:t>
      </w:r>
      <w:r w:rsidR="00802362" w:rsidRPr="00484074">
        <w:t xml:space="preserve"> </w:t>
      </w:r>
      <w:r w:rsidR="00B53936">
        <w:t>Public health services are provided free of charge to patients.</w:t>
      </w:r>
    </w:p>
    <w:p w:rsidR="00101CDB" w:rsidRDefault="0070087B" w:rsidP="0025713E">
      <w:pPr>
        <w:pStyle w:val="MottBodyText"/>
        <w:jc w:val="both"/>
      </w:pPr>
      <w:r w:rsidRPr="00484074">
        <w:t xml:space="preserve">Table 1 </w:t>
      </w:r>
      <w:r w:rsidR="0008148B" w:rsidRPr="00484074">
        <w:t xml:space="preserve">below </w:t>
      </w:r>
      <w:r w:rsidRPr="00484074">
        <w:t xml:space="preserve">shows the numbers </w:t>
      </w:r>
      <w:r w:rsidR="00B74EBA" w:rsidRPr="00484074">
        <w:t xml:space="preserve">of public </w:t>
      </w:r>
      <w:r w:rsidRPr="00484074">
        <w:t>health facilities at various levels, distributed across the four administrative divisions</w:t>
      </w:r>
      <w:r w:rsidR="002245CF" w:rsidRPr="00484074">
        <w:rPr>
          <w:rStyle w:val="FootnoteReference"/>
        </w:rPr>
        <w:footnoteReference w:id="3"/>
      </w:r>
      <w:r w:rsidRPr="00484074">
        <w:t>. The map on page iii shows the locations of the Divisions and major towns.</w:t>
      </w:r>
    </w:p>
    <w:p w:rsidR="000A0C4A" w:rsidRDefault="000A0C4A" w:rsidP="000A0C4A">
      <w:pPr>
        <w:pStyle w:val="Caption"/>
        <w:keepNext/>
      </w:pPr>
      <w:bookmarkStart w:id="18" w:name="_Toc458175807"/>
      <w:r>
        <w:t xml:space="preserve">Table </w:t>
      </w:r>
      <w:r w:rsidR="00BB1D59">
        <w:fldChar w:fldCharType="begin"/>
      </w:r>
      <w:r w:rsidR="00BB1D59">
        <w:instrText xml:space="preserve"> SEQ Table \* ARABIC </w:instrText>
      </w:r>
      <w:r w:rsidR="00BB1D59">
        <w:fldChar w:fldCharType="separate"/>
      </w:r>
      <w:r w:rsidR="009F2B48">
        <w:rPr>
          <w:noProof/>
        </w:rPr>
        <w:t>1</w:t>
      </w:r>
      <w:r w:rsidR="00BB1D59">
        <w:rPr>
          <w:noProof/>
        </w:rPr>
        <w:fldChar w:fldCharType="end"/>
      </w:r>
      <w:r>
        <w:t>: Health Facility Hierarchy</w:t>
      </w:r>
      <w:bookmarkEnd w:id="18"/>
    </w:p>
    <w:tbl>
      <w:tblPr>
        <w:tblStyle w:val="MottHLSP"/>
        <w:tblW w:w="4803" w:type="pct"/>
        <w:tblLayout w:type="fixed"/>
        <w:tblLook w:val="01E0" w:firstRow="1" w:lastRow="1" w:firstColumn="1" w:lastColumn="1" w:noHBand="0" w:noVBand="0"/>
      </w:tblPr>
      <w:tblGrid>
        <w:gridCol w:w="1262"/>
        <w:gridCol w:w="974"/>
        <w:gridCol w:w="991"/>
        <w:gridCol w:w="1133"/>
        <w:gridCol w:w="1135"/>
        <w:gridCol w:w="992"/>
        <w:gridCol w:w="1700"/>
      </w:tblGrid>
      <w:tr w:rsidR="00B74EBA" w:rsidRPr="00742DD7" w:rsidTr="00B74EBA">
        <w:trPr>
          <w:cnfStyle w:val="100000000000" w:firstRow="1" w:lastRow="0" w:firstColumn="0" w:lastColumn="0" w:oddVBand="0" w:evenVBand="0" w:oddHBand="0" w:evenHBand="0" w:firstRowFirstColumn="0" w:firstRowLastColumn="0" w:lastRowFirstColumn="0" w:lastRowLastColumn="0"/>
          <w:cantSplit/>
          <w:trHeight w:val="1352"/>
        </w:trPr>
        <w:tc>
          <w:tcPr>
            <w:tcW w:w="771" w:type="pct"/>
          </w:tcPr>
          <w:p w:rsidR="00686846" w:rsidRPr="00D26068" w:rsidRDefault="00686846" w:rsidP="00A8293F">
            <w:pPr>
              <w:pStyle w:val="3columntable"/>
              <w:framePr w:wrap="auto" w:vAnchor="margin" w:hAnchor="text" w:xAlign="left" w:yAlign="inline"/>
              <w:rPr>
                <w:color w:val="FFFFFF" w:themeColor="background1"/>
                <w:szCs w:val="22"/>
              </w:rPr>
            </w:pPr>
            <w:r w:rsidRPr="00D26068">
              <w:rPr>
                <w:color w:val="FFFFFF" w:themeColor="background1"/>
                <w:szCs w:val="22"/>
              </w:rPr>
              <w:t>Division</w:t>
            </w:r>
          </w:p>
        </w:tc>
        <w:tc>
          <w:tcPr>
            <w:tcW w:w="595" w:type="pct"/>
            <w:textDirection w:val="btLr"/>
          </w:tcPr>
          <w:p w:rsidR="00686846" w:rsidRPr="00D26068" w:rsidRDefault="00686846" w:rsidP="00A8293F">
            <w:pPr>
              <w:pStyle w:val="3columntable"/>
              <w:framePr w:wrap="auto" w:vAnchor="margin" w:hAnchor="text" w:xAlign="left" w:yAlign="inline"/>
              <w:rPr>
                <w:color w:val="FFFFFF" w:themeColor="background1"/>
                <w:szCs w:val="22"/>
              </w:rPr>
            </w:pPr>
            <w:r w:rsidRPr="00D26068">
              <w:rPr>
                <w:color w:val="FFFFFF" w:themeColor="background1"/>
                <w:szCs w:val="22"/>
              </w:rPr>
              <w:t>Nursing Station</w:t>
            </w:r>
          </w:p>
        </w:tc>
        <w:tc>
          <w:tcPr>
            <w:tcW w:w="605" w:type="pct"/>
            <w:textDirection w:val="btLr"/>
          </w:tcPr>
          <w:p w:rsidR="00686846" w:rsidRPr="00D26068" w:rsidRDefault="00686846" w:rsidP="00A8293F">
            <w:pPr>
              <w:pStyle w:val="3columntable"/>
              <w:framePr w:wrap="auto" w:vAnchor="margin" w:hAnchor="text" w:xAlign="left" w:yAlign="inline"/>
              <w:rPr>
                <w:color w:val="FFFFFF" w:themeColor="background1"/>
                <w:szCs w:val="22"/>
              </w:rPr>
            </w:pPr>
            <w:r w:rsidRPr="00D26068">
              <w:rPr>
                <w:color w:val="FFFFFF" w:themeColor="background1"/>
                <w:szCs w:val="22"/>
              </w:rPr>
              <w:t>Health Centre</w:t>
            </w:r>
          </w:p>
        </w:tc>
        <w:tc>
          <w:tcPr>
            <w:tcW w:w="692" w:type="pct"/>
            <w:textDirection w:val="btLr"/>
          </w:tcPr>
          <w:p w:rsidR="00686846" w:rsidRPr="00D26068" w:rsidRDefault="00686846" w:rsidP="00FA1B70">
            <w:pPr>
              <w:pStyle w:val="3columntable"/>
              <w:framePr w:wrap="auto" w:vAnchor="margin" w:hAnchor="text" w:xAlign="left" w:yAlign="inline"/>
              <w:rPr>
                <w:color w:val="FFFFFF" w:themeColor="background1"/>
                <w:szCs w:val="22"/>
              </w:rPr>
            </w:pPr>
            <w:r w:rsidRPr="00D26068">
              <w:rPr>
                <w:color w:val="FFFFFF" w:themeColor="background1"/>
                <w:szCs w:val="22"/>
              </w:rPr>
              <w:t>Sub-</w:t>
            </w:r>
            <w:r w:rsidR="00FA1B70" w:rsidRPr="00D26068">
              <w:rPr>
                <w:color w:val="FFFFFF" w:themeColor="background1"/>
                <w:szCs w:val="22"/>
              </w:rPr>
              <w:t>Divisional</w:t>
            </w:r>
            <w:r w:rsidRPr="00D26068">
              <w:rPr>
                <w:color w:val="FFFFFF" w:themeColor="background1"/>
                <w:szCs w:val="22"/>
              </w:rPr>
              <w:t xml:space="preserve"> Hospital</w:t>
            </w:r>
          </w:p>
        </w:tc>
        <w:tc>
          <w:tcPr>
            <w:tcW w:w="693" w:type="pct"/>
            <w:textDirection w:val="btLr"/>
          </w:tcPr>
          <w:p w:rsidR="00686846" w:rsidRPr="00D26068" w:rsidRDefault="00686846" w:rsidP="00A8293F">
            <w:pPr>
              <w:pStyle w:val="3columntable"/>
              <w:framePr w:wrap="auto" w:vAnchor="margin" w:hAnchor="text" w:xAlign="left" w:yAlign="inline"/>
              <w:rPr>
                <w:color w:val="FFFFFF" w:themeColor="background1"/>
                <w:szCs w:val="22"/>
              </w:rPr>
            </w:pPr>
            <w:r w:rsidRPr="00D26068">
              <w:rPr>
                <w:color w:val="FFFFFF" w:themeColor="background1"/>
                <w:szCs w:val="22"/>
              </w:rPr>
              <w:t>Divisional Hospital</w:t>
            </w:r>
          </w:p>
        </w:tc>
        <w:tc>
          <w:tcPr>
            <w:tcW w:w="606" w:type="pct"/>
            <w:textDirection w:val="btLr"/>
          </w:tcPr>
          <w:p w:rsidR="00686846" w:rsidRPr="00D26068" w:rsidRDefault="00686846" w:rsidP="00686846">
            <w:pPr>
              <w:pStyle w:val="3columntable"/>
              <w:framePr w:wrap="auto" w:vAnchor="margin" w:hAnchor="text" w:xAlign="left" w:yAlign="inline"/>
              <w:rPr>
                <w:color w:val="FFFFFF" w:themeColor="background1"/>
                <w:szCs w:val="22"/>
              </w:rPr>
            </w:pPr>
            <w:r w:rsidRPr="00D26068">
              <w:rPr>
                <w:color w:val="FFFFFF" w:themeColor="background1"/>
                <w:szCs w:val="22"/>
              </w:rPr>
              <w:t>National Referral Hospital</w:t>
            </w:r>
          </w:p>
        </w:tc>
        <w:tc>
          <w:tcPr>
            <w:tcW w:w="1038" w:type="pct"/>
            <w:textDirection w:val="btLr"/>
          </w:tcPr>
          <w:p w:rsidR="00686846" w:rsidRPr="00D26068" w:rsidRDefault="00686846" w:rsidP="00A8293F">
            <w:pPr>
              <w:pStyle w:val="3columntable"/>
              <w:framePr w:wrap="auto" w:vAnchor="margin" w:hAnchor="text" w:xAlign="left" w:yAlign="inline"/>
              <w:rPr>
                <w:color w:val="FFFFFF" w:themeColor="background1"/>
              </w:rPr>
            </w:pPr>
            <w:r w:rsidRPr="00D26068">
              <w:rPr>
                <w:color w:val="FFFFFF" w:themeColor="background1"/>
              </w:rPr>
              <w:t>Population Served</w:t>
            </w:r>
          </w:p>
        </w:tc>
      </w:tr>
      <w:tr w:rsidR="00B74EBA" w:rsidTr="00B74EBA">
        <w:tc>
          <w:tcPr>
            <w:tcW w:w="771" w:type="pct"/>
          </w:tcPr>
          <w:p w:rsidR="00686846" w:rsidRPr="00686846" w:rsidRDefault="00686846" w:rsidP="00A8293F">
            <w:pPr>
              <w:pStyle w:val="3columntable"/>
              <w:framePr w:wrap="auto" w:vAnchor="margin" w:hAnchor="text" w:xAlign="left" w:yAlign="inline"/>
              <w:rPr>
                <w:szCs w:val="22"/>
              </w:rPr>
            </w:pPr>
            <w:r w:rsidRPr="00686846">
              <w:rPr>
                <w:szCs w:val="22"/>
              </w:rPr>
              <w:t>Northern</w:t>
            </w:r>
          </w:p>
        </w:tc>
        <w:tc>
          <w:tcPr>
            <w:tcW w:w="595" w:type="pct"/>
          </w:tcPr>
          <w:p w:rsidR="00686846" w:rsidRPr="00686846" w:rsidRDefault="00490692" w:rsidP="00A8293F">
            <w:pPr>
              <w:pStyle w:val="BodyText"/>
              <w:rPr>
                <w:szCs w:val="22"/>
              </w:rPr>
            </w:pPr>
            <w:r>
              <w:rPr>
                <w:szCs w:val="22"/>
              </w:rPr>
              <w:t>21</w:t>
            </w:r>
          </w:p>
        </w:tc>
        <w:tc>
          <w:tcPr>
            <w:tcW w:w="605" w:type="pct"/>
          </w:tcPr>
          <w:p w:rsidR="00686846" w:rsidRPr="00686846" w:rsidRDefault="00B74EBA" w:rsidP="00A8293F">
            <w:pPr>
              <w:pStyle w:val="BodyText"/>
              <w:rPr>
                <w:szCs w:val="22"/>
              </w:rPr>
            </w:pPr>
            <w:r>
              <w:rPr>
                <w:szCs w:val="22"/>
              </w:rPr>
              <w:t>20</w:t>
            </w:r>
          </w:p>
        </w:tc>
        <w:tc>
          <w:tcPr>
            <w:tcW w:w="692" w:type="pct"/>
          </w:tcPr>
          <w:p w:rsidR="00686846" w:rsidRPr="00686846" w:rsidRDefault="00B74EBA" w:rsidP="00A8293F">
            <w:pPr>
              <w:pStyle w:val="BodyText"/>
              <w:rPr>
                <w:szCs w:val="22"/>
              </w:rPr>
            </w:pPr>
            <w:r>
              <w:rPr>
                <w:szCs w:val="22"/>
              </w:rPr>
              <w:t>3</w:t>
            </w:r>
          </w:p>
        </w:tc>
        <w:tc>
          <w:tcPr>
            <w:tcW w:w="693" w:type="pct"/>
          </w:tcPr>
          <w:p w:rsidR="00686846" w:rsidRPr="00686846" w:rsidRDefault="00B74EBA" w:rsidP="00A8293F">
            <w:pPr>
              <w:pStyle w:val="BodyText"/>
              <w:rPr>
                <w:szCs w:val="22"/>
              </w:rPr>
            </w:pPr>
            <w:r>
              <w:rPr>
                <w:szCs w:val="22"/>
              </w:rPr>
              <w:t>1</w:t>
            </w:r>
          </w:p>
        </w:tc>
        <w:tc>
          <w:tcPr>
            <w:tcW w:w="606" w:type="pct"/>
          </w:tcPr>
          <w:p w:rsidR="00686846" w:rsidRPr="00686846" w:rsidRDefault="00686846" w:rsidP="00A8293F">
            <w:pPr>
              <w:pStyle w:val="BodyText"/>
              <w:rPr>
                <w:szCs w:val="22"/>
              </w:rPr>
            </w:pPr>
            <w:r w:rsidRPr="00686846">
              <w:rPr>
                <w:szCs w:val="22"/>
              </w:rPr>
              <w:t>0</w:t>
            </w:r>
          </w:p>
        </w:tc>
        <w:tc>
          <w:tcPr>
            <w:tcW w:w="1038" w:type="pct"/>
          </w:tcPr>
          <w:p w:rsidR="00686846" w:rsidRDefault="00490692" w:rsidP="00A8293F">
            <w:pPr>
              <w:pStyle w:val="BodyText"/>
            </w:pPr>
            <w:r>
              <w:t>140,323</w:t>
            </w:r>
          </w:p>
        </w:tc>
      </w:tr>
      <w:tr w:rsidR="00B74EBA" w:rsidTr="00B74EBA">
        <w:tc>
          <w:tcPr>
            <w:tcW w:w="771" w:type="pct"/>
          </w:tcPr>
          <w:p w:rsidR="00686846" w:rsidRPr="00686846" w:rsidRDefault="00686846" w:rsidP="00A8293F">
            <w:pPr>
              <w:pStyle w:val="3columntable"/>
              <w:framePr w:wrap="auto" w:vAnchor="margin" w:hAnchor="text" w:xAlign="left" w:yAlign="inline"/>
              <w:rPr>
                <w:szCs w:val="22"/>
              </w:rPr>
            </w:pPr>
            <w:r w:rsidRPr="00686846">
              <w:rPr>
                <w:szCs w:val="22"/>
              </w:rPr>
              <w:t>Eastern</w:t>
            </w:r>
          </w:p>
        </w:tc>
        <w:tc>
          <w:tcPr>
            <w:tcW w:w="595" w:type="pct"/>
          </w:tcPr>
          <w:p w:rsidR="00686846" w:rsidRPr="00686846" w:rsidRDefault="00490692" w:rsidP="00A8293F">
            <w:pPr>
              <w:pStyle w:val="BodyText"/>
              <w:rPr>
                <w:szCs w:val="22"/>
              </w:rPr>
            </w:pPr>
            <w:r>
              <w:rPr>
                <w:szCs w:val="22"/>
              </w:rPr>
              <w:t>31</w:t>
            </w:r>
          </w:p>
        </w:tc>
        <w:tc>
          <w:tcPr>
            <w:tcW w:w="605" w:type="pct"/>
          </w:tcPr>
          <w:p w:rsidR="00686846" w:rsidRPr="00686846" w:rsidRDefault="00B74EBA" w:rsidP="00A8293F">
            <w:pPr>
              <w:pStyle w:val="BodyText"/>
              <w:rPr>
                <w:szCs w:val="22"/>
              </w:rPr>
            </w:pPr>
            <w:r>
              <w:rPr>
                <w:szCs w:val="22"/>
              </w:rPr>
              <w:t>15</w:t>
            </w:r>
          </w:p>
        </w:tc>
        <w:tc>
          <w:tcPr>
            <w:tcW w:w="692" w:type="pct"/>
          </w:tcPr>
          <w:p w:rsidR="00686846" w:rsidRPr="00686846" w:rsidRDefault="00B74EBA" w:rsidP="00A8293F">
            <w:pPr>
              <w:pStyle w:val="BodyText"/>
              <w:rPr>
                <w:szCs w:val="22"/>
              </w:rPr>
            </w:pPr>
            <w:r>
              <w:rPr>
                <w:szCs w:val="22"/>
              </w:rPr>
              <w:t>5</w:t>
            </w:r>
          </w:p>
        </w:tc>
        <w:tc>
          <w:tcPr>
            <w:tcW w:w="693" w:type="pct"/>
          </w:tcPr>
          <w:p w:rsidR="00686846" w:rsidRPr="00686846" w:rsidRDefault="00B74EBA" w:rsidP="00A8293F">
            <w:pPr>
              <w:pStyle w:val="BodyText"/>
              <w:rPr>
                <w:szCs w:val="22"/>
              </w:rPr>
            </w:pPr>
            <w:r>
              <w:rPr>
                <w:szCs w:val="22"/>
              </w:rPr>
              <w:t>0</w:t>
            </w:r>
          </w:p>
        </w:tc>
        <w:tc>
          <w:tcPr>
            <w:tcW w:w="606" w:type="pct"/>
          </w:tcPr>
          <w:p w:rsidR="00686846" w:rsidRPr="00686846" w:rsidRDefault="00686846" w:rsidP="00A8293F">
            <w:pPr>
              <w:pStyle w:val="BodyText"/>
              <w:rPr>
                <w:szCs w:val="22"/>
              </w:rPr>
            </w:pPr>
            <w:r w:rsidRPr="00686846">
              <w:rPr>
                <w:szCs w:val="22"/>
              </w:rPr>
              <w:t>0</w:t>
            </w:r>
          </w:p>
        </w:tc>
        <w:tc>
          <w:tcPr>
            <w:tcW w:w="1038" w:type="pct"/>
          </w:tcPr>
          <w:p w:rsidR="00686846" w:rsidRDefault="00490692" w:rsidP="00A8293F">
            <w:pPr>
              <w:pStyle w:val="BodyText"/>
            </w:pPr>
            <w:r>
              <w:t>38,418</w:t>
            </w:r>
          </w:p>
        </w:tc>
      </w:tr>
      <w:tr w:rsidR="00B74EBA" w:rsidTr="00B74EBA">
        <w:tc>
          <w:tcPr>
            <w:tcW w:w="771" w:type="pct"/>
          </w:tcPr>
          <w:p w:rsidR="00686846" w:rsidRPr="00686846" w:rsidRDefault="00686846" w:rsidP="00A8293F">
            <w:pPr>
              <w:pStyle w:val="3columntable"/>
              <w:framePr w:wrap="auto" w:vAnchor="margin" w:hAnchor="text" w:xAlign="left" w:yAlign="inline"/>
              <w:rPr>
                <w:szCs w:val="22"/>
              </w:rPr>
            </w:pPr>
            <w:r w:rsidRPr="00686846">
              <w:rPr>
                <w:szCs w:val="22"/>
              </w:rPr>
              <w:t>Central</w:t>
            </w:r>
          </w:p>
        </w:tc>
        <w:tc>
          <w:tcPr>
            <w:tcW w:w="595" w:type="pct"/>
          </w:tcPr>
          <w:p w:rsidR="00686846" w:rsidRPr="00686846" w:rsidRDefault="00490692" w:rsidP="00A8293F">
            <w:pPr>
              <w:pStyle w:val="BodyText"/>
              <w:rPr>
                <w:szCs w:val="22"/>
              </w:rPr>
            </w:pPr>
            <w:r>
              <w:rPr>
                <w:szCs w:val="22"/>
              </w:rPr>
              <w:t>21</w:t>
            </w:r>
          </w:p>
        </w:tc>
        <w:tc>
          <w:tcPr>
            <w:tcW w:w="605" w:type="pct"/>
          </w:tcPr>
          <w:p w:rsidR="00686846" w:rsidRPr="00686846" w:rsidRDefault="00B74EBA" w:rsidP="00A8293F">
            <w:pPr>
              <w:pStyle w:val="BodyText"/>
              <w:rPr>
                <w:szCs w:val="22"/>
              </w:rPr>
            </w:pPr>
            <w:r>
              <w:rPr>
                <w:szCs w:val="22"/>
              </w:rPr>
              <w:t>21</w:t>
            </w:r>
          </w:p>
        </w:tc>
        <w:tc>
          <w:tcPr>
            <w:tcW w:w="692" w:type="pct"/>
          </w:tcPr>
          <w:p w:rsidR="00686846" w:rsidRPr="00686846" w:rsidRDefault="00B74EBA" w:rsidP="00A8293F">
            <w:pPr>
              <w:pStyle w:val="BodyText"/>
              <w:rPr>
                <w:szCs w:val="22"/>
              </w:rPr>
            </w:pPr>
            <w:r>
              <w:rPr>
                <w:szCs w:val="22"/>
              </w:rPr>
              <w:t>4</w:t>
            </w:r>
          </w:p>
        </w:tc>
        <w:tc>
          <w:tcPr>
            <w:tcW w:w="693" w:type="pct"/>
          </w:tcPr>
          <w:p w:rsidR="00686846" w:rsidRPr="00686846" w:rsidRDefault="00B74EBA" w:rsidP="00A8293F">
            <w:pPr>
              <w:pStyle w:val="BodyText"/>
              <w:rPr>
                <w:szCs w:val="22"/>
              </w:rPr>
            </w:pPr>
            <w:r>
              <w:rPr>
                <w:szCs w:val="22"/>
              </w:rPr>
              <w:t>1</w:t>
            </w:r>
          </w:p>
        </w:tc>
        <w:tc>
          <w:tcPr>
            <w:tcW w:w="606" w:type="pct"/>
          </w:tcPr>
          <w:p w:rsidR="00686846" w:rsidRPr="00686846" w:rsidRDefault="00686846" w:rsidP="00A8293F">
            <w:pPr>
              <w:pStyle w:val="BodyText"/>
              <w:rPr>
                <w:szCs w:val="22"/>
              </w:rPr>
            </w:pPr>
            <w:r w:rsidRPr="00686846">
              <w:rPr>
                <w:szCs w:val="22"/>
              </w:rPr>
              <w:t>2</w:t>
            </w:r>
          </w:p>
        </w:tc>
        <w:tc>
          <w:tcPr>
            <w:tcW w:w="1038" w:type="pct"/>
          </w:tcPr>
          <w:p w:rsidR="00686846" w:rsidRDefault="00490692" w:rsidP="00A8293F">
            <w:pPr>
              <w:pStyle w:val="BodyText"/>
            </w:pPr>
            <w:r>
              <w:t>370,543</w:t>
            </w:r>
          </w:p>
        </w:tc>
      </w:tr>
      <w:tr w:rsidR="00B74EBA" w:rsidTr="00B74EBA">
        <w:tc>
          <w:tcPr>
            <w:tcW w:w="771" w:type="pct"/>
          </w:tcPr>
          <w:p w:rsidR="00686846" w:rsidRPr="00686846" w:rsidRDefault="00686846" w:rsidP="00A8293F">
            <w:pPr>
              <w:pStyle w:val="3columntable"/>
              <w:framePr w:wrap="auto" w:vAnchor="margin" w:hAnchor="text" w:xAlign="left" w:yAlign="inline"/>
              <w:rPr>
                <w:szCs w:val="22"/>
              </w:rPr>
            </w:pPr>
            <w:r w:rsidRPr="00686846">
              <w:rPr>
                <w:szCs w:val="22"/>
              </w:rPr>
              <w:t>Western</w:t>
            </w:r>
          </w:p>
        </w:tc>
        <w:tc>
          <w:tcPr>
            <w:tcW w:w="595" w:type="pct"/>
          </w:tcPr>
          <w:p w:rsidR="00686846" w:rsidRPr="00686846" w:rsidRDefault="00490692" w:rsidP="00A8293F">
            <w:pPr>
              <w:pStyle w:val="BodyText"/>
              <w:rPr>
                <w:szCs w:val="22"/>
              </w:rPr>
            </w:pPr>
            <w:r>
              <w:rPr>
                <w:szCs w:val="22"/>
              </w:rPr>
              <w:t>25</w:t>
            </w:r>
          </w:p>
        </w:tc>
        <w:tc>
          <w:tcPr>
            <w:tcW w:w="605" w:type="pct"/>
          </w:tcPr>
          <w:p w:rsidR="00686846" w:rsidRPr="00686846" w:rsidRDefault="00B74EBA" w:rsidP="00A8293F">
            <w:pPr>
              <w:pStyle w:val="BodyText"/>
              <w:rPr>
                <w:szCs w:val="22"/>
              </w:rPr>
            </w:pPr>
            <w:r>
              <w:rPr>
                <w:szCs w:val="22"/>
              </w:rPr>
              <w:t>23</w:t>
            </w:r>
          </w:p>
        </w:tc>
        <w:tc>
          <w:tcPr>
            <w:tcW w:w="692" w:type="pct"/>
          </w:tcPr>
          <w:p w:rsidR="00686846" w:rsidRPr="00686846" w:rsidRDefault="00B74EBA" w:rsidP="00A8293F">
            <w:pPr>
              <w:pStyle w:val="BodyText"/>
              <w:rPr>
                <w:szCs w:val="22"/>
              </w:rPr>
            </w:pPr>
            <w:r>
              <w:rPr>
                <w:szCs w:val="22"/>
              </w:rPr>
              <w:t>5</w:t>
            </w:r>
          </w:p>
        </w:tc>
        <w:tc>
          <w:tcPr>
            <w:tcW w:w="693" w:type="pct"/>
          </w:tcPr>
          <w:p w:rsidR="00686846" w:rsidRPr="00686846" w:rsidRDefault="00B74EBA" w:rsidP="00A8293F">
            <w:pPr>
              <w:pStyle w:val="BodyText"/>
              <w:rPr>
                <w:szCs w:val="22"/>
              </w:rPr>
            </w:pPr>
            <w:r>
              <w:rPr>
                <w:szCs w:val="22"/>
              </w:rPr>
              <w:t>1</w:t>
            </w:r>
          </w:p>
        </w:tc>
        <w:tc>
          <w:tcPr>
            <w:tcW w:w="606" w:type="pct"/>
          </w:tcPr>
          <w:p w:rsidR="00686846" w:rsidRPr="00686846" w:rsidRDefault="00686846" w:rsidP="00A8293F">
            <w:pPr>
              <w:pStyle w:val="BodyText"/>
              <w:rPr>
                <w:szCs w:val="22"/>
              </w:rPr>
            </w:pPr>
            <w:r w:rsidRPr="00686846">
              <w:rPr>
                <w:szCs w:val="22"/>
              </w:rPr>
              <w:t>0</w:t>
            </w:r>
          </w:p>
        </w:tc>
        <w:tc>
          <w:tcPr>
            <w:tcW w:w="1038" w:type="pct"/>
          </w:tcPr>
          <w:p w:rsidR="00686846" w:rsidRDefault="00490692" w:rsidP="00A8293F">
            <w:pPr>
              <w:pStyle w:val="BodyText"/>
            </w:pPr>
            <w:r>
              <w:t>365,379</w:t>
            </w:r>
          </w:p>
        </w:tc>
      </w:tr>
      <w:tr w:rsidR="00B74EBA" w:rsidTr="00B74EBA">
        <w:tc>
          <w:tcPr>
            <w:tcW w:w="771" w:type="pct"/>
          </w:tcPr>
          <w:p w:rsidR="00686846" w:rsidRPr="00686846" w:rsidRDefault="00686846" w:rsidP="00A8293F">
            <w:pPr>
              <w:pStyle w:val="3columntable"/>
              <w:framePr w:wrap="auto" w:vAnchor="margin" w:hAnchor="text" w:xAlign="left" w:yAlign="inline"/>
              <w:rPr>
                <w:szCs w:val="22"/>
              </w:rPr>
            </w:pPr>
            <w:r w:rsidRPr="00686846">
              <w:rPr>
                <w:szCs w:val="22"/>
              </w:rPr>
              <w:t>Total</w:t>
            </w:r>
          </w:p>
        </w:tc>
        <w:tc>
          <w:tcPr>
            <w:tcW w:w="595" w:type="pct"/>
          </w:tcPr>
          <w:p w:rsidR="00686846" w:rsidRPr="002245CF" w:rsidRDefault="00490692" w:rsidP="00A8293F">
            <w:pPr>
              <w:pStyle w:val="BodyText"/>
              <w:rPr>
                <w:b/>
                <w:szCs w:val="22"/>
              </w:rPr>
            </w:pPr>
            <w:r w:rsidRPr="002245CF">
              <w:rPr>
                <w:b/>
                <w:szCs w:val="22"/>
              </w:rPr>
              <w:t>98</w:t>
            </w:r>
          </w:p>
        </w:tc>
        <w:tc>
          <w:tcPr>
            <w:tcW w:w="605" w:type="pct"/>
          </w:tcPr>
          <w:p w:rsidR="00686846" w:rsidRPr="002245CF" w:rsidRDefault="00B74EBA" w:rsidP="00A8293F">
            <w:pPr>
              <w:pStyle w:val="BodyText"/>
              <w:rPr>
                <w:b/>
                <w:szCs w:val="22"/>
              </w:rPr>
            </w:pPr>
            <w:r w:rsidRPr="002245CF">
              <w:rPr>
                <w:b/>
                <w:szCs w:val="22"/>
              </w:rPr>
              <w:t>79</w:t>
            </w:r>
          </w:p>
        </w:tc>
        <w:tc>
          <w:tcPr>
            <w:tcW w:w="692" w:type="pct"/>
          </w:tcPr>
          <w:p w:rsidR="00686846" w:rsidRPr="002245CF" w:rsidRDefault="00B74EBA" w:rsidP="00A8293F">
            <w:pPr>
              <w:pStyle w:val="BodyText"/>
              <w:rPr>
                <w:b/>
                <w:szCs w:val="22"/>
              </w:rPr>
            </w:pPr>
            <w:r w:rsidRPr="002245CF">
              <w:rPr>
                <w:b/>
                <w:szCs w:val="22"/>
              </w:rPr>
              <w:t>17</w:t>
            </w:r>
          </w:p>
        </w:tc>
        <w:tc>
          <w:tcPr>
            <w:tcW w:w="693" w:type="pct"/>
          </w:tcPr>
          <w:p w:rsidR="00686846" w:rsidRPr="002245CF" w:rsidRDefault="00B74EBA" w:rsidP="00A8293F">
            <w:pPr>
              <w:pStyle w:val="BodyText"/>
              <w:rPr>
                <w:b/>
                <w:szCs w:val="22"/>
              </w:rPr>
            </w:pPr>
            <w:r w:rsidRPr="002245CF">
              <w:rPr>
                <w:b/>
                <w:szCs w:val="22"/>
              </w:rPr>
              <w:t>3</w:t>
            </w:r>
          </w:p>
        </w:tc>
        <w:tc>
          <w:tcPr>
            <w:tcW w:w="606" w:type="pct"/>
          </w:tcPr>
          <w:p w:rsidR="00686846" w:rsidRPr="002245CF" w:rsidRDefault="00686846" w:rsidP="00A8293F">
            <w:pPr>
              <w:pStyle w:val="BodyText"/>
              <w:rPr>
                <w:b/>
                <w:szCs w:val="22"/>
              </w:rPr>
            </w:pPr>
            <w:r w:rsidRPr="002245CF">
              <w:rPr>
                <w:b/>
                <w:szCs w:val="22"/>
              </w:rPr>
              <w:t>2</w:t>
            </w:r>
          </w:p>
        </w:tc>
        <w:tc>
          <w:tcPr>
            <w:tcW w:w="1038" w:type="pct"/>
          </w:tcPr>
          <w:p w:rsidR="00686846" w:rsidRPr="002245CF" w:rsidRDefault="00490692" w:rsidP="00A8293F">
            <w:pPr>
              <w:pStyle w:val="BodyText"/>
              <w:rPr>
                <w:b/>
              </w:rPr>
            </w:pPr>
            <w:r w:rsidRPr="002245CF">
              <w:rPr>
                <w:b/>
              </w:rPr>
              <w:t>914,663</w:t>
            </w:r>
          </w:p>
        </w:tc>
      </w:tr>
    </w:tbl>
    <w:p w:rsidR="00E75431" w:rsidRPr="002245CF" w:rsidRDefault="00A8293F" w:rsidP="00D26068">
      <w:pPr>
        <w:pStyle w:val="MottBodyText"/>
        <w:jc w:val="both"/>
        <w:rPr>
          <w:sz w:val="18"/>
          <w:szCs w:val="18"/>
        </w:rPr>
      </w:pPr>
      <w:r w:rsidRPr="002245CF">
        <w:rPr>
          <w:sz w:val="18"/>
          <w:szCs w:val="18"/>
        </w:rPr>
        <w:t xml:space="preserve">Source: Adapted from data in Tables 7 and 8 in O’Mahony (2015), which in turn were sourced from </w:t>
      </w:r>
      <w:r w:rsidR="00686846" w:rsidRPr="002245CF">
        <w:rPr>
          <w:sz w:val="18"/>
          <w:szCs w:val="18"/>
        </w:rPr>
        <w:t xml:space="preserve">the </w:t>
      </w:r>
      <w:r w:rsidRPr="002245CF">
        <w:rPr>
          <w:i/>
          <w:sz w:val="18"/>
          <w:szCs w:val="18"/>
        </w:rPr>
        <w:t>MoH</w:t>
      </w:r>
      <w:r w:rsidR="00686846" w:rsidRPr="002245CF">
        <w:rPr>
          <w:i/>
          <w:sz w:val="18"/>
          <w:szCs w:val="18"/>
        </w:rPr>
        <w:t xml:space="preserve"> Annual Report 2013</w:t>
      </w:r>
      <w:r w:rsidRPr="002245CF">
        <w:rPr>
          <w:sz w:val="18"/>
          <w:szCs w:val="18"/>
        </w:rPr>
        <w:t>.</w:t>
      </w:r>
    </w:p>
    <w:p w:rsidR="00802362" w:rsidRDefault="002245CF" w:rsidP="00D26068">
      <w:pPr>
        <w:pStyle w:val="MottBodyText"/>
        <w:jc w:val="both"/>
      </w:pPr>
      <w:r>
        <w:t>P</w:t>
      </w:r>
      <w:r w:rsidR="0008148B">
        <w:t>olicy</w:t>
      </w:r>
      <w:r w:rsidR="003259FB">
        <w:t>-</w:t>
      </w:r>
      <w:r w:rsidR="0008148B">
        <w:t>making,</w:t>
      </w:r>
      <w:r w:rsidR="00644F87">
        <w:t xml:space="preserve"> human resource management,</w:t>
      </w:r>
      <w:r w:rsidR="00F10C77">
        <w:t xml:space="preserve"> pharmaceutical supply</w:t>
      </w:r>
      <w:r w:rsidR="0008148B">
        <w:t xml:space="preserve"> and health system management is centred in </w:t>
      </w:r>
      <w:r w:rsidR="00D26068" w:rsidRPr="000E35EF">
        <w:rPr>
          <w:rFonts w:eastAsia="MS Mincho"/>
          <w:szCs w:val="22"/>
        </w:rPr>
        <w:t>Ministry of Health</w:t>
      </w:r>
      <w:r w:rsidR="00D26068">
        <w:rPr>
          <w:rFonts w:eastAsia="MS Mincho"/>
          <w:szCs w:val="22"/>
        </w:rPr>
        <w:t xml:space="preserve"> and Medical Services (</w:t>
      </w:r>
      <w:r>
        <w:t>MoHMS</w:t>
      </w:r>
      <w:r w:rsidR="00D26068">
        <w:t>)</w:t>
      </w:r>
      <w:r>
        <w:t xml:space="preserve"> Suva, led by the Permanent Secretary and three Deputy Secretaries </w:t>
      </w:r>
      <w:r w:rsidR="0008148B">
        <w:t>with support from</w:t>
      </w:r>
      <w:r w:rsidR="00350118">
        <w:t xml:space="preserve"> National Advisers,</w:t>
      </w:r>
      <w:r w:rsidR="0008148B">
        <w:t xml:space="preserve"> </w:t>
      </w:r>
      <w:r>
        <w:t xml:space="preserve">Directors, </w:t>
      </w:r>
      <w:r w:rsidR="0008148B">
        <w:t>Divisional</w:t>
      </w:r>
      <w:r>
        <w:t xml:space="preserve"> Medical O</w:t>
      </w:r>
      <w:r w:rsidR="0008148B">
        <w:t>ffice</w:t>
      </w:r>
      <w:r>
        <w:t>r</w:t>
      </w:r>
      <w:r w:rsidR="004A3534">
        <w:t>s and</w:t>
      </w:r>
      <w:r w:rsidR="0008148B">
        <w:t xml:space="preserve"> network</w:t>
      </w:r>
      <w:r w:rsidR="004A3534">
        <w:t>s</w:t>
      </w:r>
      <w:r w:rsidR="0008148B">
        <w:t xml:space="preserve"> of</w:t>
      </w:r>
      <w:r>
        <w:t xml:space="preserve"> practitioners in specialist </w:t>
      </w:r>
      <w:r w:rsidR="0008148B">
        <w:t>Clinical Service Networks (CSN</w:t>
      </w:r>
      <w:r w:rsidRPr="002245CF">
        <w:t>). The CSNs report to a national CSN which h</w:t>
      </w:r>
      <w:r>
        <w:t>as an overall coordination role</w:t>
      </w:r>
      <w:r w:rsidR="0008148B" w:rsidRPr="002245CF">
        <w:t>.</w:t>
      </w:r>
      <w:r w:rsidR="0008148B">
        <w:t xml:space="preserve"> </w:t>
      </w:r>
    </w:p>
    <w:p w:rsidR="00A47780" w:rsidRDefault="009A1AEA" w:rsidP="00D26068">
      <w:pPr>
        <w:pStyle w:val="MottBodyText"/>
        <w:jc w:val="both"/>
      </w:pPr>
      <w:r>
        <w:t xml:space="preserve">The health budget </w:t>
      </w:r>
      <w:r w:rsidR="00F10C77">
        <w:t>has increased significantly in nominal terms in recent years</w:t>
      </w:r>
      <w:r w:rsidR="00C53E78">
        <w:t xml:space="preserve">, </w:t>
      </w:r>
      <w:r w:rsidR="00B44D73">
        <w:t xml:space="preserve">with expenditure almost </w:t>
      </w:r>
      <w:r w:rsidR="00C53E78">
        <w:t xml:space="preserve">doubling </w:t>
      </w:r>
      <w:r w:rsidR="00B44D73">
        <w:t>from $F</w:t>
      </w:r>
      <w:r w:rsidR="00B44D73" w:rsidRPr="00B44D73">
        <w:t>137</w:t>
      </w:r>
      <w:r w:rsidR="00B44D73">
        <w:t>.4 million in</w:t>
      </w:r>
      <w:r w:rsidR="00C53E78">
        <w:t xml:space="preserve"> 2011 </w:t>
      </w:r>
      <w:r w:rsidR="00B44D73">
        <w:t>to</w:t>
      </w:r>
      <w:r w:rsidR="004A3534">
        <w:t xml:space="preserve"> an estimated</w:t>
      </w:r>
      <w:r w:rsidR="00B44D73">
        <w:t xml:space="preserve"> $F268.8 </w:t>
      </w:r>
      <w:r w:rsidR="00B44D73" w:rsidRPr="00484074">
        <w:t>million in 2015</w:t>
      </w:r>
      <w:r w:rsidR="00301FD8" w:rsidRPr="00484074">
        <w:rPr>
          <w:rStyle w:val="FootnoteReference"/>
        </w:rPr>
        <w:footnoteReference w:id="4"/>
      </w:r>
      <w:r w:rsidR="00C53E78" w:rsidRPr="00484074">
        <w:t xml:space="preserve">. </w:t>
      </w:r>
      <w:r w:rsidR="003C0212" w:rsidRPr="00484074">
        <w:t xml:space="preserve">Table 2 sets out </w:t>
      </w:r>
      <w:r w:rsidR="00057388" w:rsidRPr="00484074">
        <w:t>planned expenditure</w:t>
      </w:r>
      <w:r w:rsidR="003C0212" w:rsidRPr="00484074">
        <w:t xml:space="preserve"> </w:t>
      </w:r>
      <w:r w:rsidR="004A3534" w:rsidRPr="00484074">
        <w:t xml:space="preserve">in the Fiji budgets </w:t>
      </w:r>
      <w:r w:rsidR="00301FD8" w:rsidRPr="00484074">
        <w:t>for selected</w:t>
      </w:r>
      <w:r w:rsidR="00057388">
        <w:t xml:space="preserve"> years</w:t>
      </w:r>
      <w:r w:rsidR="00301FD8">
        <w:t>. It shows increase</w:t>
      </w:r>
      <w:r w:rsidR="004A3534">
        <w:t>s</w:t>
      </w:r>
      <w:r w:rsidR="00301FD8">
        <w:t xml:space="preserve"> in </w:t>
      </w:r>
      <w:r w:rsidR="00057388">
        <w:t xml:space="preserve">the </w:t>
      </w:r>
      <w:r w:rsidR="00301FD8">
        <w:t>health portfolio relative to</w:t>
      </w:r>
      <w:r w:rsidR="004A3534">
        <w:t xml:space="preserve"> both</w:t>
      </w:r>
      <w:r w:rsidR="00301FD8">
        <w:t xml:space="preserve"> total </w:t>
      </w:r>
      <w:r w:rsidR="00D26068">
        <w:t>Government of Fiji (</w:t>
      </w:r>
      <w:r w:rsidR="00301FD8">
        <w:t>GoF</w:t>
      </w:r>
      <w:r w:rsidR="00D26068">
        <w:t>)</w:t>
      </w:r>
      <w:r w:rsidR="00301FD8">
        <w:t xml:space="preserve"> </w:t>
      </w:r>
      <w:r w:rsidR="00057388">
        <w:t>expenditure</w:t>
      </w:r>
      <w:r w:rsidR="00301FD8">
        <w:t xml:space="preserve">, and to nominal </w:t>
      </w:r>
      <w:r w:rsidR="00D26068">
        <w:t>Gross Domestic Product (</w:t>
      </w:r>
      <w:r w:rsidR="00301FD8">
        <w:t>GDP</w:t>
      </w:r>
      <w:r w:rsidR="00D26068">
        <w:t>)</w:t>
      </w:r>
      <w:r w:rsidR="00301FD8">
        <w:t>.</w:t>
      </w:r>
    </w:p>
    <w:p w:rsidR="009A1AEA" w:rsidRDefault="000A0C4A" w:rsidP="00EA0288">
      <w:pPr>
        <w:pStyle w:val="MottTableCaption"/>
      </w:pPr>
      <w:bookmarkStart w:id="19" w:name="_Toc458175808"/>
      <w:r>
        <w:t xml:space="preserve">Table </w:t>
      </w:r>
      <w:r w:rsidR="00BB1D59">
        <w:fldChar w:fldCharType="begin"/>
      </w:r>
      <w:r w:rsidR="00BB1D59">
        <w:instrText xml:space="preserve"> SEQ Table \* ARABIC </w:instrText>
      </w:r>
      <w:r w:rsidR="00BB1D59">
        <w:fldChar w:fldCharType="separate"/>
      </w:r>
      <w:r w:rsidR="009F2B48">
        <w:rPr>
          <w:noProof/>
        </w:rPr>
        <w:t>2</w:t>
      </w:r>
      <w:r w:rsidR="00BB1D59">
        <w:rPr>
          <w:noProof/>
        </w:rPr>
        <w:fldChar w:fldCharType="end"/>
      </w:r>
      <w:r w:rsidR="00301FD8">
        <w:t xml:space="preserve">: Fiji’s Health </w:t>
      </w:r>
      <w:r w:rsidR="00944B31">
        <w:t>Expenditure</w:t>
      </w:r>
      <w:r w:rsidR="00301FD8">
        <w:t xml:space="preserve"> for Selected Years</w:t>
      </w:r>
      <w:bookmarkEnd w:id="19"/>
    </w:p>
    <w:tbl>
      <w:tblPr>
        <w:tblStyle w:val="MottHLSP"/>
        <w:tblW w:w="4803" w:type="pct"/>
        <w:tblLook w:val="01E0" w:firstRow="1" w:lastRow="1" w:firstColumn="1" w:lastColumn="1" w:noHBand="0" w:noVBand="0"/>
      </w:tblPr>
      <w:tblGrid>
        <w:gridCol w:w="903"/>
        <w:gridCol w:w="1603"/>
        <w:gridCol w:w="1603"/>
        <w:gridCol w:w="1246"/>
        <w:gridCol w:w="1475"/>
        <w:gridCol w:w="1357"/>
      </w:tblGrid>
      <w:tr w:rsidR="00944B31" w:rsidRPr="001C0BA4" w:rsidTr="00944B31">
        <w:trPr>
          <w:cnfStyle w:val="100000000000" w:firstRow="1" w:lastRow="0" w:firstColumn="0" w:lastColumn="0" w:oddVBand="0" w:evenVBand="0" w:oddHBand="0" w:evenHBand="0" w:firstRowFirstColumn="0" w:firstRowLastColumn="0" w:lastRowFirstColumn="0" w:lastRowLastColumn="0"/>
        </w:trPr>
        <w:tc>
          <w:tcPr>
            <w:tcW w:w="551" w:type="pct"/>
          </w:tcPr>
          <w:p w:rsidR="00A47780" w:rsidRPr="00D26068" w:rsidRDefault="00A47780" w:rsidP="007C054C">
            <w:pPr>
              <w:pStyle w:val="3columntable"/>
              <w:framePr w:wrap="auto" w:vAnchor="margin" w:hAnchor="text" w:xAlign="left" w:yAlign="inline"/>
              <w:rPr>
                <w:color w:val="FFFFFF" w:themeColor="background1"/>
                <w:szCs w:val="22"/>
              </w:rPr>
            </w:pPr>
            <w:r w:rsidRPr="00D26068">
              <w:rPr>
                <w:rFonts w:cs="Arial"/>
                <w:bCs/>
                <w:color w:val="FFFFFF" w:themeColor="background1"/>
                <w:szCs w:val="22"/>
              </w:rPr>
              <w:t>Year</w:t>
            </w:r>
          </w:p>
        </w:tc>
        <w:tc>
          <w:tcPr>
            <w:tcW w:w="978" w:type="pct"/>
            <w:vAlign w:val="top"/>
          </w:tcPr>
          <w:p w:rsidR="00944B31" w:rsidRPr="00D26068" w:rsidRDefault="00A47780" w:rsidP="007C054C">
            <w:pPr>
              <w:autoSpaceDE w:val="0"/>
              <w:autoSpaceDN w:val="0"/>
              <w:adjustRightInd w:val="0"/>
              <w:spacing w:after="0"/>
              <w:rPr>
                <w:rFonts w:cs="Arial"/>
                <w:b/>
                <w:bCs/>
                <w:color w:val="FFFFFF" w:themeColor="background1"/>
                <w:sz w:val="22"/>
                <w:szCs w:val="22"/>
              </w:rPr>
            </w:pPr>
            <w:r w:rsidRPr="00D26068">
              <w:rPr>
                <w:rFonts w:cs="Arial"/>
                <w:b/>
                <w:bCs/>
                <w:color w:val="FFFFFF" w:themeColor="background1"/>
                <w:sz w:val="22"/>
                <w:szCs w:val="22"/>
              </w:rPr>
              <w:t xml:space="preserve">Fiji National </w:t>
            </w:r>
            <w:r w:rsidR="00944B31" w:rsidRPr="00D26068">
              <w:rPr>
                <w:rFonts w:cs="Arial"/>
                <w:b/>
                <w:bCs/>
                <w:color w:val="FFFFFF" w:themeColor="background1"/>
                <w:sz w:val="22"/>
                <w:szCs w:val="22"/>
              </w:rPr>
              <w:t>Budgeted Expenditure</w:t>
            </w:r>
          </w:p>
          <w:p w:rsidR="00A47780" w:rsidRPr="00D26068" w:rsidRDefault="00A47780" w:rsidP="007C054C">
            <w:pPr>
              <w:autoSpaceDE w:val="0"/>
              <w:autoSpaceDN w:val="0"/>
              <w:adjustRightInd w:val="0"/>
              <w:spacing w:after="0"/>
              <w:rPr>
                <w:rFonts w:cs="Arial"/>
                <w:b/>
                <w:bCs/>
                <w:color w:val="FFFFFF" w:themeColor="background1"/>
                <w:sz w:val="22"/>
                <w:szCs w:val="22"/>
              </w:rPr>
            </w:pPr>
          </w:p>
          <w:p w:rsidR="00A47780" w:rsidRPr="00D26068" w:rsidRDefault="00A47780" w:rsidP="007C054C">
            <w:pPr>
              <w:autoSpaceDE w:val="0"/>
              <w:autoSpaceDN w:val="0"/>
              <w:adjustRightInd w:val="0"/>
              <w:spacing w:after="0"/>
              <w:rPr>
                <w:rFonts w:cs="Arial"/>
                <w:b/>
                <w:bCs/>
                <w:color w:val="FFFFFF" w:themeColor="background1"/>
                <w:sz w:val="22"/>
                <w:szCs w:val="22"/>
              </w:rPr>
            </w:pPr>
            <w:r w:rsidRPr="00D26068">
              <w:rPr>
                <w:rFonts w:cs="Arial"/>
                <w:b/>
                <w:bCs/>
                <w:color w:val="FFFFFF" w:themeColor="background1"/>
                <w:sz w:val="22"/>
                <w:szCs w:val="22"/>
              </w:rPr>
              <w:t>(</w:t>
            </w:r>
            <w:r w:rsidRPr="00D26068">
              <w:rPr>
                <w:rFonts w:cs="Arial"/>
                <w:b/>
                <w:color w:val="FFFFFF" w:themeColor="background1"/>
                <w:sz w:val="22"/>
                <w:szCs w:val="22"/>
              </w:rPr>
              <w:t>FJD '000)</w:t>
            </w:r>
          </w:p>
        </w:tc>
        <w:tc>
          <w:tcPr>
            <w:tcW w:w="978" w:type="pct"/>
            <w:vAlign w:val="top"/>
          </w:tcPr>
          <w:p w:rsidR="00A47780" w:rsidRPr="00D26068" w:rsidRDefault="00A47780" w:rsidP="007C054C">
            <w:pPr>
              <w:autoSpaceDE w:val="0"/>
              <w:autoSpaceDN w:val="0"/>
              <w:adjustRightInd w:val="0"/>
              <w:spacing w:after="0"/>
              <w:rPr>
                <w:rFonts w:cs="Arial"/>
                <w:b/>
                <w:bCs/>
                <w:color w:val="FFFFFF" w:themeColor="background1"/>
                <w:sz w:val="22"/>
                <w:szCs w:val="22"/>
              </w:rPr>
            </w:pPr>
            <w:r w:rsidRPr="00D26068">
              <w:rPr>
                <w:rFonts w:cs="Arial"/>
                <w:b/>
                <w:bCs/>
                <w:color w:val="FFFFFF" w:themeColor="background1"/>
                <w:sz w:val="22"/>
                <w:szCs w:val="22"/>
              </w:rPr>
              <w:t xml:space="preserve">MoHMS </w:t>
            </w:r>
            <w:r w:rsidR="00944B31" w:rsidRPr="00D26068">
              <w:rPr>
                <w:rFonts w:cs="Arial"/>
                <w:b/>
                <w:bCs/>
                <w:color w:val="FFFFFF" w:themeColor="background1"/>
                <w:sz w:val="22"/>
                <w:szCs w:val="22"/>
              </w:rPr>
              <w:t>Budgeted Expenditure</w:t>
            </w:r>
          </w:p>
          <w:p w:rsidR="00A47780" w:rsidRPr="00D26068" w:rsidRDefault="00A47780" w:rsidP="007C054C">
            <w:pPr>
              <w:autoSpaceDE w:val="0"/>
              <w:autoSpaceDN w:val="0"/>
              <w:adjustRightInd w:val="0"/>
              <w:spacing w:after="0"/>
              <w:rPr>
                <w:rFonts w:cs="Arial"/>
                <w:b/>
                <w:bCs/>
                <w:color w:val="FFFFFF" w:themeColor="background1"/>
                <w:sz w:val="22"/>
              </w:rPr>
            </w:pPr>
          </w:p>
          <w:p w:rsidR="00A47780" w:rsidRPr="00D26068" w:rsidRDefault="00A47780" w:rsidP="007C054C">
            <w:pPr>
              <w:autoSpaceDE w:val="0"/>
              <w:autoSpaceDN w:val="0"/>
              <w:adjustRightInd w:val="0"/>
              <w:spacing w:after="0"/>
              <w:rPr>
                <w:rFonts w:cs="Arial"/>
                <w:b/>
                <w:bCs/>
                <w:color w:val="FFFFFF" w:themeColor="background1"/>
                <w:sz w:val="22"/>
                <w:szCs w:val="22"/>
              </w:rPr>
            </w:pPr>
            <w:r w:rsidRPr="00D26068">
              <w:rPr>
                <w:rFonts w:cs="Arial"/>
                <w:b/>
                <w:bCs/>
                <w:color w:val="FFFFFF" w:themeColor="background1"/>
                <w:sz w:val="22"/>
                <w:szCs w:val="22"/>
              </w:rPr>
              <w:t>(</w:t>
            </w:r>
            <w:r w:rsidRPr="00D26068">
              <w:rPr>
                <w:rFonts w:cs="Arial"/>
                <w:b/>
                <w:color w:val="FFFFFF" w:themeColor="background1"/>
                <w:sz w:val="22"/>
                <w:szCs w:val="22"/>
              </w:rPr>
              <w:t>FJD '000</w:t>
            </w:r>
          </w:p>
        </w:tc>
        <w:tc>
          <w:tcPr>
            <w:tcW w:w="761" w:type="pct"/>
          </w:tcPr>
          <w:p w:rsidR="00057388" w:rsidRPr="00D26068" w:rsidRDefault="00057388" w:rsidP="00057388">
            <w:pPr>
              <w:autoSpaceDE w:val="0"/>
              <w:autoSpaceDN w:val="0"/>
              <w:adjustRightInd w:val="0"/>
              <w:spacing w:before="0" w:after="0"/>
              <w:ind w:left="0"/>
              <w:rPr>
                <w:rFonts w:cs="Arial"/>
                <w:b/>
                <w:bCs/>
                <w:color w:val="FFFFFF" w:themeColor="background1"/>
                <w:sz w:val="22"/>
                <w:szCs w:val="22"/>
              </w:rPr>
            </w:pPr>
            <w:r w:rsidRPr="00D26068">
              <w:rPr>
                <w:rFonts w:cs="Arial"/>
                <w:b/>
                <w:bCs/>
                <w:color w:val="FFFFFF" w:themeColor="background1"/>
                <w:sz w:val="22"/>
                <w:szCs w:val="22"/>
              </w:rPr>
              <w:t>Health / Total</w:t>
            </w:r>
          </w:p>
          <w:p w:rsidR="00057388" w:rsidRPr="00D26068" w:rsidRDefault="00057388" w:rsidP="00057388">
            <w:pPr>
              <w:autoSpaceDE w:val="0"/>
              <w:autoSpaceDN w:val="0"/>
              <w:adjustRightInd w:val="0"/>
              <w:spacing w:before="0" w:after="0"/>
              <w:ind w:left="0"/>
              <w:rPr>
                <w:rFonts w:cs="Arial"/>
                <w:b/>
                <w:bCs/>
                <w:color w:val="FFFFFF" w:themeColor="background1"/>
                <w:sz w:val="22"/>
                <w:szCs w:val="22"/>
              </w:rPr>
            </w:pPr>
          </w:p>
          <w:p w:rsidR="00057388" w:rsidRPr="00D26068" w:rsidRDefault="00057388" w:rsidP="00057388">
            <w:pPr>
              <w:autoSpaceDE w:val="0"/>
              <w:autoSpaceDN w:val="0"/>
              <w:adjustRightInd w:val="0"/>
              <w:spacing w:before="0" w:after="0"/>
              <w:ind w:left="0"/>
              <w:rPr>
                <w:rFonts w:cs="Arial"/>
                <w:b/>
                <w:bCs/>
                <w:color w:val="FFFFFF" w:themeColor="background1"/>
                <w:sz w:val="22"/>
                <w:szCs w:val="22"/>
              </w:rPr>
            </w:pPr>
          </w:p>
          <w:p w:rsidR="00A47780" w:rsidRPr="00D26068" w:rsidRDefault="00A47780" w:rsidP="00057388">
            <w:pPr>
              <w:autoSpaceDE w:val="0"/>
              <w:autoSpaceDN w:val="0"/>
              <w:adjustRightInd w:val="0"/>
              <w:spacing w:after="0"/>
              <w:ind w:left="0"/>
              <w:rPr>
                <w:rFonts w:cs="Arial"/>
                <w:b/>
                <w:bCs/>
                <w:color w:val="FFFFFF" w:themeColor="background1"/>
                <w:sz w:val="22"/>
                <w:szCs w:val="22"/>
              </w:rPr>
            </w:pPr>
            <w:r w:rsidRPr="00D26068">
              <w:rPr>
                <w:rFonts w:cs="Arial"/>
                <w:b/>
                <w:bCs/>
                <w:color w:val="FFFFFF" w:themeColor="background1"/>
                <w:sz w:val="22"/>
                <w:szCs w:val="22"/>
              </w:rPr>
              <w:t>(%)</w:t>
            </w:r>
          </w:p>
        </w:tc>
        <w:tc>
          <w:tcPr>
            <w:tcW w:w="901" w:type="pct"/>
            <w:vAlign w:val="top"/>
          </w:tcPr>
          <w:p w:rsidR="00A47780" w:rsidRPr="00D26068" w:rsidRDefault="00A47780" w:rsidP="007C054C">
            <w:pPr>
              <w:autoSpaceDE w:val="0"/>
              <w:autoSpaceDN w:val="0"/>
              <w:adjustRightInd w:val="0"/>
              <w:spacing w:after="0"/>
              <w:jc w:val="center"/>
              <w:rPr>
                <w:rFonts w:cs="Arial"/>
                <w:b/>
                <w:bCs/>
                <w:color w:val="FFFFFF" w:themeColor="background1"/>
                <w:sz w:val="22"/>
              </w:rPr>
            </w:pPr>
            <w:r w:rsidRPr="00D26068">
              <w:rPr>
                <w:rFonts w:cs="Arial"/>
                <w:b/>
                <w:bCs/>
                <w:color w:val="FFFFFF" w:themeColor="background1"/>
                <w:sz w:val="22"/>
                <w:szCs w:val="22"/>
              </w:rPr>
              <w:t>Fiji's Nominal GDP</w:t>
            </w:r>
          </w:p>
          <w:p w:rsidR="00A47780" w:rsidRPr="00D26068" w:rsidRDefault="00A47780" w:rsidP="007C054C">
            <w:pPr>
              <w:autoSpaceDE w:val="0"/>
              <w:autoSpaceDN w:val="0"/>
              <w:adjustRightInd w:val="0"/>
              <w:spacing w:after="0"/>
              <w:jc w:val="center"/>
              <w:rPr>
                <w:rFonts w:cs="Arial"/>
                <w:b/>
                <w:bCs/>
                <w:color w:val="FFFFFF" w:themeColor="background1"/>
                <w:sz w:val="22"/>
                <w:szCs w:val="22"/>
              </w:rPr>
            </w:pPr>
          </w:p>
          <w:p w:rsidR="00A47780" w:rsidRPr="00D26068" w:rsidRDefault="00A47780" w:rsidP="007C054C">
            <w:pPr>
              <w:autoSpaceDE w:val="0"/>
              <w:autoSpaceDN w:val="0"/>
              <w:adjustRightInd w:val="0"/>
              <w:spacing w:after="0"/>
              <w:jc w:val="center"/>
              <w:rPr>
                <w:rFonts w:cs="Arial"/>
                <w:b/>
                <w:bCs/>
                <w:color w:val="FFFFFF" w:themeColor="background1"/>
                <w:sz w:val="22"/>
                <w:szCs w:val="22"/>
              </w:rPr>
            </w:pPr>
            <w:r w:rsidRPr="00D26068">
              <w:rPr>
                <w:rFonts w:cs="Arial"/>
                <w:b/>
                <w:bCs/>
                <w:color w:val="FFFFFF" w:themeColor="background1"/>
                <w:sz w:val="22"/>
                <w:szCs w:val="22"/>
              </w:rPr>
              <w:t>(</w:t>
            </w:r>
            <w:r w:rsidRPr="00D26068">
              <w:rPr>
                <w:rFonts w:cs="Arial"/>
                <w:b/>
                <w:color w:val="FFFFFF" w:themeColor="background1"/>
                <w:sz w:val="22"/>
                <w:szCs w:val="22"/>
              </w:rPr>
              <w:t>FJD '000)</w:t>
            </w:r>
          </w:p>
        </w:tc>
        <w:tc>
          <w:tcPr>
            <w:tcW w:w="829" w:type="pct"/>
            <w:vAlign w:val="top"/>
          </w:tcPr>
          <w:p w:rsidR="00A47780" w:rsidRPr="00D26068" w:rsidRDefault="00A47780" w:rsidP="007C054C">
            <w:pPr>
              <w:autoSpaceDE w:val="0"/>
              <w:autoSpaceDN w:val="0"/>
              <w:adjustRightInd w:val="0"/>
              <w:spacing w:after="0"/>
              <w:jc w:val="center"/>
              <w:rPr>
                <w:rFonts w:cs="Arial"/>
                <w:b/>
                <w:bCs/>
                <w:color w:val="FFFFFF" w:themeColor="background1"/>
                <w:sz w:val="22"/>
                <w:szCs w:val="22"/>
              </w:rPr>
            </w:pPr>
            <w:r w:rsidRPr="00D26068">
              <w:rPr>
                <w:rFonts w:cs="Arial"/>
                <w:b/>
                <w:bCs/>
                <w:color w:val="FFFFFF" w:themeColor="background1"/>
                <w:sz w:val="22"/>
                <w:szCs w:val="22"/>
              </w:rPr>
              <w:t>Health /</w:t>
            </w:r>
            <w:r w:rsidRPr="00D26068">
              <w:rPr>
                <w:rFonts w:cs="Arial"/>
                <w:b/>
                <w:bCs/>
                <w:color w:val="FFFFFF" w:themeColor="background1"/>
                <w:sz w:val="22"/>
              </w:rPr>
              <w:t xml:space="preserve"> </w:t>
            </w:r>
            <w:r w:rsidRPr="00D26068">
              <w:rPr>
                <w:rFonts w:cs="Arial"/>
                <w:b/>
                <w:bCs/>
                <w:color w:val="FFFFFF" w:themeColor="background1"/>
                <w:sz w:val="22"/>
                <w:szCs w:val="22"/>
              </w:rPr>
              <w:t>GDP</w:t>
            </w:r>
          </w:p>
          <w:p w:rsidR="00A47780" w:rsidRPr="00D26068" w:rsidRDefault="00A47780" w:rsidP="007C054C">
            <w:pPr>
              <w:autoSpaceDE w:val="0"/>
              <w:autoSpaceDN w:val="0"/>
              <w:adjustRightInd w:val="0"/>
              <w:spacing w:after="0"/>
              <w:jc w:val="center"/>
              <w:rPr>
                <w:rFonts w:cs="Arial"/>
                <w:b/>
                <w:bCs/>
                <w:color w:val="FFFFFF" w:themeColor="background1"/>
                <w:sz w:val="22"/>
                <w:szCs w:val="22"/>
              </w:rPr>
            </w:pPr>
          </w:p>
          <w:p w:rsidR="00057388" w:rsidRPr="00D26068" w:rsidRDefault="00057388" w:rsidP="007C054C">
            <w:pPr>
              <w:autoSpaceDE w:val="0"/>
              <w:autoSpaceDN w:val="0"/>
              <w:adjustRightInd w:val="0"/>
              <w:spacing w:after="0"/>
              <w:jc w:val="center"/>
              <w:rPr>
                <w:rFonts w:cs="Arial"/>
                <w:b/>
                <w:bCs/>
                <w:color w:val="FFFFFF" w:themeColor="background1"/>
                <w:sz w:val="22"/>
                <w:szCs w:val="22"/>
              </w:rPr>
            </w:pPr>
          </w:p>
          <w:p w:rsidR="00A47780" w:rsidRPr="00D26068" w:rsidRDefault="00A47780" w:rsidP="007C054C">
            <w:pPr>
              <w:autoSpaceDE w:val="0"/>
              <w:autoSpaceDN w:val="0"/>
              <w:adjustRightInd w:val="0"/>
              <w:spacing w:after="0"/>
              <w:ind w:left="0"/>
              <w:jc w:val="center"/>
              <w:rPr>
                <w:rFonts w:cs="Arial"/>
                <w:b/>
                <w:bCs/>
                <w:color w:val="FFFFFF" w:themeColor="background1"/>
                <w:sz w:val="22"/>
                <w:szCs w:val="22"/>
              </w:rPr>
            </w:pPr>
            <w:r w:rsidRPr="00D26068">
              <w:rPr>
                <w:rFonts w:cs="Arial"/>
                <w:b/>
                <w:bCs/>
                <w:color w:val="FFFFFF" w:themeColor="background1"/>
                <w:sz w:val="22"/>
                <w:szCs w:val="22"/>
              </w:rPr>
              <w:t>(%)</w:t>
            </w:r>
          </w:p>
        </w:tc>
      </w:tr>
      <w:tr w:rsidR="00944B31" w:rsidTr="00944B31">
        <w:tc>
          <w:tcPr>
            <w:tcW w:w="551" w:type="pct"/>
            <w:vAlign w:val="top"/>
          </w:tcPr>
          <w:p w:rsidR="00A47780" w:rsidRPr="00CF27F2" w:rsidRDefault="00A47780" w:rsidP="007C054C">
            <w:pPr>
              <w:autoSpaceDE w:val="0"/>
              <w:autoSpaceDN w:val="0"/>
              <w:adjustRightInd w:val="0"/>
              <w:spacing w:after="0"/>
              <w:jc w:val="center"/>
              <w:rPr>
                <w:rFonts w:cs="Arial"/>
                <w:b/>
                <w:sz w:val="20"/>
                <w:szCs w:val="20"/>
              </w:rPr>
            </w:pPr>
            <w:r w:rsidRPr="00CF27F2">
              <w:rPr>
                <w:rFonts w:cs="Arial"/>
                <w:b/>
                <w:sz w:val="20"/>
                <w:szCs w:val="20"/>
              </w:rPr>
              <w:t>2012</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2,077,929</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153,074</w:t>
            </w:r>
          </w:p>
        </w:tc>
        <w:tc>
          <w:tcPr>
            <w:tcW w:w="76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7.4</w:t>
            </w:r>
          </w:p>
        </w:tc>
        <w:tc>
          <w:tcPr>
            <w:tcW w:w="90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7,223,737</w:t>
            </w:r>
          </w:p>
        </w:tc>
        <w:tc>
          <w:tcPr>
            <w:tcW w:w="829"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2.1</w:t>
            </w:r>
          </w:p>
        </w:tc>
      </w:tr>
      <w:tr w:rsidR="00944B31" w:rsidTr="00944B31">
        <w:tc>
          <w:tcPr>
            <w:tcW w:w="551" w:type="pct"/>
            <w:vAlign w:val="top"/>
          </w:tcPr>
          <w:p w:rsidR="00A47780" w:rsidRPr="00CF27F2" w:rsidRDefault="00A47780" w:rsidP="007C054C">
            <w:pPr>
              <w:autoSpaceDE w:val="0"/>
              <w:autoSpaceDN w:val="0"/>
              <w:adjustRightInd w:val="0"/>
              <w:spacing w:after="0"/>
              <w:jc w:val="center"/>
              <w:rPr>
                <w:rFonts w:cs="Arial"/>
                <w:b/>
                <w:sz w:val="20"/>
                <w:szCs w:val="20"/>
              </w:rPr>
            </w:pPr>
            <w:r w:rsidRPr="00CF27F2">
              <w:rPr>
                <w:rFonts w:cs="Arial"/>
                <w:b/>
                <w:sz w:val="20"/>
                <w:szCs w:val="20"/>
              </w:rPr>
              <w:t>2014</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2,883,261</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222,477</w:t>
            </w:r>
          </w:p>
        </w:tc>
        <w:tc>
          <w:tcPr>
            <w:tcW w:w="76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7.7</w:t>
            </w:r>
          </w:p>
        </w:tc>
        <w:tc>
          <w:tcPr>
            <w:tcW w:w="90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8,283,429</w:t>
            </w:r>
          </w:p>
        </w:tc>
        <w:tc>
          <w:tcPr>
            <w:tcW w:w="829"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2.7</w:t>
            </w:r>
          </w:p>
        </w:tc>
      </w:tr>
      <w:tr w:rsidR="00944B31" w:rsidTr="00944B31">
        <w:tc>
          <w:tcPr>
            <w:tcW w:w="551" w:type="pct"/>
            <w:vAlign w:val="top"/>
          </w:tcPr>
          <w:p w:rsidR="00A47780" w:rsidRPr="00CF27F2" w:rsidRDefault="00A47780" w:rsidP="007C054C">
            <w:pPr>
              <w:autoSpaceDE w:val="0"/>
              <w:autoSpaceDN w:val="0"/>
              <w:adjustRightInd w:val="0"/>
              <w:spacing w:after="0"/>
              <w:jc w:val="center"/>
              <w:rPr>
                <w:rFonts w:cs="Arial"/>
                <w:b/>
                <w:sz w:val="20"/>
                <w:szCs w:val="20"/>
              </w:rPr>
            </w:pPr>
            <w:r w:rsidRPr="00CF27F2">
              <w:rPr>
                <w:rFonts w:cs="Arial"/>
                <w:b/>
                <w:sz w:val="20"/>
                <w:szCs w:val="20"/>
              </w:rPr>
              <w:t>2016</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3,414,537</w:t>
            </w:r>
          </w:p>
        </w:tc>
        <w:tc>
          <w:tcPr>
            <w:tcW w:w="978"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280,084</w:t>
            </w:r>
          </w:p>
        </w:tc>
        <w:tc>
          <w:tcPr>
            <w:tcW w:w="76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8.2</w:t>
            </w:r>
          </w:p>
        </w:tc>
        <w:tc>
          <w:tcPr>
            <w:tcW w:w="901"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9,691,109</w:t>
            </w:r>
          </w:p>
        </w:tc>
        <w:tc>
          <w:tcPr>
            <w:tcW w:w="829" w:type="pct"/>
            <w:vAlign w:val="top"/>
          </w:tcPr>
          <w:p w:rsidR="00A47780" w:rsidRDefault="00A47780" w:rsidP="007C054C">
            <w:pPr>
              <w:autoSpaceDE w:val="0"/>
              <w:autoSpaceDN w:val="0"/>
              <w:adjustRightInd w:val="0"/>
              <w:spacing w:after="0"/>
              <w:jc w:val="center"/>
              <w:rPr>
                <w:rFonts w:cs="Arial"/>
                <w:sz w:val="20"/>
                <w:szCs w:val="20"/>
              </w:rPr>
            </w:pPr>
            <w:r>
              <w:rPr>
                <w:rFonts w:cs="Arial"/>
                <w:sz w:val="20"/>
                <w:szCs w:val="20"/>
              </w:rPr>
              <w:t>2.9</w:t>
            </w:r>
          </w:p>
        </w:tc>
      </w:tr>
    </w:tbl>
    <w:p w:rsidR="00A47780" w:rsidRDefault="00A47780" w:rsidP="00A47780">
      <w:pPr>
        <w:pStyle w:val="MottBodyText"/>
        <w:spacing w:after="0"/>
        <w:rPr>
          <w:sz w:val="18"/>
          <w:szCs w:val="18"/>
        </w:rPr>
      </w:pPr>
    </w:p>
    <w:p w:rsidR="003C0212" w:rsidRPr="00A47780" w:rsidRDefault="00A47780" w:rsidP="00144870">
      <w:pPr>
        <w:pStyle w:val="MottBodyText"/>
        <w:rPr>
          <w:sz w:val="18"/>
          <w:szCs w:val="18"/>
        </w:rPr>
      </w:pPr>
      <w:r w:rsidRPr="00A47780">
        <w:rPr>
          <w:sz w:val="18"/>
          <w:szCs w:val="18"/>
        </w:rPr>
        <w:t xml:space="preserve">Source: </w:t>
      </w:r>
      <w:r w:rsidR="00057388">
        <w:rPr>
          <w:sz w:val="18"/>
          <w:szCs w:val="18"/>
        </w:rPr>
        <w:t>Expenditure and GDP forecasts</w:t>
      </w:r>
      <w:r>
        <w:rPr>
          <w:sz w:val="18"/>
          <w:szCs w:val="18"/>
        </w:rPr>
        <w:t xml:space="preserve"> extracted</w:t>
      </w:r>
      <w:r w:rsidRPr="00A47780">
        <w:rPr>
          <w:sz w:val="18"/>
          <w:szCs w:val="18"/>
        </w:rPr>
        <w:t xml:space="preserve"> from the </w:t>
      </w:r>
      <w:r w:rsidR="00057388" w:rsidRPr="00057388">
        <w:rPr>
          <w:i/>
          <w:sz w:val="18"/>
          <w:szCs w:val="18"/>
        </w:rPr>
        <w:t xml:space="preserve">Fiji </w:t>
      </w:r>
      <w:r w:rsidRPr="00057388">
        <w:rPr>
          <w:i/>
          <w:sz w:val="18"/>
          <w:szCs w:val="18"/>
        </w:rPr>
        <w:t>Budget Estimates</w:t>
      </w:r>
      <w:r w:rsidR="00944B31">
        <w:rPr>
          <w:sz w:val="18"/>
          <w:szCs w:val="18"/>
        </w:rPr>
        <w:t xml:space="preserve"> </w:t>
      </w:r>
      <w:r w:rsidR="00057388">
        <w:rPr>
          <w:sz w:val="18"/>
          <w:szCs w:val="18"/>
        </w:rPr>
        <w:t xml:space="preserve">for </w:t>
      </w:r>
      <w:r w:rsidR="00944B31" w:rsidRPr="00A47780">
        <w:rPr>
          <w:sz w:val="18"/>
          <w:szCs w:val="18"/>
        </w:rPr>
        <w:t>2012, 2014 and 2016</w:t>
      </w:r>
      <w:r w:rsidRPr="00A47780">
        <w:rPr>
          <w:sz w:val="18"/>
          <w:szCs w:val="18"/>
        </w:rPr>
        <w:t>.</w:t>
      </w:r>
    </w:p>
    <w:p w:rsidR="00A47780" w:rsidRDefault="00A47780" w:rsidP="00CF54EE">
      <w:pPr>
        <w:pStyle w:val="MottBodyText"/>
        <w:jc w:val="both"/>
      </w:pPr>
      <w:r>
        <w:t xml:space="preserve">Further information about the health context in Fiji is set out </w:t>
      </w:r>
      <w:r w:rsidR="00350118">
        <w:t xml:space="preserve">comprehensively </w:t>
      </w:r>
      <w:r>
        <w:t xml:space="preserve">in another recent document funded by DFAT - the </w:t>
      </w:r>
      <w:r w:rsidRPr="00BD23DE">
        <w:rPr>
          <w:i/>
        </w:rPr>
        <w:t>Fiji Health Sector Situational Analysis 2014</w:t>
      </w:r>
      <w:r>
        <w:rPr>
          <w:rStyle w:val="FootnoteReference"/>
          <w:i/>
        </w:rPr>
        <w:footnoteReference w:id="5"/>
      </w:r>
      <w:r>
        <w:t>.</w:t>
      </w:r>
    </w:p>
    <w:p w:rsidR="00925B7C" w:rsidRDefault="00925B7C" w:rsidP="001E17E2">
      <w:pPr>
        <w:pStyle w:val="MottHeading1"/>
      </w:pPr>
      <w:bookmarkStart w:id="20" w:name="_Toc442274602"/>
      <w:bookmarkStart w:id="21" w:name="_Toc458175766"/>
      <w:r w:rsidRPr="00623D5B">
        <w:t>Purpose</w:t>
      </w:r>
      <w:r w:rsidR="00F432CE">
        <w:t>,</w:t>
      </w:r>
      <w:r w:rsidRPr="00623D5B">
        <w:t xml:space="preserve"> Objectives </w:t>
      </w:r>
      <w:r w:rsidR="00F432CE">
        <w:t xml:space="preserve">and Scope </w:t>
      </w:r>
      <w:r w:rsidRPr="00623D5B">
        <w:t xml:space="preserve">of the </w:t>
      </w:r>
      <w:r>
        <w:t>EPE</w:t>
      </w:r>
      <w:bookmarkEnd w:id="20"/>
      <w:bookmarkEnd w:id="21"/>
    </w:p>
    <w:p w:rsidR="001E17E2" w:rsidRDefault="001E17E2" w:rsidP="001E17E2">
      <w:pPr>
        <w:pStyle w:val="MottHeading2"/>
      </w:pPr>
      <w:bookmarkStart w:id="22" w:name="_Toc442274603"/>
      <w:bookmarkStart w:id="23" w:name="_Toc458175767"/>
      <w:r>
        <w:t>Purpose and objectives</w:t>
      </w:r>
      <w:bookmarkEnd w:id="22"/>
      <w:bookmarkEnd w:id="23"/>
    </w:p>
    <w:p w:rsidR="00396DE2" w:rsidRPr="00B646BA" w:rsidRDefault="00396DE2" w:rsidP="00CF54EE">
      <w:pPr>
        <w:pStyle w:val="MottBodyText"/>
        <w:jc w:val="both"/>
      </w:pPr>
      <w:r w:rsidRPr="00B646BA">
        <w:t xml:space="preserve">The </w:t>
      </w:r>
      <w:r w:rsidR="00961BF3">
        <w:t xml:space="preserve">purpose and objectives of the EPE are set out in the Terms of Reference (ToR) </w:t>
      </w:r>
      <w:r w:rsidR="00961BF3" w:rsidRPr="00484074">
        <w:t>attached as Annex 1. Specifically, the</w:t>
      </w:r>
      <w:r w:rsidRPr="00484074">
        <w:t xml:space="preserve"> evaluation </w:t>
      </w:r>
      <w:r w:rsidR="00961BF3" w:rsidRPr="00484074">
        <w:t>has been designed to:</w:t>
      </w:r>
    </w:p>
    <w:p w:rsidR="00396DE2" w:rsidRPr="00396DE2" w:rsidRDefault="00961BF3" w:rsidP="00CF54EE">
      <w:pPr>
        <w:pStyle w:val="MottBodyText"/>
        <w:ind w:left="425"/>
        <w:jc w:val="both"/>
        <w:rPr>
          <w:i/>
        </w:rPr>
      </w:pPr>
      <w:r>
        <w:rPr>
          <w:i/>
        </w:rPr>
        <w:t>‘</w:t>
      </w:r>
      <w:r w:rsidR="00396DE2" w:rsidRPr="00396DE2">
        <w:rPr>
          <w:i/>
        </w:rPr>
        <w:t>independently assess relevance, efficiency, effectiveness, accountability, impact and sustainability of the FHSSP activities, with specific focus on:</w:t>
      </w:r>
    </w:p>
    <w:p w:rsidR="00396DE2" w:rsidRPr="00396DE2" w:rsidRDefault="00396DE2" w:rsidP="00CF54EE">
      <w:pPr>
        <w:pStyle w:val="MottNumberBullet3"/>
        <w:spacing w:line="276" w:lineRule="auto"/>
        <w:ind w:left="850"/>
        <w:jc w:val="both"/>
        <w:rPr>
          <w:i/>
        </w:rPr>
      </w:pPr>
      <w:r w:rsidRPr="00396DE2">
        <w:rPr>
          <w:i/>
        </w:rPr>
        <w:t>capacity building approaches</w:t>
      </w:r>
    </w:p>
    <w:p w:rsidR="00396DE2" w:rsidRPr="00396DE2" w:rsidRDefault="00396DE2" w:rsidP="00CF54EE">
      <w:pPr>
        <w:pStyle w:val="MottNumberBullet3"/>
        <w:spacing w:line="276" w:lineRule="auto"/>
        <w:ind w:left="850"/>
        <w:jc w:val="both"/>
        <w:rPr>
          <w:i/>
        </w:rPr>
      </w:pPr>
      <w:r w:rsidRPr="00396DE2">
        <w:rPr>
          <w:i/>
        </w:rPr>
        <w:t>management effectiveness</w:t>
      </w:r>
    </w:p>
    <w:p w:rsidR="00396DE2" w:rsidRPr="00396DE2" w:rsidRDefault="00396DE2" w:rsidP="00CF54EE">
      <w:pPr>
        <w:pStyle w:val="MottNumberBullet3"/>
        <w:spacing w:line="276" w:lineRule="auto"/>
        <w:ind w:left="850"/>
        <w:jc w:val="both"/>
        <w:rPr>
          <w:i/>
        </w:rPr>
      </w:pPr>
      <w:r w:rsidRPr="00396DE2">
        <w:rPr>
          <w:i/>
        </w:rPr>
        <w:t>stakeholder cohesion and cooperation</w:t>
      </w:r>
    </w:p>
    <w:p w:rsidR="00396DE2" w:rsidRPr="00396DE2" w:rsidRDefault="00396DE2" w:rsidP="00CF54EE">
      <w:pPr>
        <w:pStyle w:val="MottNumberBullet3"/>
        <w:spacing w:line="276" w:lineRule="auto"/>
        <w:ind w:left="850"/>
        <w:jc w:val="both"/>
        <w:rPr>
          <w:i/>
        </w:rPr>
      </w:pPr>
      <w:r w:rsidRPr="00396DE2">
        <w:rPr>
          <w:i/>
        </w:rPr>
        <w:t>monitoring and evaluation</w:t>
      </w:r>
    </w:p>
    <w:p w:rsidR="00396DE2" w:rsidRPr="00396DE2" w:rsidRDefault="00396DE2" w:rsidP="00CF54EE">
      <w:pPr>
        <w:pStyle w:val="MottNumberBullet3"/>
        <w:spacing w:line="276" w:lineRule="auto"/>
        <w:ind w:left="850"/>
        <w:jc w:val="both"/>
        <w:rPr>
          <w:i/>
        </w:rPr>
      </w:pPr>
      <w:r w:rsidRPr="00396DE2">
        <w:rPr>
          <w:i/>
        </w:rPr>
        <w:t>analysis and learning</w:t>
      </w:r>
    </w:p>
    <w:p w:rsidR="00396DE2" w:rsidRPr="00396DE2" w:rsidRDefault="00396DE2" w:rsidP="00CF54EE">
      <w:pPr>
        <w:pStyle w:val="MottNumberBullet3"/>
        <w:spacing w:line="276" w:lineRule="auto"/>
        <w:ind w:left="850"/>
        <w:jc w:val="both"/>
        <w:rPr>
          <w:i/>
        </w:rPr>
      </w:pPr>
      <w:r w:rsidRPr="00396DE2">
        <w:rPr>
          <w:i/>
        </w:rPr>
        <w:t>cross-sectoral issues like gender and disability</w:t>
      </w:r>
    </w:p>
    <w:p w:rsidR="00396DE2" w:rsidRPr="00B646BA" w:rsidRDefault="00396DE2" w:rsidP="00CF54EE">
      <w:pPr>
        <w:pStyle w:val="MottNumberBullet3"/>
        <w:spacing w:line="276" w:lineRule="auto"/>
        <w:ind w:left="850"/>
        <w:jc w:val="both"/>
      </w:pPr>
      <w:r w:rsidRPr="00396DE2">
        <w:rPr>
          <w:i/>
        </w:rPr>
        <w:t>relevant applicability of the project design document’</w:t>
      </w:r>
      <w:r w:rsidRPr="00B646BA">
        <w:t>.</w:t>
      </w:r>
      <w:r w:rsidRPr="00B646BA">
        <w:rPr>
          <w:rStyle w:val="FootnoteReference"/>
        </w:rPr>
        <w:footnoteReference w:id="6"/>
      </w:r>
    </w:p>
    <w:p w:rsidR="00CD6FE5" w:rsidRPr="00CD6FE5" w:rsidRDefault="00CD6FE5" w:rsidP="001E17E2">
      <w:pPr>
        <w:pStyle w:val="MottHeading2"/>
      </w:pPr>
      <w:bookmarkStart w:id="24" w:name="_Toc442274604"/>
      <w:bookmarkStart w:id="25" w:name="_Toc458175768"/>
      <w:r>
        <w:t>Scope</w:t>
      </w:r>
      <w:bookmarkEnd w:id="24"/>
      <w:bookmarkEnd w:id="25"/>
    </w:p>
    <w:p w:rsidR="006C59BB" w:rsidRDefault="006C59BB" w:rsidP="00CF54EE">
      <w:pPr>
        <w:pStyle w:val="MottBodyText"/>
        <w:jc w:val="both"/>
      </w:pPr>
      <w:r>
        <w:t>The Team was mindful that this EPE follows several other reviews commissioned by DFAT during the life of FHSSP</w:t>
      </w:r>
      <w:r w:rsidR="00986F95">
        <w:t xml:space="preserve">, in addition to the </w:t>
      </w:r>
      <w:r w:rsidR="00752AFF">
        <w:t>Program</w:t>
      </w:r>
      <w:r w:rsidR="00986F95">
        <w:t xml:space="preserve"> Annual Reports and regular progress</w:t>
      </w:r>
      <w:r w:rsidR="00F613D3">
        <w:t xml:space="preserve"> reports produced by the FHSSP T</w:t>
      </w:r>
      <w:r w:rsidR="00986F95">
        <w:t>eam</w:t>
      </w:r>
      <w:r w:rsidR="00986F95">
        <w:rPr>
          <w:rStyle w:val="FootnoteReference"/>
        </w:rPr>
        <w:footnoteReference w:id="7"/>
      </w:r>
      <w:r>
        <w:t>.</w:t>
      </w:r>
      <w:r w:rsidR="00986F95">
        <w:t xml:space="preserve"> Independent re</w:t>
      </w:r>
      <w:r w:rsidR="00564E73">
        <w:t xml:space="preserve">views of FHSSP and the health sector more generally </w:t>
      </w:r>
      <w:r w:rsidR="00986F95">
        <w:t>have</w:t>
      </w:r>
      <w:r>
        <w:t xml:space="preserve"> include</w:t>
      </w:r>
      <w:r w:rsidR="00986F95">
        <w:t>d</w:t>
      </w:r>
      <w:r w:rsidR="005E551D">
        <w:rPr>
          <w:rStyle w:val="FootnoteReference"/>
        </w:rPr>
        <w:footnoteReference w:id="8"/>
      </w:r>
      <w:r>
        <w:t>:</w:t>
      </w:r>
    </w:p>
    <w:p w:rsidR="00986F95" w:rsidRPr="005E551D" w:rsidRDefault="00986F95" w:rsidP="00CF54EE">
      <w:pPr>
        <w:pStyle w:val="MottBodyText"/>
        <w:numPr>
          <w:ilvl w:val="0"/>
          <w:numId w:val="9"/>
        </w:numPr>
        <w:jc w:val="both"/>
      </w:pPr>
      <w:r w:rsidRPr="00986F95">
        <w:rPr>
          <w:i/>
        </w:rPr>
        <w:t>Review of Mobilisation Phase and Appraisal of QAI Report</w:t>
      </w:r>
      <w:r>
        <w:rPr>
          <w:i/>
        </w:rPr>
        <w:t xml:space="preserve">, </w:t>
      </w:r>
      <w:r w:rsidR="005E551D" w:rsidRPr="005E551D">
        <w:t xml:space="preserve">by the </w:t>
      </w:r>
      <w:r w:rsidR="00AE32B6">
        <w:t xml:space="preserve">FHSSP </w:t>
      </w:r>
      <w:r w:rsidR="005E551D" w:rsidRPr="005E551D">
        <w:t>Technical Advisory Group</w:t>
      </w:r>
      <w:r w:rsidR="005E551D">
        <w:t xml:space="preserve"> </w:t>
      </w:r>
      <w:r w:rsidR="007E157A">
        <w:t xml:space="preserve">(TAG) </w:t>
      </w:r>
      <w:r w:rsidR="005E551D">
        <w:t>in March 2012;</w:t>
      </w:r>
    </w:p>
    <w:p w:rsidR="006C59BB" w:rsidRPr="00986F95" w:rsidRDefault="006C59BB" w:rsidP="00CF54EE">
      <w:pPr>
        <w:pStyle w:val="MottBodyText"/>
        <w:numPr>
          <w:ilvl w:val="0"/>
          <w:numId w:val="9"/>
        </w:numPr>
        <w:jc w:val="both"/>
      </w:pPr>
      <w:r w:rsidRPr="00AE32B6">
        <w:rPr>
          <w:i/>
          <w:szCs w:val="22"/>
        </w:rPr>
        <w:t>Mid-Term Review (MTR)</w:t>
      </w:r>
      <w:r w:rsidR="005E551D">
        <w:rPr>
          <w:szCs w:val="22"/>
        </w:rPr>
        <w:t>, by the TAG</w:t>
      </w:r>
      <w:r w:rsidRPr="00592715">
        <w:rPr>
          <w:szCs w:val="22"/>
        </w:rPr>
        <w:t xml:space="preserve"> in Ma</w:t>
      </w:r>
      <w:r w:rsidR="005E551D">
        <w:rPr>
          <w:szCs w:val="22"/>
        </w:rPr>
        <w:t>y</w:t>
      </w:r>
      <w:r w:rsidRPr="00592715">
        <w:rPr>
          <w:szCs w:val="22"/>
        </w:rPr>
        <w:t xml:space="preserve"> 2013</w:t>
      </w:r>
    </w:p>
    <w:p w:rsidR="00986F95" w:rsidRDefault="00AE32B6" w:rsidP="00CF54EE">
      <w:pPr>
        <w:pStyle w:val="MottBodyText"/>
        <w:numPr>
          <w:ilvl w:val="0"/>
          <w:numId w:val="9"/>
        </w:numPr>
        <w:jc w:val="both"/>
      </w:pPr>
      <w:r w:rsidRPr="00AE32B6">
        <w:rPr>
          <w:i/>
        </w:rPr>
        <w:t xml:space="preserve">High Level Strategic Review: Fiji Health Sector Support </w:t>
      </w:r>
      <w:r w:rsidR="00752AFF">
        <w:rPr>
          <w:i/>
        </w:rPr>
        <w:t>Program</w:t>
      </w:r>
      <w:r w:rsidR="00564E73">
        <w:rPr>
          <w:i/>
        </w:rPr>
        <w:t>,</w:t>
      </w:r>
      <w:r>
        <w:rPr>
          <w:i/>
        </w:rPr>
        <w:t xml:space="preserve"> </w:t>
      </w:r>
      <w:r>
        <w:t>in May 2014;</w:t>
      </w:r>
    </w:p>
    <w:p w:rsidR="00564E73" w:rsidRDefault="00564E73" w:rsidP="00CF54EE">
      <w:pPr>
        <w:pStyle w:val="MottBodyText"/>
        <w:numPr>
          <w:ilvl w:val="0"/>
          <w:numId w:val="9"/>
        </w:numPr>
        <w:jc w:val="both"/>
      </w:pPr>
      <w:r w:rsidRPr="00564E73">
        <w:rPr>
          <w:i/>
        </w:rPr>
        <w:t>Fiji Health Sector Situational Analysis 2014</w:t>
      </w:r>
      <w:r>
        <w:t>, in March 2015.</w:t>
      </w:r>
    </w:p>
    <w:p w:rsidR="00592715" w:rsidRPr="00564E73" w:rsidRDefault="006C59BB" w:rsidP="00CF54EE">
      <w:pPr>
        <w:pStyle w:val="MottBodyText"/>
        <w:jc w:val="both"/>
      </w:pPr>
      <w:r>
        <w:t xml:space="preserve">This </w:t>
      </w:r>
      <w:r w:rsidR="00564E73">
        <w:t xml:space="preserve">EPE </w:t>
      </w:r>
      <w:r>
        <w:t>aims to</w:t>
      </w:r>
      <w:r w:rsidR="00564E73">
        <w:t xml:space="preserve"> add value to previous analyses. </w:t>
      </w:r>
      <w:r>
        <w:rPr>
          <w:szCs w:val="22"/>
        </w:rPr>
        <w:t xml:space="preserve">The EPE </w:t>
      </w:r>
      <w:r w:rsidRPr="00592715">
        <w:rPr>
          <w:szCs w:val="22"/>
        </w:rPr>
        <w:t>cover</w:t>
      </w:r>
      <w:r>
        <w:rPr>
          <w:szCs w:val="22"/>
        </w:rPr>
        <w:t>s</w:t>
      </w:r>
      <w:r w:rsidRPr="00592715">
        <w:rPr>
          <w:szCs w:val="22"/>
        </w:rPr>
        <w:t xml:space="preserve"> the life of the </w:t>
      </w:r>
      <w:r w:rsidR="00752AFF">
        <w:rPr>
          <w:szCs w:val="22"/>
        </w:rPr>
        <w:t>Program</w:t>
      </w:r>
      <w:r w:rsidRPr="00592715">
        <w:rPr>
          <w:szCs w:val="22"/>
        </w:rPr>
        <w:t xml:space="preserve"> to date (i.e. from July 2011</w:t>
      </w:r>
      <w:r>
        <w:rPr>
          <w:szCs w:val="22"/>
        </w:rPr>
        <w:t xml:space="preserve"> to November 2015</w:t>
      </w:r>
      <w:r w:rsidR="00564E73">
        <w:rPr>
          <w:szCs w:val="22"/>
        </w:rPr>
        <w:t>)</w:t>
      </w:r>
      <w:r w:rsidR="00592715" w:rsidRPr="00592715">
        <w:rPr>
          <w:szCs w:val="22"/>
        </w:rPr>
        <w:t xml:space="preserve">, </w:t>
      </w:r>
      <w:r w:rsidR="0055045B">
        <w:rPr>
          <w:szCs w:val="22"/>
        </w:rPr>
        <w:t>with a particular</w:t>
      </w:r>
      <w:r w:rsidR="00592715" w:rsidRPr="00592715">
        <w:rPr>
          <w:szCs w:val="22"/>
        </w:rPr>
        <w:t xml:space="preserve"> focus on the period since the</w:t>
      </w:r>
      <w:r w:rsidR="00592715">
        <w:rPr>
          <w:szCs w:val="22"/>
        </w:rPr>
        <w:t xml:space="preserve"> </w:t>
      </w:r>
      <w:r w:rsidR="00592715" w:rsidRPr="00592715">
        <w:rPr>
          <w:szCs w:val="22"/>
        </w:rPr>
        <w:t>MTR</w:t>
      </w:r>
      <w:r w:rsidR="00986F95">
        <w:rPr>
          <w:szCs w:val="22"/>
        </w:rPr>
        <w:t xml:space="preserve">, given that there has been less independent review of </w:t>
      </w:r>
      <w:r w:rsidR="00564E73">
        <w:rPr>
          <w:szCs w:val="22"/>
        </w:rPr>
        <w:t>the most recent period</w:t>
      </w:r>
      <w:r w:rsidR="00592715" w:rsidRPr="00592715">
        <w:rPr>
          <w:szCs w:val="22"/>
        </w:rPr>
        <w:t xml:space="preserve">. </w:t>
      </w:r>
      <w:r w:rsidR="00564E73">
        <w:rPr>
          <w:szCs w:val="22"/>
        </w:rPr>
        <w:t>FHSSP was tendered as a “</w:t>
      </w:r>
      <w:r w:rsidR="00CF54EE">
        <w:rPr>
          <w:szCs w:val="22"/>
        </w:rPr>
        <w:t>three plus two</w:t>
      </w:r>
      <w:r w:rsidR="00564E73">
        <w:rPr>
          <w:szCs w:val="22"/>
        </w:rPr>
        <w:t xml:space="preserve">” year </w:t>
      </w:r>
      <w:r w:rsidR="00752AFF">
        <w:rPr>
          <w:szCs w:val="22"/>
        </w:rPr>
        <w:t>Program</w:t>
      </w:r>
      <w:r w:rsidR="00564E73">
        <w:rPr>
          <w:szCs w:val="22"/>
        </w:rPr>
        <w:t xml:space="preserve">, which has </w:t>
      </w:r>
      <w:r w:rsidR="00605092">
        <w:rPr>
          <w:szCs w:val="22"/>
        </w:rPr>
        <w:t>resulted in</w:t>
      </w:r>
      <w:r w:rsidR="00564E73">
        <w:rPr>
          <w:szCs w:val="22"/>
        </w:rPr>
        <w:t xml:space="preserve"> two </w:t>
      </w:r>
      <w:r w:rsidR="00644F87">
        <w:rPr>
          <w:szCs w:val="22"/>
        </w:rPr>
        <w:t>phases, both managed by AbtJTA.</w:t>
      </w:r>
      <w:r w:rsidR="00564E73">
        <w:rPr>
          <w:szCs w:val="22"/>
        </w:rPr>
        <w:t xml:space="preserve"> </w:t>
      </w:r>
    </w:p>
    <w:p w:rsidR="00592715" w:rsidRDefault="005E437A" w:rsidP="00CF54EE">
      <w:pPr>
        <w:pStyle w:val="MottBodyText"/>
        <w:jc w:val="both"/>
      </w:pPr>
      <w:r>
        <w:t>The To</w:t>
      </w:r>
      <w:r w:rsidR="00592715" w:rsidRPr="00592715">
        <w:t>R</w:t>
      </w:r>
      <w:r>
        <w:t xml:space="preserve"> identified</w:t>
      </w:r>
      <w:r w:rsidR="00592715" w:rsidRPr="00592715">
        <w:t xml:space="preserve"> a significant number of questions for evaluation. In </w:t>
      </w:r>
      <w:r>
        <w:t xml:space="preserve">response, </w:t>
      </w:r>
      <w:r w:rsidR="00592715">
        <w:t>the Team</w:t>
      </w:r>
      <w:r w:rsidR="00592715" w:rsidRPr="00592715">
        <w:t xml:space="preserve"> identified 13 focus questions </w:t>
      </w:r>
      <w:r w:rsidR="00592715">
        <w:t xml:space="preserve">in </w:t>
      </w:r>
      <w:r>
        <w:t>its</w:t>
      </w:r>
      <w:r w:rsidR="00592715">
        <w:t xml:space="preserve"> </w:t>
      </w:r>
      <w:r w:rsidR="00592715" w:rsidRPr="005E437A">
        <w:rPr>
          <w:i/>
        </w:rPr>
        <w:t>Evaluation Plan</w:t>
      </w:r>
      <w:r>
        <w:t xml:space="preserve">, </w:t>
      </w:r>
      <w:r w:rsidR="008E6609">
        <w:t>and subsidiary questions (see Annex 3</w:t>
      </w:r>
      <w:r w:rsidR="00697704">
        <w:t xml:space="preserve">, section </w:t>
      </w:r>
      <w:r w:rsidR="00591139">
        <w:t>A3.</w:t>
      </w:r>
      <w:r w:rsidR="00697704">
        <w:t>6</w:t>
      </w:r>
      <w:r w:rsidR="008E6609">
        <w:t xml:space="preserve">) which further defined them. These were agreed with </w:t>
      </w:r>
      <w:r>
        <w:t xml:space="preserve">DFAT prior to </w:t>
      </w:r>
      <w:r w:rsidRPr="00484074">
        <w:t>the in-country mission</w:t>
      </w:r>
      <w:r w:rsidR="00592715" w:rsidRPr="00484074">
        <w:t xml:space="preserve">. </w:t>
      </w:r>
      <w:r w:rsidRPr="00484074">
        <w:t xml:space="preserve">As can be seen in Table </w:t>
      </w:r>
      <w:r w:rsidR="00644F87" w:rsidRPr="00484074">
        <w:t>3</w:t>
      </w:r>
      <w:r w:rsidRPr="00484074">
        <w:t xml:space="preserve"> below, the 13 evaluation questions</w:t>
      </w:r>
      <w:r w:rsidR="00592715" w:rsidRPr="00592715">
        <w:t xml:space="preserve"> </w:t>
      </w:r>
      <w:r>
        <w:t>are organised under the six DAC criteria</w:t>
      </w:r>
      <w:r>
        <w:rPr>
          <w:rStyle w:val="FootnoteReference"/>
          <w:szCs w:val="22"/>
        </w:rPr>
        <w:footnoteReference w:id="9"/>
      </w:r>
      <w:r>
        <w:t>.</w:t>
      </w:r>
    </w:p>
    <w:p w:rsidR="007029AC" w:rsidRDefault="007029AC" w:rsidP="00CF54EE">
      <w:pPr>
        <w:pStyle w:val="MottBodyText"/>
        <w:jc w:val="both"/>
      </w:pPr>
    </w:p>
    <w:p w:rsidR="00EB6B44" w:rsidRDefault="000A0C4A" w:rsidP="00D20915">
      <w:pPr>
        <w:pStyle w:val="MottTableCaption"/>
      </w:pPr>
      <w:bookmarkStart w:id="26" w:name="_Toc458175809"/>
      <w:r>
        <w:t xml:space="preserve">Table </w:t>
      </w:r>
      <w:r w:rsidR="00BB1D59">
        <w:fldChar w:fldCharType="begin"/>
      </w:r>
      <w:r w:rsidR="00BB1D59">
        <w:instrText xml:space="preserve"> SEQ Table \* AR</w:instrText>
      </w:r>
      <w:r w:rsidR="00BB1D59">
        <w:instrText xml:space="preserve">ABIC </w:instrText>
      </w:r>
      <w:r w:rsidR="00BB1D59">
        <w:fldChar w:fldCharType="separate"/>
      </w:r>
      <w:r w:rsidR="009F2B48">
        <w:rPr>
          <w:noProof/>
        </w:rPr>
        <w:t>3</w:t>
      </w:r>
      <w:r w:rsidR="00BB1D59">
        <w:rPr>
          <w:noProof/>
        </w:rPr>
        <w:fldChar w:fldCharType="end"/>
      </w:r>
      <w:r w:rsidR="00EB6B44" w:rsidRPr="00E75431">
        <w:t>: Key Evaluation Questions</w:t>
      </w:r>
      <w:bookmarkEnd w:id="26"/>
    </w:p>
    <w:tbl>
      <w:tblPr>
        <w:tblStyle w:val="MottHLSP"/>
        <w:tblW w:w="4887" w:type="pct"/>
        <w:tblLook w:val="01E0" w:firstRow="1" w:lastRow="1" w:firstColumn="1" w:lastColumn="1" w:noHBand="0" w:noVBand="0"/>
      </w:tblPr>
      <w:tblGrid>
        <w:gridCol w:w="1846"/>
        <w:gridCol w:w="6484"/>
      </w:tblGrid>
      <w:tr w:rsidR="00EB6B44" w:rsidRPr="00B646BA" w:rsidTr="00CF54EE">
        <w:trPr>
          <w:cnfStyle w:val="100000000000" w:firstRow="1" w:lastRow="0" w:firstColumn="0" w:lastColumn="0" w:oddVBand="0" w:evenVBand="0" w:oddHBand="0" w:evenHBand="0" w:firstRowFirstColumn="0" w:firstRowLastColumn="0" w:lastRowFirstColumn="0" w:lastRowLastColumn="0"/>
        </w:trPr>
        <w:tc>
          <w:tcPr>
            <w:tcW w:w="1108" w:type="pct"/>
            <w:tcBorders>
              <w:bottom w:val="single" w:sz="8" w:space="0" w:color="80A1B6"/>
            </w:tcBorders>
          </w:tcPr>
          <w:p w:rsidR="00EB6B44" w:rsidRPr="00CF54EE" w:rsidRDefault="00EB6B44" w:rsidP="008B0109">
            <w:pPr>
              <w:pStyle w:val="3columntable"/>
              <w:framePr w:wrap="auto"/>
              <w:rPr>
                <w:color w:val="FFFFFF" w:themeColor="background1"/>
              </w:rPr>
            </w:pPr>
            <w:r w:rsidRPr="00CF54EE">
              <w:rPr>
                <w:color w:val="FFFFFF" w:themeColor="background1"/>
              </w:rPr>
              <w:t>DAC criteria</w:t>
            </w:r>
          </w:p>
        </w:tc>
        <w:tc>
          <w:tcPr>
            <w:tcW w:w="3892" w:type="pct"/>
            <w:tcBorders>
              <w:bottom w:val="single" w:sz="8" w:space="0" w:color="80A1B6"/>
            </w:tcBorders>
          </w:tcPr>
          <w:p w:rsidR="00EB6B44" w:rsidRPr="00CF54EE" w:rsidRDefault="00EB6B44" w:rsidP="008B0109">
            <w:pPr>
              <w:pStyle w:val="3columntable"/>
              <w:framePr w:wrap="auto"/>
              <w:rPr>
                <w:color w:val="FFFFFF" w:themeColor="background1"/>
              </w:rPr>
            </w:pPr>
            <w:r w:rsidRPr="00CF54EE">
              <w:rPr>
                <w:color w:val="FFFFFF" w:themeColor="background1"/>
              </w:rPr>
              <w:t xml:space="preserve">Focus </w:t>
            </w:r>
            <w:r w:rsidR="008B0109" w:rsidRPr="00CF54EE">
              <w:rPr>
                <w:color w:val="FFFFFF" w:themeColor="background1"/>
              </w:rPr>
              <w:t>Q</w:t>
            </w:r>
            <w:r w:rsidRPr="00CF54EE">
              <w:rPr>
                <w:color w:val="FFFFFF" w:themeColor="background1"/>
              </w:rPr>
              <w:t>uestions</w:t>
            </w:r>
          </w:p>
        </w:tc>
      </w:tr>
      <w:tr w:rsidR="00CF54EE" w:rsidRPr="00B646BA" w:rsidTr="00CF54EE">
        <w:tc>
          <w:tcPr>
            <w:tcW w:w="1108" w:type="pct"/>
            <w:vMerge w:val="restart"/>
            <w:tcBorders>
              <w:top w:val="single" w:sz="8" w:space="0" w:color="80A1B6"/>
              <w:left w:val="single" w:sz="8" w:space="0" w:color="80A1B6"/>
              <w:right w:val="single" w:sz="8" w:space="0" w:color="80A1B6"/>
            </w:tcBorders>
          </w:tcPr>
          <w:p w:rsidR="00CF54EE" w:rsidRPr="008B0109" w:rsidRDefault="00CF54EE" w:rsidP="008B0109">
            <w:pPr>
              <w:pStyle w:val="3columntable"/>
              <w:framePr w:wrap="auto"/>
            </w:pPr>
            <w:r w:rsidRPr="008B0109">
              <w:t>Effectiveness</w:t>
            </w: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 xml:space="preserve">1. Did the </w:t>
            </w:r>
            <w:r w:rsidR="00752AFF">
              <w:rPr>
                <w:sz w:val="20"/>
                <w:szCs w:val="20"/>
              </w:rPr>
              <w:t>Program</w:t>
            </w:r>
            <w:r w:rsidRPr="00B646BA">
              <w:rPr>
                <w:sz w:val="20"/>
                <w:szCs w:val="20"/>
              </w:rPr>
              <w:t xml:space="preserve"> achieve its objectives?</w:t>
            </w:r>
          </w:p>
        </w:tc>
      </w:tr>
      <w:tr w:rsidR="00CF54EE" w:rsidRPr="00B646BA" w:rsidTr="00CF54EE">
        <w:tc>
          <w:tcPr>
            <w:tcW w:w="1108" w:type="pct"/>
            <w:vMerge/>
            <w:tcBorders>
              <w:left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2. What was the contribution of analysis and learning?</w:t>
            </w:r>
          </w:p>
        </w:tc>
      </w:tr>
      <w:tr w:rsidR="00CF54EE" w:rsidRPr="00B646BA" w:rsidTr="00CF54EE">
        <w:tc>
          <w:tcPr>
            <w:tcW w:w="1108" w:type="pct"/>
            <w:vMerge/>
            <w:tcBorders>
              <w:left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3. How well have gender and disability been addressed?</w:t>
            </w:r>
          </w:p>
        </w:tc>
      </w:tr>
      <w:tr w:rsidR="00CF54EE" w:rsidRPr="00B646BA" w:rsidTr="00CF54EE">
        <w:tc>
          <w:tcPr>
            <w:tcW w:w="1108" w:type="pct"/>
            <w:vMerge/>
            <w:tcBorders>
              <w:left w:val="single" w:sz="8" w:space="0" w:color="80A1B6"/>
              <w:bottom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 xml:space="preserve">4. How effective have the </w:t>
            </w:r>
            <w:r w:rsidR="00752AFF">
              <w:rPr>
                <w:sz w:val="20"/>
                <w:szCs w:val="20"/>
              </w:rPr>
              <w:t>Program</w:t>
            </w:r>
            <w:r w:rsidRPr="00B646BA">
              <w:rPr>
                <w:sz w:val="20"/>
                <w:szCs w:val="20"/>
              </w:rPr>
              <w:t>’s capacity building strategies been?</w:t>
            </w:r>
          </w:p>
        </w:tc>
      </w:tr>
      <w:tr w:rsidR="00CF54EE" w:rsidRPr="00B646BA" w:rsidTr="00752AFF">
        <w:tc>
          <w:tcPr>
            <w:tcW w:w="1108" w:type="pct"/>
            <w:vMerge w:val="restart"/>
            <w:tcBorders>
              <w:top w:val="single" w:sz="8" w:space="0" w:color="80A1B6"/>
              <w:left w:val="single" w:sz="8" w:space="0" w:color="80A1B6"/>
              <w:right w:val="single" w:sz="8" w:space="0" w:color="80A1B6"/>
            </w:tcBorders>
          </w:tcPr>
          <w:p w:rsidR="00CF54EE" w:rsidRPr="00B646BA" w:rsidRDefault="00CF54EE" w:rsidP="008B0109">
            <w:pPr>
              <w:pStyle w:val="3columntable"/>
              <w:framePr w:wrap="auto"/>
            </w:pPr>
            <w:r w:rsidRPr="00B646BA">
              <w:t>Accountability</w:t>
            </w: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 xml:space="preserve">5. Were the </w:t>
            </w:r>
            <w:r w:rsidR="00752AFF">
              <w:rPr>
                <w:sz w:val="20"/>
                <w:szCs w:val="20"/>
              </w:rPr>
              <w:t>Program</w:t>
            </w:r>
            <w:r w:rsidRPr="00B646BA">
              <w:rPr>
                <w:sz w:val="20"/>
                <w:szCs w:val="20"/>
              </w:rPr>
              <w:t xml:space="preserve"> governance arrangements appropriate?</w:t>
            </w:r>
          </w:p>
        </w:tc>
      </w:tr>
      <w:tr w:rsidR="00CF54EE" w:rsidRPr="00B646BA" w:rsidTr="00752AFF">
        <w:tc>
          <w:tcPr>
            <w:tcW w:w="1108" w:type="pct"/>
            <w:vMerge/>
            <w:tcBorders>
              <w:left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 xml:space="preserve">6. How well was the </w:t>
            </w:r>
            <w:r w:rsidR="00752AFF">
              <w:rPr>
                <w:sz w:val="20"/>
                <w:szCs w:val="20"/>
              </w:rPr>
              <w:t>Program</w:t>
            </w:r>
            <w:r w:rsidRPr="00B646BA">
              <w:rPr>
                <w:sz w:val="20"/>
                <w:szCs w:val="20"/>
              </w:rPr>
              <w:t xml:space="preserve"> run?</w:t>
            </w:r>
          </w:p>
        </w:tc>
      </w:tr>
      <w:tr w:rsidR="00CF54EE" w:rsidRPr="00B646BA" w:rsidTr="00752AFF">
        <w:tc>
          <w:tcPr>
            <w:tcW w:w="1108" w:type="pct"/>
            <w:vMerge/>
            <w:tcBorders>
              <w:left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7. Were risks managed appropriately?</w:t>
            </w:r>
          </w:p>
        </w:tc>
      </w:tr>
      <w:tr w:rsidR="00CF54EE" w:rsidRPr="00B646BA" w:rsidTr="00752AFF">
        <w:tc>
          <w:tcPr>
            <w:tcW w:w="1108" w:type="pct"/>
            <w:vMerge/>
            <w:tcBorders>
              <w:left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8. How effective was stakeholder cooperation and engagement?</w:t>
            </w:r>
          </w:p>
        </w:tc>
      </w:tr>
      <w:tr w:rsidR="00CF54EE" w:rsidRPr="00B646BA" w:rsidTr="00752AFF">
        <w:tc>
          <w:tcPr>
            <w:tcW w:w="1108" w:type="pct"/>
            <w:vMerge/>
            <w:tcBorders>
              <w:left w:val="single" w:sz="8" w:space="0" w:color="80A1B6"/>
              <w:bottom w:val="single" w:sz="8" w:space="0" w:color="80A1B6"/>
              <w:right w:val="single" w:sz="8" w:space="0" w:color="80A1B6"/>
            </w:tcBorders>
          </w:tcPr>
          <w:p w:rsidR="00CF54EE" w:rsidRPr="00B646BA" w:rsidRDefault="00CF54EE" w:rsidP="008B0109">
            <w:pPr>
              <w:pStyle w:val="3columntable"/>
              <w:framePr w:wrap="auto"/>
            </w:pPr>
          </w:p>
        </w:tc>
        <w:tc>
          <w:tcPr>
            <w:tcW w:w="3892" w:type="pct"/>
            <w:tcBorders>
              <w:top w:val="single" w:sz="8" w:space="0" w:color="80A1B6"/>
              <w:left w:val="single" w:sz="8" w:space="0" w:color="80A1B6"/>
              <w:bottom w:val="single" w:sz="8" w:space="0" w:color="80A1B6"/>
              <w:right w:val="single" w:sz="8" w:space="0" w:color="80A1B6"/>
            </w:tcBorders>
          </w:tcPr>
          <w:p w:rsidR="00CF54EE" w:rsidRPr="00B646BA" w:rsidRDefault="00CF54EE" w:rsidP="00EB6B44">
            <w:pPr>
              <w:pStyle w:val="BodyText"/>
              <w:framePr w:wrap="auto" w:vAnchor="text" w:hAnchor="page" w:x="1801" w:y="1"/>
              <w:rPr>
                <w:sz w:val="20"/>
                <w:szCs w:val="20"/>
              </w:rPr>
            </w:pPr>
            <w:r w:rsidRPr="00B646BA">
              <w:rPr>
                <w:sz w:val="20"/>
                <w:szCs w:val="20"/>
              </w:rPr>
              <w:t>9. What was quality of monitoring and evaluation?</w:t>
            </w:r>
          </w:p>
        </w:tc>
      </w:tr>
      <w:tr w:rsidR="008B0109" w:rsidRPr="00B646BA" w:rsidTr="00CF54EE">
        <w:tc>
          <w:tcPr>
            <w:tcW w:w="1108"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3columntable"/>
              <w:framePr w:wrap="auto"/>
            </w:pPr>
            <w:r w:rsidRPr="00B646BA">
              <w:t>Relevance</w:t>
            </w:r>
          </w:p>
        </w:tc>
        <w:tc>
          <w:tcPr>
            <w:tcW w:w="3892"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BodyText"/>
              <w:framePr w:wrap="auto" w:vAnchor="text" w:hAnchor="page" w:x="1801" w:y="1"/>
              <w:rPr>
                <w:sz w:val="20"/>
                <w:szCs w:val="20"/>
              </w:rPr>
            </w:pPr>
            <w:r w:rsidRPr="00B646BA">
              <w:rPr>
                <w:sz w:val="20"/>
                <w:szCs w:val="20"/>
              </w:rPr>
              <w:t xml:space="preserve">10. How consistent was the </w:t>
            </w:r>
            <w:r w:rsidR="00752AFF">
              <w:rPr>
                <w:sz w:val="20"/>
                <w:szCs w:val="20"/>
              </w:rPr>
              <w:t>Program</w:t>
            </w:r>
            <w:r w:rsidRPr="00B646BA">
              <w:rPr>
                <w:sz w:val="20"/>
                <w:szCs w:val="20"/>
              </w:rPr>
              <w:t xml:space="preserve"> with beneficiary requirements, country needs, global priorities and partner and donor policies?</w:t>
            </w:r>
          </w:p>
        </w:tc>
      </w:tr>
      <w:tr w:rsidR="008B0109" w:rsidRPr="00B646BA" w:rsidTr="00CF54EE">
        <w:tc>
          <w:tcPr>
            <w:tcW w:w="1108"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3columntable"/>
              <w:framePr w:wrap="auto"/>
            </w:pPr>
            <w:r w:rsidRPr="00B646BA">
              <w:t>Efficiency</w:t>
            </w:r>
          </w:p>
        </w:tc>
        <w:tc>
          <w:tcPr>
            <w:tcW w:w="3892"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BodyText"/>
              <w:framePr w:wrap="auto" w:vAnchor="text" w:hAnchor="page" w:x="1801" w:y="1"/>
              <w:rPr>
                <w:sz w:val="20"/>
                <w:szCs w:val="20"/>
              </w:rPr>
            </w:pPr>
            <w:r w:rsidRPr="00B646BA">
              <w:rPr>
                <w:sz w:val="20"/>
                <w:szCs w:val="20"/>
              </w:rPr>
              <w:t xml:space="preserve">11. Did the </w:t>
            </w:r>
            <w:r w:rsidR="00752AFF">
              <w:rPr>
                <w:sz w:val="20"/>
                <w:szCs w:val="20"/>
              </w:rPr>
              <w:t>Program</w:t>
            </w:r>
            <w:r w:rsidRPr="00B646BA">
              <w:rPr>
                <w:sz w:val="20"/>
                <w:szCs w:val="20"/>
              </w:rPr>
              <w:t xml:space="preserve"> provide good value for money?</w:t>
            </w:r>
          </w:p>
        </w:tc>
      </w:tr>
      <w:tr w:rsidR="008B0109" w:rsidRPr="00B646BA" w:rsidTr="00CF54EE">
        <w:tc>
          <w:tcPr>
            <w:tcW w:w="1108"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3columntable"/>
              <w:framePr w:wrap="auto"/>
            </w:pPr>
            <w:r w:rsidRPr="00B646BA">
              <w:t>Impact</w:t>
            </w:r>
          </w:p>
        </w:tc>
        <w:tc>
          <w:tcPr>
            <w:tcW w:w="3892"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BodyText"/>
              <w:framePr w:wrap="auto" w:vAnchor="text" w:hAnchor="page" w:x="1801" w:y="1"/>
              <w:rPr>
                <w:sz w:val="20"/>
              </w:rPr>
            </w:pPr>
            <w:r w:rsidRPr="00B646BA">
              <w:rPr>
                <w:sz w:val="20"/>
              </w:rPr>
              <w:t xml:space="preserve">12. What long term outcomes are likely to result from the </w:t>
            </w:r>
            <w:r w:rsidR="00752AFF">
              <w:rPr>
                <w:sz w:val="20"/>
              </w:rPr>
              <w:t>Program</w:t>
            </w:r>
            <w:r w:rsidRPr="00B646BA">
              <w:rPr>
                <w:sz w:val="20"/>
              </w:rPr>
              <w:t>?</w:t>
            </w:r>
          </w:p>
        </w:tc>
      </w:tr>
      <w:tr w:rsidR="008B0109" w:rsidRPr="00B646BA" w:rsidTr="00CF54EE">
        <w:tc>
          <w:tcPr>
            <w:tcW w:w="1108"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3columntable"/>
              <w:framePr w:wrap="auto"/>
            </w:pPr>
            <w:r w:rsidRPr="00B646BA">
              <w:t>Sustainability</w:t>
            </w:r>
          </w:p>
        </w:tc>
        <w:tc>
          <w:tcPr>
            <w:tcW w:w="3892" w:type="pct"/>
            <w:tcBorders>
              <w:top w:val="single" w:sz="8" w:space="0" w:color="80A1B6"/>
              <w:left w:val="single" w:sz="8" w:space="0" w:color="80A1B6"/>
              <w:bottom w:val="single" w:sz="8" w:space="0" w:color="80A1B6"/>
              <w:right w:val="single" w:sz="8" w:space="0" w:color="80A1B6"/>
            </w:tcBorders>
          </w:tcPr>
          <w:p w:rsidR="008B0109" w:rsidRPr="00B646BA" w:rsidRDefault="008B0109" w:rsidP="008B0109">
            <w:pPr>
              <w:pStyle w:val="BodyText"/>
              <w:framePr w:wrap="auto" w:vAnchor="text" w:hAnchor="page" w:x="1801" w:y="1"/>
              <w:rPr>
                <w:sz w:val="20"/>
              </w:rPr>
            </w:pPr>
            <w:r w:rsidRPr="00B646BA">
              <w:rPr>
                <w:sz w:val="20"/>
              </w:rPr>
              <w:t xml:space="preserve">13. Are </w:t>
            </w:r>
            <w:r w:rsidR="00752AFF">
              <w:rPr>
                <w:sz w:val="20"/>
              </w:rPr>
              <w:t>Program</w:t>
            </w:r>
            <w:r w:rsidRPr="00B646BA">
              <w:rPr>
                <w:sz w:val="20"/>
              </w:rPr>
              <w:t xml:space="preserve"> benefits likely to last beyond the life of the </w:t>
            </w:r>
            <w:r w:rsidR="00752AFF">
              <w:rPr>
                <w:sz w:val="20"/>
              </w:rPr>
              <w:t>Program</w:t>
            </w:r>
            <w:r w:rsidRPr="00B646BA">
              <w:rPr>
                <w:sz w:val="20"/>
              </w:rPr>
              <w:t>?</w:t>
            </w:r>
          </w:p>
        </w:tc>
      </w:tr>
    </w:tbl>
    <w:p w:rsidR="00592715" w:rsidRDefault="00592715" w:rsidP="00925B7C">
      <w:pPr>
        <w:pStyle w:val="ListParagraph"/>
      </w:pPr>
    </w:p>
    <w:p w:rsidR="00372BD2" w:rsidRPr="00605092" w:rsidRDefault="008B0109" w:rsidP="00CF54EE">
      <w:pPr>
        <w:pStyle w:val="ListParagraph"/>
        <w:ind w:left="0"/>
        <w:jc w:val="both"/>
        <w:rPr>
          <w:sz w:val="22"/>
          <w:szCs w:val="22"/>
        </w:rPr>
      </w:pPr>
      <w:r w:rsidRPr="00605092">
        <w:rPr>
          <w:sz w:val="22"/>
          <w:szCs w:val="22"/>
        </w:rPr>
        <w:t>These</w:t>
      </w:r>
      <w:r w:rsidR="007022E9" w:rsidRPr="00605092">
        <w:rPr>
          <w:sz w:val="22"/>
          <w:szCs w:val="22"/>
        </w:rPr>
        <w:t xml:space="preserve"> </w:t>
      </w:r>
      <w:r w:rsidRPr="00605092">
        <w:rPr>
          <w:sz w:val="22"/>
          <w:szCs w:val="22"/>
        </w:rPr>
        <w:t>key evaluation questions and subsidiary questions</w:t>
      </w:r>
      <w:r w:rsidR="008E6609">
        <w:rPr>
          <w:sz w:val="22"/>
          <w:szCs w:val="22"/>
        </w:rPr>
        <w:t xml:space="preserve"> </w:t>
      </w:r>
      <w:r w:rsidR="007022E9" w:rsidRPr="00484074">
        <w:rPr>
          <w:sz w:val="22"/>
          <w:szCs w:val="22"/>
        </w:rPr>
        <w:t xml:space="preserve">guided the methodology described below in </w:t>
      </w:r>
      <w:r w:rsidR="00B3340F">
        <w:rPr>
          <w:sz w:val="22"/>
          <w:szCs w:val="22"/>
        </w:rPr>
        <w:t>Annex 3</w:t>
      </w:r>
      <w:r w:rsidR="007022E9" w:rsidRPr="00484074">
        <w:rPr>
          <w:sz w:val="22"/>
          <w:szCs w:val="22"/>
        </w:rPr>
        <w:t>.</w:t>
      </w:r>
    </w:p>
    <w:p w:rsidR="00925B7C" w:rsidRPr="00925B7C" w:rsidRDefault="00925B7C" w:rsidP="001E17E2">
      <w:pPr>
        <w:pStyle w:val="MottHeading2"/>
      </w:pPr>
      <w:bookmarkStart w:id="27" w:name="_Toc442274605"/>
      <w:bookmarkStart w:id="28" w:name="_Toc458175769"/>
      <w:r w:rsidRPr="00925B7C">
        <w:t>Limitations</w:t>
      </w:r>
      <w:bookmarkEnd w:id="27"/>
      <w:bookmarkEnd w:id="28"/>
    </w:p>
    <w:p w:rsidR="00C506E7" w:rsidRDefault="00676155" w:rsidP="00CF54EE">
      <w:pPr>
        <w:pStyle w:val="MottBodyText"/>
        <w:jc w:val="both"/>
      </w:pPr>
      <w:r>
        <w:t>Team inputs into</w:t>
      </w:r>
      <w:r w:rsidRPr="00B646BA">
        <w:t xml:space="preserve"> this </w:t>
      </w:r>
      <w:r w:rsidR="000146DD">
        <w:t>EPE</w:t>
      </w:r>
      <w:r w:rsidRPr="00B646BA">
        <w:t xml:space="preserve"> </w:t>
      </w:r>
      <w:r>
        <w:t>were</w:t>
      </w:r>
      <w:r w:rsidRPr="00B646BA">
        <w:t xml:space="preserve"> limited to two weeks of in-country work </w:t>
      </w:r>
      <w:r w:rsidR="000146DD">
        <w:t xml:space="preserve">and one week prior to review documents and prepare the </w:t>
      </w:r>
      <w:r w:rsidR="000146DD" w:rsidRPr="000146DD">
        <w:rPr>
          <w:i/>
        </w:rPr>
        <w:t>Evaluation Plan</w:t>
      </w:r>
      <w:r w:rsidR="00F76506">
        <w:t>.</w:t>
      </w:r>
      <w:r w:rsidR="000146DD">
        <w:t xml:space="preserve"> The Team has worked hard within these constraints to</w:t>
      </w:r>
      <w:r w:rsidR="00F76506">
        <w:t xml:space="preserve"> analyse results and</w:t>
      </w:r>
      <w:r w:rsidR="000146DD">
        <w:t xml:space="preserve"> formulate its views, as set out in this Report. </w:t>
      </w:r>
    </w:p>
    <w:p w:rsidR="00697BC3" w:rsidRDefault="00697704" w:rsidP="00CF54EE">
      <w:pPr>
        <w:pStyle w:val="MottBodyText"/>
        <w:jc w:val="both"/>
      </w:pPr>
      <w:r>
        <w:t>As noted in the evaluation plan</w:t>
      </w:r>
      <w:r w:rsidR="00681007">
        <w:t xml:space="preserve"> (see </w:t>
      </w:r>
      <w:r w:rsidR="007B05E1">
        <w:t>A</w:t>
      </w:r>
      <w:r w:rsidR="00681007">
        <w:t>nnex 3)</w:t>
      </w:r>
      <w:r>
        <w:t>, i</w:t>
      </w:r>
      <w:r w:rsidR="00697BC3" w:rsidRPr="00697BC3">
        <w:t xml:space="preserve">t </w:t>
      </w:r>
      <w:r w:rsidR="00697BC3">
        <w:t>has</w:t>
      </w:r>
      <w:r w:rsidR="00697BC3" w:rsidRPr="00697BC3">
        <w:t xml:space="preserve"> not be</w:t>
      </w:r>
      <w:r w:rsidR="00697BC3">
        <w:t>en</w:t>
      </w:r>
      <w:r w:rsidR="00697BC3" w:rsidRPr="00697BC3">
        <w:t xml:space="preserve"> possible to do a systematic analysis </w:t>
      </w:r>
      <w:r w:rsidR="00697BC3">
        <w:t xml:space="preserve">of </w:t>
      </w:r>
      <w:r w:rsidR="00752AFF">
        <w:t>Program</w:t>
      </w:r>
      <w:r w:rsidR="00697BC3" w:rsidRPr="00697BC3">
        <w:t xml:space="preserve"> impact within the scope of the </w:t>
      </w:r>
      <w:r w:rsidR="00EE3E83">
        <w:t>assignment</w:t>
      </w:r>
      <w:r w:rsidR="00697BC3">
        <w:t>.</w:t>
      </w:r>
      <w:r w:rsidR="00EE3E83">
        <w:t xml:space="preserve"> Very few baselines were available except for EOP outcomes developed under phase two of the program and time did not permit data collection independent of that supplied by the Program/MoHMS, the </w:t>
      </w:r>
      <w:r>
        <w:t>limitations</w:t>
      </w:r>
      <w:r w:rsidR="00EE3E83">
        <w:t xml:space="preserve"> of which are described under</w:t>
      </w:r>
      <w:r w:rsidR="001C45FA">
        <w:t xml:space="preserve"> 5.2.5 and 5.5.</w:t>
      </w:r>
    </w:p>
    <w:p w:rsidR="00925B7C" w:rsidRDefault="00C506E7" w:rsidP="00C506E7">
      <w:pPr>
        <w:pStyle w:val="MottHeading1"/>
      </w:pPr>
      <w:bookmarkStart w:id="29" w:name="_Toc442274606"/>
      <w:bookmarkStart w:id="30" w:name="_Toc458175770"/>
      <w:r w:rsidRPr="00623D5B">
        <w:t>Methodology</w:t>
      </w:r>
      <w:bookmarkEnd w:id="29"/>
      <w:bookmarkEnd w:id="30"/>
    </w:p>
    <w:p w:rsidR="00CB45EC" w:rsidRDefault="00CB45EC" w:rsidP="00CF54EE">
      <w:pPr>
        <w:pStyle w:val="MottBodyText"/>
        <w:jc w:val="both"/>
      </w:pPr>
      <w:r>
        <w:t xml:space="preserve">The EPE Team has followed a four-stage methodology to develop this Report: </w:t>
      </w:r>
      <w:r w:rsidR="00F76506">
        <w:t xml:space="preserve">i) </w:t>
      </w:r>
      <w:r>
        <w:t xml:space="preserve">document review and analysis at home office; </w:t>
      </w:r>
      <w:r w:rsidR="00F76506">
        <w:t xml:space="preserve">ii) </w:t>
      </w:r>
      <w:r>
        <w:t xml:space="preserve">data collection; </w:t>
      </w:r>
      <w:r w:rsidR="00F76506">
        <w:t xml:space="preserve">iii) </w:t>
      </w:r>
      <w:r>
        <w:t xml:space="preserve">data analysis; </w:t>
      </w:r>
      <w:r w:rsidR="00F76506">
        <w:t xml:space="preserve">and, iv) </w:t>
      </w:r>
      <w:r>
        <w:t>debriefing and report writing.</w:t>
      </w:r>
    </w:p>
    <w:p w:rsidR="00CB45EC" w:rsidRPr="00CB45EC" w:rsidRDefault="00CB45EC" w:rsidP="001E17E2">
      <w:pPr>
        <w:pStyle w:val="MottHeading2"/>
      </w:pPr>
      <w:bookmarkStart w:id="31" w:name="_Toc442274607"/>
      <w:bookmarkStart w:id="32" w:name="_Toc458175771"/>
      <w:r w:rsidRPr="00CB45EC">
        <w:t>Document Analysis</w:t>
      </w:r>
      <w:bookmarkEnd w:id="31"/>
      <w:bookmarkEnd w:id="32"/>
    </w:p>
    <w:p w:rsidR="00CB45EC" w:rsidRPr="00484074" w:rsidRDefault="00CB45EC" w:rsidP="00CF54EE">
      <w:pPr>
        <w:pStyle w:val="MottBodyText"/>
        <w:jc w:val="both"/>
      </w:pPr>
      <w:r>
        <w:t>The EPE Team read and ana</w:t>
      </w:r>
      <w:r w:rsidR="00F613D3">
        <w:t>lysed relevant documents, held T</w:t>
      </w:r>
      <w:r>
        <w:t xml:space="preserve">eam meetings by Skype and developed an </w:t>
      </w:r>
      <w:r w:rsidRPr="007C2CB3">
        <w:rPr>
          <w:i/>
        </w:rPr>
        <w:t>Evaluation Plan</w:t>
      </w:r>
      <w:r>
        <w:t xml:space="preserve"> submitted to DFAT prior to starting </w:t>
      </w:r>
      <w:r w:rsidRPr="00484074">
        <w:t>fieldwork. A list of documents reviewed prior to the field mission and other</w:t>
      </w:r>
      <w:r w:rsidR="003259FB" w:rsidRPr="00484074">
        <w:t xml:space="preserve"> selected</w:t>
      </w:r>
      <w:r w:rsidRPr="00484074">
        <w:t xml:space="preserve"> references collected during the fi</w:t>
      </w:r>
      <w:r w:rsidR="0010439F" w:rsidRPr="00484074">
        <w:t>e</w:t>
      </w:r>
      <w:r w:rsidRPr="00484074">
        <w:t>ldwork is attached in Annex 2.</w:t>
      </w:r>
      <w:r w:rsidR="00D92F30" w:rsidRPr="00484074">
        <w:t xml:space="preserve"> These latter materials were an important supplement to the documents received prior to travel.  </w:t>
      </w:r>
    </w:p>
    <w:p w:rsidR="00CB45EC" w:rsidRPr="00484074" w:rsidRDefault="00CB45EC" w:rsidP="001E17E2">
      <w:pPr>
        <w:pStyle w:val="MottHeading2"/>
      </w:pPr>
      <w:bookmarkStart w:id="33" w:name="_Toc442274608"/>
      <w:bookmarkStart w:id="34" w:name="_Toc458175772"/>
      <w:r w:rsidRPr="00484074">
        <w:t>Data Collection</w:t>
      </w:r>
      <w:bookmarkEnd w:id="33"/>
      <w:bookmarkEnd w:id="34"/>
    </w:p>
    <w:p w:rsidR="00CB45EC" w:rsidRDefault="00CB45EC" w:rsidP="00CF54EE">
      <w:pPr>
        <w:pStyle w:val="MottBodyText"/>
        <w:jc w:val="both"/>
      </w:pPr>
      <w:r w:rsidRPr="00484074">
        <w:t xml:space="preserve">DFAT and FHSSP developed a comprehensive </w:t>
      </w:r>
      <w:r w:rsidR="00752AFF">
        <w:t>Program</w:t>
      </w:r>
      <w:r w:rsidRPr="00484074">
        <w:t xml:space="preserve"> for the Team in Suva, Western Division and Northern Division.  The final </w:t>
      </w:r>
      <w:r w:rsidR="00752AFF">
        <w:t>Program</w:t>
      </w:r>
      <w:r w:rsidRPr="00484074">
        <w:t xml:space="preserve"> is attached as Annex 4. </w:t>
      </w:r>
    </w:p>
    <w:p w:rsidR="00697704" w:rsidRPr="00484074" w:rsidRDefault="00CB45EC" w:rsidP="00697704">
      <w:pPr>
        <w:pStyle w:val="MottBodyText"/>
        <w:jc w:val="both"/>
      </w:pPr>
      <w:r w:rsidRPr="00484074">
        <w:t xml:space="preserve">The Team collected information through a mix of interviews, briefings and site visits using formats that had been developed in the Evaluation Plan. </w:t>
      </w:r>
      <w:r w:rsidR="00697704">
        <w:t>Site visits and interviewees were identified by DFAT and FHSSP taking into account access to facilities within the time available, locations where the Team could see most activities at one time, and interviewee availability.</w:t>
      </w:r>
      <w:r w:rsidR="001C3EFA">
        <w:t xml:space="preserve"> Whilst the fieldwork was in progress the team requested some additional meetings to ensure that at least </w:t>
      </w:r>
      <w:r w:rsidR="00971BBB">
        <w:t>two people</w:t>
      </w:r>
      <w:r w:rsidR="001C3EFA">
        <w:t xml:space="preserve"> from each level of service delivery was interviewed. The purpose of the interviews was not to gather original information based on a representative sample of respondents but rather to focus on validating claims made by the Program in its reporting as far as was feasible within the time available.</w:t>
      </w:r>
    </w:p>
    <w:p w:rsidR="00CB45EC" w:rsidRDefault="00CB45EC" w:rsidP="00CF54EE">
      <w:pPr>
        <w:pStyle w:val="MottBodyText"/>
        <w:jc w:val="both"/>
      </w:pPr>
      <w:r w:rsidRPr="00484074">
        <w:t xml:space="preserve">A list of the 63 people (44 women, 19 men) interviewed is included as Annex 5. Table </w:t>
      </w:r>
      <w:r w:rsidR="00484074" w:rsidRPr="00484074">
        <w:t>4</w:t>
      </w:r>
      <w:r w:rsidRPr="00484074">
        <w:t xml:space="preserve"> below provides a summary of the </w:t>
      </w:r>
      <w:r w:rsidR="001E6C97" w:rsidRPr="00484074">
        <w:t>33</w:t>
      </w:r>
      <w:r w:rsidRPr="00484074">
        <w:t xml:space="preserve"> data collection events, broken down by method and location. The </w:t>
      </w:r>
      <w:r w:rsidRPr="00484074">
        <w:rPr>
          <w:i/>
        </w:rPr>
        <w:t>Interview Schedule</w:t>
      </w:r>
      <w:r w:rsidRPr="00484074">
        <w:t xml:space="preserve"> and </w:t>
      </w:r>
      <w:r w:rsidRPr="00484074">
        <w:rPr>
          <w:i/>
        </w:rPr>
        <w:t>Facility Observation Checklist</w:t>
      </w:r>
      <w:r w:rsidRPr="00484074">
        <w:t xml:space="preserve"> are attached as Annexes 6 and 7 respectively.</w:t>
      </w:r>
      <w:r w:rsidR="00A772AC" w:rsidRPr="00484074">
        <w:t xml:space="preserve"> W</w:t>
      </w:r>
      <w:r w:rsidRPr="00484074">
        <w:t>hen walking around health facilities</w:t>
      </w:r>
      <w:r w:rsidR="00A772AC" w:rsidRPr="00484074">
        <w:t>, the T</w:t>
      </w:r>
      <w:r w:rsidRPr="00484074">
        <w:t>eam spoke to many staff to learn about their work and how they had benefitted from FHSSP activities</w:t>
      </w:r>
      <w:r w:rsidR="00A772AC" w:rsidRPr="00484074">
        <w:t>. These interlocutors are</w:t>
      </w:r>
      <w:r w:rsidRPr="00484074">
        <w:t xml:space="preserve"> addition</w:t>
      </w:r>
      <w:r w:rsidR="00A772AC" w:rsidRPr="00484074">
        <w:t>al</w:t>
      </w:r>
      <w:r w:rsidRPr="00484074">
        <w:t xml:space="preserve"> to the 63</w:t>
      </w:r>
      <w:r w:rsidR="00A772AC" w:rsidRPr="00484074">
        <w:t xml:space="preserve"> in Annex 5</w:t>
      </w:r>
      <w:r w:rsidRPr="00484074">
        <w:t>.</w:t>
      </w:r>
      <w:r w:rsidR="005F30D0" w:rsidRPr="00484074">
        <w:t xml:space="preserve"> The Team was accompanied by a DFAT representative and for</w:t>
      </w:r>
      <w:r w:rsidR="00A772AC" w:rsidRPr="00484074">
        <w:t xml:space="preserve"> some</w:t>
      </w:r>
      <w:r w:rsidR="005F30D0" w:rsidRPr="00484074">
        <w:t xml:space="preserve"> </w:t>
      </w:r>
      <w:r w:rsidR="00A772AC" w:rsidRPr="00484074">
        <w:t>site visits,</w:t>
      </w:r>
      <w:r w:rsidR="005F30D0" w:rsidRPr="00484074">
        <w:t xml:space="preserve"> by a </w:t>
      </w:r>
      <w:r w:rsidR="00F613D3">
        <w:t>T</w:t>
      </w:r>
      <w:r w:rsidR="005F30D0" w:rsidRPr="00484074">
        <w:t>eam member from FHSSP</w:t>
      </w:r>
      <w:r w:rsidR="00A772AC" w:rsidRPr="00484074">
        <w:t xml:space="preserve">’s local </w:t>
      </w:r>
      <w:r w:rsidR="005F30D0" w:rsidRPr="00484074">
        <w:t>Divisional office.</w:t>
      </w:r>
    </w:p>
    <w:p w:rsidR="000F377E" w:rsidRDefault="000A0C4A" w:rsidP="00B23C95">
      <w:pPr>
        <w:pStyle w:val="Caption"/>
        <w:rPr>
          <w:rFonts w:cs="Arial"/>
          <w:lang w:val="en-GB" w:eastAsia="en-GB"/>
        </w:rPr>
      </w:pPr>
      <w:bookmarkStart w:id="35" w:name="_Toc458175810"/>
      <w:r>
        <w:t xml:space="preserve">Table </w:t>
      </w:r>
      <w:r w:rsidR="00BB1D59">
        <w:fldChar w:fldCharType="begin"/>
      </w:r>
      <w:r w:rsidR="00BB1D59">
        <w:instrText xml:space="preserve"> SEQ Table \* ARABIC </w:instrText>
      </w:r>
      <w:r w:rsidR="00BB1D59">
        <w:fldChar w:fldCharType="separate"/>
      </w:r>
      <w:r w:rsidR="009F2B48">
        <w:rPr>
          <w:noProof/>
        </w:rPr>
        <w:t>4</w:t>
      </w:r>
      <w:r w:rsidR="00BB1D59">
        <w:rPr>
          <w:noProof/>
        </w:rPr>
        <w:fldChar w:fldCharType="end"/>
      </w:r>
      <w:r w:rsidR="00CB45EC" w:rsidRPr="00E75431">
        <w:t>: Data Collection Methods</w:t>
      </w:r>
      <w:bookmarkEnd w:id="35"/>
    </w:p>
    <w:tbl>
      <w:tblPr>
        <w:tblStyle w:val="MottHLSP"/>
        <w:tblW w:w="4970" w:type="pct"/>
        <w:tblLayout w:type="fixed"/>
        <w:tblLook w:val="01E0" w:firstRow="1" w:lastRow="1" w:firstColumn="1" w:lastColumn="1" w:noHBand="0" w:noVBand="0"/>
      </w:tblPr>
      <w:tblGrid>
        <w:gridCol w:w="2943"/>
        <w:gridCol w:w="993"/>
        <w:gridCol w:w="1274"/>
        <w:gridCol w:w="1278"/>
        <w:gridCol w:w="991"/>
        <w:gridCol w:w="993"/>
      </w:tblGrid>
      <w:tr w:rsidR="001E6C97" w:rsidRPr="00CF54EE" w:rsidTr="001E6C97">
        <w:trPr>
          <w:cnfStyle w:val="100000000000" w:firstRow="1" w:lastRow="0" w:firstColumn="0" w:lastColumn="0" w:oddVBand="0" w:evenVBand="0" w:oddHBand="0" w:evenHBand="0" w:firstRowFirstColumn="0" w:firstRowLastColumn="0" w:lastRowFirstColumn="0" w:lastRowLastColumn="0"/>
        </w:trPr>
        <w:tc>
          <w:tcPr>
            <w:tcW w:w="1737" w:type="pct"/>
          </w:tcPr>
          <w:p w:rsidR="00946C52" w:rsidRPr="00CF54EE" w:rsidRDefault="00946C52" w:rsidP="0071140A">
            <w:pPr>
              <w:pStyle w:val="3columntable"/>
              <w:framePr w:wrap="auto"/>
              <w:rPr>
                <w:color w:val="FFFFFF" w:themeColor="background1"/>
              </w:rPr>
            </w:pPr>
            <w:r w:rsidRPr="00CF54EE">
              <w:rPr>
                <w:color w:val="FFFFFF" w:themeColor="background1"/>
              </w:rPr>
              <w:t xml:space="preserve">Data Collection </w:t>
            </w:r>
            <w:r w:rsidR="00A772AC" w:rsidRPr="00CF54EE">
              <w:rPr>
                <w:color w:val="FFFFFF" w:themeColor="background1"/>
              </w:rPr>
              <w:t>Event</w:t>
            </w:r>
          </w:p>
        </w:tc>
        <w:tc>
          <w:tcPr>
            <w:tcW w:w="586" w:type="pct"/>
          </w:tcPr>
          <w:p w:rsidR="00946C52" w:rsidRPr="00CF54EE" w:rsidRDefault="00946C52" w:rsidP="0071140A">
            <w:pPr>
              <w:pStyle w:val="3columntable"/>
              <w:framePr w:wrap="auto"/>
              <w:rPr>
                <w:color w:val="FFFFFF" w:themeColor="background1"/>
              </w:rPr>
            </w:pPr>
            <w:r w:rsidRPr="00CF54EE">
              <w:rPr>
                <w:color w:val="FFFFFF" w:themeColor="background1"/>
              </w:rPr>
              <w:t>Suva</w:t>
            </w:r>
          </w:p>
        </w:tc>
        <w:tc>
          <w:tcPr>
            <w:tcW w:w="752" w:type="pct"/>
          </w:tcPr>
          <w:p w:rsidR="00946C52" w:rsidRPr="00CF54EE" w:rsidRDefault="00946C52" w:rsidP="0071140A">
            <w:pPr>
              <w:pStyle w:val="3columntable"/>
              <w:framePr w:wrap="auto"/>
              <w:rPr>
                <w:color w:val="FFFFFF" w:themeColor="background1"/>
              </w:rPr>
            </w:pPr>
            <w:r w:rsidRPr="00CF54EE">
              <w:rPr>
                <w:color w:val="FFFFFF" w:themeColor="background1"/>
              </w:rPr>
              <w:t>Western Division</w:t>
            </w:r>
          </w:p>
        </w:tc>
        <w:tc>
          <w:tcPr>
            <w:tcW w:w="754" w:type="pct"/>
          </w:tcPr>
          <w:p w:rsidR="00946C52" w:rsidRPr="00CF54EE" w:rsidRDefault="00946C52" w:rsidP="0071140A">
            <w:pPr>
              <w:pStyle w:val="3columntable"/>
              <w:framePr w:wrap="auto"/>
              <w:rPr>
                <w:color w:val="FFFFFF" w:themeColor="background1"/>
              </w:rPr>
            </w:pPr>
            <w:r w:rsidRPr="00CF54EE">
              <w:rPr>
                <w:color w:val="FFFFFF" w:themeColor="background1"/>
              </w:rPr>
              <w:t>Northern Division</w:t>
            </w:r>
          </w:p>
        </w:tc>
        <w:tc>
          <w:tcPr>
            <w:tcW w:w="585" w:type="pct"/>
          </w:tcPr>
          <w:p w:rsidR="00946C52" w:rsidRPr="00CF54EE" w:rsidRDefault="00946C52" w:rsidP="0071140A">
            <w:pPr>
              <w:pStyle w:val="3columntable"/>
              <w:framePr w:wrap="auto"/>
              <w:rPr>
                <w:color w:val="FFFFFF" w:themeColor="background1"/>
              </w:rPr>
            </w:pPr>
            <w:r w:rsidRPr="00CF54EE">
              <w:rPr>
                <w:color w:val="FFFFFF" w:themeColor="background1"/>
              </w:rPr>
              <w:t>Skype</w:t>
            </w:r>
          </w:p>
        </w:tc>
        <w:tc>
          <w:tcPr>
            <w:tcW w:w="586" w:type="pct"/>
          </w:tcPr>
          <w:p w:rsidR="00946C52" w:rsidRPr="00CF54EE" w:rsidRDefault="00946C52" w:rsidP="0071140A">
            <w:pPr>
              <w:pStyle w:val="3columntable"/>
              <w:framePr w:wrap="auto"/>
              <w:rPr>
                <w:color w:val="FFFFFF" w:themeColor="background1"/>
              </w:rPr>
            </w:pPr>
            <w:r w:rsidRPr="00CF54EE">
              <w:rPr>
                <w:color w:val="FFFFFF" w:themeColor="background1"/>
              </w:rPr>
              <w:t>Total</w:t>
            </w:r>
          </w:p>
        </w:tc>
      </w:tr>
      <w:tr w:rsidR="001E6C97" w:rsidTr="001E6C97">
        <w:tc>
          <w:tcPr>
            <w:tcW w:w="1737" w:type="pct"/>
          </w:tcPr>
          <w:p w:rsidR="00946C52" w:rsidRPr="00742DD7" w:rsidRDefault="00946C52" w:rsidP="0071140A">
            <w:pPr>
              <w:pStyle w:val="3columntable"/>
              <w:framePr w:wrap="auto"/>
            </w:pPr>
            <w:r>
              <w:t>Interviews/Meetings</w:t>
            </w:r>
          </w:p>
        </w:tc>
        <w:tc>
          <w:tcPr>
            <w:tcW w:w="586" w:type="pct"/>
          </w:tcPr>
          <w:p w:rsidR="00946C52" w:rsidRDefault="00280DBF" w:rsidP="00280DBF">
            <w:pPr>
              <w:pStyle w:val="BodyText"/>
            </w:pPr>
            <w:r>
              <w:t>1</w:t>
            </w:r>
            <w:r w:rsidR="00CA20F3">
              <w:t>7</w:t>
            </w:r>
          </w:p>
        </w:tc>
        <w:tc>
          <w:tcPr>
            <w:tcW w:w="752" w:type="pct"/>
          </w:tcPr>
          <w:p w:rsidR="00946C52" w:rsidRDefault="00CA20F3" w:rsidP="0071140A">
            <w:pPr>
              <w:pStyle w:val="BodyText"/>
            </w:pPr>
            <w:r>
              <w:t>1</w:t>
            </w:r>
          </w:p>
        </w:tc>
        <w:tc>
          <w:tcPr>
            <w:tcW w:w="754" w:type="pct"/>
          </w:tcPr>
          <w:p w:rsidR="00946C52" w:rsidRDefault="00CA20F3" w:rsidP="0071140A">
            <w:pPr>
              <w:pStyle w:val="BodyText"/>
            </w:pPr>
            <w:r>
              <w:t>1</w:t>
            </w:r>
          </w:p>
        </w:tc>
        <w:tc>
          <w:tcPr>
            <w:tcW w:w="585" w:type="pct"/>
          </w:tcPr>
          <w:p w:rsidR="00946C52" w:rsidRDefault="00280DBF" w:rsidP="0071140A">
            <w:pPr>
              <w:pStyle w:val="BodyText"/>
            </w:pPr>
            <w:r>
              <w:t>1</w:t>
            </w:r>
          </w:p>
        </w:tc>
        <w:tc>
          <w:tcPr>
            <w:tcW w:w="586" w:type="pct"/>
          </w:tcPr>
          <w:p w:rsidR="00946C52" w:rsidRDefault="00CA20F3" w:rsidP="00CA20F3">
            <w:pPr>
              <w:pStyle w:val="BodyText"/>
            </w:pPr>
            <w:r>
              <w:t>20</w:t>
            </w:r>
          </w:p>
        </w:tc>
      </w:tr>
      <w:tr w:rsidR="001E6C97" w:rsidTr="001E6C97">
        <w:tc>
          <w:tcPr>
            <w:tcW w:w="1737" w:type="pct"/>
          </w:tcPr>
          <w:p w:rsidR="00946C52" w:rsidRPr="00742DD7" w:rsidRDefault="00946C52" w:rsidP="0071140A">
            <w:pPr>
              <w:pStyle w:val="3columntable"/>
              <w:framePr w:wrap="auto"/>
            </w:pPr>
            <w:r>
              <w:t>Site Visits</w:t>
            </w:r>
          </w:p>
        </w:tc>
        <w:tc>
          <w:tcPr>
            <w:tcW w:w="586" w:type="pct"/>
          </w:tcPr>
          <w:p w:rsidR="00946C52" w:rsidRDefault="00280DBF" w:rsidP="0071140A">
            <w:pPr>
              <w:pStyle w:val="BodyText"/>
            </w:pPr>
            <w:r>
              <w:t>0</w:t>
            </w:r>
          </w:p>
        </w:tc>
        <w:tc>
          <w:tcPr>
            <w:tcW w:w="752" w:type="pct"/>
          </w:tcPr>
          <w:p w:rsidR="00946C52" w:rsidRDefault="00CA20F3" w:rsidP="0071140A">
            <w:pPr>
              <w:pStyle w:val="BodyText"/>
            </w:pPr>
            <w:r>
              <w:t>6</w:t>
            </w:r>
          </w:p>
        </w:tc>
        <w:tc>
          <w:tcPr>
            <w:tcW w:w="754" w:type="pct"/>
          </w:tcPr>
          <w:p w:rsidR="00946C52" w:rsidRDefault="00CA20F3" w:rsidP="0071140A">
            <w:pPr>
              <w:pStyle w:val="BodyText"/>
            </w:pPr>
            <w:r>
              <w:t>6</w:t>
            </w:r>
          </w:p>
        </w:tc>
        <w:tc>
          <w:tcPr>
            <w:tcW w:w="585" w:type="pct"/>
          </w:tcPr>
          <w:p w:rsidR="00946C52" w:rsidRDefault="00946C52" w:rsidP="0071140A">
            <w:pPr>
              <w:pStyle w:val="BodyText"/>
            </w:pPr>
          </w:p>
        </w:tc>
        <w:tc>
          <w:tcPr>
            <w:tcW w:w="586" w:type="pct"/>
          </w:tcPr>
          <w:p w:rsidR="00946C52" w:rsidRDefault="00CA20F3" w:rsidP="0071140A">
            <w:pPr>
              <w:pStyle w:val="BodyText"/>
            </w:pPr>
            <w:r>
              <w:t>12</w:t>
            </w:r>
          </w:p>
        </w:tc>
      </w:tr>
      <w:tr w:rsidR="001E6C97" w:rsidTr="001E6C97">
        <w:tc>
          <w:tcPr>
            <w:tcW w:w="1737" w:type="pct"/>
          </w:tcPr>
          <w:p w:rsidR="00946C52" w:rsidRPr="00742DD7" w:rsidRDefault="00946C52" w:rsidP="00D734DB">
            <w:pPr>
              <w:pStyle w:val="3columntable"/>
              <w:framePr w:wrap="auto"/>
            </w:pPr>
            <w:r>
              <w:t xml:space="preserve">Divisional Meeting </w:t>
            </w:r>
          </w:p>
        </w:tc>
        <w:tc>
          <w:tcPr>
            <w:tcW w:w="586" w:type="pct"/>
          </w:tcPr>
          <w:p w:rsidR="00946C52" w:rsidRDefault="00280DBF" w:rsidP="0071140A">
            <w:pPr>
              <w:pStyle w:val="BodyText"/>
            </w:pPr>
            <w:r>
              <w:t>1</w:t>
            </w:r>
          </w:p>
        </w:tc>
        <w:tc>
          <w:tcPr>
            <w:tcW w:w="752" w:type="pct"/>
          </w:tcPr>
          <w:p w:rsidR="00946C52" w:rsidRDefault="00946C52" w:rsidP="0071140A">
            <w:pPr>
              <w:pStyle w:val="BodyText"/>
            </w:pPr>
          </w:p>
        </w:tc>
        <w:tc>
          <w:tcPr>
            <w:tcW w:w="754" w:type="pct"/>
          </w:tcPr>
          <w:p w:rsidR="00946C52" w:rsidRDefault="00946C52" w:rsidP="0071140A">
            <w:pPr>
              <w:pStyle w:val="BodyText"/>
            </w:pPr>
          </w:p>
        </w:tc>
        <w:tc>
          <w:tcPr>
            <w:tcW w:w="585" w:type="pct"/>
          </w:tcPr>
          <w:p w:rsidR="00946C52" w:rsidRDefault="00946C52" w:rsidP="0071140A">
            <w:pPr>
              <w:pStyle w:val="BodyText"/>
            </w:pPr>
          </w:p>
        </w:tc>
        <w:tc>
          <w:tcPr>
            <w:tcW w:w="586" w:type="pct"/>
          </w:tcPr>
          <w:p w:rsidR="00946C52" w:rsidRDefault="00CA20F3" w:rsidP="0071140A">
            <w:pPr>
              <w:pStyle w:val="BodyText"/>
            </w:pPr>
            <w:r>
              <w:t>1</w:t>
            </w:r>
          </w:p>
        </w:tc>
      </w:tr>
      <w:tr w:rsidR="001E6C97" w:rsidTr="001E6C97">
        <w:tc>
          <w:tcPr>
            <w:tcW w:w="1737" w:type="pct"/>
          </w:tcPr>
          <w:p w:rsidR="00946C52" w:rsidRPr="00742DD7" w:rsidRDefault="00946C52" w:rsidP="0071140A">
            <w:pPr>
              <w:pStyle w:val="3columntable"/>
              <w:framePr w:wrap="auto"/>
            </w:pPr>
            <w:r>
              <w:t>Total</w:t>
            </w:r>
          </w:p>
        </w:tc>
        <w:tc>
          <w:tcPr>
            <w:tcW w:w="586" w:type="pct"/>
          </w:tcPr>
          <w:p w:rsidR="00946C52" w:rsidRDefault="00280DBF" w:rsidP="00280DBF">
            <w:pPr>
              <w:pStyle w:val="BodyText"/>
            </w:pPr>
            <w:r>
              <w:t>1</w:t>
            </w:r>
            <w:r w:rsidR="007B59C6">
              <w:t>8</w:t>
            </w:r>
          </w:p>
        </w:tc>
        <w:tc>
          <w:tcPr>
            <w:tcW w:w="752" w:type="pct"/>
          </w:tcPr>
          <w:p w:rsidR="00946C52" w:rsidRDefault="00280DBF" w:rsidP="0071140A">
            <w:pPr>
              <w:pStyle w:val="BodyText"/>
            </w:pPr>
            <w:r>
              <w:t>6</w:t>
            </w:r>
          </w:p>
        </w:tc>
        <w:tc>
          <w:tcPr>
            <w:tcW w:w="754" w:type="pct"/>
          </w:tcPr>
          <w:p w:rsidR="00946C52" w:rsidRDefault="007B59C6" w:rsidP="0071140A">
            <w:pPr>
              <w:pStyle w:val="BodyText"/>
            </w:pPr>
            <w:r>
              <w:t>8</w:t>
            </w:r>
          </w:p>
        </w:tc>
        <w:tc>
          <w:tcPr>
            <w:tcW w:w="585" w:type="pct"/>
          </w:tcPr>
          <w:p w:rsidR="00946C52" w:rsidRDefault="00280DBF" w:rsidP="0071140A">
            <w:pPr>
              <w:pStyle w:val="BodyText"/>
            </w:pPr>
            <w:r>
              <w:t>1</w:t>
            </w:r>
          </w:p>
        </w:tc>
        <w:tc>
          <w:tcPr>
            <w:tcW w:w="586" w:type="pct"/>
          </w:tcPr>
          <w:p w:rsidR="00946C52" w:rsidRDefault="00280DBF" w:rsidP="0071140A">
            <w:pPr>
              <w:pStyle w:val="BodyText"/>
            </w:pPr>
            <w:r>
              <w:t>3</w:t>
            </w:r>
            <w:r w:rsidR="00CA20F3">
              <w:t>3</w:t>
            </w:r>
          </w:p>
        </w:tc>
      </w:tr>
    </w:tbl>
    <w:p w:rsidR="00CB45EC" w:rsidRDefault="00CB45EC" w:rsidP="00CB45EC">
      <w:pPr>
        <w:pStyle w:val="MottBodyText"/>
        <w:rPr>
          <w:b/>
        </w:rPr>
      </w:pPr>
    </w:p>
    <w:p w:rsidR="00CB45EC" w:rsidRPr="00CB45EC" w:rsidRDefault="00CB45EC" w:rsidP="001E17E2">
      <w:pPr>
        <w:pStyle w:val="MottHeading2"/>
      </w:pPr>
      <w:bookmarkStart w:id="36" w:name="_Toc442274609"/>
      <w:bookmarkStart w:id="37" w:name="_Toc458175773"/>
      <w:r w:rsidRPr="00CB45EC">
        <w:t>Data Analysis</w:t>
      </w:r>
      <w:bookmarkEnd w:id="36"/>
      <w:bookmarkEnd w:id="37"/>
      <w:r w:rsidRPr="00CB45EC">
        <w:t xml:space="preserve"> </w:t>
      </w:r>
    </w:p>
    <w:p w:rsidR="00CB45EC" w:rsidRPr="00CB45EC" w:rsidRDefault="00CB45EC" w:rsidP="00CF54EE">
      <w:pPr>
        <w:pStyle w:val="MottBodyText"/>
        <w:jc w:val="both"/>
      </w:pPr>
      <w:r w:rsidRPr="00CB45EC">
        <w:t xml:space="preserve">Information collected </w:t>
      </w:r>
      <w:r w:rsidR="00681007">
        <w:t xml:space="preserve">from the 63 respondents </w:t>
      </w:r>
      <w:r w:rsidRPr="00CB45EC">
        <w:t>was collated using a large grid matrix so that data from multiple meetings / events was organised under themes, which in turn relate to th</w:t>
      </w:r>
      <w:r w:rsidR="00CF54EE">
        <w:t>e evaluation questions in the To</w:t>
      </w:r>
      <w:r w:rsidRPr="00CB45EC">
        <w:t xml:space="preserve">R. The grid has helped identify trends and patterns across the various meetings to provide evidence for this Report. Data analysis commenced in Fiji and has continued at home office and through </w:t>
      </w:r>
      <w:r w:rsidR="00F432CE">
        <w:t>S</w:t>
      </w:r>
      <w:r w:rsidRPr="00CB45EC">
        <w:t>kype conversations</w:t>
      </w:r>
      <w:r w:rsidR="00411B9B">
        <w:t>, contributing</w:t>
      </w:r>
      <w:r w:rsidRPr="00CB45EC">
        <w:t xml:space="preserve"> to completion of this Report.</w:t>
      </w:r>
    </w:p>
    <w:p w:rsidR="00CB45EC" w:rsidRPr="00CB45EC" w:rsidRDefault="00CB45EC" w:rsidP="00CF54EE">
      <w:pPr>
        <w:pStyle w:val="MottBodyText"/>
        <w:jc w:val="both"/>
      </w:pPr>
      <w:r w:rsidRPr="00CB45EC">
        <w:t xml:space="preserve">The Team has also invested time following the field trip in examining the many documents provided by the </w:t>
      </w:r>
      <w:r w:rsidR="00F432CE">
        <w:t xml:space="preserve">FHSSP </w:t>
      </w:r>
      <w:r w:rsidR="00F613D3">
        <w:t>T</w:t>
      </w:r>
      <w:r w:rsidRPr="00CB45EC">
        <w:t xml:space="preserve">eam and analysing information. </w:t>
      </w:r>
    </w:p>
    <w:p w:rsidR="00CB45EC" w:rsidRPr="005F30D0" w:rsidRDefault="00CB45EC" w:rsidP="001E17E2">
      <w:pPr>
        <w:pStyle w:val="MottHeading2"/>
      </w:pPr>
      <w:bookmarkStart w:id="38" w:name="_Toc442274610"/>
      <w:bookmarkStart w:id="39" w:name="_Toc458175774"/>
      <w:r w:rsidRPr="005F30D0">
        <w:t>Debriefing and Report Writing</w:t>
      </w:r>
      <w:bookmarkEnd w:id="38"/>
      <w:bookmarkEnd w:id="39"/>
    </w:p>
    <w:p w:rsidR="00CB45EC" w:rsidRPr="00CB45EC" w:rsidRDefault="00CB45EC" w:rsidP="00CF54EE">
      <w:pPr>
        <w:pStyle w:val="MottBodyText"/>
        <w:jc w:val="both"/>
      </w:pPr>
      <w:r w:rsidRPr="00CB45EC">
        <w:t>The Team prepared an Aide Memoire PowerPoint presentation and had meetings with FHSSP, DFAT and MoHMS and other stakeholders on 27 November 2015 at the end of the field mission. The</w:t>
      </w:r>
      <w:r w:rsidR="00411B9B">
        <w:t>se</w:t>
      </w:r>
      <w:r w:rsidRPr="00CB45EC">
        <w:t xml:space="preserve"> meetings provided </w:t>
      </w:r>
      <w:r w:rsidR="00F432CE">
        <w:t xml:space="preserve">an </w:t>
      </w:r>
      <w:r w:rsidRPr="00CB45EC">
        <w:t xml:space="preserve">opportunity to test the findings and validate the direction taken by this Report. The first version of this Report has been prepared for submission </w:t>
      </w:r>
      <w:r w:rsidR="00411B9B">
        <w:t>on 18</w:t>
      </w:r>
      <w:r w:rsidR="00411B9B" w:rsidRPr="00CB45EC">
        <w:t xml:space="preserve"> </w:t>
      </w:r>
      <w:r w:rsidRPr="00CB45EC">
        <w:t xml:space="preserve">December 2015, and the final version, following feedback, </w:t>
      </w:r>
      <w:r w:rsidR="00F432CE">
        <w:t xml:space="preserve">is due </w:t>
      </w:r>
      <w:r w:rsidRPr="00CB45EC">
        <w:t>in January 2016.</w:t>
      </w:r>
    </w:p>
    <w:p w:rsidR="000A1C71" w:rsidRPr="00623D5B" w:rsidRDefault="000A1C71" w:rsidP="005F30D0">
      <w:pPr>
        <w:pStyle w:val="MottHeading1"/>
      </w:pPr>
      <w:bookmarkStart w:id="40" w:name="_Ref438136944"/>
      <w:bookmarkStart w:id="41" w:name="_Toc442274611"/>
      <w:bookmarkStart w:id="42" w:name="_Toc458175775"/>
      <w:r w:rsidRPr="00623D5B">
        <w:t>Findings</w:t>
      </w:r>
      <w:bookmarkEnd w:id="40"/>
      <w:bookmarkEnd w:id="41"/>
      <w:bookmarkEnd w:id="42"/>
      <w:r w:rsidR="006B1B01">
        <w:t xml:space="preserve"> </w:t>
      </w:r>
    </w:p>
    <w:p w:rsidR="000A1C71" w:rsidRDefault="00023D2D" w:rsidP="0001763F">
      <w:pPr>
        <w:pStyle w:val="MottHeading2"/>
      </w:pPr>
      <w:bookmarkStart w:id="43" w:name="_Ref438137802"/>
      <w:bookmarkStart w:id="44" w:name="_Ref438137821"/>
      <w:bookmarkStart w:id="45" w:name="_Toc442274612"/>
      <w:bookmarkStart w:id="46" w:name="_Toc458175776"/>
      <w:r w:rsidRPr="0001763F">
        <w:t>Effectiveness</w:t>
      </w:r>
      <w:bookmarkEnd w:id="43"/>
      <w:bookmarkEnd w:id="44"/>
      <w:bookmarkEnd w:id="45"/>
      <w:bookmarkEnd w:id="46"/>
    </w:p>
    <w:p w:rsidR="003A2CA7" w:rsidRDefault="003A2CA7" w:rsidP="003A2CA7">
      <w:pPr>
        <w:pStyle w:val="MottHeading3"/>
      </w:pPr>
      <w:bookmarkStart w:id="47" w:name="_Ref438116688"/>
      <w:bookmarkStart w:id="48" w:name="_Toc442274613"/>
      <w:r>
        <w:t>Achievement of Objectives</w:t>
      </w:r>
      <w:bookmarkEnd w:id="47"/>
      <w:bookmarkEnd w:id="48"/>
      <w:r w:rsidR="004C30D3">
        <w:t xml:space="preserve">  </w:t>
      </w:r>
    </w:p>
    <w:p w:rsidR="00DB14E1" w:rsidRDefault="006A00C3" w:rsidP="00CF54EE">
      <w:pPr>
        <w:pStyle w:val="MottBodyText"/>
        <w:jc w:val="both"/>
      </w:pPr>
      <w:r>
        <w:t xml:space="preserve">An assessment of whether the </w:t>
      </w:r>
      <w:r w:rsidR="00752AFF">
        <w:t>Program</w:t>
      </w:r>
      <w:r>
        <w:t xml:space="preserve"> achieved its objectives relies on understanding what those objectives were. The </w:t>
      </w:r>
      <w:r w:rsidR="00752AFF">
        <w:t>Program</w:t>
      </w:r>
      <w:r>
        <w:t xml:space="preserve"> has not always consistently defined its objectives</w:t>
      </w:r>
      <w:r w:rsidR="00F432CE">
        <w:t>. While the themes of</w:t>
      </w:r>
      <w:r>
        <w:t xml:space="preserve"> safe motherhood, healthy child</w:t>
      </w:r>
      <w:r w:rsidR="00411B9B">
        <w:t>,</w:t>
      </w:r>
      <w:r>
        <w:t xml:space="preserve"> NCDs, </w:t>
      </w:r>
      <w:r w:rsidR="00CF54EE">
        <w:t xml:space="preserve">CHW </w:t>
      </w:r>
      <w:r>
        <w:t>and health systems strengthening have remained</w:t>
      </w:r>
      <w:r w:rsidR="00F432CE">
        <w:t>,</w:t>
      </w:r>
      <w:r w:rsidR="00411B9B">
        <w:t xml:space="preserve"> </w:t>
      </w:r>
      <w:r>
        <w:t>there have been variations in how these have been interpreted</w:t>
      </w:r>
      <w:r w:rsidR="002661FC">
        <w:t xml:space="preserve"> and approached</w:t>
      </w:r>
      <w:r w:rsidR="00411B9B">
        <w:t>,</w:t>
      </w:r>
      <w:r>
        <w:t xml:space="preserve"> and therefore </w:t>
      </w:r>
      <w:r w:rsidRPr="00CA1E3A">
        <w:t>the focus of each objective has varied over time (</w:t>
      </w:r>
      <w:r w:rsidR="00B80CE2" w:rsidRPr="00CA1E3A">
        <w:t>see A</w:t>
      </w:r>
      <w:r w:rsidRPr="00CA1E3A">
        <w:t xml:space="preserve">nnex </w:t>
      </w:r>
      <w:r w:rsidR="00B80CE2" w:rsidRPr="00CA1E3A">
        <w:t>8</w:t>
      </w:r>
      <w:r w:rsidR="00411B9B" w:rsidRPr="00CA1E3A">
        <w:t>, E</w:t>
      </w:r>
      <w:r w:rsidRPr="00CA1E3A">
        <w:t>volution of FHSSP</w:t>
      </w:r>
      <w:r w:rsidRPr="00D11012">
        <w:t xml:space="preserve"> </w:t>
      </w:r>
      <w:r w:rsidR="00411B9B" w:rsidRPr="00D11012">
        <w:t>O</w:t>
      </w:r>
      <w:r w:rsidRPr="00D11012">
        <w:t>bjectives</w:t>
      </w:r>
      <w:r w:rsidRPr="00411B9B">
        <w:t>).</w:t>
      </w:r>
      <w:r>
        <w:t xml:space="preserve"> Nor has the </w:t>
      </w:r>
      <w:r w:rsidR="00752AFF">
        <w:t>Program</w:t>
      </w:r>
      <w:r>
        <w:t xml:space="preserve"> always had well-defined, measurable indicators</w:t>
      </w:r>
      <w:r w:rsidR="00597A43">
        <w:t>.</w:t>
      </w:r>
      <w:r>
        <w:t xml:space="preserve">  </w:t>
      </w:r>
      <w:r w:rsidR="002661FC">
        <w:t xml:space="preserve">It is therefore not possible to track </w:t>
      </w:r>
      <w:r w:rsidR="00752AFF">
        <w:t>Program</w:t>
      </w:r>
      <w:r w:rsidR="002661FC">
        <w:t xml:space="preserve"> performance against </w:t>
      </w:r>
      <w:r w:rsidR="002E3CFE">
        <w:t>the original planned outcomes</w:t>
      </w:r>
      <w:r w:rsidR="002661FC">
        <w:t xml:space="preserve">. However these have been noted below as this </w:t>
      </w:r>
      <w:r w:rsidR="00597A43">
        <w:t>s</w:t>
      </w:r>
      <w:r>
        <w:t>ection attempts to assess</w:t>
      </w:r>
      <w:r w:rsidR="00DB14E1">
        <w:t xml:space="preserve"> performance </w:t>
      </w:r>
      <w:r>
        <w:t xml:space="preserve">against the evolving objectives and indicators at different points of the </w:t>
      </w:r>
      <w:r w:rsidR="00752AFF">
        <w:t>Program</w:t>
      </w:r>
      <w:r w:rsidR="00DB14E1">
        <w:t xml:space="preserve"> with a stronger focus on Phase 2</w:t>
      </w:r>
      <w:r>
        <w:t>.</w:t>
      </w:r>
      <w:r w:rsidR="002661FC">
        <w:t xml:space="preserve"> </w:t>
      </w:r>
    </w:p>
    <w:p w:rsidR="006A00C3" w:rsidRDefault="002661FC" w:rsidP="00CF54EE">
      <w:pPr>
        <w:pStyle w:val="MottBodyText"/>
        <w:jc w:val="both"/>
      </w:pPr>
      <w:r>
        <w:t xml:space="preserve">Annex 9 presents </w:t>
      </w:r>
      <w:r w:rsidR="00A92F08">
        <w:t xml:space="preserve">the </w:t>
      </w:r>
      <w:r>
        <w:t xml:space="preserve">latest results available from the </w:t>
      </w:r>
      <w:r w:rsidR="00752AFF">
        <w:t>Program</w:t>
      </w:r>
      <w:r>
        <w:t xml:space="preserve"> against current </w:t>
      </w:r>
      <w:r w:rsidR="00DB14E1">
        <w:t xml:space="preserve">Phase 2 </w:t>
      </w:r>
      <w:r>
        <w:t>indicators.</w:t>
      </w:r>
      <w:r w:rsidR="00DB14E1">
        <w:t xml:space="preserve"> The annex illustrates that the </w:t>
      </w:r>
      <w:r w:rsidR="007B05E1">
        <w:t>program</w:t>
      </w:r>
      <w:r w:rsidR="00DB14E1">
        <w:t xml:space="preserve"> has generally performed well against its activity indicators. However, as discussed at the end of each objective and in section 5.5 impact,</w:t>
      </w:r>
      <w:r w:rsidR="00A92F08">
        <w:t xml:space="preserve"> the Program </w:t>
      </w:r>
      <w:r w:rsidR="00DB14E1">
        <w:t>lacks impact data</w:t>
      </w:r>
      <w:r w:rsidR="00A92F08">
        <w:t xml:space="preserve"> which makes it difficult to assess effectiveness.</w:t>
      </w:r>
    </w:p>
    <w:p w:rsidR="006A00C3" w:rsidRPr="009F3891" w:rsidRDefault="006A00C3" w:rsidP="00CF54EE">
      <w:pPr>
        <w:pStyle w:val="MottHeading4"/>
        <w:jc w:val="both"/>
      </w:pPr>
      <w:r w:rsidRPr="009F3891">
        <w:t xml:space="preserve">Objective 1: </w:t>
      </w:r>
      <w:r w:rsidR="00597A43">
        <w:t xml:space="preserve">Safe Motherhood </w:t>
      </w:r>
      <w:r w:rsidRPr="009F3891">
        <w:t xml:space="preserve">(to institutionalise a safe motherhood </w:t>
      </w:r>
      <w:r w:rsidR="00752AFF">
        <w:t>Program</w:t>
      </w:r>
      <w:r w:rsidRPr="009F3891">
        <w:t xml:space="preserve"> throughout Fiji)</w:t>
      </w:r>
    </w:p>
    <w:p w:rsidR="006A00C3" w:rsidRDefault="006A00C3" w:rsidP="00CF54EE">
      <w:pPr>
        <w:pStyle w:val="MottBodyText"/>
        <w:jc w:val="both"/>
      </w:pPr>
      <w:r>
        <w:t xml:space="preserve">The original </w:t>
      </w:r>
      <w:r w:rsidR="00752AFF">
        <w:t>Program</w:t>
      </w:r>
      <w:r>
        <w:t xml:space="preserve"> objective as stated in the design document was to institutionalise a safe motherhood </w:t>
      </w:r>
      <w:r w:rsidR="00752AFF">
        <w:t>Program</w:t>
      </w:r>
      <w:r>
        <w:t xml:space="preserve"> at decentralised levels</w:t>
      </w:r>
      <w:r w:rsidR="00065382">
        <w:t xml:space="preserve">, </w:t>
      </w:r>
      <w:r>
        <w:t>i</w:t>
      </w:r>
      <w:r w:rsidR="00065382">
        <w:t>.</w:t>
      </w:r>
      <w:r>
        <w:t>e</w:t>
      </w:r>
      <w:r w:rsidR="00065382">
        <w:t>.</w:t>
      </w:r>
      <w:r w:rsidR="00FA1B70">
        <w:t xml:space="preserve"> at S</w:t>
      </w:r>
      <w:r>
        <w:t>ub</w:t>
      </w:r>
      <w:r w:rsidR="00F93621">
        <w:t>-</w:t>
      </w:r>
      <w:r w:rsidR="00FA1B70">
        <w:t>D</w:t>
      </w:r>
      <w:r>
        <w:t>ivisional level and below. The original outcomes were: an increasing number of women routinely presenting for first antenatal (ANC) check</w:t>
      </w:r>
      <w:r w:rsidR="00F93621">
        <w:t>-</w:t>
      </w:r>
      <w:r>
        <w:t>up in the first trimester (increased by 10</w:t>
      </w:r>
      <w:r w:rsidR="00F93621">
        <w:t xml:space="preserve"> per cent </w:t>
      </w:r>
      <w:r>
        <w:t xml:space="preserve">per annum); at least 8 of the 16 </w:t>
      </w:r>
      <w:r w:rsidR="00FA1B70">
        <w:t>S</w:t>
      </w:r>
      <w:r>
        <w:t>ub</w:t>
      </w:r>
      <w:r w:rsidR="00F93621">
        <w:t>-</w:t>
      </w:r>
      <w:r w:rsidR="00FA1B70">
        <w:t>D</w:t>
      </w:r>
      <w:r>
        <w:t xml:space="preserve">ivisional hospitals classified as “baby safe”; high proportion of deliveries being carried out </w:t>
      </w:r>
      <w:r w:rsidR="00065382">
        <w:t>in</w:t>
      </w:r>
      <w:r>
        <w:t xml:space="preserve"> </w:t>
      </w:r>
      <w:r w:rsidR="00FA1B70">
        <w:t>S</w:t>
      </w:r>
      <w:r>
        <w:t>ub</w:t>
      </w:r>
      <w:r w:rsidR="00F93621">
        <w:t>-</w:t>
      </w:r>
      <w:r w:rsidR="00FA1B70">
        <w:t>D</w:t>
      </w:r>
      <w:r>
        <w:t>ivisional hospitals or higher level institutions (increased by 10</w:t>
      </w:r>
      <w:r w:rsidR="00F93621">
        <w:t xml:space="preserve"> per cent </w:t>
      </w:r>
      <w:r>
        <w:t>per annum); increased contraceptive prevalence rate and reduced unmet need for family planning (increased by 10</w:t>
      </w:r>
      <w:r w:rsidR="00F93621">
        <w:t xml:space="preserve"> per cent </w:t>
      </w:r>
      <w:r>
        <w:t>per annum)</w:t>
      </w:r>
      <w:r w:rsidR="00977212">
        <w:rPr>
          <w:rStyle w:val="FootnoteReference"/>
        </w:rPr>
        <w:footnoteReference w:id="10"/>
      </w:r>
      <w:r>
        <w:t>.</w:t>
      </w:r>
    </w:p>
    <w:p w:rsidR="006A00C3" w:rsidRDefault="006A00C3" w:rsidP="009608FF">
      <w:pPr>
        <w:pStyle w:val="MottBodyText"/>
        <w:jc w:val="both"/>
      </w:pPr>
      <w:r>
        <w:t xml:space="preserve">By the end of 2012 the </w:t>
      </w:r>
      <w:r w:rsidR="00752AFF">
        <w:t>Program</w:t>
      </w:r>
      <w:r>
        <w:t xml:space="preserve"> had provided few inputs in </w:t>
      </w:r>
      <w:r w:rsidRPr="0043719F">
        <w:rPr>
          <w:b/>
        </w:rPr>
        <w:t>family planning</w:t>
      </w:r>
      <w:r>
        <w:t xml:space="preserve">. There had been brief support to family planning training and outreach services in the Qarani medical area which helped raise family planning </w:t>
      </w:r>
      <w:r w:rsidR="00932167">
        <w:t xml:space="preserve">service </w:t>
      </w:r>
      <w:r>
        <w:t>coverage in the area from 20</w:t>
      </w:r>
      <w:r w:rsidR="00F93621">
        <w:t xml:space="preserve"> per cent </w:t>
      </w:r>
      <w:r>
        <w:t>to 22</w:t>
      </w:r>
      <w:r w:rsidR="00F93621">
        <w:t xml:space="preserve"> per cent</w:t>
      </w:r>
      <w:r w:rsidR="00932167">
        <w:rPr>
          <w:rStyle w:val="FootnoteReference"/>
        </w:rPr>
        <w:footnoteReference w:id="11"/>
      </w:r>
      <w:r w:rsidR="00F93621">
        <w:t xml:space="preserve">. </w:t>
      </w:r>
      <w:r>
        <w:t>There had also been some limited activity around training nurses to use contraceptive implants and some promotion of family planning awareness and contraceptive use and a media campaign aimed at teenagers. In the course of 2013</w:t>
      </w:r>
      <w:r w:rsidR="00F93621">
        <w:t>,</w:t>
      </w:r>
      <w:r>
        <w:t xml:space="preserve"> the focus of MoHMS was on revising family planning policy and guidelines with </w:t>
      </w:r>
      <w:r w:rsidR="00F93621">
        <w:t xml:space="preserve">the United Nations </w:t>
      </w:r>
      <w:r w:rsidR="007C2CB3">
        <w:t>Population</w:t>
      </w:r>
      <w:r w:rsidR="00F93621">
        <w:t xml:space="preserve"> Fund (</w:t>
      </w:r>
      <w:r>
        <w:t>UNFPA</w:t>
      </w:r>
      <w:r w:rsidR="00F93621">
        <w:t>)</w:t>
      </w:r>
      <w:r>
        <w:t xml:space="preserve"> which delayed FHSSP training, so no further activity took place, and the outcome was dropped in</w:t>
      </w:r>
      <w:r w:rsidR="00F93621">
        <w:t xml:space="preserve"> P</w:t>
      </w:r>
      <w:r>
        <w:t>hase 2.</w:t>
      </w:r>
      <w:r w:rsidR="00F93621">
        <w:t xml:space="preserve"> </w:t>
      </w:r>
      <w:r>
        <w:t xml:space="preserve">Two strategic areas have remained throughout the </w:t>
      </w:r>
      <w:r w:rsidR="00752AFF">
        <w:t>Program</w:t>
      </w:r>
      <w:r>
        <w:t>: safe pregnancy, motherhood and childbirth</w:t>
      </w:r>
      <w:r w:rsidR="004F5149">
        <w:t>;</w:t>
      </w:r>
      <w:r>
        <w:t xml:space="preserve"> and</w:t>
      </w:r>
      <w:r w:rsidR="004F5149">
        <w:t>,</w:t>
      </w:r>
      <w:r>
        <w:t xml:space="preserve"> early and adequate </w:t>
      </w:r>
      <w:r w:rsidR="004F5149">
        <w:t>ANC</w:t>
      </w:r>
      <w:r>
        <w:t>. Safe and effective post-miscarriage services became a strategic area in Phase 2, although there had been some limited activity in Phase 1.</w:t>
      </w:r>
    </w:p>
    <w:p w:rsidR="0086269F" w:rsidRDefault="004B4A66" w:rsidP="009608FF">
      <w:pPr>
        <w:pStyle w:val="MottBodyText"/>
        <w:jc w:val="both"/>
      </w:pPr>
      <w:r>
        <w:rPr>
          <w:noProof/>
          <w:lang w:val="en-AU" w:eastAsia="en-AU"/>
        </w:rPr>
        <mc:AlternateContent>
          <mc:Choice Requires="wps">
            <w:drawing>
              <wp:anchor distT="0" distB="0" distL="114300" distR="114300" simplePos="0" relativeHeight="251677696" behindDoc="0" locked="0" layoutInCell="1" allowOverlap="1" wp14:anchorId="023B78C1" wp14:editId="3E9430D9">
                <wp:simplePos x="0" y="0"/>
                <wp:positionH relativeFrom="column">
                  <wp:posOffset>2447290</wp:posOffset>
                </wp:positionH>
                <wp:positionV relativeFrom="paragraph">
                  <wp:posOffset>1789430</wp:posOffset>
                </wp:positionV>
                <wp:extent cx="2742565" cy="2279015"/>
                <wp:effectExtent l="0" t="0" r="635" b="69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279015"/>
                        </a:xfrm>
                        <a:prstGeom prst="rect">
                          <a:avLst/>
                        </a:prstGeom>
                        <a:solidFill>
                          <a:srgbClr val="FFFFFF"/>
                        </a:solidFill>
                        <a:ln w="9525">
                          <a:noFill/>
                          <a:miter lim="800000"/>
                          <a:headEnd/>
                          <a:tailEnd/>
                        </a:ln>
                      </wps:spPr>
                      <wps:txbx>
                        <w:txbxContent>
                          <w:p w:rsidR="0054390D" w:rsidRDefault="0054390D">
                            <w:r>
                              <w:rPr>
                                <w:noProof/>
                                <w:lang w:val="en-AU" w:eastAsia="en-AU"/>
                              </w:rPr>
                              <w:drawing>
                                <wp:inline distT="0" distB="0" distL="0" distR="0" wp14:anchorId="0431EE78" wp14:editId="0A96309D">
                                  <wp:extent cx="2528604" cy="1896035"/>
                                  <wp:effectExtent l="0" t="0" r="508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8_ICU_Labas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3650" cy="1892320"/>
                                          </a:xfrm>
                                          <a:prstGeom prst="rect">
                                            <a:avLst/>
                                          </a:prstGeom>
                                        </pic:spPr>
                                      </pic:pic>
                                    </a:graphicData>
                                  </a:graphic>
                                </wp:inline>
                              </w:drawing>
                            </w:r>
                          </w:p>
                          <w:p w:rsidR="0054390D" w:rsidRPr="007D160A" w:rsidRDefault="0054390D">
                            <w:pPr>
                              <w:rPr>
                                <w:sz w:val="18"/>
                                <w:szCs w:val="18"/>
                              </w:rPr>
                            </w:pPr>
                            <w:r>
                              <w:rPr>
                                <w:sz w:val="18"/>
                                <w:szCs w:val="18"/>
                              </w:rPr>
                              <w:t>Two babies benefit from e</w:t>
                            </w:r>
                            <w:r w:rsidRPr="007D160A">
                              <w:rPr>
                                <w:sz w:val="18"/>
                                <w:szCs w:val="18"/>
                              </w:rPr>
                              <w:t xml:space="preserve">quipment procured </w:t>
                            </w:r>
                            <w:r>
                              <w:rPr>
                                <w:sz w:val="18"/>
                                <w:szCs w:val="18"/>
                              </w:rPr>
                              <w:t>with</w:t>
                            </w:r>
                            <w:r w:rsidRPr="007D160A">
                              <w:rPr>
                                <w:sz w:val="18"/>
                                <w:szCs w:val="18"/>
                              </w:rPr>
                              <w:t xml:space="preserve"> FHSSP</w:t>
                            </w:r>
                            <w:r>
                              <w:rPr>
                                <w:sz w:val="18"/>
                                <w:szCs w:val="18"/>
                              </w:rPr>
                              <w:t xml:space="preserve"> funds</w:t>
                            </w:r>
                            <w:r w:rsidRPr="007D160A">
                              <w:rPr>
                                <w:sz w:val="18"/>
                                <w:szCs w:val="18"/>
                              </w:rPr>
                              <w:t xml:space="preserve">, neonatal </w:t>
                            </w:r>
                            <w:r>
                              <w:rPr>
                                <w:sz w:val="18"/>
                                <w:szCs w:val="18"/>
                              </w:rPr>
                              <w:t>ICU</w:t>
                            </w:r>
                            <w:r w:rsidRPr="007D160A">
                              <w:rPr>
                                <w:sz w:val="18"/>
                                <w:szCs w:val="18"/>
                              </w:rPr>
                              <w:t>, Labasa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2.7pt;margin-top:140.9pt;width:215.95pt;height:17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" stroked="f">
                <v:textbox>
                  <w:txbxContent>
                    <w:p w:rsidR="0054390D" w:rsidRDefault="0054390D">
                      <w:r>
                        <w:rPr>
                          <w:noProof/>
                          <w:lang w:val="en-AU" w:eastAsia="en-AU"/>
                        </w:rPr>
                        <w:drawing>
                          <wp:inline distT="0" distB="0" distL="0" distR="0" wp14:anchorId="0431EE78" wp14:editId="0A96309D">
                            <wp:extent cx="2528604" cy="1896035"/>
                            <wp:effectExtent l="0" t="0" r="508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8_ICU_Labass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3650" cy="1892320"/>
                                    </a:xfrm>
                                    <a:prstGeom prst="rect">
                                      <a:avLst/>
                                    </a:prstGeom>
                                  </pic:spPr>
                                </pic:pic>
                              </a:graphicData>
                            </a:graphic>
                          </wp:inline>
                        </w:drawing>
                      </w:r>
                    </w:p>
                    <w:p w:rsidR="0054390D" w:rsidRPr="007D160A" w:rsidRDefault="0054390D">
                      <w:pPr>
                        <w:rPr>
                          <w:sz w:val="18"/>
                          <w:szCs w:val="18"/>
                        </w:rPr>
                      </w:pPr>
                      <w:r>
                        <w:rPr>
                          <w:sz w:val="18"/>
                          <w:szCs w:val="18"/>
                        </w:rPr>
                        <w:t>Two babies benefit from e</w:t>
                      </w:r>
                      <w:r w:rsidRPr="007D160A">
                        <w:rPr>
                          <w:sz w:val="18"/>
                          <w:szCs w:val="18"/>
                        </w:rPr>
                        <w:t xml:space="preserve">quipment procured </w:t>
                      </w:r>
                      <w:r>
                        <w:rPr>
                          <w:sz w:val="18"/>
                          <w:szCs w:val="18"/>
                        </w:rPr>
                        <w:t>with</w:t>
                      </w:r>
                      <w:r w:rsidRPr="007D160A">
                        <w:rPr>
                          <w:sz w:val="18"/>
                          <w:szCs w:val="18"/>
                        </w:rPr>
                        <w:t xml:space="preserve"> FHSSP</w:t>
                      </w:r>
                      <w:r>
                        <w:rPr>
                          <w:sz w:val="18"/>
                          <w:szCs w:val="18"/>
                        </w:rPr>
                        <w:t xml:space="preserve"> funds</w:t>
                      </w:r>
                      <w:r w:rsidRPr="007D160A">
                        <w:rPr>
                          <w:sz w:val="18"/>
                          <w:szCs w:val="18"/>
                        </w:rPr>
                        <w:t xml:space="preserve">, neonatal </w:t>
                      </w:r>
                      <w:r>
                        <w:rPr>
                          <w:sz w:val="18"/>
                          <w:szCs w:val="18"/>
                        </w:rPr>
                        <w:t>ICU</w:t>
                      </w:r>
                      <w:r w:rsidRPr="007D160A">
                        <w:rPr>
                          <w:sz w:val="18"/>
                          <w:szCs w:val="18"/>
                        </w:rPr>
                        <w:t>, Labasa Hospital</w:t>
                      </w:r>
                    </w:p>
                  </w:txbxContent>
                </v:textbox>
                <w10:wrap type="square"/>
              </v:shape>
            </w:pict>
          </mc:Fallback>
        </mc:AlternateContent>
      </w:r>
      <w:r w:rsidR="006A00C3">
        <w:t xml:space="preserve">Improvements in </w:t>
      </w:r>
      <w:r w:rsidR="006A00C3" w:rsidRPr="0043719F">
        <w:rPr>
          <w:b/>
        </w:rPr>
        <w:t>safe pregnancy, motherhood and childbirth</w:t>
      </w:r>
      <w:r w:rsidR="006A00C3">
        <w:t xml:space="preserve"> have been driven by implementation of the Mother Safe Hospital Initiative Standard (MSHIS). Guidelines and an audit tool were developed and subsequently revised by the Obstetrics and Gynaecological </w:t>
      </w:r>
      <w:r w:rsidR="004F5149">
        <w:t>CSN</w:t>
      </w:r>
      <w:r w:rsidR="006A00C3">
        <w:t xml:space="preserve"> with FHSSP support and MoHMS endorsement. </w:t>
      </w:r>
      <w:r w:rsidR="004F5149">
        <w:t xml:space="preserve">Seventeen </w:t>
      </w:r>
      <w:r w:rsidR="00FA1B70">
        <w:t>divisional and S</w:t>
      </w:r>
      <w:r w:rsidR="006A00C3" w:rsidRPr="005F3875">
        <w:t>ub</w:t>
      </w:r>
      <w:r w:rsidR="006A00C3">
        <w:t>-</w:t>
      </w:r>
      <w:r w:rsidR="00FA1B70">
        <w:t>D</w:t>
      </w:r>
      <w:r w:rsidR="006A00C3" w:rsidRPr="005F3875">
        <w:t>ivisional hospitals</w:t>
      </w:r>
      <w:r w:rsidR="006A00C3">
        <w:t xml:space="preserve"> </w:t>
      </w:r>
      <w:r w:rsidR="004F5149">
        <w:t xml:space="preserve">(SDH) </w:t>
      </w:r>
      <w:r w:rsidR="006A00C3">
        <w:t xml:space="preserve">were </w:t>
      </w:r>
      <w:r w:rsidR="006A00C3" w:rsidRPr="005F3875">
        <w:t xml:space="preserve">audited </w:t>
      </w:r>
      <w:r w:rsidR="006A00C3">
        <w:t xml:space="preserve">initially and the </w:t>
      </w:r>
      <w:r w:rsidR="00752AFF">
        <w:t>Program</w:t>
      </w:r>
      <w:r w:rsidR="006A00C3">
        <w:t xml:space="preserve"> then targeted </w:t>
      </w:r>
      <w:r w:rsidR="004F5149">
        <w:t>nine SDHs</w:t>
      </w:r>
      <w:r w:rsidR="006A00C3">
        <w:t>, supporting them to</w:t>
      </w:r>
      <w:r w:rsidR="008B1CE2">
        <w:t xml:space="preserve"> try to meet </w:t>
      </w:r>
      <w:r w:rsidR="006A00C3">
        <w:t xml:space="preserve">service delivery standards, staff capacity, and equipment and supplies, in line with the </w:t>
      </w:r>
      <w:r w:rsidR="00752AFF">
        <w:t>Program</w:t>
      </w:r>
      <w:r w:rsidR="006A00C3">
        <w:t xml:space="preserve">’s objective of strengthening services at decentralised levels. </w:t>
      </w:r>
    </w:p>
    <w:p w:rsidR="006A00C3" w:rsidRDefault="006A00C3" w:rsidP="009608FF">
      <w:pPr>
        <w:pStyle w:val="MottBodyText"/>
        <w:jc w:val="both"/>
      </w:pPr>
      <w:r>
        <w:t>By the end of 2013</w:t>
      </w:r>
      <w:r w:rsidR="008022CC">
        <w:t>,</w:t>
      </w:r>
      <w:r>
        <w:t xml:space="preserve"> the </w:t>
      </w:r>
      <w:r w:rsidR="00752AFF">
        <w:t>Program</w:t>
      </w:r>
      <w:r>
        <w:t xml:space="preserve"> had</w:t>
      </w:r>
      <w:r w:rsidR="00131FDC">
        <w:t xml:space="preserve"> encountered </w:t>
      </w:r>
      <w:r>
        <w:t xml:space="preserve">a variety of challenges including the unavailability of tetracycline eye ointment (still not available), and high rotation of staff which eroded the benefits of training to the audited facilities. As a result, although </w:t>
      </w:r>
      <w:r w:rsidR="004F5149">
        <w:t xml:space="preserve">four </w:t>
      </w:r>
      <w:r>
        <w:t xml:space="preserve">SDHs had improved functionality from their baseline audit of 2012, </w:t>
      </w:r>
      <w:r w:rsidR="004F5149">
        <w:t xml:space="preserve">three </w:t>
      </w:r>
      <w:r>
        <w:t xml:space="preserve">had merely maintained their baseline functionality and </w:t>
      </w:r>
      <w:r w:rsidR="004F5149">
        <w:t xml:space="preserve">two </w:t>
      </w:r>
      <w:r>
        <w:t>had lost functionality</w:t>
      </w:r>
      <w:r w:rsidR="00AE0D88">
        <w:rPr>
          <w:rStyle w:val="FootnoteReference"/>
        </w:rPr>
        <w:footnoteReference w:id="12"/>
      </w:r>
      <w:r>
        <w:t>.</w:t>
      </w:r>
    </w:p>
    <w:p w:rsidR="006A00C3" w:rsidRDefault="006A00C3" w:rsidP="009608FF">
      <w:pPr>
        <w:pStyle w:val="MottBodyText"/>
        <w:jc w:val="both"/>
      </w:pPr>
      <w:r>
        <w:t xml:space="preserve">The </w:t>
      </w:r>
      <w:r w:rsidR="00752AFF">
        <w:t>Program</w:t>
      </w:r>
      <w:r w:rsidR="00B21FDD">
        <w:t xml:space="preserve"> design document (</w:t>
      </w:r>
      <w:r w:rsidR="004F5149">
        <w:t>PDD</w:t>
      </w:r>
      <w:r w:rsidR="00B21FDD">
        <w:t>)</w:t>
      </w:r>
      <w:r>
        <w:t xml:space="preserve"> plus the additional financing from scale</w:t>
      </w:r>
      <w:r w:rsidR="004F5149">
        <w:t>-</w:t>
      </w:r>
      <w:r>
        <w:t>up</w:t>
      </w:r>
      <w:r w:rsidR="004F5149">
        <w:t xml:space="preserve"> in 2012</w:t>
      </w:r>
      <w:r>
        <w:t xml:space="preserve">, had allowed for a limited infrastructure </w:t>
      </w:r>
      <w:r w:rsidR="00752AFF">
        <w:t>Program</w:t>
      </w:r>
      <w:r>
        <w:t>. MoHMS</w:t>
      </w:r>
      <w:r w:rsidR="004F5149">
        <w:t>,</w:t>
      </w:r>
      <w:r>
        <w:t xml:space="preserve"> however</w:t>
      </w:r>
      <w:r w:rsidR="004F5149">
        <w:t>,</w:t>
      </w:r>
      <w:r>
        <w:t xml:space="preserve"> directed FHSSP towards assisting with the scoping of a new birthing unit at Makoi which according to the </w:t>
      </w:r>
      <w:r w:rsidR="004F5149">
        <w:t>MTR</w:t>
      </w:r>
      <w:r>
        <w:t xml:space="preserve"> “significantly delayed”</w:t>
      </w:r>
      <w:r>
        <w:rPr>
          <w:rStyle w:val="FootnoteReference"/>
        </w:rPr>
        <w:footnoteReference w:id="13"/>
      </w:r>
      <w:r>
        <w:t xml:space="preserve"> the original work of the </w:t>
      </w:r>
      <w:r w:rsidR="004B0501">
        <w:t>Short Term Adviser (</w:t>
      </w:r>
      <w:r>
        <w:t>STA</w:t>
      </w:r>
      <w:r w:rsidR="004B0501">
        <w:t>)</w:t>
      </w:r>
      <w:r>
        <w:t xml:space="preserve"> </w:t>
      </w:r>
      <w:r w:rsidR="004F5149">
        <w:t>I</w:t>
      </w:r>
      <w:r>
        <w:t xml:space="preserve">nfrastructure and meant the planned upgrades were unlikely to be completed by the end of the </w:t>
      </w:r>
      <w:r w:rsidR="00752AFF">
        <w:t>Program</w:t>
      </w:r>
      <w:r>
        <w:t xml:space="preserve">. Neither the birthing unit nor the upgrades went ahead and infrastructure funds were distributed across the </w:t>
      </w:r>
      <w:r w:rsidR="00752AFF">
        <w:t>Program</w:t>
      </w:r>
      <w:r>
        <w:t xml:space="preserve"> objectives.</w:t>
      </w:r>
    </w:p>
    <w:p w:rsidR="007029AC" w:rsidRDefault="006A00C3" w:rsidP="009608FF">
      <w:pPr>
        <w:pStyle w:val="MottBodyText"/>
        <w:jc w:val="both"/>
      </w:pPr>
      <w:r>
        <w:t xml:space="preserve">This strategic area was refocused at the direction of the High-Level Strategic Review of FHSSP in 2014 which recommended that under Phase 2 the </w:t>
      </w:r>
      <w:r w:rsidR="00752AFF">
        <w:t>Program</w:t>
      </w:r>
      <w:r>
        <w:t xml:space="preserve"> re-prioritise its support to include </w:t>
      </w:r>
      <w:r w:rsidR="004F5149">
        <w:t xml:space="preserve">three </w:t>
      </w:r>
      <w:r>
        <w:t xml:space="preserve">divisional hospitals and drop </w:t>
      </w:r>
      <w:r w:rsidR="003F6250">
        <w:t>three</w:t>
      </w:r>
      <w:r w:rsidR="00FA1B70">
        <w:t xml:space="preserve"> Sub-Di</w:t>
      </w:r>
      <w:r>
        <w:t xml:space="preserve">visional ones, in order to prioritise those </w:t>
      </w:r>
      <w:r w:rsidR="003F6250">
        <w:t>six</w:t>
      </w:r>
      <w:r>
        <w:t xml:space="preserve"> facilities where a very high proportion of babies are born. </w:t>
      </w:r>
      <w:r w:rsidR="001D7628">
        <w:t xml:space="preserve">This was a sensible approach in the light of the need to reduce perinatal mortality. </w:t>
      </w:r>
      <w:r>
        <w:t xml:space="preserve">MoHMS staff and hospital management </w:t>
      </w:r>
      <w:r w:rsidR="00F613D3">
        <w:t>T</w:t>
      </w:r>
      <w:r>
        <w:t>eams are engaged with the process, and results of the audits have been used to develop facility level “follow-up action plans”. FHSSP has continued to supply training (e.g. in</w:t>
      </w:r>
      <w:r w:rsidR="0086269F">
        <w:t xml:space="preserve"> Emergency </w:t>
      </w:r>
      <w:r w:rsidR="00B86B5E">
        <w:t>Obstetric and Neonatal Care (</w:t>
      </w:r>
      <w:r w:rsidR="007C2CB3">
        <w:t>EmONC</w:t>
      </w:r>
      <w:r w:rsidR="00B86B5E">
        <w:t>)</w:t>
      </w:r>
      <w:r>
        <w:t xml:space="preserve"> and some equipment in line with these plans</w:t>
      </w:r>
      <w:r w:rsidR="007D160A">
        <w:t xml:space="preserve"> (</w:t>
      </w:r>
      <w:r w:rsidR="007D160A" w:rsidRPr="007D160A">
        <w:t xml:space="preserve">including </w:t>
      </w:r>
      <w:r w:rsidR="00131FDC" w:rsidRPr="007D160A">
        <w:t xml:space="preserve">delivery beds, incubators, </w:t>
      </w:r>
      <w:r w:rsidR="007D160A" w:rsidRPr="007D160A">
        <w:t xml:space="preserve">and </w:t>
      </w:r>
      <w:r w:rsidR="00131FDC" w:rsidRPr="007D160A">
        <w:t>scales to weigh infants</w:t>
      </w:r>
      <w:r w:rsidR="007D160A" w:rsidRPr="007D160A">
        <w:t>)</w:t>
      </w:r>
      <w:r w:rsidR="00131FDC" w:rsidRPr="007D160A">
        <w:t xml:space="preserve">. </w:t>
      </w:r>
      <w:r w:rsidRPr="007D160A">
        <w:t>Although many challenges remain</w:t>
      </w:r>
      <w:r w:rsidR="00B86B5E" w:rsidRPr="007D160A">
        <w:t>,</w:t>
      </w:r>
      <w:r w:rsidRPr="007D160A">
        <w:t xml:space="preserve"> the approach has evidently had an impact, as illustrated by </w:t>
      </w:r>
      <w:r w:rsidR="00B86B5E" w:rsidRPr="007D160A">
        <w:t>Table</w:t>
      </w:r>
      <w:r w:rsidR="00B86B5E">
        <w:t xml:space="preserve"> 5</w:t>
      </w:r>
      <w:r>
        <w:t xml:space="preserve"> below.</w:t>
      </w:r>
    </w:p>
    <w:p w:rsidR="006A00C3" w:rsidRPr="0056700D" w:rsidRDefault="007029AC" w:rsidP="007029AC">
      <w:pPr>
        <w:pStyle w:val="Caption"/>
      </w:pPr>
      <w:r>
        <w:t xml:space="preserve">Table 5 </w:t>
      </w:r>
      <w:r w:rsidRPr="00B63CBA">
        <w:t>Progress towards achievement of the MSHIS in FHSSP targeted facilities</w:t>
      </w:r>
    </w:p>
    <w:tbl>
      <w:tblPr>
        <w:tblStyle w:val="MottHLSP"/>
        <w:tblW w:w="8897" w:type="dxa"/>
        <w:tblLook w:val="04A0" w:firstRow="1" w:lastRow="0" w:firstColumn="1" w:lastColumn="0" w:noHBand="0" w:noVBand="1"/>
      </w:tblPr>
      <w:tblGrid>
        <w:gridCol w:w="1936"/>
        <w:gridCol w:w="1109"/>
        <w:gridCol w:w="1204"/>
        <w:gridCol w:w="1210"/>
        <w:gridCol w:w="1037"/>
        <w:gridCol w:w="1269"/>
        <w:gridCol w:w="1132"/>
      </w:tblGrid>
      <w:tr w:rsidR="006A00C3" w:rsidRPr="00213535" w:rsidTr="009608FF">
        <w:trPr>
          <w:cnfStyle w:val="100000000000" w:firstRow="1" w:lastRow="0" w:firstColumn="0" w:lastColumn="0" w:oddVBand="0" w:evenVBand="0" w:oddHBand="0" w:evenHBand="0" w:firstRowFirstColumn="0" w:firstRowLastColumn="0" w:lastRowFirstColumn="0" w:lastRowLastColumn="0"/>
        </w:trPr>
        <w:tc>
          <w:tcPr>
            <w:tcW w:w="1951" w:type="dxa"/>
          </w:tcPr>
          <w:p w:rsidR="006A00C3" w:rsidRPr="00213535" w:rsidRDefault="006A00C3" w:rsidP="00F6371C">
            <w:pPr>
              <w:jc w:val="center"/>
              <w:rPr>
                <w:sz w:val="20"/>
              </w:rPr>
            </w:pPr>
          </w:p>
        </w:tc>
        <w:tc>
          <w:tcPr>
            <w:tcW w:w="1073" w:type="dxa"/>
          </w:tcPr>
          <w:p w:rsidR="006A00C3" w:rsidRPr="00213535" w:rsidRDefault="006A00C3" w:rsidP="00F6371C">
            <w:pPr>
              <w:jc w:val="center"/>
              <w:rPr>
                <w:sz w:val="20"/>
              </w:rPr>
            </w:pPr>
            <w:r w:rsidRPr="00213535">
              <w:rPr>
                <w:sz w:val="20"/>
              </w:rPr>
              <w:t>Sigatoka (SDH)</w:t>
            </w:r>
          </w:p>
        </w:tc>
        <w:tc>
          <w:tcPr>
            <w:tcW w:w="1211" w:type="dxa"/>
          </w:tcPr>
          <w:p w:rsidR="006A00C3" w:rsidRPr="00213535" w:rsidRDefault="006A00C3" w:rsidP="00F6371C">
            <w:pPr>
              <w:jc w:val="center"/>
              <w:rPr>
                <w:sz w:val="20"/>
              </w:rPr>
            </w:pPr>
            <w:r w:rsidRPr="00213535">
              <w:rPr>
                <w:sz w:val="20"/>
              </w:rPr>
              <w:t>Nadi (SDH)</w:t>
            </w:r>
          </w:p>
        </w:tc>
        <w:tc>
          <w:tcPr>
            <w:tcW w:w="1214" w:type="dxa"/>
          </w:tcPr>
          <w:p w:rsidR="006A00C3" w:rsidRPr="00213535" w:rsidRDefault="006A00C3" w:rsidP="00F6371C">
            <w:pPr>
              <w:jc w:val="center"/>
              <w:rPr>
                <w:sz w:val="20"/>
              </w:rPr>
            </w:pPr>
            <w:r w:rsidRPr="00213535">
              <w:rPr>
                <w:sz w:val="20"/>
              </w:rPr>
              <w:t>Nausori (SDH)</w:t>
            </w:r>
          </w:p>
        </w:tc>
        <w:tc>
          <w:tcPr>
            <w:tcW w:w="1038" w:type="dxa"/>
          </w:tcPr>
          <w:p w:rsidR="006A00C3" w:rsidRPr="00213535" w:rsidRDefault="006A00C3" w:rsidP="00F6371C">
            <w:pPr>
              <w:jc w:val="center"/>
              <w:rPr>
                <w:sz w:val="20"/>
              </w:rPr>
            </w:pPr>
            <w:r w:rsidRPr="00213535">
              <w:rPr>
                <w:sz w:val="20"/>
              </w:rPr>
              <w:t>CWMH</w:t>
            </w:r>
          </w:p>
        </w:tc>
        <w:tc>
          <w:tcPr>
            <w:tcW w:w="1276" w:type="dxa"/>
          </w:tcPr>
          <w:p w:rsidR="006A00C3" w:rsidRPr="00213535" w:rsidRDefault="006A00C3" w:rsidP="00F6371C">
            <w:pPr>
              <w:jc w:val="center"/>
              <w:rPr>
                <w:sz w:val="20"/>
              </w:rPr>
            </w:pPr>
            <w:r w:rsidRPr="00213535">
              <w:rPr>
                <w:sz w:val="20"/>
              </w:rPr>
              <w:t>Labasa</w:t>
            </w:r>
          </w:p>
        </w:tc>
        <w:tc>
          <w:tcPr>
            <w:tcW w:w="1134" w:type="dxa"/>
          </w:tcPr>
          <w:p w:rsidR="006A00C3" w:rsidRPr="00213535" w:rsidRDefault="006A00C3" w:rsidP="00F6371C">
            <w:pPr>
              <w:jc w:val="center"/>
              <w:rPr>
                <w:sz w:val="20"/>
              </w:rPr>
            </w:pPr>
            <w:r w:rsidRPr="00213535">
              <w:rPr>
                <w:sz w:val="20"/>
              </w:rPr>
              <w:t>Lautoka</w:t>
            </w:r>
          </w:p>
        </w:tc>
      </w:tr>
      <w:tr w:rsidR="006A00C3" w:rsidRPr="000C3415" w:rsidTr="009608FF">
        <w:tc>
          <w:tcPr>
            <w:tcW w:w="1951" w:type="dxa"/>
          </w:tcPr>
          <w:p w:rsidR="006A00C3" w:rsidRPr="000C3415" w:rsidRDefault="00C04A5E" w:rsidP="00C04A5E">
            <w:pPr>
              <w:rPr>
                <w:sz w:val="20"/>
              </w:rPr>
            </w:pPr>
            <w:r>
              <w:rPr>
                <w:sz w:val="20"/>
              </w:rPr>
              <w:t xml:space="preserve">Percentage functional in </w:t>
            </w:r>
            <w:r w:rsidR="006A00C3" w:rsidRPr="000C3415">
              <w:rPr>
                <w:sz w:val="20"/>
              </w:rPr>
              <w:t>Q2 2012</w:t>
            </w:r>
            <w:r>
              <w:rPr>
                <w:sz w:val="20"/>
              </w:rPr>
              <w:t xml:space="preserve"> (baseline)</w:t>
            </w:r>
          </w:p>
        </w:tc>
        <w:tc>
          <w:tcPr>
            <w:tcW w:w="1073" w:type="dxa"/>
          </w:tcPr>
          <w:p w:rsidR="006A00C3" w:rsidRPr="000C3415" w:rsidRDefault="006A00C3" w:rsidP="00F6371C">
            <w:pPr>
              <w:jc w:val="center"/>
              <w:rPr>
                <w:sz w:val="20"/>
              </w:rPr>
            </w:pPr>
            <w:r w:rsidRPr="000C3415">
              <w:rPr>
                <w:sz w:val="20"/>
              </w:rPr>
              <w:t>50%</w:t>
            </w:r>
          </w:p>
        </w:tc>
        <w:tc>
          <w:tcPr>
            <w:tcW w:w="1211" w:type="dxa"/>
          </w:tcPr>
          <w:p w:rsidR="006A00C3" w:rsidRPr="000C3415" w:rsidRDefault="006A00C3" w:rsidP="00F6371C">
            <w:pPr>
              <w:jc w:val="center"/>
              <w:rPr>
                <w:sz w:val="20"/>
              </w:rPr>
            </w:pPr>
            <w:r w:rsidRPr="000C3415">
              <w:rPr>
                <w:sz w:val="20"/>
              </w:rPr>
              <w:t>33%</w:t>
            </w:r>
          </w:p>
        </w:tc>
        <w:tc>
          <w:tcPr>
            <w:tcW w:w="1214" w:type="dxa"/>
          </w:tcPr>
          <w:p w:rsidR="006A00C3" w:rsidRPr="000C3415" w:rsidRDefault="006A00C3" w:rsidP="00F6371C">
            <w:pPr>
              <w:jc w:val="center"/>
              <w:rPr>
                <w:sz w:val="20"/>
              </w:rPr>
            </w:pPr>
            <w:r w:rsidRPr="000C3415">
              <w:rPr>
                <w:sz w:val="20"/>
              </w:rPr>
              <w:t>42%</w:t>
            </w:r>
          </w:p>
        </w:tc>
        <w:tc>
          <w:tcPr>
            <w:tcW w:w="1038" w:type="dxa"/>
          </w:tcPr>
          <w:p w:rsidR="006A00C3" w:rsidRPr="000C3415" w:rsidRDefault="006A00C3" w:rsidP="00F6371C">
            <w:pPr>
              <w:jc w:val="center"/>
              <w:rPr>
                <w:sz w:val="20"/>
              </w:rPr>
            </w:pPr>
          </w:p>
        </w:tc>
        <w:tc>
          <w:tcPr>
            <w:tcW w:w="1276" w:type="dxa"/>
          </w:tcPr>
          <w:p w:rsidR="006A00C3" w:rsidRPr="000C3415" w:rsidRDefault="006A00C3" w:rsidP="00F6371C">
            <w:pPr>
              <w:jc w:val="center"/>
              <w:rPr>
                <w:sz w:val="20"/>
              </w:rPr>
            </w:pPr>
          </w:p>
        </w:tc>
        <w:tc>
          <w:tcPr>
            <w:tcW w:w="1134" w:type="dxa"/>
          </w:tcPr>
          <w:p w:rsidR="006A00C3" w:rsidRPr="000C3415" w:rsidRDefault="006A00C3" w:rsidP="00F6371C">
            <w:pPr>
              <w:jc w:val="center"/>
              <w:rPr>
                <w:sz w:val="20"/>
              </w:rPr>
            </w:pPr>
          </w:p>
        </w:tc>
      </w:tr>
      <w:tr w:rsidR="006A00C3" w:rsidRPr="000C3415" w:rsidTr="009608FF">
        <w:tc>
          <w:tcPr>
            <w:tcW w:w="1951" w:type="dxa"/>
          </w:tcPr>
          <w:p w:rsidR="006A00C3" w:rsidRPr="000C3415" w:rsidRDefault="006A00C3" w:rsidP="00F6371C">
            <w:pPr>
              <w:rPr>
                <w:sz w:val="20"/>
              </w:rPr>
            </w:pPr>
            <w:r w:rsidRPr="000C3415">
              <w:rPr>
                <w:sz w:val="20"/>
              </w:rPr>
              <w:t>Percentage functional in Q2, 2014</w:t>
            </w:r>
          </w:p>
        </w:tc>
        <w:tc>
          <w:tcPr>
            <w:tcW w:w="1073" w:type="dxa"/>
          </w:tcPr>
          <w:p w:rsidR="006A00C3" w:rsidRPr="000C3415" w:rsidRDefault="006A00C3" w:rsidP="00F6371C">
            <w:pPr>
              <w:jc w:val="center"/>
              <w:rPr>
                <w:sz w:val="20"/>
              </w:rPr>
            </w:pPr>
            <w:r w:rsidRPr="000C3415">
              <w:rPr>
                <w:sz w:val="20"/>
              </w:rPr>
              <w:t>50%</w:t>
            </w:r>
          </w:p>
        </w:tc>
        <w:tc>
          <w:tcPr>
            <w:tcW w:w="1211" w:type="dxa"/>
          </w:tcPr>
          <w:p w:rsidR="006A00C3" w:rsidRPr="000C3415" w:rsidRDefault="006A00C3" w:rsidP="00F6371C">
            <w:pPr>
              <w:jc w:val="center"/>
              <w:rPr>
                <w:sz w:val="20"/>
              </w:rPr>
            </w:pPr>
            <w:r w:rsidRPr="000C3415">
              <w:rPr>
                <w:sz w:val="20"/>
              </w:rPr>
              <w:t>50%</w:t>
            </w:r>
          </w:p>
        </w:tc>
        <w:tc>
          <w:tcPr>
            <w:tcW w:w="1214" w:type="dxa"/>
          </w:tcPr>
          <w:p w:rsidR="006A00C3" w:rsidRPr="000C3415" w:rsidRDefault="006A00C3" w:rsidP="00F6371C">
            <w:pPr>
              <w:jc w:val="center"/>
              <w:rPr>
                <w:sz w:val="20"/>
              </w:rPr>
            </w:pPr>
            <w:r w:rsidRPr="000C3415">
              <w:rPr>
                <w:sz w:val="20"/>
              </w:rPr>
              <w:t>58%</w:t>
            </w:r>
          </w:p>
        </w:tc>
        <w:tc>
          <w:tcPr>
            <w:tcW w:w="1038" w:type="dxa"/>
          </w:tcPr>
          <w:p w:rsidR="006A00C3" w:rsidRPr="000C3415" w:rsidRDefault="006A00C3" w:rsidP="00F6371C">
            <w:pPr>
              <w:jc w:val="center"/>
              <w:rPr>
                <w:sz w:val="20"/>
              </w:rPr>
            </w:pPr>
            <w:r w:rsidRPr="000C3415">
              <w:rPr>
                <w:sz w:val="20"/>
              </w:rPr>
              <w:t>33%</w:t>
            </w:r>
          </w:p>
        </w:tc>
        <w:tc>
          <w:tcPr>
            <w:tcW w:w="1276" w:type="dxa"/>
          </w:tcPr>
          <w:p w:rsidR="006A00C3" w:rsidRPr="000C3415" w:rsidRDefault="006A00C3" w:rsidP="00F6371C">
            <w:pPr>
              <w:jc w:val="center"/>
              <w:rPr>
                <w:sz w:val="20"/>
              </w:rPr>
            </w:pPr>
            <w:r w:rsidRPr="000C3415">
              <w:rPr>
                <w:sz w:val="20"/>
              </w:rPr>
              <w:t>42%</w:t>
            </w:r>
          </w:p>
        </w:tc>
        <w:tc>
          <w:tcPr>
            <w:tcW w:w="1134" w:type="dxa"/>
          </w:tcPr>
          <w:p w:rsidR="006A00C3" w:rsidRPr="000C3415" w:rsidRDefault="006A00C3" w:rsidP="00F6371C">
            <w:pPr>
              <w:jc w:val="center"/>
              <w:rPr>
                <w:sz w:val="20"/>
              </w:rPr>
            </w:pPr>
            <w:r w:rsidRPr="000C3415">
              <w:rPr>
                <w:sz w:val="20"/>
              </w:rPr>
              <w:t>0%</w:t>
            </w:r>
          </w:p>
        </w:tc>
      </w:tr>
      <w:tr w:rsidR="006A00C3" w:rsidRPr="000C3415" w:rsidTr="009608FF">
        <w:tc>
          <w:tcPr>
            <w:tcW w:w="1951" w:type="dxa"/>
          </w:tcPr>
          <w:p w:rsidR="006A00C3" w:rsidRPr="000C3415" w:rsidRDefault="006A00C3" w:rsidP="00F6371C">
            <w:pPr>
              <w:rPr>
                <w:sz w:val="20"/>
              </w:rPr>
            </w:pPr>
            <w:r w:rsidRPr="000C3415">
              <w:rPr>
                <w:sz w:val="20"/>
              </w:rPr>
              <w:t>Percentage functional in Q2, 2015</w:t>
            </w:r>
          </w:p>
        </w:tc>
        <w:tc>
          <w:tcPr>
            <w:tcW w:w="1073" w:type="dxa"/>
          </w:tcPr>
          <w:p w:rsidR="006A00C3" w:rsidRPr="000C3415" w:rsidRDefault="006A00C3" w:rsidP="00F6371C">
            <w:pPr>
              <w:jc w:val="center"/>
              <w:rPr>
                <w:sz w:val="20"/>
              </w:rPr>
            </w:pPr>
            <w:r w:rsidRPr="000C3415">
              <w:rPr>
                <w:sz w:val="20"/>
              </w:rPr>
              <w:t>67%</w:t>
            </w:r>
          </w:p>
        </w:tc>
        <w:tc>
          <w:tcPr>
            <w:tcW w:w="1211" w:type="dxa"/>
          </w:tcPr>
          <w:p w:rsidR="006A00C3" w:rsidRPr="000C3415" w:rsidRDefault="006A00C3" w:rsidP="00F6371C">
            <w:pPr>
              <w:jc w:val="center"/>
              <w:rPr>
                <w:sz w:val="20"/>
              </w:rPr>
            </w:pPr>
            <w:r w:rsidRPr="000C3415">
              <w:rPr>
                <w:sz w:val="20"/>
              </w:rPr>
              <w:t>83%</w:t>
            </w:r>
          </w:p>
        </w:tc>
        <w:tc>
          <w:tcPr>
            <w:tcW w:w="1214" w:type="dxa"/>
          </w:tcPr>
          <w:p w:rsidR="006A00C3" w:rsidRPr="000C3415" w:rsidRDefault="006A00C3" w:rsidP="00F6371C">
            <w:pPr>
              <w:jc w:val="center"/>
              <w:rPr>
                <w:sz w:val="20"/>
              </w:rPr>
            </w:pPr>
            <w:r w:rsidRPr="000C3415">
              <w:rPr>
                <w:sz w:val="20"/>
              </w:rPr>
              <w:t>58%</w:t>
            </w:r>
          </w:p>
        </w:tc>
        <w:tc>
          <w:tcPr>
            <w:tcW w:w="1038" w:type="dxa"/>
          </w:tcPr>
          <w:p w:rsidR="006A00C3" w:rsidRPr="000C3415" w:rsidRDefault="006A00C3" w:rsidP="00F6371C">
            <w:pPr>
              <w:jc w:val="center"/>
              <w:rPr>
                <w:sz w:val="20"/>
              </w:rPr>
            </w:pPr>
            <w:r w:rsidRPr="000C3415">
              <w:rPr>
                <w:sz w:val="20"/>
              </w:rPr>
              <w:t>58%</w:t>
            </w:r>
          </w:p>
        </w:tc>
        <w:tc>
          <w:tcPr>
            <w:tcW w:w="1276" w:type="dxa"/>
          </w:tcPr>
          <w:p w:rsidR="006A00C3" w:rsidRPr="000C3415" w:rsidRDefault="006A00C3" w:rsidP="00F6371C">
            <w:pPr>
              <w:jc w:val="center"/>
              <w:rPr>
                <w:sz w:val="20"/>
              </w:rPr>
            </w:pPr>
            <w:r w:rsidRPr="000C3415">
              <w:rPr>
                <w:sz w:val="20"/>
              </w:rPr>
              <w:t>67%</w:t>
            </w:r>
          </w:p>
        </w:tc>
        <w:tc>
          <w:tcPr>
            <w:tcW w:w="1134" w:type="dxa"/>
          </w:tcPr>
          <w:p w:rsidR="006A00C3" w:rsidRPr="000C3415" w:rsidRDefault="006A00C3" w:rsidP="00F6371C">
            <w:pPr>
              <w:jc w:val="center"/>
              <w:rPr>
                <w:sz w:val="20"/>
              </w:rPr>
            </w:pPr>
            <w:r w:rsidRPr="000C3415">
              <w:rPr>
                <w:sz w:val="20"/>
              </w:rPr>
              <w:t>58%</w:t>
            </w:r>
          </w:p>
        </w:tc>
      </w:tr>
    </w:tbl>
    <w:p w:rsidR="006A00C3" w:rsidRPr="00C04A5E" w:rsidRDefault="00C04A5E" w:rsidP="00C04A5E">
      <w:pPr>
        <w:pStyle w:val="MottBodyText"/>
        <w:jc w:val="both"/>
        <w:rPr>
          <w:sz w:val="18"/>
          <w:szCs w:val="18"/>
        </w:rPr>
      </w:pPr>
      <w:r w:rsidRPr="00C04A5E">
        <w:rPr>
          <w:sz w:val="18"/>
          <w:szCs w:val="18"/>
        </w:rPr>
        <w:t>Sources:</w:t>
      </w:r>
      <w:r w:rsidRPr="00C04A5E">
        <w:t xml:space="preserve"> </w:t>
      </w:r>
      <w:r w:rsidRPr="00C04A5E">
        <w:rPr>
          <w:sz w:val="18"/>
          <w:szCs w:val="18"/>
        </w:rPr>
        <w:t>23 Sept 2015</w:t>
      </w:r>
      <w:r>
        <w:rPr>
          <w:sz w:val="18"/>
          <w:szCs w:val="18"/>
        </w:rPr>
        <w:t xml:space="preserve">, </w:t>
      </w:r>
      <w:r w:rsidRPr="00C04A5E">
        <w:rPr>
          <w:sz w:val="18"/>
          <w:szCs w:val="18"/>
        </w:rPr>
        <w:t>Fiji Health Sector Support Program progress report: January – June 2015 (draft)</w:t>
      </w:r>
      <w:r>
        <w:rPr>
          <w:sz w:val="18"/>
          <w:szCs w:val="18"/>
        </w:rPr>
        <w:t>,p19,(2014 and 2015 data);</w:t>
      </w:r>
      <w:r w:rsidRPr="00C04A5E">
        <w:rPr>
          <w:rFonts w:cs="Times New Roman"/>
          <w:sz w:val="24"/>
          <w:lang w:val="en-US" w:eastAsia="en-US"/>
        </w:rPr>
        <w:t xml:space="preserve"> </w:t>
      </w:r>
      <w:r w:rsidRPr="00C04A5E">
        <w:rPr>
          <w:sz w:val="18"/>
          <w:szCs w:val="18"/>
          <w:lang w:val="en-US"/>
        </w:rPr>
        <w:t>March 2014 Fiji Health Sector Support Program 2013 Annual Progress Report, FHSSP, p13</w:t>
      </w:r>
      <w:r>
        <w:rPr>
          <w:sz w:val="18"/>
          <w:szCs w:val="18"/>
          <w:lang w:val="en-US"/>
        </w:rPr>
        <w:t xml:space="preserve"> (2012 data).</w:t>
      </w:r>
    </w:p>
    <w:p w:rsidR="00131FDC" w:rsidRDefault="006A00C3" w:rsidP="009608FF">
      <w:pPr>
        <w:pStyle w:val="MottBodyText"/>
        <w:jc w:val="both"/>
      </w:pPr>
      <w:r>
        <w:t xml:space="preserve">The evaluation </w:t>
      </w:r>
      <w:r w:rsidR="00F613D3">
        <w:t>T</w:t>
      </w:r>
      <w:r>
        <w:t xml:space="preserve">eam interviewed staff at Labasa and Lautoka hospitals, who were able to explain the results of their latest audits and what they needed to do to improve their scores. There was a consensus among those interviewed that the audit process was a motivating and useful process. </w:t>
      </w:r>
      <w:r w:rsidR="00094460">
        <w:t>A recurring theme was that nursing practices had been appropriate but that failure to prepare adequate documentation had contributed to low audit scores initially. An increased understanding of the importance of documentation, and prioritisation of time to make this happen, had seen scores lift. Furthermore, staff were motivated by the audit process and set targets for future audits.</w:t>
      </w:r>
      <w:r w:rsidR="007D160A">
        <w:t xml:space="preserve">  </w:t>
      </w:r>
      <w:r w:rsidR="00131FDC">
        <w:t>Despite this</w:t>
      </w:r>
      <w:r w:rsidR="00791F38">
        <w:t>,</w:t>
      </w:r>
      <w:r w:rsidR="00131FDC">
        <w:t xml:space="preserve"> however</w:t>
      </w:r>
      <w:r w:rsidR="00791F38">
        <w:t>,</w:t>
      </w:r>
      <w:r w:rsidR="007D160A" w:rsidRPr="007D160A">
        <w:t xml:space="preserve"> </w:t>
      </w:r>
      <w:r w:rsidR="007D160A">
        <w:t>t</w:t>
      </w:r>
      <w:r w:rsidR="007D160A" w:rsidRPr="007D160A">
        <w:t xml:space="preserve">he Team learned that hospitals are still missing key low-tech equipment. For example, in Ba Hospital staff said that the delivery room had no simple equipment such as measuring jugs to </w:t>
      </w:r>
      <w:r w:rsidR="009608FF">
        <w:t xml:space="preserve">estimate blood loss or special </w:t>
      </w:r>
      <w:r w:rsidR="007D160A" w:rsidRPr="007D160A">
        <w:t xml:space="preserve">scissors to cut the umbilical cord.  </w:t>
      </w:r>
    </w:p>
    <w:p w:rsidR="006A00C3" w:rsidRDefault="001E68C3" w:rsidP="009608FF">
      <w:pPr>
        <w:pStyle w:val="MottBodyText"/>
        <w:jc w:val="both"/>
      </w:pPr>
      <w:r>
        <w:rPr>
          <w:noProof/>
          <w:lang w:val="en-AU" w:eastAsia="en-AU"/>
        </w:rPr>
        <mc:AlternateContent>
          <mc:Choice Requires="wps">
            <w:drawing>
              <wp:anchor distT="0" distB="0" distL="114300" distR="114300" simplePos="0" relativeHeight="251692032" behindDoc="0" locked="0" layoutInCell="1" allowOverlap="1" wp14:anchorId="5622B92B" wp14:editId="0D268A47">
                <wp:simplePos x="0" y="0"/>
                <wp:positionH relativeFrom="column">
                  <wp:posOffset>1905</wp:posOffset>
                </wp:positionH>
                <wp:positionV relativeFrom="paragraph">
                  <wp:posOffset>123825</wp:posOffset>
                </wp:positionV>
                <wp:extent cx="1782445" cy="2458720"/>
                <wp:effectExtent l="0" t="0" r="8255"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2458720"/>
                        </a:xfrm>
                        <a:prstGeom prst="rect">
                          <a:avLst/>
                        </a:prstGeom>
                        <a:solidFill>
                          <a:srgbClr val="FFFFFF"/>
                        </a:solidFill>
                        <a:ln w="9525">
                          <a:noFill/>
                          <a:miter lim="800000"/>
                          <a:headEnd/>
                          <a:tailEnd/>
                        </a:ln>
                      </wps:spPr>
                      <wps:txbx>
                        <w:txbxContent>
                          <w:p w:rsidR="0054390D" w:rsidRDefault="0054390D">
                            <w:r>
                              <w:rPr>
                                <w:noProof/>
                                <w:lang w:val="en-AU" w:eastAsia="en-AU"/>
                              </w:rPr>
                              <w:drawing>
                                <wp:inline distT="0" distB="0" distL="0" distR="0" wp14:anchorId="05D45F39" wp14:editId="3F55BE43">
                                  <wp:extent cx="1605963" cy="2053657"/>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68_mother and baby Savusavu H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658" cy="2062218"/>
                                          </a:xfrm>
                                          <a:prstGeom prst="rect">
                                            <a:avLst/>
                                          </a:prstGeom>
                                        </pic:spPr>
                                      </pic:pic>
                                    </a:graphicData>
                                  </a:graphic>
                                </wp:inline>
                              </w:drawing>
                            </w:r>
                          </w:p>
                          <w:p w:rsidR="0054390D" w:rsidRPr="00A83FC3" w:rsidRDefault="0054390D">
                            <w:pPr>
                              <w:rPr>
                                <w:sz w:val="18"/>
                                <w:szCs w:val="18"/>
                              </w:rPr>
                            </w:pPr>
                            <w:r>
                              <w:rPr>
                                <w:sz w:val="18"/>
                                <w:szCs w:val="18"/>
                              </w:rPr>
                              <w:t>Mother and child at check-up in</w:t>
                            </w:r>
                            <w:r w:rsidRPr="00A83FC3">
                              <w:rPr>
                                <w:sz w:val="18"/>
                                <w:szCs w:val="18"/>
                              </w:rPr>
                              <w:t xml:space="preserve"> Savusavu Health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pt;margin-top:9.75pt;width:140.35pt;height:19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" stroked="f">
                <v:textbox>
                  <w:txbxContent>
                    <w:p w:rsidR="0054390D" w:rsidRDefault="0054390D">
                      <w:r>
                        <w:rPr>
                          <w:noProof/>
                          <w:lang w:val="en-AU" w:eastAsia="en-AU"/>
                        </w:rPr>
                        <w:drawing>
                          <wp:inline distT="0" distB="0" distL="0" distR="0" wp14:anchorId="05D45F39" wp14:editId="3F55BE43">
                            <wp:extent cx="1605963" cy="2053657"/>
                            <wp:effectExtent l="0" t="0" r="0" b="381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68_mother and baby Savusavu HC.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2658" cy="2062218"/>
                                    </a:xfrm>
                                    <a:prstGeom prst="rect">
                                      <a:avLst/>
                                    </a:prstGeom>
                                  </pic:spPr>
                                </pic:pic>
                              </a:graphicData>
                            </a:graphic>
                          </wp:inline>
                        </w:drawing>
                      </w:r>
                    </w:p>
                    <w:p w:rsidR="0054390D" w:rsidRPr="00A83FC3" w:rsidRDefault="0054390D">
                      <w:pPr>
                        <w:rPr>
                          <w:sz w:val="18"/>
                          <w:szCs w:val="18"/>
                        </w:rPr>
                      </w:pPr>
                      <w:r>
                        <w:rPr>
                          <w:sz w:val="18"/>
                          <w:szCs w:val="18"/>
                        </w:rPr>
                        <w:t>Mother and child at check-up in</w:t>
                      </w:r>
                      <w:r w:rsidRPr="00A83FC3">
                        <w:rPr>
                          <w:sz w:val="18"/>
                          <w:szCs w:val="18"/>
                        </w:rPr>
                        <w:t xml:space="preserve"> Savusavu Health Centre</w:t>
                      </w:r>
                    </w:p>
                  </w:txbxContent>
                </v:textbox>
                <w10:wrap type="square"/>
              </v:shape>
            </w:pict>
          </mc:Fallback>
        </mc:AlternateContent>
      </w:r>
      <w:r w:rsidR="006A00C3">
        <w:t xml:space="preserve">The </w:t>
      </w:r>
      <w:r w:rsidR="00752AFF">
        <w:t>Program</w:t>
      </w:r>
      <w:r w:rsidR="006A00C3">
        <w:t xml:space="preserve"> has also supported a number of much smaller scale but useful interventions, for example providing technical assistance </w:t>
      </w:r>
      <w:r w:rsidR="00031713">
        <w:t>(TA)</w:t>
      </w:r>
      <w:r w:rsidR="00344185">
        <w:t xml:space="preserve"> </w:t>
      </w:r>
      <w:r w:rsidR="006A00C3">
        <w:t>to carry out a maternal health services review</w:t>
      </w:r>
      <w:r w:rsidR="00EE3124">
        <w:t xml:space="preserve">, training nurses at </w:t>
      </w:r>
      <w:r w:rsidR="009608FF">
        <w:t>Fiji National University (</w:t>
      </w:r>
      <w:r w:rsidR="00EE3124">
        <w:t>FNU</w:t>
      </w:r>
      <w:r w:rsidR="009608FF">
        <w:t>)</w:t>
      </w:r>
      <w:r w:rsidR="00EE3124">
        <w:t xml:space="preserve">, </w:t>
      </w:r>
      <w:r w:rsidR="006A00C3">
        <w:t>and development of a strategic action plan.</w:t>
      </w:r>
    </w:p>
    <w:p w:rsidR="006A00C3" w:rsidRPr="00CA1E3A" w:rsidRDefault="00752AFF" w:rsidP="009608FF">
      <w:pPr>
        <w:pStyle w:val="MottBodyText"/>
        <w:jc w:val="both"/>
      </w:pPr>
      <w:r>
        <w:t>Program</w:t>
      </w:r>
      <w:r w:rsidR="006A00C3">
        <w:t xml:space="preserve"> activities to promote </w:t>
      </w:r>
      <w:r w:rsidR="006A00C3" w:rsidRPr="0043719F">
        <w:rPr>
          <w:b/>
        </w:rPr>
        <w:t>early and adequate antenatal care</w:t>
      </w:r>
      <w:r w:rsidR="006A00C3">
        <w:t xml:space="preserve"> started out rather unfocused with the intention to conduct a national level mass media campaign. FHSSP also revised the ANC brochure, and trialled early booking kits in some </w:t>
      </w:r>
      <w:r w:rsidR="00344185">
        <w:t>H</w:t>
      </w:r>
      <w:r w:rsidR="006A00C3">
        <w:t xml:space="preserve">ealth </w:t>
      </w:r>
      <w:r w:rsidR="00344185">
        <w:t>C</w:t>
      </w:r>
      <w:r w:rsidR="006A00C3">
        <w:t>entres. This strategic area became more focused in 2014</w:t>
      </w:r>
      <w:r w:rsidR="00094460">
        <w:t>,</w:t>
      </w:r>
      <w:r w:rsidR="006A00C3">
        <w:t xml:space="preserve"> however</w:t>
      </w:r>
      <w:r w:rsidR="00094460">
        <w:t>,</w:t>
      </w:r>
      <w:r w:rsidR="006A00C3">
        <w:t xml:space="preserve"> when the </w:t>
      </w:r>
      <w:r>
        <w:t>Program</w:t>
      </w:r>
      <w:r w:rsidR="006A00C3">
        <w:t xml:space="preserve"> provided support to the</w:t>
      </w:r>
      <w:r w:rsidR="00344185">
        <w:t xml:space="preserve"> Health </w:t>
      </w:r>
      <w:r w:rsidR="007C2CB3">
        <w:t>Information</w:t>
      </w:r>
      <w:r w:rsidR="00344185">
        <w:t xml:space="preserve"> Unit</w:t>
      </w:r>
      <w:r w:rsidR="006A00C3">
        <w:t xml:space="preserve"> </w:t>
      </w:r>
      <w:r w:rsidR="00344185">
        <w:t>(</w:t>
      </w:r>
      <w:r w:rsidR="006A00C3">
        <w:t>HIU</w:t>
      </w:r>
      <w:r w:rsidR="00344185">
        <w:t>)</w:t>
      </w:r>
      <w:r w:rsidR="006A00C3">
        <w:t xml:space="preserve"> to enable PATISPlus to gather data about the scale of late visits. The </w:t>
      </w:r>
      <w:r>
        <w:t>Program</w:t>
      </w:r>
      <w:r w:rsidR="006A00C3">
        <w:t xml:space="preserve"> then carried out behavioural research to develop an evidence-based community-based communications campaign. This is being piloted in the second half of 2015, so results are not yet available. </w:t>
      </w:r>
      <w:r w:rsidR="007D160A" w:rsidRPr="00BE42EB">
        <w:t>T</w:t>
      </w:r>
      <w:r w:rsidR="006A00C3" w:rsidRPr="00BE42EB">
        <w:t xml:space="preserve">he </w:t>
      </w:r>
      <w:r w:rsidR="00CF3057" w:rsidRPr="00BE42EB">
        <w:rPr>
          <w:i/>
        </w:rPr>
        <w:t>H</w:t>
      </w:r>
      <w:r w:rsidR="006A00C3" w:rsidRPr="00BE42EB">
        <w:rPr>
          <w:i/>
        </w:rPr>
        <w:t>igh</w:t>
      </w:r>
      <w:r w:rsidR="00F21A51">
        <w:rPr>
          <w:i/>
        </w:rPr>
        <w:t xml:space="preserve"> </w:t>
      </w:r>
      <w:r w:rsidR="00CF3057" w:rsidRPr="00BE42EB">
        <w:rPr>
          <w:i/>
        </w:rPr>
        <w:t>L</w:t>
      </w:r>
      <w:r w:rsidR="006A00C3" w:rsidRPr="00BE42EB">
        <w:rPr>
          <w:i/>
        </w:rPr>
        <w:t xml:space="preserve">evel </w:t>
      </w:r>
      <w:r w:rsidR="00CF3057" w:rsidRPr="00BE42EB">
        <w:rPr>
          <w:i/>
        </w:rPr>
        <w:t>S</w:t>
      </w:r>
      <w:r w:rsidR="006A00C3" w:rsidRPr="00BE42EB">
        <w:rPr>
          <w:i/>
        </w:rPr>
        <w:t xml:space="preserve">trategic </w:t>
      </w:r>
      <w:r w:rsidR="00CF3057" w:rsidRPr="00BE42EB">
        <w:rPr>
          <w:i/>
        </w:rPr>
        <w:t>R</w:t>
      </w:r>
      <w:r w:rsidR="006A00C3" w:rsidRPr="00BE42EB">
        <w:rPr>
          <w:i/>
        </w:rPr>
        <w:t>eview</w:t>
      </w:r>
      <w:r w:rsidR="00CF3057" w:rsidRPr="00BE42EB">
        <w:rPr>
          <w:i/>
        </w:rPr>
        <w:t>: FHS</w:t>
      </w:r>
      <w:r w:rsidR="00CF3057">
        <w:rPr>
          <w:i/>
        </w:rPr>
        <w:t>SP</w:t>
      </w:r>
      <w:r w:rsidR="006A00C3">
        <w:t xml:space="preserve"> in 2014 </w:t>
      </w:r>
      <w:r w:rsidR="007D160A">
        <w:t xml:space="preserve">had </w:t>
      </w:r>
      <w:r w:rsidR="00BE42EB" w:rsidRPr="00CA1E3A">
        <w:t xml:space="preserve">previously </w:t>
      </w:r>
      <w:r w:rsidR="006A00C3" w:rsidRPr="00CA1E3A">
        <w:t>concluded “</w:t>
      </w:r>
      <w:r w:rsidR="006A00C3" w:rsidRPr="00CA1E3A">
        <w:rPr>
          <w:i/>
        </w:rPr>
        <w:t>indications are that early antenatal visits have increased in some areas in response to FHSSP supported initiatives</w:t>
      </w:r>
      <w:r w:rsidR="006A00C3" w:rsidRPr="00CA1E3A">
        <w:t>”</w:t>
      </w:r>
      <w:r w:rsidR="006A00C3" w:rsidRPr="00CA1E3A">
        <w:rPr>
          <w:rStyle w:val="FootnoteReference"/>
        </w:rPr>
        <w:footnoteReference w:id="14"/>
      </w:r>
      <w:r w:rsidR="006A00C3" w:rsidRPr="00CA1E3A">
        <w:t>.</w:t>
      </w:r>
    </w:p>
    <w:p w:rsidR="009608FF" w:rsidRPr="008513F8" w:rsidRDefault="00A64AE1" w:rsidP="009608FF">
      <w:pPr>
        <w:pStyle w:val="MottBodyText"/>
        <w:jc w:val="both"/>
        <w:rPr>
          <w:sz w:val="18"/>
          <w:szCs w:val="18"/>
        </w:rPr>
      </w:pPr>
      <w:r w:rsidRPr="008513F8">
        <w:rPr>
          <w:sz w:val="18"/>
          <w:szCs w:val="18"/>
        </w:rPr>
        <w:t xml:space="preserve">Source: </w:t>
      </w:r>
      <w:r w:rsidR="00977212" w:rsidRPr="008513F8">
        <w:rPr>
          <w:sz w:val="18"/>
          <w:szCs w:val="18"/>
        </w:rPr>
        <w:t>2014,Quarterly Performance Reports for the Provision of Hospital Based Psychosocial Support Services, Quarters 1-4, Empower Pacific</w:t>
      </w:r>
      <w:r w:rsidR="009608FF" w:rsidRPr="008513F8">
        <w:rPr>
          <w:noProof/>
          <w:sz w:val="18"/>
          <w:szCs w:val="18"/>
          <w:lang w:val="en-AU" w:eastAsia="en-AU"/>
        </w:rPr>
        <mc:AlternateContent>
          <mc:Choice Requires="wps">
            <w:drawing>
              <wp:anchor distT="0" distB="0" distL="114300" distR="114300" simplePos="0" relativeHeight="251659264" behindDoc="0" locked="0" layoutInCell="1" allowOverlap="1" wp14:anchorId="1A938F9A" wp14:editId="29F8B733">
                <wp:simplePos x="0" y="0"/>
                <wp:positionH relativeFrom="column">
                  <wp:posOffset>-62865</wp:posOffset>
                </wp:positionH>
                <wp:positionV relativeFrom="paragraph">
                  <wp:posOffset>82550</wp:posOffset>
                </wp:positionV>
                <wp:extent cx="5320030" cy="140398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1403985"/>
                        </a:xfrm>
                        <a:prstGeom prst="rect">
                          <a:avLst/>
                        </a:prstGeom>
                        <a:solidFill>
                          <a:schemeClr val="accent1">
                            <a:lumMod val="20000"/>
                            <a:lumOff val="80000"/>
                          </a:schemeClr>
                        </a:solidFill>
                        <a:ln w="9525">
                          <a:noFill/>
                          <a:miter lim="800000"/>
                          <a:headEnd/>
                          <a:tailEnd/>
                        </a:ln>
                      </wps:spPr>
                      <wps:txbx>
                        <w:txbxContent>
                          <w:p w:rsidR="0054390D" w:rsidRPr="00B25836" w:rsidRDefault="0054390D" w:rsidP="001E68C3">
                            <w:pPr>
                              <w:pStyle w:val="Caption"/>
                              <w:rPr>
                                <w:rFonts w:cs="Arial"/>
                                <w:sz w:val="18"/>
                              </w:rPr>
                            </w:pPr>
                            <w:bookmarkStart w:id="49" w:name="_Toc442275369"/>
                            <w:r>
                              <w:t xml:space="preserve">Box </w:t>
                            </w:r>
                            <w:r w:rsidR="00BB1D59">
                              <w:fldChar w:fldCharType="begin"/>
                            </w:r>
                            <w:r w:rsidR="00BB1D59">
                              <w:instrText xml:space="preserve"> SEQ Box \* ARABIC </w:instrText>
                            </w:r>
                            <w:r w:rsidR="00BB1D59">
                              <w:fldChar w:fldCharType="separate"/>
                            </w:r>
                            <w:r w:rsidR="009F2B48">
                              <w:rPr>
                                <w:noProof/>
                              </w:rPr>
                              <w:t>1</w:t>
                            </w:r>
                            <w:r w:rsidR="00BB1D59">
                              <w:rPr>
                                <w:noProof/>
                              </w:rPr>
                              <w:fldChar w:fldCharType="end"/>
                            </w:r>
                            <w:r>
                              <w:t xml:space="preserve"> Empower Pacific</w:t>
                            </w:r>
                            <w:bookmarkEnd w:id="49"/>
                          </w:p>
                          <w:p w:rsidR="0054390D" w:rsidRDefault="0054390D" w:rsidP="009608FF">
                            <w:pPr>
                              <w:pStyle w:val="MottBodyText"/>
                              <w:jc w:val="both"/>
                            </w:pPr>
                            <w:r w:rsidRPr="00CB3637">
                              <w:t>Empower Pacific is the only provider of counselling in the Fiji public health system. Beneficiaries include patients in "stress wards", diabetics at risk of amputation, new mothers, patients at risk (e.g. STIs and AIDS), and bereaved families. Counsellors identify "bottleneck factors" – for example, reasons why ANC patients or new mothers may not come back after their first visit. In addition, in the aftermath of emergencies</w:t>
                            </w:r>
                            <w:r>
                              <w:t>, Empower Pacific</w:t>
                            </w:r>
                            <w:r w:rsidRPr="00CB3637">
                              <w:t xml:space="preserve"> counsellors went to the emergency shelters to support those displaced by the floods</w:t>
                            </w:r>
                            <w:r w:rsidRPr="00021C17">
                              <w:t>.</w:t>
                            </w:r>
                            <w:r>
                              <w:t xml:space="preserve"> In 2014 t</w:t>
                            </w:r>
                            <w:r w:rsidRPr="00BE42EB">
                              <w:t>he NGO counselled 13,386 women and their partners, exceeding their target of 10,000</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95pt;margin-top:6.5pt;width:418.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" fillcolor="#dbe5f1 [660]" stroked="f">
                <v:textbox style="mso-fit-shape-to-text:t">
                  <w:txbxContent>
                    <w:p w:rsidR="0054390D" w:rsidRPr="00B25836" w:rsidRDefault="0054390D" w:rsidP="001E68C3">
                      <w:pPr>
                        <w:pStyle w:val="Caption"/>
                        <w:rPr>
                          <w:rFonts w:cs="Arial"/>
                          <w:sz w:val="18"/>
                        </w:rPr>
                      </w:pPr>
                      <w:bookmarkStart w:id="49" w:name="_Toc442275369"/>
                      <w:r>
                        <w:t xml:space="preserve">Box </w:t>
                      </w:r>
                      <w:r>
                        <w:fldChar w:fldCharType="begin"/>
                      </w:r>
                      <w:r>
                        <w:instrText xml:space="preserve"> SEQ Box \* ARABIC </w:instrText>
                      </w:r>
                      <w:r>
                        <w:fldChar w:fldCharType="separate"/>
                      </w:r>
                      <w:r w:rsidR="009F2B48">
                        <w:rPr>
                          <w:noProof/>
                        </w:rPr>
                        <w:t>1</w:t>
                      </w:r>
                      <w:r>
                        <w:rPr>
                          <w:noProof/>
                        </w:rPr>
                        <w:fldChar w:fldCharType="end"/>
                      </w:r>
                      <w:r>
                        <w:t xml:space="preserve"> Empower Pacific</w:t>
                      </w:r>
                      <w:bookmarkEnd w:id="49"/>
                    </w:p>
                    <w:p w:rsidR="0054390D" w:rsidRDefault="0054390D" w:rsidP="009608FF">
                      <w:pPr>
                        <w:pStyle w:val="MottBodyText"/>
                        <w:jc w:val="both"/>
                      </w:pPr>
                      <w:r w:rsidRPr="00CB3637">
                        <w:t>Empower Pacific is the only provider of counselling in the Fiji public health system. Beneficiaries include patients in "stress wards", diabetics at risk of amputation, new mothers, patients at risk (e.g. STIs and AIDS), and bereaved families. Counsellors identify "bottleneck factors" – for example, reasons why ANC patients or new mothers may not come back after their first visit. In addition, in the aftermath of emergencies</w:t>
                      </w:r>
                      <w:r>
                        <w:t>, Empower Pacific</w:t>
                      </w:r>
                      <w:r w:rsidRPr="00CB3637">
                        <w:t xml:space="preserve"> counsellors went to the emergency shelters to support those displaced by the floods</w:t>
                      </w:r>
                      <w:r w:rsidRPr="00021C17">
                        <w:t>.</w:t>
                      </w:r>
                      <w:r>
                        <w:t xml:space="preserve"> In 2014 t</w:t>
                      </w:r>
                      <w:r w:rsidRPr="00BE42EB">
                        <w:t>he NGO counselled 13,386 women and their partners, exceeding their target of 10,000</w:t>
                      </w:r>
                      <w:r>
                        <w:t>.</w:t>
                      </w:r>
                    </w:p>
                  </w:txbxContent>
                </v:textbox>
                <w10:wrap type="square"/>
              </v:shape>
            </w:pict>
          </mc:Fallback>
        </mc:AlternateContent>
      </w:r>
    </w:p>
    <w:p w:rsidR="006A00C3" w:rsidRDefault="00357AD6" w:rsidP="009608FF">
      <w:pPr>
        <w:pStyle w:val="MottBodyText"/>
        <w:jc w:val="both"/>
      </w:pPr>
      <w:r w:rsidRPr="00CA1E3A">
        <w:t xml:space="preserve">Local NGO, </w:t>
      </w:r>
      <w:r w:rsidR="006A00C3" w:rsidRPr="00CA1E3A">
        <w:t>Empower Pacific</w:t>
      </w:r>
      <w:r w:rsidR="00CB3637" w:rsidRPr="00CA1E3A">
        <w:t xml:space="preserve"> (</w:t>
      </w:r>
      <w:r w:rsidR="00262396">
        <w:t xml:space="preserve">See </w:t>
      </w:r>
      <w:r w:rsidR="00CF3057" w:rsidRPr="00CA1E3A">
        <w:t>B</w:t>
      </w:r>
      <w:r w:rsidR="00CB3637" w:rsidRPr="00CA1E3A">
        <w:t xml:space="preserve">ox 1 </w:t>
      </w:r>
      <w:r w:rsidR="00B709A1">
        <w:t>above</w:t>
      </w:r>
      <w:r w:rsidR="00CB3637" w:rsidRPr="00CA1E3A">
        <w:t>)</w:t>
      </w:r>
      <w:r w:rsidRPr="00CA1E3A">
        <w:t>,</w:t>
      </w:r>
      <w:r w:rsidR="006A00C3" w:rsidRPr="00CA1E3A">
        <w:t xml:space="preserve"> received</w:t>
      </w:r>
      <w:r w:rsidRPr="00CA1E3A">
        <w:t xml:space="preserve"> core</w:t>
      </w:r>
      <w:r w:rsidR="006A00C3" w:rsidRPr="00CA1E3A">
        <w:t xml:space="preserve"> funding </w:t>
      </w:r>
      <w:r w:rsidRPr="00CA1E3A">
        <w:t xml:space="preserve">from FHSSP in 2013 and 2014 to allow it to continue its </w:t>
      </w:r>
      <w:r w:rsidR="00CF3057" w:rsidRPr="00CA1E3A">
        <w:t xml:space="preserve">work </w:t>
      </w:r>
      <w:r w:rsidRPr="00CA1E3A">
        <w:t>when other funding (Global Fund,</w:t>
      </w:r>
      <w:r>
        <w:t xml:space="preserve"> </w:t>
      </w:r>
      <w:r w:rsidR="00B709A1">
        <w:t>Secretariat of the Pacific Community</w:t>
      </w:r>
      <w:r>
        <w:t>) ceased</w:t>
      </w:r>
      <w:r w:rsidR="006A00C3">
        <w:t>.</w:t>
      </w:r>
      <w:r>
        <w:t xml:space="preserve"> </w:t>
      </w:r>
      <w:r w:rsidR="006A00C3">
        <w:t>Although this was a useful intervention</w:t>
      </w:r>
      <w:r w:rsidR="00B709A1">
        <w:t>,</w:t>
      </w:r>
      <w:r w:rsidR="006A00C3">
        <w:t xml:space="preserve"> the inclusion of Empower Pacific within the </w:t>
      </w:r>
      <w:r w:rsidR="00752AFF">
        <w:t>Program</w:t>
      </w:r>
      <w:r w:rsidR="006A00C3">
        <w:t xml:space="preserve"> was primarily about ensuring continued support to the NGO</w:t>
      </w:r>
      <w:r w:rsidR="00227800">
        <w:t xml:space="preserve"> rather than contributing to FHSSP delivering against its objectives. </w:t>
      </w:r>
      <w:r>
        <w:t xml:space="preserve">In 2015, DFAT funded the NGO directly. At </w:t>
      </w:r>
      <w:r w:rsidR="00B709A1">
        <w:t xml:space="preserve">the </w:t>
      </w:r>
      <w:r>
        <w:t xml:space="preserve">time of </w:t>
      </w:r>
      <w:r w:rsidR="00B21FDD">
        <w:t>the T</w:t>
      </w:r>
      <w:r w:rsidR="00B709A1">
        <w:t xml:space="preserve">eam’s </w:t>
      </w:r>
      <w:r>
        <w:t>meeting</w:t>
      </w:r>
      <w:r w:rsidR="00227800">
        <w:t xml:space="preserve"> </w:t>
      </w:r>
      <w:r w:rsidR="00B709A1">
        <w:t xml:space="preserve">with them </w:t>
      </w:r>
      <w:r w:rsidR="00227800">
        <w:t>in November 2015</w:t>
      </w:r>
      <w:r>
        <w:t>, Empower Pacific had no guarantee of</w:t>
      </w:r>
      <w:r w:rsidR="00227800">
        <w:t xml:space="preserve"> ongoing</w:t>
      </w:r>
      <w:r>
        <w:t xml:space="preserve"> funding for 2016.</w:t>
      </w:r>
    </w:p>
    <w:p w:rsidR="00401456" w:rsidRDefault="006A00C3" w:rsidP="009608FF">
      <w:pPr>
        <w:pStyle w:val="MottBodyText"/>
        <w:jc w:val="both"/>
      </w:pPr>
      <w:r>
        <w:t xml:space="preserve">Improving </w:t>
      </w:r>
      <w:r w:rsidRPr="002C3DD2">
        <w:rPr>
          <w:b/>
        </w:rPr>
        <w:t>safe and effective post-miscarriage services</w:t>
      </w:r>
      <w:r>
        <w:t xml:space="preserve"> has been a</w:t>
      </w:r>
      <w:r w:rsidR="00E42965">
        <w:t xml:space="preserve"> small but important </w:t>
      </w:r>
      <w:r>
        <w:t xml:space="preserve">focus of the </w:t>
      </w:r>
      <w:r w:rsidR="00752AFF">
        <w:t>Program</w:t>
      </w:r>
      <w:r>
        <w:t>. Manual vacuum aspirators</w:t>
      </w:r>
      <w:r w:rsidR="00401456">
        <w:t xml:space="preserve"> (MVA)</w:t>
      </w:r>
      <w:r>
        <w:t xml:space="preserve"> had been </w:t>
      </w:r>
      <w:r w:rsidR="001D7628">
        <w:t xml:space="preserve">procured </w:t>
      </w:r>
      <w:r>
        <w:t>in 2012 and training given, through a training of trainers</w:t>
      </w:r>
      <w:r w:rsidR="00401456">
        <w:t xml:space="preserve"> (ToT)</w:t>
      </w:r>
      <w:r>
        <w:t xml:space="preserve"> approach, to doctors and nurses in 2014. The procedure is now being carried out in outpatients at some divisional hospitals. The 2014 annual progress report </w:t>
      </w:r>
      <w:r w:rsidRPr="00021C17">
        <w:t xml:space="preserve">stated that in </w:t>
      </w:r>
      <w:r w:rsidR="00401456">
        <w:t>Colonial War Memorial Hospital (</w:t>
      </w:r>
      <w:r w:rsidRPr="00021C17">
        <w:t>CWMH</w:t>
      </w:r>
      <w:r w:rsidR="00401456">
        <w:t>),</w:t>
      </w:r>
      <w:r>
        <w:t xml:space="preserve"> “</w:t>
      </w:r>
      <w:r w:rsidRPr="007C2CB3">
        <w:rPr>
          <w:i/>
        </w:rPr>
        <w:t>fewer women are attending the operating theatre to have retained products of conception evacuated, as was the usual practice in the past</w:t>
      </w:r>
      <w:r w:rsidR="00227800">
        <w:t>.</w:t>
      </w:r>
      <w:r>
        <w:t>”</w:t>
      </w:r>
      <w:r w:rsidR="00227800">
        <w:t xml:space="preserve"> </w:t>
      </w:r>
    </w:p>
    <w:p w:rsidR="00517A58" w:rsidRPr="00BC7744" w:rsidRDefault="00517A58" w:rsidP="00BC7744">
      <w:pPr>
        <w:pStyle w:val="MottBodyText"/>
        <w:rPr>
          <w:b/>
        </w:rPr>
      </w:pPr>
      <w:r w:rsidRPr="00BC7744">
        <w:rPr>
          <w:b/>
        </w:rPr>
        <w:t xml:space="preserve">Effectiveness summary </w:t>
      </w:r>
    </w:p>
    <w:p w:rsidR="007029AC" w:rsidRDefault="00517A58" w:rsidP="009608FF">
      <w:pPr>
        <w:pStyle w:val="MottBodyText"/>
        <w:jc w:val="both"/>
      </w:pPr>
      <w:r>
        <w:t xml:space="preserve">Late </w:t>
      </w:r>
      <w:r w:rsidR="007B05E1">
        <w:t>program</w:t>
      </w:r>
      <w:r>
        <w:t xml:space="preserve"> work on ANC may have the potential to be effective but its impact beyond the pilot will depend on uptake by MOH beyond the life of the </w:t>
      </w:r>
      <w:r w:rsidR="007B05E1">
        <w:t>program</w:t>
      </w:r>
      <w:r>
        <w:t>.</w:t>
      </w:r>
      <w:r w:rsidR="0070039C">
        <w:t xml:space="preserve"> </w:t>
      </w:r>
      <w:r>
        <w:t xml:space="preserve">The audit approach has improved availability of staff equipment and supplies and encouraged more services to be delivered against standards, in facilities where most deliveries take place. However the </w:t>
      </w:r>
      <w:r w:rsidR="007B05E1">
        <w:t>program</w:t>
      </w:r>
      <w:r>
        <w:t xml:space="preserve"> has not gathered evidence on whether quality of care and outcomes for mothers and babies have improved, so it is difficult to say conclusively that this has been an effective approach</w:t>
      </w:r>
      <w:r w:rsidR="00971BBB">
        <w:t>, although anecdotal evidence gathered from the field is positive</w:t>
      </w:r>
      <w:r>
        <w:t>.</w:t>
      </w:r>
      <w:r w:rsidR="0070039C">
        <w:t xml:space="preserve"> Similarly </w:t>
      </w:r>
      <w:r w:rsidR="007B05E1">
        <w:t xml:space="preserve">evidence on </w:t>
      </w:r>
      <w:r w:rsidR="0070039C">
        <w:t>the impact of training in the use of MVA is not being gathered consistently across all facilities where it is in use.</w:t>
      </w:r>
      <w:r w:rsidR="007B05E1">
        <w:t xml:space="preserve"> </w:t>
      </w:r>
    </w:p>
    <w:p w:rsidR="00401456" w:rsidRPr="00201A66" w:rsidRDefault="00401456" w:rsidP="008513F8">
      <w:pPr>
        <w:pStyle w:val="MottHeading4"/>
      </w:pPr>
      <w:bookmarkStart w:id="50" w:name="_Ref438116839"/>
      <w:r w:rsidRPr="00201A66">
        <w:t>Objective 2: Healthy Child</w:t>
      </w:r>
      <w:bookmarkEnd w:id="50"/>
    </w:p>
    <w:p w:rsidR="006A00C3" w:rsidRDefault="00401456" w:rsidP="009608FF">
      <w:pPr>
        <w:pStyle w:val="MottBodyText"/>
        <w:jc w:val="both"/>
      </w:pPr>
      <w:r>
        <w:t xml:space="preserve">This Objective aims </w:t>
      </w:r>
      <w:r w:rsidR="006A00C3" w:rsidRPr="0041674E">
        <w:t xml:space="preserve">to strengthen infant immunisation and care and the management of childhood illnesses and thus institutionalise a “healthy child” </w:t>
      </w:r>
      <w:r w:rsidR="00752AFF">
        <w:t>Program</w:t>
      </w:r>
      <w:r w:rsidR="006A00C3" w:rsidRPr="0041674E">
        <w:t xml:space="preserve"> throughout Fiji</w:t>
      </w:r>
      <w:r>
        <w:t>.</w:t>
      </w:r>
    </w:p>
    <w:p w:rsidR="006A00C3" w:rsidRDefault="006A00C3" w:rsidP="009608FF">
      <w:pPr>
        <w:pStyle w:val="MottBodyText"/>
        <w:jc w:val="both"/>
      </w:pPr>
      <w:r>
        <w:t>Throughout its life</w:t>
      </w:r>
      <w:r w:rsidR="00FF7E63">
        <w:t>,</w:t>
      </w:r>
      <w:r>
        <w:t xml:space="preserve"> the </w:t>
      </w:r>
      <w:r w:rsidR="00752AFF">
        <w:t>Program</w:t>
      </w:r>
      <w:r>
        <w:t xml:space="preserve"> has focused on </w:t>
      </w:r>
      <w:r w:rsidR="00227800">
        <w:t xml:space="preserve">three </w:t>
      </w:r>
      <w:r>
        <w:t>key areas: provision of vaccines, ensuring systems are in place to maintain</w:t>
      </w:r>
      <w:r w:rsidR="00021C17">
        <w:t xml:space="preserve"> Expanded </w:t>
      </w:r>
      <w:r w:rsidR="00752AFF">
        <w:t>Program</w:t>
      </w:r>
      <w:r w:rsidR="00021C17">
        <w:t xml:space="preserve"> on Immunisation</w:t>
      </w:r>
      <w:r>
        <w:t xml:space="preserve"> </w:t>
      </w:r>
      <w:r w:rsidR="00021C17">
        <w:t>(</w:t>
      </w:r>
      <w:r>
        <w:t>EPI</w:t>
      </w:r>
      <w:r w:rsidR="00021C17">
        <w:t>)</w:t>
      </w:r>
      <w:r>
        <w:t xml:space="preserve"> rates, and improving the quality of child health care. In the </w:t>
      </w:r>
      <w:r w:rsidR="00021C17">
        <w:t>PDD,</w:t>
      </w:r>
      <w:r>
        <w:t xml:space="preserve"> the original outcomes were: systems in place to maintain EPI rates &gt;90</w:t>
      </w:r>
      <w:r w:rsidR="005B15DA">
        <w:t xml:space="preserve"> per cent;</w:t>
      </w:r>
      <w:r w:rsidRPr="005B15DA">
        <w:t xml:space="preserve"> and comprehensive training in</w:t>
      </w:r>
      <w:r>
        <w:t xml:space="preserve"> </w:t>
      </w:r>
      <w:r w:rsidR="00021C17">
        <w:t>Integrated Management of Childhood Illness (</w:t>
      </w:r>
      <w:r>
        <w:t>IMCI</w:t>
      </w:r>
      <w:r w:rsidR="00021C17">
        <w:t>)</w:t>
      </w:r>
      <w:r>
        <w:t xml:space="preserve"> leading to at least 10</w:t>
      </w:r>
      <w:r w:rsidR="00021C17">
        <w:t xml:space="preserve"> per cent </w:t>
      </w:r>
      <w:r>
        <w:t xml:space="preserve">increase in secondary level paediatric care being safely carried out at </w:t>
      </w:r>
      <w:r w:rsidR="00FA1B70">
        <w:t>S</w:t>
      </w:r>
      <w:r>
        <w:t>ub</w:t>
      </w:r>
      <w:r w:rsidR="00021C17">
        <w:t>-</w:t>
      </w:r>
      <w:r w:rsidR="00FA1B70">
        <w:t>D</w:t>
      </w:r>
      <w:r>
        <w:t>ivisional hospital level or below</w:t>
      </w:r>
      <w:r w:rsidR="00D81597">
        <w:rPr>
          <w:rStyle w:val="FootnoteReference"/>
        </w:rPr>
        <w:footnoteReference w:id="15"/>
      </w:r>
      <w:r>
        <w:t>.</w:t>
      </w:r>
    </w:p>
    <w:p w:rsidR="006A00C3" w:rsidRDefault="006A00C3" w:rsidP="009608FF">
      <w:pPr>
        <w:pStyle w:val="MottBodyText"/>
        <w:jc w:val="both"/>
      </w:pPr>
      <w:r>
        <w:t xml:space="preserve">A key pillar of the support to </w:t>
      </w:r>
      <w:r w:rsidRPr="002C3DD2">
        <w:t>EPI</w:t>
      </w:r>
      <w:r>
        <w:t xml:space="preserve"> has been the </w:t>
      </w:r>
      <w:r w:rsidRPr="002C3DD2">
        <w:rPr>
          <w:b/>
        </w:rPr>
        <w:t>provision of the pneumococcal</w:t>
      </w:r>
      <w:r w:rsidR="008D417E">
        <w:rPr>
          <w:b/>
        </w:rPr>
        <w:t xml:space="preserve"> (PCV)</w:t>
      </w:r>
      <w:r w:rsidR="008022CC">
        <w:rPr>
          <w:b/>
        </w:rPr>
        <w:t xml:space="preserve">, </w:t>
      </w:r>
      <w:r w:rsidRPr="002C3DD2">
        <w:rPr>
          <w:b/>
        </w:rPr>
        <w:t>and rotavirus</w:t>
      </w:r>
      <w:r w:rsidR="00A4453F">
        <w:rPr>
          <w:b/>
        </w:rPr>
        <w:t xml:space="preserve"> (RV)</w:t>
      </w:r>
      <w:r w:rsidRPr="002C3DD2">
        <w:rPr>
          <w:b/>
        </w:rPr>
        <w:t xml:space="preserve"> vaccines</w:t>
      </w:r>
      <w:r>
        <w:t>, delivered through a cost</w:t>
      </w:r>
      <w:r w:rsidR="00021C17">
        <w:t>-</w:t>
      </w:r>
      <w:r>
        <w:t>sharing arrangement whereby M</w:t>
      </w:r>
      <w:r w:rsidR="009608FF">
        <w:t>oHMS has gradually taken on 100 per cent</w:t>
      </w:r>
      <w:r>
        <w:t xml:space="preserve"> funding for vaccine procurement. This has been a highly successful approach. </w:t>
      </w:r>
      <w:r w:rsidR="001D7628">
        <w:t>Figure 1</w:t>
      </w:r>
      <w:r>
        <w:t xml:space="preserve"> below illustrates the changing proportion of </w:t>
      </w:r>
      <w:r w:rsidR="00021C17">
        <w:t xml:space="preserve">the cost of </w:t>
      </w:r>
      <w:r w:rsidR="005B15DA">
        <w:t>all</w:t>
      </w:r>
      <w:r w:rsidR="00021C17">
        <w:t xml:space="preserve"> three </w:t>
      </w:r>
      <w:r>
        <w:t xml:space="preserve">vaccines </w:t>
      </w:r>
      <w:r w:rsidR="005B15DA">
        <w:t>(the</w:t>
      </w:r>
      <w:r w:rsidR="009608FF">
        <w:t xml:space="preserve"> third</w:t>
      </w:r>
      <w:r w:rsidR="005B15DA">
        <w:t xml:space="preserve"> vaccine is against </w:t>
      </w:r>
      <w:r w:rsidR="005B15DA" w:rsidRPr="005B15DA">
        <w:t>Human Papilloma Virus</w:t>
      </w:r>
      <w:r w:rsidR="009608FF">
        <w:t xml:space="preserve"> (HPV)</w:t>
      </w:r>
      <w:r w:rsidR="005B15DA">
        <w:t xml:space="preserve">; see section </w:t>
      </w:r>
      <w:r w:rsidR="00F412D8">
        <w:fldChar w:fldCharType="begin"/>
      </w:r>
      <w:r w:rsidR="00F412D8">
        <w:instrText xml:space="preserve"> REF _Ref438116428 \r \h </w:instrText>
      </w:r>
      <w:r w:rsidR="009608FF">
        <w:instrText xml:space="preserve"> \* MERGEFORMAT </w:instrText>
      </w:r>
      <w:r w:rsidR="00F412D8">
        <w:fldChar w:fldCharType="separate"/>
      </w:r>
      <w:r w:rsidR="009F2B48">
        <w:t>5.1.1.3</w:t>
      </w:r>
      <w:r w:rsidR="00F412D8">
        <w:fldChar w:fldCharType="end"/>
      </w:r>
      <w:r w:rsidR="005B15DA">
        <w:t xml:space="preserve">) </w:t>
      </w:r>
      <w:r>
        <w:t>funded by MoHMS and FHSSP</w:t>
      </w:r>
      <w:r w:rsidR="00021C17">
        <w:t>,</w:t>
      </w:r>
      <w:r>
        <w:t xml:space="preserve"> and also illustrates the power of FHSSP funding to lever higher counterpart funding. It should also be noted that MoHMS was sufficiently committed to this approach that in early 2013 it agreed to bring forward its 19 </w:t>
      </w:r>
      <w:r w:rsidR="008022CC">
        <w:t xml:space="preserve">per cent </w:t>
      </w:r>
      <w:r>
        <w:t xml:space="preserve">payment for the vaccines to offset the changed Australian aid </w:t>
      </w:r>
      <w:r w:rsidR="00752AFF">
        <w:t>Program</w:t>
      </w:r>
      <w:r>
        <w:t xml:space="preserve"> funding environment.</w:t>
      </w:r>
      <w:r>
        <w:rPr>
          <w:rStyle w:val="FootnoteReference"/>
        </w:rPr>
        <w:footnoteReference w:id="16"/>
      </w:r>
    </w:p>
    <w:p w:rsidR="006A00C3" w:rsidRDefault="000A0C4A" w:rsidP="009608FF">
      <w:pPr>
        <w:pStyle w:val="Caption"/>
        <w:jc w:val="both"/>
      </w:pPr>
      <w:bookmarkStart w:id="51" w:name="_Toc438137181"/>
      <w:r>
        <w:t xml:space="preserve">Figure </w:t>
      </w:r>
      <w:r w:rsidR="00BB1D59">
        <w:fldChar w:fldCharType="begin"/>
      </w:r>
      <w:r w:rsidR="00BB1D59">
        <w:instrText xml:space="preserve"> SEQ Figure \* ARABIC </w:instrText>
      </w:r>
      <w:r w:rsidR="00BB1D59">
        <w:fldChar w:fldCharType="separate"/>
      </w:r>
      <w:r w:rsidR="009F2B48">
        <w:rPr>
          <w:noProof/>
        </w:rPr>
        <w:t>1</w:t>
      </w:r>
      <w:r w:rsidR="00BB1D59">
        <w:rPr>
          <w:noProof/>
        </w:rPr>
        <w:fldChar w:fldCharType="end"/>
      </w:r>
      <w:r w:rsidR="001D7628">
        <w:t>:</w:t>
      </w:r>
      <w:r w:rsidR="0056700D">
        <w:t xml:space="preserve"> Vaccine Cost-Sharing P</w:t>
      </w:r>
      <w:r w:rsidR="006A00C3" w:rsidRPr="00AE2B58">
        <w:t>roportions</w:t>
      </w:r>
      <w:bookmarkEnd w:id="51"/>
      <w:r w:rsidR="006A00C3" w:rsidRPr="00AE2B58">
        <w:t xml:space="preserve"> </w:t>
      </w:r>
    </w:p>
    <w:p w:rsidR="001D7628" w:rsidRDefault="001D7628" w:rsidP="009608FF">
      <w:pPr>
        <w:pStyle w:val="MottBodyText"/>
        <w:jc w:val="both"/>
        <w:rPr>
          <w:b/>
        </w:rPr>
      </w:pPr>
      <w:r w:rsidRPr="001D7628">
        <w:rPr>
          <w:b/>
          <w:noProof/>
          <w:lang w:val="en-AU" w:eastAsia="en-AU"/>
        </w:rPr>
        <w:drawing>
          <wp:inline distT="0" distB="0" distL="0" distR="0" wp14:anchorId="4598F878" wp14:editId="1880DE60">
            <wp:extent cx="4219962" cy="25364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26834" cy="2540597"/>
                    </a:xfrm>
                    <a:prstGeom prst="rect">
                      <a:avLst/>
                    </a:prstGeom>
                  </pic:spPr>
                </pic:pic>
              </a:graphicData>
            </a:graphic>
          </wp:inline>
        </w:drawing>
      </w:r>
    </w:p>
    <w:p w:rsidR="001D7628" w:rsidRPr="00AE2B58" w:rsidRDefault="001D7628" w:rsidP="009608FF">
      <w:pPr>
        <w:pStyle w:val="MottBodyText"/>
        <w:jc w:val="both"/>
        <w:rPr>
          <w:sz w:val="18"/>
          <w:szCs w:val="18"/>
        </w:rPr>
      </w:pPr>
      <w:r w:rsidRPr="00AE2B58">
        <w:rPr>
          <w:sz w:val="18"/>
          <w:szCs w:val="18"/>
        </w:rPr>
        <w:t>Source: Based on data provided by FHSSP (estimated status)</w:t>
      </w:r>
    </w:p>
    <w:p w:rsidR="006A00C3" w:rsidRDefault="006A00C3" w:rsidP="009608FF">
      <w:pPr>
        <w:pStyle w:val="MottBodyText"/>
        <w:jc w:val="both"/>
      </w:pPr>
      <w:r w:rsidRPr="002C3DD2">
        <w:rPr>
          <w:b/>
        </w:rPr>
        <w:t xml:space="preserve">Support to the EPI </w:t>
      </w:r>
      <w:r w:rsidR="00752AFF">
        <w:rPr>
          <w:b/>
        </w:rPr>
        <w:t>Program</w:t>
      </w:r>
      <w:r>
        <w:t xml:space="preserve"> has included assistance with the vaccine procurement process, revision, printing, distribution and training in a new child health record, funding events during </w:t>
      </w:r>
      <w:r w:rsidR="00344185">
        <w:t>C</w:t>
      </w:r>
      <w:r>
        <w:t xml:space="preserve">hild </w:t>
      </w:r>
      <w:r w:rsidR="00344185">
        <w:t>H</w:t>
      </w:r>
      <w:r>
        <w:t xml:space="preserve">ealth </w:t>
      </w:r>
      <w:r w:rsidR="00344185">
        <w:t>W</w:t>
      </w:r>
      <w:r>
        <w:t xml:space="preserve">eek and funding training of nurses new to EPI. </w:t>
      </w:r>
      <w:r w:rsidR="00B3340F">
        <w:rPr>
          <w:noProof/>
          <w:lang w:val="en-AU" w:eastAsia="en-AU"/>
        </w:rPr>
        <w:drawing>
          <wp:anchor distT="0" distB="0" distL="114300" distR="114300" simplePos="0" relativeHeight="251712512" behindDoc="0" locked="0" layoutInCell="1" allowOverlap="1" wp14:anchorId="22DFC6FE" wp14:editId="7DE1C800">
            <wp:simplePos x="0" y="0"/>
            <wp:positionH relativeFrom="column">
              <wp:posOffset>5080</wp:posOffset>
            </wp:positionH>
            <wp:positionV relativeFrom="paragraph">
              <wp:posOffset>0</wp:posOffset>
            </wp:positionV>
            <wp:extent cx="1210945" cy="2146300"/>
            <wp:effectExtent l="0" t="0" r="8255" b="635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5_Diabetes poster_Lautoka_resize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0945" cy="2146300"/>
                    </a:xfrm>
                    <a:prstGeom prst="rect">
                      <a:avLst/>
                    </a:prstGeom>
                  </pic:spPr>
                </pic:pic>
              </a:graphicData>
            </a:graphic>
            <wp14:sizeRelH relativeFrom="page">
              <wp14:pctWidth>0</wp14:pctWidth>
            </wp14:sizeRelH>
            <wp14:sizeRelV relativeFrom="page">
              <wp14:pctHeight>0</wp14:pctHeight>
            </wp14:sizeRelV>
          </wp:anchor>
        </w:drawing>
      </w:r>
      <w:r w:rsidR="00B3340F" w:rsidDel="00B3340F">
        <w:rPr>
          <w:noProof/>
        </w:rPr>
        <w:t xml:space="preserve"> </w:t>
      </w:r>
      <w:r>
        <w:t xml:space="preserve">These activities have contributed to the EPI </w:t>
      </w:r>
      <w:r w:rsidR="00752AFF">
        <w:t>Program</w:t>
      </w:r>
      <w:r>
        <w:t xml:space="preserve"> as a whole and specifically to </w:t>
      </w:r>
      <w:r w:rsidRPr="003E3B65">
        <w:t>MoHMS being on target to achieve agreed coverage rates for RV and PCV</w:t>
      </w:r>
      <w:r w:rsidR="003D1255" w:rsidRPr="003E3B65">
        <w:t xml:space="preserve">1 </w:t>
      </w:r>
      <w:r w:rsidRPr="003E3B65">
        <w:t>immunisation</w:t>
      </w:r>
      <w:r w:rsidR="003E3B65" w:rsidRPr="003E3B65">
        <w:t xml:space="preserve"> (see </w:t>
      </w:r>
      <w:r w:rsidR="003E3B65" w:rsidRPr="003E3B65">
        <w:fldChar w:fldCharType="begin"/>
      </w:r>
      <w:r w:rsidR="003E3B65" w:rsidRPr="003E3B65">
        <w:instrText xml:space="preserve"> REF _Ref438135117 \h </w:instrText>
      </w:r>
      <w:r w:rsidR="003E3B65">
        <w:instrText xml:space="preserve"> \* MERGEFORMAT </w:instrText>
      </w:r>
      <w:r w:rsidR="003E3B65" w:rsidRPr="003E3B65">
        <w:fldChar w:fldCharType="separate"/>
      </w:r>
      <w:r w:rsidR="009F2B48">
        <w:t xml:space="preserve">Table </w:t>
      </w:r>
      <w:r w:rsidR="003E3B65" w:rsidRPr="003E3B65">
        <w:fldChar w:fldCharType="end"/>
      </w:r>
      <w:r w:rsidR="00D20915">
        <w:t>6</w:t>
      </w:r>
      <w:r w:rsidR="003E3B65" w:rsidRPr="003E3B65">
        <w:t>)</w:t>
      </w:r>
      <w:r w:rsidRPr="003E3B65">
        <w:t>. There has also been a significant body of support</w:t>
      </w:r>
      <w:r>
        <w:t xml:space="preserve"> directed through </w:t>
      </w:r>
      <w:r w:rsidR="00E34B4F" w:rsidRPr="00C92C9D">
        <w:rPr>
          <w:rFonts w:eastAsia="MS Mincho"/>
          <w:szCs w:val="22"/>
        </w:rPr>
        <w:t>Murdoch Children’s Research Institute</w:t>
      </w:r>
      <w:r w:rsidR="00E34B4F">
        <w:rPr>
          <w:rFonts w:eastAsia="MS Mincho"/>
          <w:szCs w:val="22"/>
        </w:rPr>
        <w:t>’s</w:t>
      </w:r>
      <w:r w:rsidR="00E34B4F">
        <w:t xml:space="preserve"> (</w:t>
      </w:r>
      <w:r>
        <w:t>MCRI</w:t>
      </w:r>
      <w:r w:rsidR="00E34B4F">
        <w:t>)</w:t>
      </w:r>
      <w:r>
        <w:t xml:space="preserve"> </w:t>
      </w:r>
      <w:r w:rsidRPr="00AE2B58">
        <w:rPr>
          <w:i/>
        </w:rPr>
        <w:t>New Vaccine Evaluation Project</w:t>
      </w:r>
      <w:r>
        <w:t xml:space="preserve"> </w:t>
      </w:r>
      <w:r w:rsidR="006F0A49" w:rsidRPr="00AE2B58">
        <w:rPr>
          <w:i/>
        </w:rPr>
        <w:t>(NVEP),</w:t>
      </w:r>
      <w:r w:rsidR="006F0A49">
        <w:t xml:space="preserve"> </w:t>
      </w:r>
      <w:r>
        <w:t xml:space="preserve">which operates as a sub-project within FHSSP. Its purpose is to carry out </w:t>
      </w:r>
      <w:r w:rsidR="00344185">
        <w:t>RV, PCV</w:t>
      </w:r>
      <w:r>
        <w:t xml:space="preserve"> and HPV vaccine evaluation and establish surveillance systems. It was beyond the scope of this evaluation to assess in any detail the effectiveness of this project, but </w:t>
      </w:r>
      <w:r w:rsidR="005D4754">
        <w:t>a report from MCRI identifies</w:t>
      </w:r>
      <w:r>
        <w:t xml:space="preserve"> improvements in capacity of specific MoHMS staff to carry out surveillance in a range of diseases and to undertake epidemiological analysis</w:t>
      </w:r>
      <w:r w:rsidR="005D4754">
        <w:rPr>
          <w:rStyle w:val="FootnoteReference"/>
        </w:rPr>
        <w:footnoteReference w:id="17"/>
      </w:r>
      <w:r>
        <w:t>.</w:t>
      </w:r>
    </w:p>
    <w:p w:rsidR="005B7B63" w:rsidRDefault="005B7B63" w:rsidP="009608FF">
      <w:pPr>
        <w:pStyle w:val="Caption"/>
        <w:keepNext/>
        <w:jc w:val="both"/>
        <w:rPr>
          <w:b w:val="0"/>
        </w:rPr>
      </w:pPr>
      <w:bookmarkStart w:id="52" w:name="_Ref438135117"/>
      <w:bookmarkStart w:id="53" w:name="_Toc458175811"/>
      <w:r>
        <w:t xml:space="preserve">Table </w:t>
      </w:r>
      <w:bookmarkEnd w:id="52"/>
      <w:r w:rsidR="0054390D">
        <w:t>6</w:t>
      </w:r>
      <w:r>
        <w:t xml:space="preserve">: </w:t>
      </w:r>
      <w:r w:rsidR="003E3B65">
        <w:t>Immunisation coverage (RV and PCV 1)</w:t>
      </w:r>
      <w:bookmarkEnd w:id="53"/>
    </w:p>
    <w:tbl>
      <w:tblPr>
        <w:tblStyle w:val="MottHLSP"/>
        <w:tblW w:w="8330" w:type="dxa"/>
        <w:tblLook w:val="04A0" w:firstRow="1" w:lastRow="0" w:firstColumn="1" w:lastColumn="0" w:noHBand="0" w:noVBand="1"/>
      </w:tblPr>
      <w:tblGrid>
        <w:gridCol w:w="3827"/>
        <w:gridCol w:w="1420"/>
        <w:gridCol w:w="1421"/>
        <w:gridCol w:w="1662"/>
      </w:tblGrid>
      <w:tr w:rsidR="005B7B63" w:rsidRPr="009608FF" w:rsidTr="009608FF">
        <w:trPr>
          <w:cnfStyle w:val="100000000000" w:firstRow="1" w:lastRow="0" w:firstColumn="0" w:lastColumn="0" w:oddVBand="0" w:evenVBand="0" w:oddHBand="0" w:evenHBand="0" w:firstRowFirstColumn="0" w:firstRowLastColumn="0" w:lastRowFirstColumn="0" w:lastRowLastColumn="0"/>
        </w:trPr>
        <w:tc>
          <w:tcPr>
            <w:tcW w:w="3827" w:type="dxa"/>
          </w:tcPr>
          <w:p w:rsidR="005B7B63" w:rsidRPr="009608FF" w:rsidRDefault="005B7B63" w:rsidP="009608FF">
            <w:pPr>
              <w:pStyle w:val="MottBodyText"/>
              <w:keepNext/>
              <w:jc w:val="both"/>
              <w:rPr>
                <w:b/>
                <w:sz w:val="20"/>
              </w:rPr>
            </w:pPr>
            <w:r w:rsidRPr="009608FF">
              <w:rPr>
                <w:b/>
                <w:sz w:val="20"/>
              </w:rPr>
              <w:t>Indicator and target</w:t>
            </w:r>
          </w:p>
        </w:tc>
        <w:tc>
          <w:tcPr>
            <w:tcW w:w="1420" w:type="dxa"/>
          </w:tcPr>
          <w:p w:rsidR="005B7B63" w:rsidRPr="009608FF" w:rsidRDefault="005B7B63" w:rsidP="009608FF">
            <w:pPr>
              <w:pStyle w:val="MottBodyText"/>
              <w:keepNext/>
              <w:jc w:val="both"/>
              <w:rPr>
                <w:b/>
                <w:sz w:val="20"/>
              </w:rPr>
            </w:pPr>
            <w:r w:rsidRPr="009608FF">
              <w:rPr>
                <w:b/>
                <w:sz w:val="20"/>
              </w:rPr>
              <w:t>Baseline (date)</w:t>
            </w:r>
          </w:p>
        </w:tc>
        <w:tc>
          <w:tcPr>
            <w:tcW w:w="1421" w:type="dxa"/>
          </w:tcPr>
          <w:p w:rsidR="005B7B63" w:rsidRPr="009608FF" w:rsidRDefault="005B7B63" w:rsidP="009608FF">
            <w:pPr>
              <w:pStyle w:val="MottBodyText"/>
              <w:keepNext/>
              <w:jc w:val="both"/>
              <w:rPr>
                <w:b/>
                <w:sz w:val="20"/>
              </w:rPr>
            </w:pPr>
            <w:r w:rsidRPr="009608FF">
              <w:rPr>
                <w:b/>
                <w:sz w:val="20"/>
              </w:rPr>
              <w:t>Target (date)</w:t>
            </w:r>
          </w:p>
        </w:tc>
        <w:tc>
          <w:tcPr>
            <w:tcW w:w="1662" w:type="dxa"/>
          </w:tcPr>
          <w:p w:rsidR="005B7B63" w:rsidRPr="009608FF" w:rsidRDefault="005B7B63" w:rsidP="009608FF">
            <w:pPr>
              <w:pStyle w:val="MottBodyText"/>
              <w:keepNext/>
              <w:jc w:val="both"/>
              <w:rPr>
                <w:b/>
                <w:sz w:val="20"/>
              </w:rPr>
            </w:pPr>
            <w:r w:rsidRPr="009608FF">
              <w:rPr>
                <w:b/>
                <w:sz w:val="20"/>
              </w:rPr>
              <w:t>2014 results</w:t>
            </w:r>
          </w:p>
        </w:tc>
      </w:tr>
      <w:tr w:rsidR="005B7B63" w:rsidRPr="009608FF" w:rsidTr="009608FF">
        <w:tc>
          <w:tcPr>
            <w:tcW w:w="3827" w:type="dxa"/>
          </w:tcPr>
          <w:p w:rsidR="005B7B63" w:rsidRPr="009608FF" w:rsidRDefault="005B7B63" w:rsidP="009608FF">
            <w:pPr>
              <w:pStyle w:val="MottBodyText"/>
              <w:keepNext/>
              <w:jc w:val="both"/>
              <w:rPr>
                <w:sz w:val="20"/>
              </w:rPr>
            </w:pPr>
            <w:r w:rsidRPr="009608FF">
              <w:rPr>
                <w:sz w:val="20"/>
              </w:rPr>
              <w:t>Percent (%) coverage for RV immunisation</w:t>
            </w:r>
          </w:p>
        </w:tc>
        <w:tc>
          <w:tcPr>
            <w:tcW w:w="1420" w:type="dxa"/>
          </w:tcPr>
          <w:p w:rsidR="005B7B63" w:rsidRPr="009608FF" w:rsidRDefault="005B7B63" w:rsidP="009608FF">
            <w:pPr>
              <w:pStyle w:val="MottBodyText"/>
              <w:keepNext/>
              <w:jc w:val="both"/>
              <w:rPr>
                <w:sz w:val="20"/>
              </w:rPr>
            </w:pPr>
            <w:r w:rsidRPr="009608FF">
              <w:rPr>
                <w:sz w:val="20"/>
              </w:rPr>
              <w:t>0% (2012)</w:t>
            </w:r>
          </w:p>
        </w:tc>
        <w:tc>
          <w:tcPr>
            <w:tcW w:w="1421" w:type="dxa"/>
          </w:tcPr>
          <w:p w:rsidR="005B7B63" w:rsidRPr="009608FF" w:rsidRDefault="005B7B63" w:rsidP="009608FF">
            <w:pPr>
              <w:pStyle w:val="MottBodyText"/>
              <w:keepNext/>
              <w:jc w:val="both"/>
              <w:rPr>
                <w:sz w:val="20"/>
              </w:rPr>
            </w:pPr>
            <w:r w:rsidRPr="009608FF">
              <w:rPr>
                <w:sz w:val="20"/>
              </w:rPr>
              <w:t>95% (2015)</w:t>
            </w:r>
          </w:p>
        </w:tc>
        <w:tc>
          <w:tcPr>
            <w:tcW w:w="1662" w:type="dxa"/>
          </w:tcPr>
          <w:p w:rsidR="005B7B63" w:rsidRPr="009608FF" w:rsidRDefault="005B7B63" w:rsidP="009608FF">
            <w:pPr>
              <w:pStyle w:val="MottBodyText"/>
              <w:keepNext/>
              <w:jc w:val="both"/>
              <w:rPr>
                <w:sz w:val="20"/>
              </w:rPr>
            </w:pPr>
            <w:r w:rsidRPr="009608FF">
              <w:rPr>
                <w:sz w:val="20"/>
              </w:rPr>
              <w:t>87% (quarter 4, 2014)</w:t>
            </w:r>
          </w:p>
        </w:tc>
      </w:tr>
      <w:tr w:rsidR="005B7B63" w:rsidRPr="009608FF" w:rsidTr="009608FF">
        <w:tc>
          <w:tcPr>
            <w:tcW w:w="3827" w:type="dxa"/>
          </w:tcPr>
          <w:p w:rsidR="005B7B63" w:rsidRPr="009608FF" w:rsidRDefault="005B7B63" w:rsidP="009608FF">
            <w:pPr>
              <w:pStyle w:val="MottBodyText"/>
              <w:keepNext/>
              <w:jc w:val="both"/>
              <w:rPr>
                <w:sz w:val="20"/>
              </w:rPr>
            </w:pPr>
            <w:r w:rsidRPr="009608FF">
              <w:rPr>
                <w:sz w:val="20"/>
              </w:rPr>
              <w:t>Percent (%) coverage for PCV one immunisation</w:t>
            </w:r>
          </w:p>
        </w:tc>
        <w:tc>
          <w:tcPr>
            <w:tcW w:w="1420" w:type="dxa"/>
          </w:tcPr>
          <w:p w:rsidR="005B7B63" w:rsidRPr="009608FF" w:rsidRDefault="005B7B63" w:rsidP="009608FF">
            <w:pPr>
              <w:pStyle w:val="MottBodyText"/>
              <w:keepNext/>
              <w:jc w:val="both"/>
              <w:rPr>
                <w:sz w:val="20"/>
              </w:rPr>
            </w:pPr>
            <w:r w:rsidRPr="009608FF">
              <w:rPr>
                <w:sz w:val="20"/>
              </w:rPr>
              <w:t>0% (2012)</w:t>
            </w:r>
            <w:r w:rsidRPr="009608FF">
              <w:rPr>
                <w:sz w:val="20"/>
              </w:rPr>
              <w:tab/>
            </w:r>
          </w:p>
        </w:tc>
        <w:tc>
          <w:tcPr>
            <w:tcW w:w="1421" w:type="dxa"/>
          </w:tcPr>
          <w:p w:rsidR="005B7B63" w:rsidRPr="009608FF" w:rsidRDefault="005B7B63" w:rsidP="009608FF">
            <w:pPr>
              <w:pStyle w:val="MottBodyText"/>
              <w:keepNext/>
              <w:jc w:val="both"/>
              <w:rPr>
                <w:sz w:val="20"/>
              </w:rPr>
            </w:pPr>
            <w:r w:rsidRPr="009608FF">
              <w:rPr>
                <w:sz w:val="20"/>
              </w:rPr>
              <w:t>95% (2015)</w:t>
            </w:r>
          </w:p>
        </w:tc>
        <w:tc>
          <w:tcPr>
            <w:tcW w:w="1662" w:type="dxa"/>
          </w:tcPr>
          <w:p w:rsidR="005B7B63" w:rsidRPr="009608FF" w:rsidRDefault="005B7B63" w:rsidP="009608FF">
            <w:pPr>
              <w:pStyle w:val="MottBodyText"/>
              <w:keepNext/>
              <w:jc w:val="both"/>
              <w:rPr>
                <w:sz w:val="20"/>
              </w:rPr>
            </w:pPr>
            <w:r w:rsidRPr="009608FF">
              <w:rPr>
                <w:sz w:val="20"/>
              </w:rPr>
              <w:t>87% (quarter 4, 2014)</w:t>
            </w:r>
          </w:p>
        </w:tc>
      </w:tr>
    </w:tbl>
    <w:p w:rsidR="005B7B63" w:rsidRPr="00977212" w:rsidRDefault="003E3B65" w:rsidP="009608FF">
      <w:pPr>
        <w:pStyle w:val="MottBodyText"/>
        <w:jc w:val="both"/>
        <w:rPr>
          <w:b/>
          <w:sz w:val="20"/>
        </w:rPr>
      </w:pPr>
      <w:r w:rsidRPr="00977212">
        <w:rPr>
          <w:sz w:val="18"/>
        </w:rPr>
        <w:t>Source: 2015, F</w:t>
      </w:r>
      <w:r w:rsidR="00752AFF" w:rsidRPr="00977212">
        <w:rPr>
          <w:sz w:val="18"/>
        </w:rPr>
        <w:t>iji health sector support Program</w:t>
      </w:r>
      <w:r w:rsidRPr="00977212">
        <w:rPr>
          <w:sz w:val="18"/>
        </w:rPr>
        <w:t>, Progress report: July – December 2014</w:t>
      </w:r>
    </w:p>
    <w:p w:rsidR="00B3340F" w:rsidRDefault="006A00C3" w:rsidP="009608FF">
      <w:pPr>
        <w:pStyle w:val="MottBodyText"/>
        <w:jc w:val="both"/>
      </w:pPr>
      <w:r w:rsidRPr="002C3DD2">
        <w:rPr>
          <w:b/>
        </w:rPr>
        <w:t>Improving the quality of child health care</w:t>
      </w:r>
      <w:r>
        <w:t xml:space="preserve"> level has been tackled primarily through training in IMCI,</w:t>
      </w:r>
      <w:r w:rsidR="00344185">
        <w:t xml:space="preserve"> Paediatric Life Support (</w:t>
      </w:r>
      <w:r>
        <w:t>PLS</w:t>
      </w:r>
      <w:r w:rsidR="00344185">
        <w:t>)</w:t>
      </w:r>
      <w:r>
        <w:t xml:space="preserve">, </w:t>
      </w:r>
      <w:r w:rsidR="0034580D">
        <w:t>Advanced Paediatric Life Support (</w:t>
      </w:r>
      <w:r>
        <w:t>APLS</w:t>
      </w:r>
      <w:r w:rsidR="0034580D">
        <w:t>)</w:t>
      </w:r>
      <w:r>
        <w:t xml:space="preserve"> and the </w:t>
      </w:r>
      <w:r w:rsidR="009608FF">
        <w:t>World Health Organization (</w:t>
      </w:r>
      <w:r>
        <w:t>WHO</w:t>
      </w:r>
      <w:r w:rsidR="009608FF">
        <w:t>)</w:t>
      </w:r>
      <w:r>
        <w:t xml:space="preserve"> Pocket Book on Hospital Care for Children. There has also been some provision of equipment. Initially</w:t>
      </w:r>
      <w:r w:rsidR="0034580D">
        <w:t>,</w:t>
      </w:r>
      <w:r>
        <w:t xml:space="preserve"> the focus was on </w:t>
      </w:r>
      <w:r w:rsidR="00FA1B70">
        <w:t>S</w:t>
      </w:r>
      <w:r>
        <w:t>ub-</w:t>
      </w:r>
      <w:r w:rsidR="00FA1B70">
        <w:t>D</w:t>
      </w:r>
      <w:r>
        <w:t xml:space="preserve">ivisional hospital level or below but in 2013 the </w:t>
      </w:r>
      <w:r w:rsidR="00752AFF">
        <w:t>Program</w:t>
      </w:r>
      <w:r>
        <w:t xml:space="preserve"> expanded its activities to address perinatal care at the </w:t>
      </w:r>
      <w:r w:rsidR="003B6B5A">
        <w:t xml:space="preserve">three </w:t>
      </w:r>
      <w:r>
        <w:t>divisional hospitals,</w:t>
      </w:r>
      <w:r w:rsidRPr="002058EE">
        <w:t xml:space="preserve"> in order to reflect</w:t>
      </w:r>
      <w:r>
        <w:t xml:space="preserve"> the very high proportion of </w:t>
      </w:r>
      <w:r w:rsidRPr="002058EE">
        <w:t>births that occur</w:t>
      </w:r>
      <w:r w:rsidR="0034580D">
        <w:t>s</w:t>
      </w:r>
      <w:r w:rsidRPr="002058EE">
        <w:t xml:space="preserve"> at that level of facility.</w:t>
      </w:r>
      <w:r>
        <w:t xml:space="preserve"> The </w:t>
      </w:r>
      <w:r w:rsidR="003B6B5A">
        <w:t>H</w:t>
      </w:r>
      <w:r>
        <w:t>igh-</w:t>
      </w:r>
      <w:r w:rsidR="003B6B5A">
        <w:t>L</w:t>
      </w:r>
      <w:r>
        <w:t xml:space="preserve">evel </w:t>
      </w:r>
      <w:r w:rsidR="003B6B5A">
        <w:t>S</w:t>
      </w:r>
      <w:r>
        <w:t xml:space="preserve">trategic </w:t>
      </w:r>
      <w:r w:rsidR="003B6B5A">
        <w:t>R</w:t>
      </w:r>
      <w:r>
        <w:t xml:space="preserve">eview </w:t>
      </w:r>
      <w:r w:rsidR="003B6B5A">
        <w:t xml:space="preserve">prepared </w:t>
      </w:r>
      <w:r>
        <w:t xml:space="preserve">for Phase 2 then recommended that IMCI should be shifted down to health centres given the level of postnatal </w:t>
      </w:r>
      <w:r w:rsidR="008E6983">
        <w:t xml:space="preserve">/ other </w:t>
      </w:r>
      <w:r>
        <w:t xml:space="preserve">care they provide to children under </w:t>
      </w:r>
      <w:r w:rsidR="009608FF">
        <w:t>five</w:t>
      </w:r>
      <w:r w:rsidRPr="001720C8">
        <w:t xml:space="preserve"> years. </w:t>
      </w:r>
      <w:r>
        <w:t xml:space="preserve">Data is not yet available for the first half </w:t>
      </w:r>
      <w:r w:rsidRPr="005B7B63">
        <w:t xml:space="preserve">of 2015, but at the end of 2014 IMCI, PLS and APLS training was on target. </w:t>
      </w:r>
      <w:r w:rsidR="000A0C4A" w:rsidRPr="005B7B63">
        <w:t>No</w:t>
      </w:r>
      <w:r w:rsidR="000A0C4A">
        <w:t xml:space="preserve"> facilities had yet met the coverage targets for numbers trained in the WHO Pocket Book</w:t>
      </w:r>
      <w:r w:rsidR="005B7B63">
        <w:t xml:space="preserve"> (see </w:t>
      </w:r>
      <w:r w:rsidR="005B7B63">
        <w:fldChar w:fldCharType="begin"/>
      </w:r>
      <w:r w:rsidR="005B7B63">
        <w:instrText xml:space="preserve"> REF _Ref438134693 \h </w:instrText>
      </w:r>
      <w:r w:rsidR="009608FF">
        <w:instrText xml:space="preserve"> \* MERGEFORMAT </w:instrText>
      </w:r>
      <w:r w:rsidR="005B7B63">
        <w:fldChar w:fldCharType="separate"/>
      </w:r>
      <w:r w:rsidR="009F2B48">
        <w:t xml:space="preserve">Table </w:t>
      </w:r>
      <w:r w:rsidR="005B7B63">
        <w:fldChar w:fldCharType="end"/>
      </w:r>
      <w:r w:rsidR="00D20915">
        <w:t>7</w:t>
      </w:r>
      <w:r w:rsidR="005B7B63">
        <w:t>)</w:t>
      </w:r>
      <w:r w:rsidR="000A0C4A">
        <w:t>.</w:t>
      </w:r>
    </w:p>
    <w:p w:rsidR="00B3340F" w:rsidRDefault="00B3340F" w:rsidP="00B3340F">
      <w:pPr>
        <w:rPr>
          <w:rFonts w:cs="Arial"/>
          <w:sz w:val="22"/>
          <w:lang w:val="en-GB" w:eastAsia="en-GB"/>
        </w:rPr>
      </w:pPr>
      <w:r>
        <w:br w:type="page"/>
      </w:r>
    </w:p>
    <w:p w:rsidR="000A0C4A" w:rsidRDefault="000A0C4A" w:rsidP="009608FF">
      <w:pPr>
        <w:pStyle w:val="Caption"/>
        <w:jc w:val="both"/>
      </w:pPr>
      <w:bookmarkStart w:id="54" w:name="_Ref438134693"/>
      <w:bookmarkStart w:id="55" w:name="_Toc458175812"/>
      <w:r>
        <w:t xml:space="preserve">Table </w:t>
      </w:r>
      <w:bookmarkEnd w:id="54"/>
      <w:r w:rsidR="0054390D">
        <w:t>7</w:t>
      </w:r>
      <w:r w:rsidR="005B7B63">
        <w:t>: Progress in training coverage</w:t>
      </w:r>
      <w:bookmarkEnd w:id="55"/>
    </w:p>
    <w:tbl>
      <w:tblPr>
        <w:tblStyle w:val="MottHLSP"/>
        <w:tblW w:w="8613" w:type="dxa"/>
        <w:tblLook w:val="04A0" w:firstRow="1" w:lastRow="0" w:firstColumn="1" w:lastColumn="0" w:noHBand="0" w:noVBand="1"/>
      </w:tblPr>
      <w:tblGrid>
        <w:gridCol w:w="1668"/>
        <w:gridCol w:w="3685"/>
        <w:gridCol w:w="1562"/>
        <w:gridCol w:w="1698"/>
      </w:tblGrid>
      <w:tr w:rsidR="000A0C4A" w:rsidRPr="009608FF" w:rsidTr="009608FF">
        <w:trPr>
          <w:cnfStyle w:val="100000000000" w:firstRow="1" w:lastRow="0" w:firstColumn="0" w:lastColumn="0" w:oddVBand="0" w:evenVBand="0" w:oddHBand="0" w:evenHBand="0" w:firstRowFirstColumn="0" w:firstRowLastColumn="0" w:lastRowFirstColumn="0" w:lastRowLastColumn="0"/>
        </w:trPr>
        <w:tc>
          <w:tcPr>
            <w:tcW w:w="1668" w:type="dxa"/>
          </w:tcPr>
          <w:p w:rsidR="000A0C4A" w:rsidRPr="009608FF" w:rsidRDefault="000A0C4A" w:rsidP="009608FF">
            <w:pPr>
              <w:pStyle w:val="MottBodyText"/>
              <w:spacing w:line="240" w:lineRule="auto"/>
              <w:jc w:val="both"/>
              <w:rPr>
                <w:b/>
                <w:sz w:val="20"/>
              </w:rPr>
            </w:pPr>
            <w:r w:rsidRPr="009608FF">
              <w:rPr>
                <w:b/>
                <w:sz w:val="20"/>
              </w:rPr>
              <w:t>Course</w:t>
            </w:r>
          </w:p>
        </w:tc>
        <w:tc>
          <w:tcPr>
            <w:tcW w:w="3685" w:type="dxa"/>
          </w:tcPr>
          <w:p w:rsidR="000A0C4A" w:rsidRPr="009608FF" w:rsidRDefault="000A0C4A" w:rsidP="009608FF">
            <w:pPr>
              <w:pStyle w:val="MottBodyText"/>
              <w:spacing w:line="240" w:lineRule="auto"/>
              <w:jc w:val="both"/>
              <w:rPr>
                <w:b/>
                <w:sz w:val="20"/>
              </w:rPr>
            </w:pPr>
            <w:r w:rsidRPr="009608FF">
              <w:rPr>
                <w:b/>
                <w:sz w:val="20"/>
              </w:rPr>
              <w:t>Indicator and target</w:t>
            </w:r>
          </w:p>
        </w:tc>
        <w:tc>
          <w:tcPr>
            <w:tcW w:w="1562" w:type="dxa"/>
          </w:tcPr>
          <w:p w:rsidR="000A0C4A" w:rsidRPr="009608FF" w:rsidRDefault="000A0C4A" w:rsidP="009608FF">
            <w:pPr>
              <w:pStyle w:val="MottBodyText"/>
              <w:spacing w:line="240" w:lineRule="auto"/>
              <w:jc w:val="both"/>
              <w:rPr>
                <w:b/>
                <w:sz w:val="20"/>
              </w:rPr>
            </w:pPr>
            <w:r w:rsidRPr="009608FF">
              <w:rPr>
                <w:b/>
                <w:sz w:val="20"/>
              </w:rPr>
              <w:t>baseline</w:t>
            </w:r>
            <w:r w:rsidR="005B7B63" w:rsidRPr="009608FF">
              <w:rPr>
                <w:b/>
                <w:sz w:val="20"/>
              </w:rPr>
              <w:t xml:space="preserve"> (date)</w:t>
            </w:r>
          </w:p>
        </w:tc>
        <w:tc>
          <w:tcPr>
            <w:tcW w:w="1698" w:type="dxa"/>
          </w:tcPr>
          <w:p w:rsidR="000A0C4A" w:rsidRPr="009608FF" w:rsidRDefault="005B7B63" w:rsidP="009608FF">
            <w:pPr>
              <w:pStyle w:val="MottBodyText"/>
              <w:spacing w:line="240" w:lineRule="auto"/>
              <w:jc w:val="both"/>
              <w:rPr>
                <w:b/>
                <w:sz w:val="20"/>
              </w:rPr>
            </w:pPr>
            <w:r w:rsidRPr="009608FF">
              <w:rPr>
                <w:b/>
                <w:sz w:val="20"/>
              </w:rPr>
              <w:t>2014 results</w:t>
            </w:r>
          </w:p>
        </w:tc>
      </w:tr>
      <w:tr w:rsidR="000A0C4A" w:rsidRPr="009608FF" w:rsidTr="009608FF">
        <w:tc>
          <w:tcPr>
            <w:tcW w:w="1668" w:type="dxa"/>
          </w:tcPr>
          <w:p w:rsidR="000A0C4A" w:rsidRPr="009608FF" w:rsidRDefault="000A0C4A" w:rsidP="009608FF">
            <w:pPr>
              <w:pStyle w:val="MottBodyText"/>
              <w:spacing w:line="240" w:lineRule="auto"/>
              <w:jc w:val="both"/>
              <w:rPr>
                <w:sz w:val="20"/>
              </w:rPr>
            </w:pPr>
            <w:r w:rsidRPr="009608FF">
              <w:rPr>
                <w:sz w:val="20"/>
              </w:rPr>
              <w:t>IMCI</w:t>
            </w:r>
          </w:p>
        </w:tc>
        <w:tc>
          <w:tcPr>
            <w:tcW w:w="3685" w:type="dxa"/>
          </w:tcPr>
          <w:p w:rsidR="000A0C4A" w:rsidRPr="009608FF" w:rsidRDefault="000A0C4A" w:rsidP="009608FF">
            <w:pPr>
              <w:pStyle w:val="MottBodyText"/>
              <w:spacing w:line="240" w:lineRule="auto"/>
              <w:jc w:val="both"/>
              <w:rPr>
                <w:sz w:val="20"/>
              </w:rPr>
            </w:pPr>
            <w:r w:rsidRPr="009608FF">
              <w:rPr>
                <w:sz w:val="20"/>
              </w:rPr>
              <w:t>26 targeted facilities: 60% of the nurses in each facility must be trained</w:t>
            </w:r>
          </w:p>
        </w:tc>
        <w:tc>
          <w:tcPr>
            <w:tcW w:w="1562" w:type="dxa"/>
          </w:tcPr>
          <w:p w:rsidR="000A0C4A" w:rsidRPr="009608FF" w:rsidRDefault="000A0C4A" w:rsidP="009608FF">
            <w:pPr>
              <w:pStyle w:val="MottBodyText"/>
              <w:spacing w:line="240" w:lineRule="auto"/>
              <w:jc w:val="both"/>
              <w:rPr>
                <w:sz w:val="20"/>
              </w:rPr>
            </w:pPr>
            <w:r w:rsidRPr="009608FF">
              <w:rPr>
                <w:sz w:val="20"/>
              </w:rPr>
              <w:t>46% (2013)</w:t>
            </w:r>
          </w:p>
        </w:tc>
        <w:tc>
          <w:tcPr>
            <w:tcW w:w="1698" w:type="dxa"/>
          </w:tcPr>
          <w:p w:rsidR="000A0C4A" w:rsidRPr="009608FF" w:rsidRDefault="000A0C4A" w:rsidP="009608FF">
            <w:pPr>
              <w:pStyle w:val="MottBodyText"/>
              <w:spacing w:line="240" w:lineRule="auto"/>
              <w:jc w:val="both"/>
              <w:rPr>
                <w:sz w:val="20"/>
              </w:rPr>
            </w:pPr>
            <w:r w:rsidRPr="009608FF">
              <w:rPr>
                <w:sz w:val="20"/>
              </w:rPr>
              <w:t>50% of audited facilities have achieved the target</w:t>
            </w:r>
          </w:p>
        </w:tc>
      </w:tr>
      <w:tr w:rsidR="000A0C4A" w:rsidRPr="009608FF" w:rsidTr="009608FF">
        <w:tc>
          <w:tcPr>
            <w:tcW w:w="1668" w:type="dxa"/>
          </w:tcPr>
          <w:p w:rsidR="000A0C4A" w:rsidRPr="009608FF" w:rsidRDefault="000A0C4A" w:rsidP="009608FF">
            <w:pPr>
              <w:pStyle w:val="MottBodyText"/>
              <w:spacing w:line="240" w:lineRule="auto"/>
              <w:jc w:val="both"/>
              <w:rPr>
                <w:sz w:val="20"/>
              </w:rPr>
            </w:pPr>
            <w:r w:rsidRPr="009608FF">
              <w:rPr>
                <w:sz w:val="20"/>
              </w:rPr>
              <w:t>PLS</w:t>
            </w:r>
          </w:p>
        </w:tc>
        <w:tc>
          <w:tcPr>
            <w:tcW w:w="3685" w:type="dxa"/>
          </w:tcPr>
          <w:p w:rsidR="005B7B63" w:rsidRPr="009608FF" w:rsidRDefault="000A0C4A" w:rsidP="009608FF">
            <w:pPr>
              <w:pStyle w:val="MottBodyText"/>
              <w:spacing w:line="240" w:lineRule="auto"/>
              <w:jc w:val="both"/>
              <w:rPr>
                <w:sz w:val="20"/>
              </w:rPr>
            </w:pPr>
            <w:r w:rsidRPr="009608FF">
              <w:rPr>
                <w:sz w:val="20"/>
              </w:rPr>
              <w:t>16 targeted SDH facilities: 30% of doctors and nurses trained</w:t>
            </w:r>
          </w:p>
          <w:p w:rsidR="000A0C4A" w:rsidRPr="009608FF" w:rsidRDefault="000A0C4A" w:rsidP="009608FF">
            <w:pPr>
              <w:pStyle w:val="MottBodyText"/>
              <w:spacing w:line="240" w:lineRule="auto"/>
              <w:jc w:val="both"/>
              <w:rPr>
                <w:sz w:val="20"/>
              </w:rPr>
            </w:pPr>
            <w:r w:rsidRPr="009608FF">
              <w:rPr>
                <w:sz w:val="20"/>
              </w:rPr>
              <w:t>12 targeted level A health centres: at least 50% of medical officers and nurses trained</w:t>
            </w:r>
          </w:p>
        </w:tc>
        <w:tc>
          <w:tcPr>
            <w:tcW w:w="1562" w:type="dxa"/>
          </w:tcPr>
          <w:p w:rsidR="000A0C4A" w:rsidRPr="009608FF" w:rsidRDefault="000A0C4A" w:rsidP="009608FF">
            <w:pPr>
              <w:pStyle w:val="MottBodyText"/>
              <w:spacing w:line="240" w:lineRule="auto"/>
              <w:jc w:val="both"/>
              <w:rPr>
                <w:sz w:val="20"/>
              </w:rPr>
            </w:pPr>
            <w:r w:rsidRPr="009608FF">
              <w:rPr>
                <w:sz w:val="20"/>
              </w:rPr>
              <w:t>15% (2013)</w:t>
            </w:r>
          </w:p>
        </w:tc>
        <w:tc>
          <w:tcPr>
            <w:tcW w:w="1698" w:type="dxa"/>
          </w:tcPr>
          <w:p w:rsidR="000A0C4A" w:rsidRPr="009608FF" w:rsidRDefault="000A0C4A" w:rsidP="009608FF">
            <w:pPr>
              <w:pStyle w:val="MottBodyText"/>
              <w:spacing w:line="240" w:lineRule="auto"/>
              <w:jc w:val="both"/>
              <w:rPr>
                <w:sz w:val="20"/>
              </w:rPr>
            </w:pPr>
            <w:r w:rsidRPr="009608FF">
              <w:rPr>
                <w:sz w:val="20"/>
              </w:rPr>
              <w:t>100% of 16 target SDHs</w:t>
            </w:r>
          </w:p>
          <w:p w:rsidR="000A0C4A" w:rsidRPr="009608FF" w:rsidRDefault="000A0C4A" w:rsidP="009608FF">
            <w:pPr>
              <w:pStyle w:val="MottBodyText"/>
              <w:spacing w:line="240" w:lineRule="auto"/>
              <w:jc w:val="both"/>
              <w:rPr>
                <w:sz w:val="20"/>
              </w:rPr>
            </w:pPr>
            <w:r w:rsidRPr="009608FF">
              <w:rPr>
                <w:sz w:val="20"/>
              </w:rPr>
              <w:t>100% of 12 health centres</w:t>
            </w:r>
          </w:p>
        </w:tc>
      </w:tr>
      <w:tr w:rsidR="000A0C4A" w:rsidRPr="009608FF" w:rsidTr="009608FF">
        <w:tc>
          <w:tcPr>
            <w:tcW w:w="1668" w:type="dxa"/>
          </w:tcPr>
          <w:p w:rsidR="000A0C4A" w:rsidRPr="009608FF" w:rsidRDefault="000A0C4A" w:rsidP="009608FF">
            <w:pPr>
              <w:pStyle w:val="MottBodyText"/>
              <w:spacing w:line="240" w:lineRule="auto"/>
              <w:jc w:val="both"/>
              <w:rPr>
                <w:sz w:val="20"/>
              </w:rPr>
            </w:pPr>
            <w:r w:rsidRPr="009608FF">
              <w:rPr>
                <w:sz w:val="20"/>
              </w:rPr>
              <w:t xml:space="preserve">APLS </w:t>
            </w:r>
          </w:p>
        </w:tc>
        <w:tc>
          <w:tcPr>
            <w:tcW w:w="3685" w:type="dxa"/>
          </w:tcPr>
          <w:p w:rsidR="000A0C4A" w:rsidRPr="009608FF" w:rsidRDefault="000A0C4A" w:rsidP="009608FF">
            <w:pPr>
              <w:pStyle w:val="MottBodyText"/>
              <w:spacing w:line="240" w:lineRule="auto"/>
              <w:jc w:val="both"/>
              <w:rPr>
                <w:sz w:val="20"/>
              </w:rPr>
            </w:pPr>
            <w:r w:rsidRPr="009608FF">
              <w:rPr>
                <w:sz w:val="20"/>
              </w:rPr>
              <w:t xml:space="preserve">3 targeted divisional hospitals: all emergency medical doctors who take care of children should be trained </w:t>
            </w:r>
          </w:p>
          <w:p w:rsidR="000A0C4A" w:rsidRPr="009608FF" w:rsidRDefault="000A0C4A" w:rsidP="009608FF">
            <w:pPr>
              <w:pStyle w:val="MottBodyText"/>
              <w:spacing w:line="240" w:lineRule="auto"/>
              <w:jc w:val="both"/>
              <w:rPr>
                <w:sz w:val="20"/>
              </w:rPr>
            </w:pPr>
            <w:r w:rsidRPr="009608FF">
              <w:rPr>
                <w:sz w:val="20"/>
              </w:rPr>
              <w:t>17 targeted SDHs: at least one medical officer trained per facility</w:t>
            </w:r>
          </w:p>
          <w:p w:rsidR="000A0C4A" w:rsidRPr="009608FF" w:rsidRDefault="000A0C4A" w:rsidP="009608FF">
            <w:pPr>
              <w:pStyle w:val="MottBodyText"/>
              <w:spacing w:line="240" w:lineRule="auto"/>
              <w:jc w:val="both"/>
              <w:rPr>
                <w:sz w:val="20"/>
              </w:rPr>
            </w:pPr>
            <w:r w:rsidRPr="009608FF">
              <w:rPr>
                <w:sz w:val="20"/>
              </w:rPr>
              <w:t>8 targeted level A health centres: at least one medical officer trained per facility</w:t>
            </w:r>
          </w:p>
        </w:tc>
        <w:tc>
          <w:tcPr>
            <w:tcW w:w="1562" w:type="dxa"/>
          </w:tcPr>
          <w:p w:rsidR="000A0C4A" w:rsidRPr="009608FF" w:rsidRDefault="000A0C4A" w:rsidP="009608FF">
            <w:pPr>
              <w:pStyle w:val="MottBodyText"/>
              <w:spacing w:line="240" w:lineRule="auto"/>
              <w:jc w:val="both"/>
              <w:rPr>
                <w:sz w:val="20"/>
              </w:rPr>
            </w:pPr>
            <w:r w:rsidRPr="009608FF">
              <w:rPr>
                <w:sz w:val="20"/>
              </w:rPr>
              <w:t>32% (2013)</w:t>
            </w:r>
          </w:p>
        </w:tc>
        <w:tc>
          <w:tcPr>
            <w:tcW w:w="1698" w:type="dxa"/>
          </w:tcPr>
          <w:p w:rsidR="000A0C4A" w:rsidRPr="009608FF" w:rsidRDefault="000A0C4A" w:rsidP="009608FF">
            <w:pPr>
              <w:pStyle w:val="MottBodyText"/>
              <w:spacing w:line="240" w:lineRule="auto"/>
              <w:jc w:val="both"/>
              <w:rPr>
                <w:sz w:val="20"/>
              </w:rPr>
            </w:pPr>
            <w:r w:rsidRPr="009608FF">
              <w:rPr>
                <w:sz w:val="20"/>
              </w:rPr>
              <w:t>75% of audited facilities have at least one medical officer trained</w:t>
            </w:r>
          </w:p>
        </w:tc>
      </w:tr>
      <w:tr w:rsidR="000A0C4A" w:rsidRPr="009608FF" w:rsidTr="009608FF">
        <w:tc>
          <w:tcPr>
            <w:tcW w:w="1668" w:type="dxa"/>
          </w:tcPr>
          <w:p w:rsidR="000A0C4A" w:rsidRPr="009608FF" w:rsidRDefault="000A0C4A" w:rsidP="008513F8">
            <w:pPr>
              <w:pStyle w:val="MottBodyText"/>
              <w:spacing w:line="240" w:lineRule="auto"/>
              <w:rPr>
                <w:sz w:val="20"/>
              </w:rPr>
            </w:pPr>
            <w:r w:rsidRPr="009608FF">
              <w:rPr>
                <w:sz w:val="20"/>
              </w:rPr>
              <w:t>WHO Pocket Book Hospital Care for Children</w:t>
            </w:r>
          </w:p>
        </w:tc>
        <w:tc>
          <w:tcPr>
            <w:tcW w:w="3685" w:type="dxa"/>
          </w:tcPr>
          <w:p w:rsidR="000A0C4A" w:rsidRPr="009608FF" w:rsidRDefault="000A0C4A" w:rsidP="009608FF">
            <w:pPr>
              <w:pStyle w:val="MottBodyText"/>
              <w:spacing w:line="240" w:lineRule="auto"/>
              <w:jc w:val="both"/>
              <w:rPr>
                <w:sz w:val="20"/>
              </w:rPr>
            </w:pPr>
            <w:r w:rsidRPr="009608FF">
              <w:rPr>
                <w:sz w:val="20"/>
              </w:rPr>
              <w:t xml:space="preserve">17 targeted subdivisional hospitals: a facility is counted as covered if all medical officers and at least 50% of </w:t>
            </w:r>
            <w:r w:rsidR="00547EDF" w:rsidRPr="009608FF">
              <w:rPr>
                <w:sz w:val="20"/>
              </w:rPr>
              <w:t xml:space="preserve">are </w:t>
            </w:r>
            <w:r w:rsidRPr="009608FF">
              <w:rPr>
                <w:sz w:val="20"/>
              </w:rPr>
              <w:t>nurses trained</w:t>
            </w:r>
          </w:p>
        </w:tc>
        <w:tc>
          <w:tcPr>
            <w:tcW w:w="1562" w:type="dxa"/>
          </w:tcPr>
          <w:p w:rsidR="000A0C4A" w:rsidRPr="009608FF" w:rsidRDefault="000A0C4A" w:rsidP="009608FF">
            <w:pPr>
              <w:pStyle w:val="MottBodyText"/>
              <w:spacing w:line="240" w:lineRule="auto"/>
              <w:jc w:val="both"/>
              <w:rPr>
                <w:sz w:val="20"/>
              </w:rPr>
            </w:pPr>
            <w:r w:rsidRPr="009608FF">
              <w:rPr>
                <w:sz w:val="20"/>
              </w:rPr>
              <w:t>15% (quarter 2, 2014)</w:t>
            </w:r>
          </w:p>
        </w:tc>
        <w:tc>
          <w:tcPr>
            <w:tcW w:w="1698" w:type="dxa"/>
          </w:tcPr>
          <w:p w:rsidR="000A0C4A" w:rsidRPr="009608FF" w:rsidRDefault="009608FF" w:rsidP="009608FF">
            <w:pPr>
              <w:pStyle w:val="MottBodyText"/>
              <w:spacing w:line="240" w:lineRule="auto"/>
              <w:jc w:val="both"/>
              <w:rPr>
                <w:sz w:val="20"/>
              </w:rPr>
            </w:pPr>
            <w:r>
              <w:rPr>
                <w:sz w:val="20"/>
              </w:rPr>
              <w:t>N</w:t>
            </w:r>
            <w:r w:rsidR="000A0C4A" w:rsidRPr="009608FF">
              <w:rPr>
                <w:sz w:val="20"/>
              </w:rPr>
              <w:t>one</w:t>
            </w:r>
          </w:p>
        </w:tc>
      </w:tr>
    </w:tbl>
    <w:p w:rsidR="005B7B63" w:rsidRPr="008513F8" w:rsidRDefault="005B7B63" w:rsidP="009608FF">
      <w:pPr>
        <w:pStyle w:val="MottBodyText"/>
        <w:jc w:val="both"/>
        <w:rPr>
          <w:sz w:val="18"/>
        </w:rPr>
      </w:pPr>
      <w:r w:rsidRPr="008513F8">
        <w:rPr>
          <w:sz w:val="18"/>
        </w:rPr>
        <w:t>Source: 2015</w:t>
      </w:r>
      <w:r w:rsidR="003E3B65" w:rsidRPr="008513F8">
        <w:rPr>
          <w:sz w:val="18"/>
        </w:rPr>
        <w:t>, F</w:t>
      </w:r>
      <w:r w:rsidRPr="008513F8">
        <w:rPr>
          <w:sz w:val="18"/>
        </w:rPr>
        <w:t xml:space="preserve">iji </w:t>
      </w:r>
      <w:r w:rsidR="00977212" w:rsidRPr="008513F8">
        <w:rPr>
          <w:sz w:val="18"/>
        </w:rPr>
        <w:t xml:space="preserve">Health Sector Support </w:t>
      </w:r>
      <w:r w:rsidR="00752AFF" w:rsidRPr="008513F8">
        <w:rPr>
          <w:sz w:val="18"/>
        </w:rPr>
        <w:t>Program</w:t>
      </w:r>
      <w:r w:rsidRPr="008513F8">
        <w:rPr>
          <w:sz w:val="18"/>
        </w:rPr>
        <w:t>, Progress report: July – December 2014</w:t>
      </w:r>
    </w:p>
    <w:p w:rsidR="005B15DA" w:rsidRDefault="00F613D3" w:rsidP="009608FF">
      <w:pPr>
        <w:pStyle w:val="MottBodyText"/>
        <w:jc w:val="both"/>
      </w:pPr>
      <w:r>
        <w:t>The evaluation T</w:t>
      </w:r>
      <w:r w:rsidR="006A00C3">
        <w:t xml:space="preserve">eam met several staff who had been trained with the support of the </w:t>
      </w:r>
      <w:r w:rsidR="00752AFF">
        <w:t>Program</w:t>
      </w:r>
      <w:r w:rsidR="006A00C3">
        <w:t>. They felt better able to meet the needs of sick children, in particular the nurses who were able to deal with more cases, rather than referring them straight on</w:t>
      </w:r>
      <w:r w:rsidR="00AE2B58">
        <w:t xml:space="preserve"> </w:t>
      </w:r>
      <w:r w:rsidR="006A00C3">
        <w:t xml:space="preserve">to a doctor. </w:t>
      </w:r>
      <w:r>
        <w:t>The T</w:t>
      </w:r>
      <w:r w:rsidR="005B15DA">
        <w:t xml:space="preserve">eam saw designated IMCI areas, and were also informed that staff were using the infant health records developed with FHSSP support. </w:t>
      </w:r>
    </w:p>
    <w:p w:rsidR="00C8116C" w:rsidRPr="008513F8" w:rsidRDefault="00C8116C" w:rsidP="008513F8">
      <w:pPr>
        <w:pStyle w:val="MottBodyText"/>
        <w:rPr>
          <w:b/>
        </w:rPr>
      </w:pPr>
      <w:r w:rsidRPr="008513F8">
        <w:rPr>
          <w:b/>
        </w:rPr>
        <w:t xml:space="preserve">Effectiveness summary </w:t>
      </w:r>
    </w:p>
    <w:p w:rsidR="003E344B" w:rsidRPr="008513F8" w:rsidRDefault="003E344B" w:rsidP="009608FF">
      <w:pPr>
        <w:pStyle w:val="MottBodyText"/>
        <w:jc w:val="both"/>
      </w:pPr>
      <w:r w:rsidRPr="008513F8">
        <w:t xml:space="preserve">Support to vaccine procurement and EPI has been very effective, although sustaining improvements in surveillance will be challenging beyond the end of the </w:t>
      </w:r>
      <w:r w:rsidR="007B05E1">
        <w:t>program</w:t>
      </w:r>
      <w:r w:rsidRPr="008513F8">
        <w:t xml:space="preserve"> (see </w:t>
      </w:r>
      <w:r w:rsidR="001F4017">
        <w:t>S</w:t>
      </w:r>
      <w:r w:rsidRPr="008513F8">
        <w:t>ection 5.6, sustainability)</w:t>
      </w:r>
      <w:r>
        <w:t xml:space="preserve"> and the team notes the high </w:t>
      </w:r>
      <w:r w:rsidR="004F00AE">
        <w:t>proportion of Program funds spent on</w:t>
      </w:r>
      <w:r>
        <w:t xml:space="preserve"> the New Vaccine Evaluation Project (See section 5.4 value for money).</w:t>
      </w:r>
      <w:r w:rsidR="00C8116C">
        <w:t xml:space="preserve"> The </w:t>
      </w:r>
      <w:r w:rsidR="007B05E1">
        <w:t>program</w:t>
      </w:r>
      <w:r w:rsidR="00C8116C">
        <w:t xml:space="preserve"> has performed well in terms of numbers of people trained but the impact of that training has not been measured in terms of quality of care and patient outcomes. It is therefore difficult to conclude that training has been effective.</w:t>
      </w:r>
    </w:p>
    <w:p w:rsidR="003E344B" w:rsidRDefault="003E344B" w:rsidP="009608FF">
      <w:pPr>
        <w:pStyle w:val="MottBodyText"/>
        <w:jc w:val="both"/>
        <w:rPr>
          <w:highlight w:val="yellow"/>
        </w:rPr>
      </w:pPr>
    </w:p>
    <w:p w:rsidR="0034580D" w:rsidRDefault="006A00C3" w:rsidP="009608FF">
      <w:pPr>
        <w:pStyle w:val="MottHeading4"/>
        <w:jc w:val="both"/>
      </w:pPr>
      <w:bookmarkStart w:id="56" w:name="_Ref438116428"/>
      <w:r w:rsidRPr="006B5302">
        <w:t xml:space="preserve">Objective 3: </w:t>
      </w:r>
      <w:r w:rsidR="0034580D">
        <w:t>Non</w:t>
      </w:r>
      <w:r w:rsidR="00262396">
        <w:t>c</w:t>
      </w:r>
      <w:r w:rsidR="0034580D">
        <w:t>ommunicable Diseases</w:t>
      </w:r>
      <w:bookmarkEnd w:id="56"/>
    </w:p>
    <w:p w:rsidR="006A00C3" w:rsidRPr="006B5302" w:rsidRDefault="0034580D" w:rsidP="009608FF">
      <w:pPr>
        <w:pStyle w:val="MottBodyText"/>
        <w:jc w:val="both"/>
      </w:pPr>
      <w:r>
        <w:t>This Objective</w:t>
      </w:r>
      <w:r w:rsidR="00597A43">
        <w:t xml:space="preserve"> aims to improve </w:t>
      </w:r>
      <w:r w:rsidR="006A00C3" w:rsidRPr="006B5302">
        <w:t xml:space="preserve">prevention and management of targeted </w:t>
      </w:r>
      <w:r w:rsidR="00597A43">
        <w:t>NCDs</w:t>
      </w:r>
      <w:r w:rsidR="006A00C3" w:rsidRPr="006B5302">
        <w:t>, including diabetes</w:t>
      </w:r>
      <w:r>
        <w:t>,</w:t>
      </w:r>
      <w:r w:rsidR="00597A43">
        <w:t xml:space="preserve"> </w:t>
      </w:r>
      <w:r w:rsidR="006A00C3" w:rsidRPr="006B5302">
        <w:t>and cervical cancer</w:t>
      </w:r>
      <w:r>
        <w:t>.</w:t>
      </w:r>
    </w:p>
    <w:p w:rsidR="006A00C3" w:rsidRDefault="006A00C3" w:rsidP="009608FF">
      <w:pPr>
        <w:pStyle w:val="MottBodyText"/>
        <w:jc w:val="both"/>
      </w:pPr>
      <w:r>
        <w:t xml:space="preserve">The FHSSP </w:t>
      </w:r>
      <w:r w:rsidR="0034580D">
        <w:t>PDD</w:t>
      </w:r>
      <w:r>
        <w:t xml:space="preserve"> had originally envisaged a broad role for the </w:t>
      </w:r>
      <w:r w:rsidR="00752AFF">
        <w:t>Program</w:t>
      </w:r>
      <w:r>
        <w:t xml:space="preserve"> in improving the prevention, detection and management of diabetes and its complications at decentralised health service levels. (The addition of cervical cancer came in Phase 2.) The </w:t>
      </w:r>
      <w:r w:rsidR="0034580D">
        <w:t xml:space="preserve">four </w:t>
      </w:r>
      <w:r>
        <w:t>original diabetes-focused outcomes were</w:t>
      </w:r>
      <w:r w:rsidR="0034580D">
        <w:t>:</w:t>
      </w:r>
      <w:r>
        <w:t xml:space="preserve"> population screening for </w:t>
      </w:r>
      <w:r w:rsidR="009734A3">
        <w:rPr>
          <w:noProof/>
          <w:lang w:val="en-AU" w:eastAsia="en-AU"/>
        </w:rPr>
        <w:drawing>
          <wp:anchor distT="0" distB="0" distL="114300" distR="114300" simplePos="0" relativeHeight="251713536" behindDoc="0" locked="0" layoutInCell="1" allowOverlap="1" wp14:anchorId="59C29E03" wp14:editId="1A34B63A">
            <wp:simplePos x="885825" y="1367790"/>
            <wp:positionH relativeFrom="margin">
              <wp:align>right</wp:align>
            </wp:positionH>
            <wp:positionV relativeFrom="margin">
              <wp:align>top</wp:align>
            </wp:positionV>
            <wp:extent cx="2183765" cy="1638300"/>
            <wp:effectExtent l="6033"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5_diabetes guidelines.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183765" cy="1638300"/>
                    </a:xfrm>
                    <a:prstGeom prst="rect">
                      <a:avLst/>
                    </a:prstGeom>
                  </pic:spPr>
                </pic:pic>
              </a:graphicData>
            </a:graphic>
          </wp:anchor>
        </w:drawing>
      </w:r>
      <w:r w:rsidR="009734A3">
        <w:t xml:space="preserve"> </w:t>
      </w:r>
      <w:r>
        <w:t>diabetes undertaken b</w:t>
      </w:r>
      <w:r w:rsidR="000D7FE9">
        <w:t>i</w:t>
      </w:r>
      <w:r>
        <w:t xml:space="preserve">annually for all persons over 30 years of age; the </w:t>
      </w:r>
      <w:r w:rsidRPr="002A2EBE">
        <w:rPr>
          <w:i/>
        </w:rPr>
        <w:t xml:space="preserve">Adult Personal Diabetes Record Book </w:t>
      </w:r>
      <w:r>
        <w:t xml:space="preserve">providing an effective mechanism for ensuring the continuum of care of people with diabetes; quality diabetes centres </w:t>
      </w:r>
      <w:r w:rsidR="00360F51">
        <w:t>e</w:t>
      </w:r>
      <w:r>
        <w:t xml:space="preserve">stablished at all 16 </w:t>
      </w:r>
      <w:r w:rsidR="0034580D">
        <w:t>SDHs</w:t>
      </w:r>
      <w:r>
        <w:t xml:space="preserve"> and selected large urban </w:t>
      </w:r>
      <w:r w:rsidR="0034580D">
        <w:t>H</w:t>
      </w:r>
      <w:r>
        <w:t xml:space="preserve">ealth </w:t>
      </w:r>
      <w:r w:rsidR="0034580D">
        <w:t>C</w:t>
      </w:r>
      <w:r>
        <w:t>entres servicing at least 50</w:t>
      </w:r>
      <w:r w:rsidR="000D7FE9">
        <w:t xml:space="preserve"> per cent </w:t>
      </w:r>
      <w:r>
        <w:t>of the target population; and the National Diabetes Centre functioning as a national focal point for diabetes training and policy</w:t>
      </w:r>
      <w:r w:rsidR="00D81597">
        <w:rPr>
          <w:rStyle w:val="FootnoteReference"/>
        </w:rPr>
        <w:footnoteReference w:id="18"/>
      </w:r>
      <w:r>
        <w:t xml:space="preserve">. These outcomes evolved in the course of implementation of Phase 1 but the emphasis on screening and establishing diabetes centres remained. </w:t>
      </w:r>
    </w:p>
    <w:p w:rsidR="006A00C3" w:rsidRDefault="006A00C3" w:rsidP="009608FF">
      <w:pPr>
        <w:pStyle w:val="MottBodyText"/>
        <w:jc w:val="both"/>
      </w:pPr>
      <w:r>
        <w:t xml:space="preserve">In the course of Phase 1 the </w:t>
      </w:r>
      <w:r w:rsidR="00752AFF">
        <w:t>Program</w:t>
      </w:r>
      <w:r>
        <w:t xml:space="preserve"> successfully contributed to improvements in </w:t>
      </w:r>
      <w:r w:rsidRPr="00D13D03">
        <w:rPr>
          <w:b/>
        </w:rPr>
        <w:t>screening</w:t>
      </w:r>
      <w:r w:rsidR="009608FF">
        <w:t xml:space="preserve"> coverage (from zero</w:t>
      </w:r>
      <w:r w:rsidR="002A2EBE">
        <w:t xml:space="preserve"> per cent</w:t>
      </w:r>
      <w:r>
        <w:t xml:space="preserve"> coverage in 2011 to 54</w:t>
      </w:r>
      <w:r w:rsidR="004E2530">
        <w:t xml:space="preserve"> </w:t>
      </w:r>
      <w:r w:rsidR="00201F11">
        <w:t xml:space="preserve">per cent </w:t>
      </w:r>
      <w:r>
        <w:t>by the end of 2013</w:t>
      </w:r>
      <w:r>
        <w:rPr>
          <w:rStyle w:val="FootnoteReference"/>
        </w:rPr>
        <w:footnoteReference w:id="19"/>
      </w:r>
      <w:r>
        <w:t>) and case detection (which increased fivefold from 2011 to 2013</w:t>
      </w:r>
      <w:r>
        <w:rPr>
          <w:rStyle w:val="FootnoteReference"/>
        </w:rPr>
        <w:footnoteReference w:id="20"/>
      </w:r>
      <w:r>
        <w:t xml:space="preserve">). This was achieved by the </w:t>
      </w:r>
      <w:r w:rsidR="00752AFF">
        <w:t>Program</w:t>
      </w:r>
      <w:r>
        <w:t xml:space="preserve"> equipping and training staff to deliver the national screening </w:t>
      </w:r>
      <w:r w:rsidR="00752AFF">
        <w:t>Program</w:t>
      </w:r>
      <w:r>
        <w:t xml:space="preserve"> for hypertension and diabetes. </w:t>
      </w:r>
    </w:p>
    <w:p w:rsidR="006A00C3" w:rsidRDefault="00476B56" w:rsidP="009608FF">
      <w:pPr>
        <w:pStyle w:val="MottBodyText"/>
        <w:jc w:val="both"/>
      </w:pPr>
      <w:r>
        <w:rPr>
          <w:noProof/>
          <w:lang w:val="en-AU" w:eastAsia="en-AU"/>
        </w:rPr>
        <w:drawing>
          <wp:anchor distT="0" distB="0" distL="114300" distR="114300" simplePos="0" relativeHeight="251701248" behindDoc="0" locked="0" layoutInCell="1" allowOverlap="1" wp14:anchorId="733FA071" wp14:editId="6AFAF2EE">
            <wp:simplePos x="0" y="0"/>
            <wp:positionH relativeFrom="column">
              <wp:posOffset>0</wp:posOffset>
            </wp:positionH>
            <wp:positionV relativeFrom="paragraph">
              <wp:posOffset>2540</wp:posOffset>
            </wp:positionV>
            <wp:extent cx="2653030" cy="15252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00_Diabetes Hub_lautoka_resize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53030" cy="152527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6A00C3">
        <w:t>Upgrades to</w:t>
      </w:r>
      <w:r w:rsidR="001D7628">
        <w:t xml:space="preserve"> Specialist Outpatient Departments</w:t>
      </w:r>
      <w:r w:rsidR="00141439">
        <w:t xml:space="preserve"> (</w:t>
      </w:r>
      <w:r w:rsidR="006A00C3">
        <w:t>SOPDs</w:t>
      </w:r>
      <w:r w:rsidR="00141439">
        <w:t>)</w:t>
      </w:r>
      <w:r w:rsidR="006A00C3">
        <w:t xml:space="preserve"> to establish quality </w:t>
      </w:r>
      <w:r w:rsidR="006A00C3" w:rsidRPr="00D13D03">
        <w:rPr>
          <w:b/>
        </w:rPr>
        <w:t>diabetes centres</w:t>
      </w:r>
      <w:r w:rsidR="006A00C3">
        <w:t xml:space="preserve"> were much more problematic. An initial audit identified that no facility met the minimum standard in terms of staffing, equipment, training and tools/</w:t>
      </w:r>
      <w:r w:rsidR="000D7FE9">
        <w:t xml:space="preserve"> </w:t>
      </w:r>
      <w:r w:rsidR="006A00C3">
        <w:t xml:space="preserve">IEC materials. </w:t>
      </w:r>
      <w:r w:rsidR="00125FF3">
        <w:t>Upgrades were a joint effort between FHSSP and MOH, and both parties struggled with the challenge. The major limiting factor for achieving full functionality was the lack of adequate numbers of staff for the diabetes centres</w:t>
      </w:r>
      <w:r w:rsidR="00657BB5">
        <w:rPr>
          <w:rStyle w:val="FootnoteReference"/>
        </w:rPr>
        <w:footnoteReference w:id="21"/>
      </w:r>
      <w:r w:rsidR="00125FF3">
        <w:t>. This was responsibility of MOH but it was unable to assign the necessary staff</w:t>
      </w:r>
      <w:r w:rsidR="00657BB5">
        <w:t xml:space="preserve"> within the wider context of nursing shortages</w:t>
      </w:r>
      <w:r w:rsidR="00125FF3">
        <w:t xml:space="preserve">. </w:t>
      </w:r>
      <w:r w:rsidR="006A00C3">
        <w:t xml:space="preserve">The </w:t>
      </w:r>
      <w:r w:rsidR="00752AFF">
        <w:t>Program</w:t>
      </w:r>
      <w:r w:rsidR="006A00C3">
        <w:t xml:space="preserve"> struggled with infrastructure upgrades for its own internal reasons (personnel issues in the </w:t>
      </w:r>
      <w:r w:rsidR="00752AFF">
        <w:t>Program</w:t>
      </w:r>
      <w:r w:rsidR="006A00C3">
        <w:t xml:space="preserve">) and also because of protracted tender and </w:t>
      </w:r>
      <w:r w:rsidR="00657BB5">
        <w:t xml:space="preserve">land title </w:t>
      </w:r>
      <w:r w:rsidR="006A00C3">
        <w:t xml:space="preserve">approvals processes. Procurement of equipment by the </w:t>
      </w:r>
      <w:r w:rsidR="00752AFF">
        <w:t>Program</w:t>
      </w:r>
      <w:r w:rsidR="00F613D3">
        <w:t xml:space="preserve"> was very limited</w:t>
      </w:r>
      <w:r w:rsidR="006E67A2">
        <w:t xml:space="preserve">, again because of its own staffing issues </w:t>
      </w:r>
      <w:r w:rsidR="00F613D3">
        <w:t>but the T</w:t>
      </w:r>
      <w:r w:rsidR="006A00C3">
        <w:t>eam made some inroads into training, revision of the diabetes management guidelines and development of a supporting audit tool. However by the end of 2013</w:t>
      </w:r>
      <w:r w:rsidR="00360F51">
        <w:t>,</w:t>
      </w:r>
      <w:r w:rsidR="006A00C3">
        <w:t xml:space="preserve"> an audit against the minimum standards showed that the average level of functionality or adherence to </w:t>
      </w:r>
      <w:r w:rsidR="009608FF">
        <w:t>the minimum standards was only two</w:t>
      </w:r>
      <w:r w:rsidR="00184C67">
        <w:t xml:space="preserve"> per cent </w:t>
      </w:r>
      <w:r w:rsidR="006A00C3">
        <w:t>across the 10 audited facilities</w:t>
      </w:r>
      <w:r w:rsidR="006E67A2">
        <w:rPr>
          <w:rStyle w:val="FootnoteReference"/>
        </w:rPr>
        <w:footnoteReference w:id="22"/>
      </w:r>
      <w:r w:rsidR="006A00C3">
        <w:t xml:space="preserve">. The high-level review in preparation for Phase 2 recommended that MoHMS assume screening responsibility (with some ongoing limited support from the </w:t>
      </w:r>
      <w:r w:rsidR="00752AFF">
        <w:t>Program</w:t>
      </w:r>
      <w:r w:rsidR="006A00C3">
        <w:t>) and FHSSP focus on tackling diabetic foot disease</w:t>
      </w:r>
      <w:r w:rsidR="00184C67">
        <w:rPr>
          <w:rStyle w:val="FootnoteReference"/>
        </w:rPr>
        <w:footnoteReference w:id="23"/>
      </w:r>
      <w:r w:rsidR="006A00C3">
        <w:t xml:space="preserve">. The rationale for this was that the Phase 1 screening </w:t>
      </w:r>
      <w:r w:rsidR="00A46211">
        <w:t xml:space="preserve">program </w:t>
      </w:r>
      <w:r w:rsidR="006A00C3">
        <w:t>had highlighted the need to strengthen diabetes management after diagnosis</w:t>
      </w:r>
      <w:r w:rsidR="0096326D">
        <w:t xml:space="preserve"> to prevent amputations</w:t>
      </w:r>
      <w:r w:rsidR="006A00C3">
        <w:t>. In Phase 2</w:t>
      </w:r>
      <w:r w:rsidR="000D7FE9">
        <w:t>,</w:t>
      </w:r>
      <w:r w:rsidR="006A00C3">
        <w:t xml:space="preserve"> the </w:t>
      </w:r>
      <w:r w:rsidR="00752AFF">
        <w:t>Program</w:t>
      </w:r>
      <w:r w:rsidR="006A00C3">
        <w:t xml:space="preserve"> also supported MoHMS in its development of a cervical cancer prevention and screening </w:t>
      </w:r>
      <w:r w:rsidR="00752AFF">
        <w:t>Program</w:t>
      </w:r>
      <w:r w:rsidR="006A00C3">
        <w:t xml:space="preserve">, the rationale being high estimated rates of cervical cancer and mortality, very low rates of screening, and the availability of a vaccine. </w:t>
      </w:r>
    </w:p>
    <w:p w:rsidR="006A00C3" w:rsidRDefault="006A00C3" w:rsidP="009608FF">
      <w:pPr>
        <w:pStyle w:val="MottBodyText"/>
        <w:jc w:val="both"/>
      </w:pPr>
      <w:r>
        <w:t xml:space="preserve">MoHMS has now taken on responsibility for achieving its diabetes </w:t>
      </w:r>
      <w:r w:rsidRPr="00D13D03">
        <w:rPr>
          <w:b/>
        </w:rPr>
        <w:t>screening</w:t>
      </w:r>
      <w:r>
        <w:t xml:space="preserve"> targets and has performed well. By the end of 2014, 21</w:t>
      </w:r>
      <w:r w:rsidR="0096326D">
        <w:t xml:space="preserve"> </w:t>
      </w:r>
      <w:r w:rsidR="00184C67">
        <w:t xml:space="preserve">per cent </w:t>
      </w:r>
      <w:r>
        <w:t xml:space="preserve">of the 30+ population had been screened against the end of </w:t>
      </w:r>
      <w:r w:rsidR="00752AFF">
        <w:t>Program</w:t>
      </w:r>
      <w:r>
        <w:t xml:space="preserve"> target of 25</w:t>
      </w:r>
      <w:r w:rsidR="0096326D">
        <w:t xml:space="preserve"> </w:t>
      </w:r>
      <w:r w:rsidR="00184C67">
        <w:t xml:space="preserve">per cent </w:t>
      </w:r>
      <w:r>
        <w:t>annually, and MoHMS is confident</w:t>
      </w:r>
      <w:r w:rsidR="00184C67">
        <w:t xml:space="preserve"> that</w:t>
      </w:r>
      <w:r>
        <w:t xml:space="preserve"> it will achieve this target</w:t>
      </w:r>
      <w:r>
        <w:rPr>
          <w:rStyle w:val="FootnoteReference"/>
        </w:rPr>
        <w:footnoteReference w:id="24"/>
      </w:r>
      <w:r>
        <w:t>. Of those screened, more than the target percentage received o</w:t>
      </w:r>
      <w:r w:rsidR="00027051">
        <w:t>n</w:t>
      </w:r>
      <w:r w:rsidR="00184C67">
        <w:t>-</w:t>
      </w:r>
      <w:r>
        <w:t>the</w:t>
      </w:r>
      <w:r w:rsidR="00184C67">
        <w:t>-</w:t>
      </w:r>
      <w:r>
        <w:t xml:space="preserve">spot behaviour change counselling. However the audits of </w:t>
      </w:r>
      <w:r w:rsidR="00184C67">
        <w:t>D</w:t>
      </w:r>
      <w:r>
        <w:t xml:space="preserve">iabetes </w:t>
      </w:r>
      <w:r w:rsidR="00184C67">
        <w:t>C</w:t>
      </w:r>
      <w:r>
        <w:t xml:space="preserve">entres against the minimum standards </w:t>
      </w:r>
      <w:r w:rsidR="00F945C0">
        <w:t>(</w:t>
      </w:r>
      <w:r w:rsidR="00F945C0" w:rsidRPr="00F945C0">
        <w:t>human resources, appropriate infrastructure</w:t>
      </w:r>
      <w:r w:rsidR="00F945C0">
        <w:t xml:space="preserve">, </w:t>
      </w:r>
      <w:r w:rsidR="00F945C0" w:rsidRPr="00F945C0">
        <w:t xml:space="preserve">adequate equipment </w:t>
      </w:r>
      <w:r w:rsidR="00F945C0">
        <w:t>etc</w:t>
      </w:r>
      <w:r w:rsidR="0096326D">
        <w:t>.</w:t>
      </w:r>
      <w:r w:rsidR="00F945C0">
        <w:t xml:space="preserve">) </w:t>
      </w:r>
      <w:r>
        <w:t>developed in Phase 1</w:t>
      </w:r>
      <w:r w:rsidR="000D7FE9">
        <w:t>,</w:t>
      </w:r>
      <w:r>
        <w:t xml:space="preserve"> which have been continued by MoHMS, reveal that their functionality remains very low (6</w:t>
      </w:r>
      <w:r w:rsidR="00184C67">
        <w:t xml:space="preserve"> per cent </w:t>
      </w:r>
      <w:r>
        <w:t>at the end of 2014 against a modest target of 15</w:t>
      </w:r>
      <w:r w:rsidR="0096326D">
        <w:t xml:space="preserve"> </w:t>
      </w:r>
      <w:r w:rsidR="00184C67">
        <w:t>per cent</w:t>
      </w:r>
      <w:r>
        <w:rPr>
          <w:rStyle w:val="FootnoteReference"/>
        </w:rPr>
        <w:footnoteReference w:id="25"/>
      </w:r>
      <w:r>
        <w:t xml:space="preserve">).  </w:t>
      </w:r>
    </w:p>
    <w:p w:rsidR="00872EB6" w:rsidRDefault="006A00C3" w:rsidP="009608FF">
      <w:pPr>
        <w:pStyle w:val="MottBodyText"/>
        <w:jc w:val="both"/>
      </w:pPr>
      <w:r>
        <w:t xml:space="preserve">The Phase 2 focus on </w:t>
      </w:r>
      <w:r w:rsidRPr="00D13D03">
        <w:rPr>
          <w:b/>
        </w:rPr>
        <w:t>foot care</w:t>
      </w:r>
      <w:r>
        <w:t xml:space="preserve"> has involved development of a Preventive Foot Care Assessment and Referral training package and training of nurses in targeted facilities in its use. The training in 2015 is progressing ahead of plans so that target is being revised upwards</w:t>
      </w:r>
      <w:r>
        <w:rPr>
          <w:rStyle w:val="FootnoteReference"/>
        </w:rPr>
        <w:footnoteReference w:id="26"/>
      </w:r>
      <w:r w:rsidR="00F613D3">
        <w:t>. The evaluation T</w:t>
      </w:r>
      <w:r>
        <w:t xml:space="preserve">eam met doctors and nurses involved in diabetic foot care some of whom reported their impressions that referrals for amputations had reduced as a result of this training. </w:t>
      </w:r>
      <w:r w:rsidR="00872EB6">
        <w:t xml:space="preserve">The trained nurses met by the Team reported more confidence, competence and effectiveness in dealing with problem cases. It is an omission by FHSSP that data is not being gathered to support this. </w:t>
      </w:r>
    </w:p>
    <w:p w:rsidR="00F945C0" w:rsidRDefault="006A00C3" w:rsidP="009608FF">
      <w:pPr>
        <w:pStyle w:val="MottBodyText"/>
        <w:jc w:val="both"/>
      </w:pPr>
      <w:r>
        <w:t xml:space="preserve">Phase 2 support to addressing </w:t>
      </w:r>
      <w:r w:rsidRPr="00D13D03">
        <w:rPr>
          <w:b/>
        </w:rPr>
        <w:t>cervical cancer</w:t>
      </w:r>
      <w:r w:rsidRPr="00122633">
        <w:t>, which was</w:t>
      </w:r>
      <w:r>
        <w:rPr>
          <w:b/>
        </w:rPr>
        <w:t xml:space="preserve"> </w:t>
      </w:r>
      <w:r w:rsidRPr="00122633">
        <w:t xml:space="preserve">instigated by MoHMS, </w:t>
      </w:r>
      <w:r>
        <w:t>has focused on provision of the HPV vaccine and improving cervical cancer screening coverage</w:t>
      </w:r>
      <w:r w:rsidR="000D7FE9">
        <w:t xml:space="preserve"> through introducing the </w:t>
      </w:r>
      <w:r w:rsidR="00027051">
        <w:t>“VIA method” (visual inspection through acetic acid)</w:t>
      </w:r>
      <w:r w:rsidR="00F945C0">
        <w:t xml:space="preserve"> which also enables immediate treatment through cryotherapy in some cases. The technique can be undertaken by nurses instead of doctors making it more accessible, cost effective and in cases where health centre doctors are male, gender appropriate. </w:t>
      </w:r>
    </w:p>
    <w:p w:rsidR="006A00C3" w:rsidRDefault="006A00C3" w:rsidP="009608FF">
      <w:pPr>
        <w:pStyle w:val="MottBodyText"/>
        <w:jc w:val="both"/>
      </w:pPr>
      <w:r>
        <w:t xml:space="preserve">MoHMS has met its commitments under the vaccine cost sharing agreement </w:t>
      </w:r>
      <w:r w:rsidRPr="00B01A29">
        <w:t xml:space="preserve">such that it is now solely responsible for funding </w:t>
      </w:r>
      <w:r w:rsidRPr="00535DF9">
        <w:t xml:space="preserve">vaccine procurement (see </w:t>
      </w:r>
      <w:r w:rsidR="00E34B4F" w:rsidRPr="00535DF9">
        <w:t>T</w:t>
      </w:r>
      <w:r w:rsidRPr="00535DF9">
        <w:t xml:space="preserve">able </w:t>
      </w:r>
      <w:r w:rsidR="00E34B4F" w:rsidRPr="00535DF9">
        <w:t>6</w:t>
      </w:r>
      <w:r w:rsidRPr="00535DF9">
        <w:t>) and it has met its targets to date for vaccination</w:t>
      </w:r>
      <w:r w:rsidRPr="002D3152">
        <w:t xml:space="preserve"> coverage among </w:t>
      </w:r>
      <w:r w:rsidR="005C684D">
        <w:t>C</w:t>
      </w:r>
      <w:r w:rsidRPr="002D3152">
        <w:t>lass 8 girls in school</w:t>
      </w:r>
      <w:r>
        <w:t>. FHSSP has supported development of the Cervical Cancer Screening Policy 2015, updated cervical cancer screening training materials and carried out training, provided some equipment to enable alternatives to pap smears to be used and treatment to be given in some cases, and funded MCRI to work with MoHMS to strengthen the cervical cancer reporting system and assess vaccine efficacy.</w:t>
      </w:r>
    </w:p>
    <w:p w:rsidR="00C8116C" w:rsidRPr="008513F8" w:rsidRDefault="00C8116C" w:rsidP="009608FF">
      <w:pPr>
        <w:pStyle w:val="MottBodyText"/>
        <w:jc w:val="both"/>
        <w:rPr>
          <w:b/>
        </w:rPr>
      </w:pPr>
      <w:r w:rsidRPr="008513F8">
        <w:rPr>
          <w:b/>
        </w:rPr>
        <w:t>Effectiveness summary</w:t>
      </w:r>
    </w:p>
    <w:p w:rsidR="00C8116C" w:rsidRDefault="00C8116C" w:rsidP="009608FF">
      <w:pPr>
        <w:pStyle w:val="MottBodyText"/>
        <w:jc w:val="both"/>
      </w:pPr>
      <w:r>
        <w:t xml:space="preserve">The </w:t>
      </w:r>
      <w:r w:rsidR="00005707">
        <w:t>Program</w:t>
      </w:r>
      <w:r>
        <w:t xml:space="preserve"> has undertaken a more limited role in improving the management of diabetes than had originally been envisaged largely because of the difficulties in establishing diabetes centres. However the </w:t>
      </w:r>
      <w:r w:rsidR="007B05E1">
        <w:t>program</w:t>
      </w:r>
      <w:r>
        <w:t xml:space="preserve"> has successfully supported MoHMS to develop and sustain a national screening </w:t>
      </w:r>
      <w:r w:rsidR="007B05E1">
        <w:t>program</w:t>
      </w:r>
      <w:r>
        <w:t xml:space="preserve">. The impact of training in assessment and referral for diabetic foot care has not been measured so it is not possible </w:t>
      </w:r>
      <w:r w:rsidR="00476B56">
        <w:t>t</w:t>
      </w:r>
      <w:r>
        <w:t xml:space="preserve">o conclusively </w:t>
      </w:r>
      <w:r w:rsidR="00476B56">
        <w:t xml:space="preserve">say </w:t>
      </w:r>
      <w:r>
        <w:t>whether it has been effective.</w:t>
      </w:r>
      <w:r w:rsidR="00005707">
        <w:t xml:space="preserve"> HPV vaccine coverage is on target and effectively supports the implementation of the cervical cancer screening policy.</w:t>
      </w:r>
    </w:p>
    <w:p w:rsidR="00E34B4F" w:rsidRDefault="006A00C3" w:rsidP="009608FF">
      <w:pPr>
        <w:pStyle w:val="MottHeading4"/>
        <w:jc w:val="both"/>
      </w:pPr>
      <w:r w:rsidRPr="001108F2">
        <w:t xml:space="preserve">Objective 4: </w:t>
      </w:r>
      <w:r w:rsidR="00E34B4F">
        <w:t>C</w:t>
      </w:r>
      <w:r w:rsidRPr="001108F2">
        <w:t xml:space="preserve">ommunity </w:t>
      </w:r>
      <w:r w:rsidR="00E34B4F">
        <w:t>H</w:t>
      </w:r>
      <w:r w:rsidRPr="001108F2">
        <w:t xml:space="preserve">ealth </w:t>
      </w:r>
      <w:r w:rsidR="00E34B4F">
        <w:t>W</w:t>
      </w:r>
      <w:r w:rsidRPr="001108F2">
        <w:t xml:space="preserve">orker </w:t>
      </w:r>
      <w:r w:rsidR="00E34B4F">
        <w:t>N</w:t>
      </w:r>
      <w:r w:rsidRPr="001108F2">
        <w:t xml:space="preserve">etwork </w:t>
      </w:r>
    </w:p>
    <w:p w:rsidR="006A00C3" w:rsidRPr="00E34B4F" w:rsidRDefault="00E34B4F" w:rsidP="009608FF">
      <w:pPr>
        <w:pStyle w:val="MottBodyText"/>
        <w:jc w:val="both"/>
      </w:pPr>
      <w:r>
        <w:t xml:space="preserve">Objective 4 aims </w:t>
      </w:r>
      <w:r w:rsidR="006A00C3" w:rsidRPr="00E34B4F">
        <w:t xml:space="preserve">to revitalise an effective and sustainable network of </w:t>
      </w:r>
      <w:r>
        <w:t>CHWs</w:t>
      </w:r>
      <w:r w:rsidR="006A00C3" w:rsidRPr="00E34B4F">
        <w:t xml:space="preserve"> as the first point of contact with the health system for people at community level</w:t>
      </w:r>
      <w:r>
        <w:t>.</w:t>
      </w:r>
    </w:p>
    <w:p w:rsidR="007C2CB3" w:rsidRDefault="006A00C3" w:rsidP="009608FF">
      <w:pPr>
        <w:pStyle w:val="MottBodyText"/>
        <w:jc w:val="both"/>
      </w:pPr>
      <w:r w:rsidRPr="00D92F30">
        <w:t>The original</w:t>
      </w:r>
      <w:r>
        <w:t xml:space="preserve"> </w:t>
      </w:r>
      <w:r w:rsidR="00D92F30">
        <w:t>PDD</w:t>
      </w:r>
      <w:r>
        <w:t xml:space="preserve"> had anticipated a broad role for FHSSP in revitalising the </w:t>
      </w:r>
      <w:r w:rsidR="00D92F30">
        <w:t>CHW</w:t>
      </w:r>
      <w:r>
        <w:t xml:space="preserve"> network</w:t>
      </w:r>
      <w:r w:rsidR="00D92F30">
        <w:t>,</w:t>
      </w:r>
      <w:r>
        <w:t xml:space="preserve"> which had been languishing as a result of a lack of investment. It was envisaged that FHSSP would </w:t>
      </w:r>
      <w:r w:rsidR="00D81597">
        <w:t>achieve the following outcomes: create an effective network of at least 1000 trained VHW</w:t>
      </w:r>
      <w:r w:rsidR="00F54EA2">
        <w:t>s</w:t>
      </w:r>
      <w:r w:rsidR="00D81597">
        <w:t>/CHW</w:t>
      </w:r>
      <w:r w:rsidR="00F54EA2">
        <w:t>s</w:t>
      </w:r>
      <w:r w:rsidR="00D81597">
        <w:t xml:space="preserve"> who were able to provide basic first aid, promote healthy practices and health seeking behaviours and effectively refer patients to health services; and increased community ownership of, and engagement in, primary health care.</w:t>
      </w:r>
      <w:r w:rsidR="00D81597">
        <w:rPr>
          <w:rStyle w:val="FootnoteReference"/>
        </w:rPr>
        <w:footnoteReference w:id="27"/>
      </w:r>
      <w:r>
        <w:t>. During Phase 1</w:t>
      </w:r>
      <w:r w:rsidR="00D92F30">
        <w:t>,</w:t>
      </w:r>
      <w:r>
        <w:t xml:space="preserve"> however</w:t>
      </w:r>
      <w:r w:rsidR="00D92F30">
        <w:t>,</w:t>
      </w:r>
      <w:r>
        <w:t xml:space="preserve"> the </w:t>
      </w:r>
      <w:r w:rsidR="00752AFF">
        <w:t>Program</w:t>
      </w:r>
      <w:r>
        <w:t xml:space="preserve"> made limited inroads into the issue. This was due to ongoing unresolved debate within MoHMS about the role </w:t>
      </w:r>
      <w:r w:rsidR="00465495">
        <w:t xml:space="preserve">and scope </w:t>
      </w:r>
      <w:r>
        <w:t>of CHWs,</w:t>
      </w:r>
      <w:r w:rsidR="00465495">
        <w:t xml:space="preserve"> how they should be institutionalised in their communities, and how they should be paid. There was also no suitable MoHMS counterpart </w:t>
      </w:r>
      <w:r>
        <w:t xml:space="preserve">with whom the </w:t>
      </w:r>
      <w:r w:rsidR="00752AFF">
        <w:t>Program</w:t>
      </w:r>
      <w:r>
        <w:t xml:space="preserve"> could engage and, during most of 2013,</w:t>
      </w:r>
      <w:r w:rsidR="00465495">
        <w:t xml:space="preserve"> FHSSP lacked its own technical lead.</w:t>
      </w:r>
    </w:p>
    <w:p w:rsidR="006A00C3" w:rsidRDefault="006A00C3" w:rsidP="009608FF">
      <w:pPr>
        <w:pStyle w:val="MottBodyText"/>
        <w:jc w:val="both"/>
      </w:pPr>
      <w:r>
        <w:t xml:space="preserve">The </w:t>
      </w:r>
      <w:r w:rsidR="00D92F30">
        <w:t>MTR</w:t>
      </w:r>
      <w:r>
        <w:t xml:space="preserve"> therefore recommended a significant scaling back of this objective in Phase 2, suggesting that future support to this component be provided through a 12</w:t>
      </w:r>
      <w:r w:rsidR="00352663">
        <w:t>-</w:t>
      </w:r>
      <w:r>
        <w:t xml:space="preserve">month pilot demonstration in the Northern </w:t>
      </w:r>
      <w:r w:rsidR="00D92F30">
        <w:t>D</w:t>
      </w:r>
      <w:r>
        <w:t>ivision. However</w:t>
      </w:r>
      <w:r w:rsidR="00352663">
        <w:t>,</w:t>
      </w:r>
      <w:r>
        <w:t xml:space="preserve"> discussion with MoHMS, which preferred a wider coverage by the </w:t>
      </w:r>
      <w:r w:rsidR="00752AFF">
        <w:t>Program</w:t>
      </w:r>
      <w:r>
        <w:t>, led to an agreement to focus on training of all active CHWs.</w:t>
      </w:r>
    </w:p>
    <w:p w:rsidR="003A18BA" w:rsidRDefault="00352663" w:rsidP="009608FF">
      <w:pPr>
        <w:pStyle w:val="MottBodyText"/>
        <w:jc w:val="both"/>
      </w:pPr>
      <w:r>
        <w:t xml:space="preserve">The extent of the scaling back can be seen in the funds allocation to Objective 4. In the </w:t>
      </w:r>
      <w:r w:rsidR="00FD7F2D">
        <w:t>original PDD, $A2.2 million or nine</w:t>
      </w:r>
      <w:r>
        <w:t xml:space="preserve"> per cent of the original FHSSP budget was allocated, whereas cumulative expenditure by November 2015 of $1.09 million was less than half this amount</w:t>
      </w:r>
      <w:r w:rsidR="003E7064">
        <w:rPr>
          <w:rStyle w:val="FootnoteReference"/>
        </w:rPr>
        <w:footnoteReference w:id="28"/>
      </w:r>
      <w:r>
        <w:t>.</w:t>
      </w:r>
    </w:p>
    <w:p w:rsidR="00AB0474" w:rsidRDefault="006A00C3" w:rsidP="009608FF">
      <w:pPr>
        <w:pStyle w:val="MottBodyText"/>
        <w:jc w:val="both"/>
      </w:pPr>
      <w:r>
        <w:t>Implementation of the more limited objective has been successful. Four training modules have been developed and are in the process of being delivered (</w:t>
      </w:r>
      <w:r w:rsidR="003E7064">
        <w:t xml:space="preserve">an initial </w:t>
      </w:r>
      <w:r w:rsidR="00352663">
        <w:t>C</w:t>
      </w:r>
      <w:r>
        <w:t xml:space="preserve">ore </w:t>
      </w:r>
      <w:r w:rsidR="00352663">
        <w:t>C</w:t>
      </w:r>
      <w:r>
        <w:t>ompetenc</w:t>
      </w:r>
      <w:r w:rsidR="00352663">
        <w:t>ies</w:t>
      </w:r>
      <w:r w:rsidR="003E7064">
        <w:t xml:space="preserve"> module plus three further modules on</w:t>
      </w:r>
      <w:r>
        <w:t xml:space="preserve"> </w:t>
      </w:r>
      <w:r w:rsidR="00352663">
        <w:t>S</w:t>
      </w:r>
      <w:r>
        <w:t xml:space="preserve">afe </w:t>
      </w:r>
      <w:r w:rsidR="00352663">
        <w:t>M</w:t>
      </w:r>
      <w:r>
        <w:t xml:space="preserve">otherhood, </w:t>
      </w:r>
      <w:r w:rsidR="00352663">
        <w:t>C</w:t>
      </w:r>
      <w:r>
        <w:t xml:space="preserve">hild </w:t>
      </w:r>
      <w:r w:rsidR="003E7064">
        <w:t>H</w:t>
      </w:r>
      <w:r>
        <w:t xml:space="preserve">ealth and </w:t>
      </w:r>
      <w:r w:rsidR="00352663">
        <w:t>W</w:t>
      </w:r>
      <w:r>
        <w:t xml:space="preserve">ellness).The </w:t>
      </w:r>
      <w:r w:rsidR="00752AFF">
        <w:t>Program</w:t>
      </w:r>
      <w:r>
        <w:t xml:space="preserve"> has already exceeded its </w:t>
      </w:r>
      <w:r w:rsidR="00D92F30">
        <w:t xml:space="preserve">End of </w:t>
      </w:r>
      <w:r w:rsidR="00752AFF">
        <w:t>Program</w:t>
      </w:r>
      <w:r w:rsidR="00D92F30">
        <w:t xml:space="preserve"> (</w:t>
      </w:r>
      <w:r>
        <w:t>EOP</w:t>
      </w:r>
      <w:r w:rsidR="00D92F30">
        <w:t>)</w:t>
      </w:r>
      <w:r>
        <w:t xml:space="preserve"> target of training 65</w:t>
      </w:r>
      <w:r w:rsidR="00E74AAB">
        <w:t xml:space="preserve"> per </w:t>
      </w:r>
      <w:r w:rsidR="00D92F30">
        <w:t xml:space="preserve">cent </w:t>
      </w:r>
      <w:r>
        <w:t xml:space="preserve">of active CHWs in the </w:t>
      </w:r>
      <w:r w:rsidR="00D92F30">
        <w:t>C</w:t>
      </w:r>
      <w:r>
        <w:t xml:space="preserve">ore </w:t>
      </w:r>
      <w:r w:rsidR="00D92F30">
        <w:t>C</w:t>
      </w:r>
      <w:r>
        <w:t>ompetenc</w:t>
      </w:r>
      <w:r w:rsidR="00891839">
        <w:t>ies</w:t>
      </w:r>
      <w:r>
        <w:t xml:space="preserve"> module, and is expected to cover 100</w:t>
      </w:r>
      <w:r w:rsidR="00D92F30">
        <w:t xml:space="preserve"> per cent </w:t>
      </w:r>
      <w:r>
        <w:t xml:space="preserve">by </w:t>
      </w:r>
      <w:r w:rsidR="00752AFF">
        <w:t>Program</w:t>
      </w:r>
      <w:r w:rsidR="00352663">
        <w:t xml:space="preserve"> end</w:t>
      </w:r>
      <w:r>
        <w:t>. Training targets for the safe motherhood and child health modules are lower (37</w:t>
      </w:r>
      <w:r w:rsidR="00AB0474">
        <w:t xml:space="preserve"> </w:t>
      </w:r>
      <w:r w:rsidR="00E74AAB">
        <w:t>per cent</w:t>
      </w:r>
      <w:r w:rsidR="00D92F30">
        <w:t xml:space="preserve"> </w:t>
      </w:r>
      <w:r>
        <w:t>and 34</w:t>
      </w:r>
      <w:r w:rsidR="00E74AAB">
        <w:t xml:space="preserve"> per cent</w:t>
      </w:r>
      <w:r w:rsidR="00D92F30">
        <w:t xml:space="preserve"> </w:t>
      </w:r>
      <w:r>
        <w:t>respectively) and have been met. It should be noted that the original targets were based on a MoHMS estimate of 1</w:t>
      </w:r>
      <w:r w:rsidR="009217FA">
        <w:t>,</w:t>
      </w:r>
      <w:r>
        <w:t>019 CHWs, which proved to be an understatement</w:t>
      </w:r>
      <w:r w:rsidR="00D92F30">
        <w:t>. T</w:t>
      </w:r>
      <w:r>
        <w:t xml:space="preserve">he </w:t>
      </w:r>
      <w:r w:rsidR="00752AFF">
        <w:t>Program</w:t>
      </w:r>
      <w:r>
        <w:t xml:space="preserve"> </w:t>
      </w:r>
      <w:r w:rsidR="00AB0474">
        <w:t>then</w:t>
      </w:r>
      <w:r>
        <w:t xml:space="preserve"> worked with MoHMS to confirm the number of active CHWs, finally agreed at 1</w:t>
      </w:r>
      <w:r w:rsidR="009217FA">
        <w:t>,</w:t>
      </w:r>
      <w:r>
        <w:t>581</w:t>
      </w:r>
      <w:r w:rsidR="00F945C0">
        <w:t>, i.e. the total number of CHWs to be targeted</w:t>
      </w:r>
      <w:r w:rsidR="00AB0474">
        <w:t xml:space="preserve"> for training</w:t>
      </w:r>
      <w:r w:rsidR="00F945C0">
        <w:t xml:space="preserve"> increased by approximately </w:t>
      </w:r>
      <w:r w:rsidR="00AB0474">
        <w:t>5</w:t>
      </w:r>
      <w:r w:rsidR="00F945C0">
        <w:t>0</w:t>
      </w:r>
      <w:r w:rsidR="00AB0474">
        <w:t xml:space="preserve"> </w:t>
      </w:r>
      <w:r w:rsidR="00F945C0">
        <w:t>per cent</w:t>
      </w:r>
      <w:r w:rsidR="00F945C0">
        <w:rPr>
          <w:rStyle w:val="FootnoteReference"/>
        </w:rPr>
        <w:footnoteReference w:id="29"/>
      </w:r>
      <w:r w:rsidR="00F945C0">
        <w:t xml:space="preserve">.  </w:t>
      </w:r>
    </w:p>
    <w:p w:rsidR="006A00C3" w:rsidRDefault="006A00C3" w:rsidP="009608FF">
      <w:pPr>
        <w:pStyle w:val="MottBodyText"/>
        <w:jc w:val="both"/>
      </w:pPr>
      <w:r>
        <w:t xml:space="preserve">The </w:t>
      </w:r>
      <w:r w:rsidR="00D556DA">
        <w:t>EPE T</w:t>
      </w:r>
      <w:r>
        <w:t xml:space="preserve">eam met two </w:t>
      </w:r>
      <w:r w:rsidR="00D556DA">
        <w:t>CHWs</w:t>
      </w:r>
      <w:r>
        <w:t>, who were relatively new to the role and had completed the core competency training. Both women were highly enthusiastic and committed to their roles even though they had busy lives with other responsibilities</w:t>
      </w:r>
      <w:r w:rsidR="00010582">
        <w:t>.</w:t>
      </w:r>
      <w:r>
        <w:t xml:space="preserve"> </w:t>
      </w:r>
      <w:r w:rsidR="00010582">
        <w:t>N</w:t>
      </w:r>
      <w:r>
        <w:t>either of them were salaried and they had to pay most travel expenses</w:t>
      </w:r>
      <w:r w:rsidR="009217FA">
        <w:t xml:space="preserve"> including visits to their Zone Nurse to submit monthly reports, and accompanying some patients to seek medical care, </w:t>
      </w:r>
      <w:r>
        <w:t>out of their own pockets. They described the training as very beneficial and in the course of the interviews were able to demonstrate some of what they had learned. For example</w:t>
      </w:r>
      <w:r w:rsidR="009217FA">
        <w:t>,</w:t>
      </w:r>
      <w:r>
        <w:t xml:space="preserve"> they were able to describe how they had encouraged community members to visit the </w:t>
      </w:r>
      <w:r w:rsidR="00010582">
        <w:t>Z</w:t>
      </w:r>
      <w:r>
        <w:t xml:space="preserve">one </w:t>
      </w:r>
      <w:r w:rsidR="00010582">
        <w:t>N</w:t>
      </w:r>
      <w:r>
        <w:t xml:space="preserve">urse, or a health facility, writing referral letters and sometimes accompanying them if the patient requested it. This included encouraging women in the first trimester to attend early ANC appointments. CHWs were also aware of disabled and mentally ill people in their communities, and their needs. They were both very active in their villages, encouraging higher standards of environmental and domestic hygiene by organising community clean-ups and systematic rubbish disposal. The women had also undertaken various initiatives of their own such as </w:t>
      </w:r>
      <w:r w:rsidR="00D556DA">
        <w:t>‘</w:t>
      </w:r>
      <w:r>
        <w:t>green vegetable week</w:t>
      </w:r>
      <w:r w:rsidR="00D556DA">
        <w:t>’</w:t>
      </w:r>
      <w:r>
        <w:t xml:space="preserve"> to encourage healthy eating.</w:t>
      </w:r>
      <w:r w:rsidR="003A18BA">
        <w:t xml:space="preserve"> They used the FHSS</w:t>
      </w:r>
      <w:r w:rsidR="009217FA">
        <w:t>P-provided flip charts to run health promotion activities in their communities.</w:t>
      </w:r>
      <w:r>
        <w:t xml:space="preserve"> Both were filing monthly activity data returns to their local coordinator. The impression was that they were performing an active and useful role in their communities in line with the health promotion and advocacy philosophy of the CHW.</w:t>
      </w:r>
    </w:p>
    <w:p w:rsidR="00224F40" w:rsidRDefault="00F613D3" w:rsidP="009608FF">
      <w:pPr>
        <w:pStyle w:val="MottBodyText"/>
        <w:jc w:val="both"/>
      </w:pPr>
      <w:r>
        <w:t>The evaluation T</w:t>
      </w:r>
      <w:r w:rsidR="006A00C3">
        <w:t xml:space="preserve">eam heard positive feedback about the importance of the role of CHWs from other health practitioners from senior paediatricians at CWMH down to staff at health </w:t>
      </w:r>
      <w:r w:rsidR="00D556DA">
        <w:t>facilities</w:t>
      </w:r>
      <w:r w:rsidR="006A00C3">
        <w:t>. There seems to be widespread understanding of the importance of CHWs in creating a link between communities and health services</w:t>
      </w:r>
      <w:r w:rsidR="00425045">
        <w:t>, and mobilising the population to take more responsibility for their own health</w:t>
      </w:r>
      <w:r w:rsidR="006A00C3">
        <w:t xml:space="preserve">. MoHMS has also recently published a CHW </w:t>
      </w:r>
      <w:r w:rsidR="009217FA">
        <w:t>P</w:t>
      </w:r>
      <w:r w:rsidR="006A00C3">
        <w:t>olicy</w:t>
      </w:r>
      <w:r w:rsidR="009217FA">
        <w:t>, officially launched on 27 November 2015,</w:t>
      </w:r>
      <w:r w:rsidR="006A00C3">
        <w:t xml:space="preserve"> demonstrating renewed commitment to revitalising the network nationally. </w:t>
      </w:r>
    </w:p>
    <w:p w:rsidR="00224F40" w:rsidRPr="007B2C21" w:rsidRDefault="00224F40" w:rsidP="009608FF">
      <w:pPr>
        <w:pStyle w:val="MottBodyText"/>
        <w:jc w:val="both"/>
        <w:rPr>
          <w:b/>
        </w:rPr>
      </w:pPr>
      <w:r w:rsidRPr="007B2C21">
        <w:rPr>
          <w:b/>
        </w:rPr>
        <w:t>Effectiveness summary</w:t>
      </w:r>
    </w:p>
    <w:p w:rsidR="000B6DD8" w:rsidRDefault="00307298" w:rsidP="009608FF">
      <w:pPr>
        <w:pStyle w:val="MottBodyText"/>
        <w:jc w:val="both"/>
      </w:pPr>
      <w:r>
        <w:t>A</w:t>
      </w:r>
      <w:r w:rsidR="006A00C3">
        <w:t xml:space="preserve">lthough this has been a successful intervention by the </w:t>
      </w:r>
      <w:r w:rsidR="00752AFF">
        <w:t>Program</w:t>
      </w:r>
      <w:r w:rsidR="006A00C3">
        <w:t xml:space="preserve">, it has been more limited than originally planned, and a number of factors, including lack of remuneration, weak links with the health system in some areas, and the future recurrent costs of training, supervising and monitoring CHWs make it a fragile investment. </w:t>
      </w:r>
      <w:r w:rsidR="001512DD">
        <w:t xml:space="preserve">This issue is further discussed in sections </w:t>
      </w:r>
      <w:r w:rsidR="001512DD">
        <w:fldChar w:fldCharType="begin"/>
      </w:r>
      <w:r w:rsidR="001512DD">
        <w:instrText xml:space="preserve"> REF _Ref438116591 \r \h  \* MERGEFORMAT </w:instrText>
      </w:r>
      <w:r w:rsidR="001512DD">
        <w:fldChar w:fldCharType="separate"/>
      </w:r>
      <w:r w:rsidR="009F2B48">
        <w:t>5.6</w:t>
      </w:r>
      <w:r w:rsidR="001512DD">
        <w:fldChar w:fldCharType="end"/>
      </w:r>
      <w:r w:rsidR="001512DD">
        <w:t xml:space="preserve"> and </w:t>
      </w:r>
      <w:r w:rsidR="001512DD">
        <w:fldChar w:fldCharType="begin"/>
      </w:r>
      <w:r w:rsidR="001512DD">
        <w:instrText xml:space="preserve"> REF _Ref438116606 \r \h  \* MERGEFORMAT </w:instrText>
      </w:r>
      <w:r w:rsidR="001512DD">
        <w:fldChar w:fldCharType="separate"/>
      </w:r>
      <w:r w:rsidR="009F2B48">
        <w:t>6</w:t>
      </w:r>
      <w:r w:rsidR="001512DD">
        <w:fldChar w:fldCharType="end"/>
      </w:r>
      <w:r w:rsidR="001512DD">
        <w:t>.</w:t>
      </w:r>
      <w:r w:rsidR="0097722A">
        <w:t xml:space="preserve"> </w:t>
      </w:r>
      <w:r w:rsidR="001512DD">
        <w:t xml:space="preserve">Moreover although the training was reported by the </w:t>
      </w:r>
      <w:r w:rsidR="007B05E1">
        <w:t>program</w:t>
      </w:r>
      <w:r w:rsidR="001512DD">
        <w:t xml:space="preserve"> to have been warmly received by participants there is no evidence of the impact upon CHWs’ practice. </w:t>
      </w:r>
    </w:p>
    <w:p w:rsidR="002A6C59" w:rsidRDefault="006A00C3" w:rsidP="009608FF">
      <w:pPr>
        <w:pStyle w:val="MottHeading4"/>
        <w:jc w:val="both"/>
      </w:pPr>
      <w:bookmarkStart w:id="57" w:name="_Ref438116776"/>
      <w:r w:rsidRPr="003D663C">
        <w:t xml:space="preserve">Objective 5: </w:t>
      </w:r>
      <w:r w:rsidR="002A6C59">
        <w:t>H</w:t>
      </w:r>
      <w:r w:rsidRPr="003D663C">
        <w:t xml:space="preserve">ealth </w:t>
      </w:r>
      <w:r w:rsidR="002A6C59">
        <w:t>S</w:t>
      </w:r>
      <w:r w:rsidRPr="003D663C">
        <w:t xml:space="preserve">ystems </w:t>
      </w:r>
      <w:r w:rsidR="002A6C59">
        <w:t>S</w:t>
      </w:r>
      <w:r w:rsidRPr="003D663C">
        <w:t>trengthening</w:t>
      </w:r>
      <w:bookmarkEnd w:id="57"/>
    </w:p>
    <w:p w:rsidR="006A00C3" w:rsidRPr="003D663C" w:rsidRDefault="002A6C59" w:rsidP="009608FF">
      <w:pPr>
        <w:pStyle w:val="MottBodyText"/>
        <w:jc w:val="both"/>
      </w:pPr>
      <w:r>
        <w:t>Objective 5 aims to</w:t>
      </w:r>
      <w:r w:rsidR="006A00C3" w:rsidRPr="003D663C">
        <w:t xml:space="preserve"> strengthen key components of the health system to support decentralised service delivery</w:t>
      </w:r>
      <w:r>
        <w:t>.</w:t>
      </w:r>
    </w:p>
    <w:p w:rsidR="006A00C3" w:rsidRDefault="006A00C3" w:rsidP="009608FF">
      <w:pPr>
        <w:pStyle w:val="MottBodyText"/>
        <w:jc w:val="both"/>
      </w:pPr>
      <w:r>
        <w:t xml:space="preserve">At design stage it was anticipated that the </w:t>
      </w:r>
      <w:r w:rsidR="00752AFF">
        <w:t>Program</w:t>
      </w:r>
      <w:r>
        <w:t xml:space="preserve"> would address health information, monitoring and evaluation</w:t>
      </w:r>
      <w:r w:rsidR="00595172">
        <w:t xml:space="preserve"> (M&amp;E)</w:t>
      </w:r>
      <w:r>
        <w:t xml:space="preserve">, supervision, strategic and corporate planning, and transport. Of those, health information and </w:t>
      </w:r>
      <w:r w:rsidR="00595172">
        <w:t>M&amp;E</w:t>
      </w:r>
      <w:r>
        <w:t xml:space="preserve"> have become the most significant strategic areas under this objective, along with a substantial input on workforce planning</w:t>
      </w:r>
      <w:r w:rsidR="00D81597">
        <w:rPr>
          <w:rStyle w:val="FootnoteReference"/>
        </w:rPr>
        <w:footnoteReference w:id="30"/>
      </w:r>
      <w:r>
        <w:t xml:space="preserve">. However other smaller areas within and additional to the original objectives have received support including development of the MoHMS </w:t>
      </w:r>
      <w:r w:rsidR="00595172">
        <w:t>N</w:t>
      </w:r>
      <w:r>
        <w:t xml:space="preserve">ational </w:t>
      </w:r>
      <w:r w:rsidR="00595172">
        <w:t>S</w:t>
      </w:r>
      <w:r>
        <w:t xml:space="preserve">trategic </w:t>
      </w:r>
      <w:r w:rsidR="00595172">
        <w:t>P</w:t>
      </w:r>
      <w:r>
        <w:t xml:space="preserve">lan (2016 – 2020), and support for Clinical Services Plan activities, including </w:t>
      </w:r>
      <w:r w:rsidR="00FB23DE">
        <w:t>the</w:t>
      </w:r>
      <w:r w:rsidR="00FD7F2D">
        <w:t xml:space="preserve"> CSNs</w:t>
      </w:r>
      <w:r w:rsidR="00595172">
        <w:t xml:space="preserve"> developed under FHSIP, </w:t>
      </w:r>
      <w:r w:rsidR="00FB23DE">
        <w:t>some of which have evolved into valuable vehicles for service improvements</w:t>
      </w:r>
      <w:r>
        <w:t xml:space="preserve">. The range of activities included under this objective early on in the </w:t>
      </w:r>
      <w:r w:rsidR="00752AFF">
        <w:t>Program</w:t>
      </w:r>
      <w:r>
        <w:t xml:space="preserve"> reflects the more ad hoc approach to system strengthening that existed under FHSIP. In contrast FHSSP</w:t>
      </w:r>
      <w:r w:rsidR="00595172">
        <w:t>,</w:t>
      </w:r>
      <w:r>
        <w:t xml:space="preserve"> particularly since 2012</w:t>
      </w:r>
      <w:r w:rsidR="00595172">
        <w:t>,</w:t>
      </w:r>
      <w:r>
        <w:t xml:space="preserve"> has had a more strategic approach.</w:t>
      </w:r>
    </w:p>
    <w:p w:rsidR="00595172" w:rsidRDefault="00595172" w:rsidP="009608FF">
      <w:pPr>
        <w:pStyle w:val="MottBodyText"/>
        <w:jc w:val="both"/>
      </w:pPr>
      <w:r>
        <w:t xml:space="preserve">As a consequence, there has been much higher expenditure on Objective 5 than initially anticipated. In the PDD, Objective 5 had been allocated $A1.8 million or 7.5 per cent of the original </w:t>
      </w:r>
      <w:r w:rsidR="00752AFF">
        <w:t>Program</w:t>
      </w:r>
      <w:r>
        <w:t xml:space="preserve"> funds, but in actuality, to November 2015, expenditure has amounted to $A4.2 million or 16.1 per cent of the larger </w:t>
      </w:r>
      <w:r w:rsidR="00752AFF">
        <w:t>Program</w:t>
      </w:r>
      <w:r>
        <w:t>.</w:t>
      </w:r>
      <w:r>
        <w:rPr>
          <w:rStyle w:val="FootnoteReference"/>
        </w:rPr>
        <w:footnoteReference w:id="31"/>
      </w:r>
    </w:p>
    <w:p w:rsidR="000A3D03" w:rsidRPr="000A3D03" w:rsidRDefault="006A00C3" w:rsidP="000A3D03">
      <w:pPr>
        <w:pStyle w:val="Caption"/>
        <w:jc w:val="both"/>
        <w:rPr>
          <w:b w:val="0"/>
          <w:color w:val="auto"/>
          <w:sz w:val="22"/>
        </w:rPr>
      </w:pPr>
      <w:r w:rsidRPr="000A3D03">
        <w:rPr>
          <w:b w:val="0"/>
          <w:color w:val="auto"/>
          <w:sz w:val="22"/>
        </w:rPr>
        <w:t xml:space="preserve">FHSSP’s support to the Health Information Unit has enabled significant improvements to be made to the two information systems, PHIS (the public health information system) and PATIS/PATISPlus (the hospital information system). PATIS had been in a particularly poor state at the start of the </w:t>
      </w:r>
      <w:r w:rsidR="00752AFF" w:rsidRPr="000A3D03">
        <w:rPr>
          <w:b w:val="0"/>
          <w:color w:val="auto"/>
          <w:sz w:val="22"/>
        </w:rPr>
        <w:t>Program</w:t>
      </w:r>
      <w:r w:rsidRPr="000A3D03">
        <w:rPr>
          <w:b w:val="0"/>
          <w:color w:val="auto"/>
          <w:sz w:val="22"/>
        </w:rPr>
        <w:t xml:space="preserve"> and required wholesale reworking. In addition to supplying technical assistance throughout the </w:t>
      </w:r>
      <w:r w:rsidR="00752AFF" w:rsidRPr="000A3D03">
        <w:rPr>
          <w:b w:val="0"/>
          <w:color w:val="auto"/>
          <w:sz w:val="22"/>
        </w:rPr>
        <w:t>Program</w:t>
      </w:r>
      <w:r w:rsidRPr="000A3D03">
        <w:rPr>
          <w:b w:val="0"/>
          <w:color w:val="auto"/>
          <w:sz w:val="22"/>
        </w:rPr>
        <w:t>, FHSSP has successfully supported essential software development and training, production of manuals</w:t>
      </w:r>
      <w:r w:rsidR="00AA4E29" w:rsidRPr="000A3D03">
        <w:rPr>
          <w:b w:val="0"/>
          <w:color w:val="auto"/>
          <w:sz w:val="22"/>
        </w:rPr>
        <w:t xml:space="preserve"> and supported manual data entry to compensate for lack of connectivity and/or computers</w:t>
      </w:r>
      <w:r w:rsidRPr="000A3D03">
        <w:rPr>
          <w:b w:val="0"/>
          <w:color w:val="auto"/>
          <w:sz w:val="22"/>
        </w:rPr>
        <w:t xml:space="preserve">. </w:t>
      </w:r>
      <w:r w:rsidR="00AA4E29" w:rsidRPr="000A3D03">
        <w:rPr>
          <w:b w:val="0"/>
          <w:color w:val="auto"/>
          <w:sz w:val="22"/>
        </w:rPr>
        <w:t>A</w:t>
      </w:r>
      <w:r w:rsidR="00591BE4" w:rsidRPr="000A3D03">
        <w:rPr>
          <w:b w:val="0"/>
          <w:color w:val="auto"/>
          <w:sz w:val="22"/>
        </w:rPr>
        <w:t xml:space="preserve"> reasonably</w:t>
      </w:r>
      <w:r w:rsidR="00AA4E29" w:rsidRPr="000A3D03">
        <w:rPr>
          <w:b w:val="0"/>
          <w:color w:val="auto"/>
          <w:sz w:val="22"/>
        </w:rPr>
        <w:t xml:space="preserve"> </w:t>
      </w:r>
      <w:r w:rsidR="00E04CB0" w:rsidRPr="000A3D03">
        <w:rPr>
          <w:b w:val="0"/>
          <w:color w:val="auto"/>
          <w:sz w:val="22"/>
        </w:rPr>
        <w:t>high</w:t>
      </w:r>
      <w:r w:rsidR="00AA4E29" w:rsidRPr="000A3D03">
        <w:rPr>
          <w:b w:val="0"/>
          <w:color w:val="auto"/>
          <w:sz w:val="22"/>
        </w:rPr>
        <w:t xml:space="preserve"> proportion of facilities are </w:t>
      </w:r>
      <w:r w:rsidR="00E04CB0" w:rsidRPr="000A3D03">
        <w:rPr>
          <w:b w:val="0"/>
          <w:color w:val="auto"/>
          <w:sz w:val="22"/>
        </w:rPr>
        <w:t xml:space="preserve">now </w:t>
      </w:r>
      <w:r w:rsidR="00AA4E29" w:rsidRPr="000A3D03">
        <w:rPr>
          <w:b w:val="0"/>
          <w:color w:val="auto"/>
          <w:sz w:val="22"/>
        </w:rPr>
        <w:t>sending in monthly reports</w:t>
      </w:r>
      <w:r w:rsidR="009E723A" w:rsidRPr="000A3D03">
        <w:rPr>
          <w:b w:val="0"/>
          <w:color w:val="auto"/>
          <w:sz w:val="22"/>
        </w:rPr>
        <w:t xml:space="preserve"> on time</w:t>
      </w:r>
      <w:r w:rsidR="00AA4E29" w:rsidRPr="000A3D03">
        <w:rPr>
          <w:b w:val="0"/>
          <w:color w:val="auto"/>
          <w:sz w:val="22"/>
        </w:rPr>
        <w:t xml:space="preserve"> (see</w:t>
      </w:r>
      <w:r w:rsidR="00E04CB0" w:rsidRPr="000A3D03">
        <w:rPr>
          <w:b w:val="0"/>
          <w:color w:val="auto"/>
          <w:sz w:val="22"/>
        </w:rPr>
        <w:t xml:space="preserve"> </w:t>
      </w:r>
      <w:r w:rsidR="00E04CB0" w:rsidRPr="000A3D03">
        <w:rPr>
          <w:b w:val="0"/>
          <w:color w:val="auto"/>
          <w:sz w:val="22"/>
        </w:rPr>
        <w:fldChar w:fldCharType="begin"/>
      </w:r>
      <w:r w:rsidR="00E04CB0" w:rsidRPr="000A3D03">
        <w:rPr>
          <w:b w:val="0"/>
          <w:color w:val="auto"/>
          <w:sz w:val="22"/>
        </w:rPr>
        <w:instrText xml:space="preserve"> REF _Ref442103093 \h </w:instrText>
      </w:r>
      <w:r w:rsidR="000A3D03" w:rsidRPr="000A3D03">
        <w:rPr>
          <w:b w:val="0"/>
          <w:color w:val="auto"/>
          <w:sz w:val="22"/>
        </w:rPr>
        <w:instrText xml:space="preserve"> \* MERGEFORMAT </w:instrText>
      </w:r>
      <w:r w:rsidR="00E04CB0" w:rsidRPr="000A3D03">
        <w:rPr>
          <w:b w:val="0"/>
          <w:color w:val="auto"/>
          <w:sz w:val="22"/>
        </w:rPr>
      </w:r>
      <w:r w:rsidR="00E04CB0" w:rsidRPr="000A3D03">
        <w:rPr>
          <w:b w:val="0"/>
          <w:color w:val="auto"/>
          <w:sz w:val="22"/>
        </w:rPr>
        <w:fldChar w:fldCharType="separate"/>
      </w:r>
      <w:r w:rsidR="009F2B48" w:rsidRPr="009F2B48">
        <w:rPr>
          <w:b w:val="0"/>
          <w:color w:val="auto"/>
          <w:sz w:val="22"/>
        </w:rPr>
        <w:t xml:space="preserve">Table </w:t>
      </w:r>
      <w:r w:rsidR="00E04CB0" w:rsidRPr="000A3D03">
        <w:rPr>
          <w:b w:val="0"/>
          <w:color w:val="auto"/>
          <w:sz w:val="22"/>
        </w:rPr>
        <w:fldChar w:fldCharType="end"/>
      </w:r>
      <w:r w:rsidR="00D20915">
        <w:rPr>
          <w:b w:val="0"/>
          <w:color w:val="auto"/>
          <w:sz w:val="22"/>
        </w:rPr>
        <w:t>8</w:t>
      </w:r>
      <w:r w:rsidR="00E04CB0" w:rsidRPr="000A3D03">
        <w:rPr>
          <w:b w:val="0"/>
          <w:color w:val="auto"/>
          <w:sz w:val="22"/>
        </w:rPr>
        <w:t>)</w:t>
      </w:r>
      <w:r w:rsidR="00AA4E29" w:rsidRPr="000A3D03">
        <w:rPr>
          <w:b w:val="0"/>
          <w:color w:val="auto"/>
          <w:sz w:val="22"/>
        </w:rPr>
        <w:t xml:space="preserve"> and </w:t>
      </w:r>
      <w:r w:rsidR="00550430" w:rsidRPr="000A3D03">
        <w:rPr>
          <w:b w:val="0"/>
          <w:color w:val="auto"/>
          <w:sz w:val="22"/>
        </w:rPr>
        <w:t xml:space="preserve">MoHMS had, up until the end of 2014, been carrying out an increasing number of data quality assurance activities, although no </w:t>
      </w:r>
      <w:r w:rsidR="00132562" w:rsidRPr="000A3D03">
        <w:rPr>
          <w:b w:val="0"/>
          <w:color w:val="auto"/>
          <w:sz w:val="22"/>
        </w:rPr>
        <w:t xml:space="preserve">further </w:t>
      </w:r>
      <w:r w:rsidR="00550430" w:rsidRPr="000A3D03">
        <w:rPr>
          <w:b w:val="0"/>
          <w:color w:val="auto"/>
          <w:sz w:val="22"/>
        </w:rPr>
        <w:t>progress was reported in Q1/2 2015</w:t>
      </w:r>
      <w:r w:rsidR="00132562" w:rsidRPr="000A3D03">
        <w:rPr>
          <w:rStyle w:val="FootnoteReference"/>
          <w:b w:val="0"/>
          <w:color w:val="auto"/>
          <w:sz w:val="22"/>
        </w:rPr>
        <w:footnoteReference w:id="32"/>
      </w:r>
      <w:r w:rsidR="00550430" w:rsidRPr="000A3D03">
        <w:rPr>
          <w:b w:val="0"/>
          <w:color w:val="auto"/>
          <w:sz w:val="22"/>
        </w:rPr>
        <w:t xml:space="preserve"> (see </w:t>
      </w:r>
      <w:r w:rsidR="000A3D03" w:rsidRPr="000A3D03">
        <w:rPr>
          <w:b w:val="0"/>
          <w:color w:val="auto"/>
          <w:sz w:val="22"/>
        </w:rPr>
        <w:t xml:space="preserve">Table </w:t>
      </w:r>
      <w:r w:rsidR="00D20915">
        <w:rPr>
          <w:b w:val="0"/>
          <w:color w:val="auto"/>
          <w:sz w:val="22"/>
        </w:rPr>
        <w:t>9</w:t>
      </w:r>
      <w:r w:rsidR="000A3D03" w:rsidRPr="000A3D03">
        <w:rPr>
          <w:b w:val="0"/>
          <w:color w:val="auto"/>
          <w:sz w:val="22"/>
        </w:rPr>
        <w:t xml:space="preserve">) </w:t>
      </w:r>
    </w:p>
    <w:p w:rsidR="00550430" w:rsidRDefault="00550430" w:rsidP="009608FF">
      <w:pPr>
        <w:pStyle w:val="MottBodyText"/>
        <w:jc w:val="both"/>
      </w:pPr>
    </w:p>
    <w:p w:rsidR="00764679" w:rsidRDefault="00764679" w:rsidP="00764679">
      <w:pPr>
        <w:pStyle w:val="Caption"/>
        <w:jc w:val="both"/>
      </w:pPr>
      <w:bookmarkStart w:id="58" w:name="_Ref442103093"/>
      <w:bookmarkStart w:id="59" w:name="_Toc458175813"/>
      <w:r>
        <w:t xml:space="preserve">Table </w:t>
      </w:r>
      <w:bookmarkEnd w:id="58"/>
      <w:r w:rsidR="0054390D">
        <w:t>8</w:t>
      </w:r>
      <w:r>
        <w:t>: Hospital monthly returns</w:t>
      </w:r>
      <w:r w:rsidR="00E04CB0">
        <w:t>, reporting rate</w:t>
      </w:r>
      <w:bookmarkEnd w:id="59"/>
    </w:p>
    <w:tbl>
      <w:tblPr>
        <w:tblStyle w:val="MottHLSP"/>
        <w:tblW w:w="0" w:type="auto"/>
        <w:tblLook w:val="04A0" w:firstRow="1" w:lastRow="0" w:firstColumn="1" w:lastColumn="0" w:noHBand="0" w:noVBand="1"/>
      </w:tblPr>
      <w:tblGrid>
        <w:gridCol w:w="3085"/>
        <w:gridCol w:w="1217"/>
        <w:gridCol w:w="1427"/>
        <w:gridCol w:w="1218"/>
        <w:gridCol w:w="1218"/>
      </w:tblGrid>
      <w:tr w:rsidR="00E04CB0" w:rsidTr="007B2C21">
        <w:trPr>
          <w:cnfStyle w:val="100000000000" w:firstRow="1" w:lastRow="0" w:firstColumn="0" w:lastColumn="0" w:oddVBand="0" w:evenVBand="0" w:oddHBand="0" w:evenHBand="0" w:firstRowFirstColumn="0" w:firstRowLastColumn="0" w:lastRowFirstColumn="0" w:lastRowLastColumn="0"/>
        </w:trPr>
        <w:tc>
          <w:tcPr>
            <w:tcW w:w="3085" w:type="dxa"/>
          </w:tcPr>
          <w:p w:rsidR="00E04CB0" w:rsidRDefault="00E04CB0" w:rsidP="009608FF">
            <w:pPr>
              <w:pStyle w:val="MottBodyText"/>
              <w:jc w:val="both"/>
            </w:pPr>
          </w:p>
        </w:tc>
        <w:tc>
          <w:tcPr>
            <w:tcW w:w="1217" w:type="dxa"/>
          </w:tcPr>
          <w:p w:rsidR="00E04CB0" w:rsidRDefault="00E04CB0" w:rsidP="009608FF">
            <w:pPr>
              <w:pStyle w:val="MottBodyText"/>
              <w:jc w:val="both"/>
            </w:pPr>
          </w:p>
        </w:tc>
        <w:tc>
          <w:tcPr>
            <w:tcW w:w="3863" w:type="dxa"/>
            <w:gridSpan w:val="3"/>
          </w:tcPr>
          <w:p w:rsidR="00E04CB0" w:rsidRDefault="00E04CB0" w:rsidP="009608FF">
            <w:pPr>
              <w:pStyle w:val="MottBodyText"/>
              <w:jc w:val="both"/>
            </w:pPr>
            <w:r>
              <w:t>Percentage of on-time submissions</w:t>
            </w:r>
          </w:p>
        </w:tc>
      </w:tr>
      <w:tr w:rsidR="00764679" w:rsidTr="007B2C21">
        <w:tc>
          <w:tcPr>
            <w:tcW w:w="3085" w:type="dxa"/>
          </w:tcPr>
          <w:p w:rsidR="00764679" w:rsidRDefault="00764679" w:rsidP="009608FF">
            <w:pPr>
              <w:pStyle w:val="MottBodyText"/>
              <w:jc w:val="both"/>
            </w:pPr>
            <w:r>
              <w:t>Return</w:t>
            </w:r>
          </w:p>
        </w:tc>
        <w:tc>
          <w:tcPr>
            <w:tcW w:w="1217" w:type="dxa"/>
          </w:tcPr>
          <w:p w:rsidR="00764679" w:rsidRDefault="00764679" w:rsidP="009608FF">
            <w:pPr>
              <w:pStyle w:val="MottBodyText"/>
              <w:jc w:val="both"/>
            </w:pPr>
            <w:r>
              <w:t>Division</w:t>
            </w:r>
          </w:p>
        </w:tc>
        <w:tc>
          <w:tcPr>
            <w:tcW w:w="1427" w:type="dxa"/>
          </w:tcPr>
          <w:p w:rsidR="00764679" w:rsidRDefault="00764679" w:rsidP="009608FF">
            <w:pPr>
              <w:pStyle w:val="MottBodyText"/>
              <w:jc w:val="both"/>
            </w:pPr>
            <w:r>
              <w:t>2015 Q1</w:t>
            </w:r>
          </w:p>
        </w:tc>
        <w:tc>
          <w:tcPr>
            <w:tcW w:w="1218" w:type="dxa"/>
          </w:tcPr>
          <w:p w:rsidR="00764679" w:rsidRDefault="00764679" w:rsidP="009608FF">
            <w:pPr>
              <w:pStyle w:val="MottBodyText"/>
              <w:jc w:val="both"/>
            </w:pPr>
            <w:r>
              <w:t>2015 Q2</w:t>
            </w:r>
          </w:p>
        </w:tc>
        <w:tc>
          <w:tcPr>
            <w:tcW w:w="1218" w:type="dxa"/>
          </w:tcPr>
          <w:p w:rsidR="00764679" w:rsidRDefault="00764679" w:rsidP="009608FF">
            <w:pPr>
              <w:pStyle w:val="MottBodyText"/>
              <w:jc w:val="both"/>
            </w:pPr>
            <w:r>
              <w:t>2015 Q3</w:t>
            </w:r>
          </w:p>
        </w:tc>
      </w:tr>
      <w:tr w:rsidR="00764679" w:rsidTr="007B2C21">
        <w:tc>
          <w:tcPr>
            <w:tcW w:w="3085" w:type="dxa"/>
            <w:vMerge w:val="restart"/>
          </w:tcPr>
          <w:p w:rsidR="00764679" w:rsidRDefault="00764679" w:rsidP="00764679">
            <w:pPr>
              <w:pStyle w:val="MottBodyText"/>
              <w:jc w:val="both"/>
            </w:pPr>
            <w:r>
              <w:t>Hospital monthly return</w:t>
            </w:r>
          </w:p>
        </w:tc>
        <w:tc>
          <w:tcPr>
            <w:tcW w:w="1217" w:type="dxa"/>
          </w:tcPr>
          <w:p w:rsidR="00764679" w:rsidRDefault="00764679" w:rsidP="009608FF">
            <w:pPr>
              <w:pStyle w:val="MottBodyText"/>
              <w:jc w:val="both"/>
            </w:pPr>
            <w:r>
              <w:t>Eastern</w:t>
            </w:r>
          </w:p>
        </w:tc>
        <w:tc>
          <w:tcPr>
            <w:tcW w:w="1427" w:type="dxa"/>
          </w:tcPr>
          <w:p w:rsidR="00764679" w:rsidRDefault="00764679" w:rsidP="009608FF">
            <w:pPr>
              <w:pStyle w:val="MottBodyText"/>
              <w:jc w:val="both"/>
            </w:pPr>
            <w:r>
              <w:t>73</w:t>
            </w:r>
            <w:r w:rsidR="00193595">
              <w:t>%</w:t>
            </w:r>
          </w:p>
        </w:tc>
        <w:tc>
          <w:tcPr>
            <w:tcW w:w="1218" w:type="dxa"/>
          </w:tcPr>
          <w:p w:rsidR="00764679" w:rsidRDefault="00764679" w:rsidP="009608FF">
            <w:pPr>
              <w:pStyle w:val="MottBodyText"/>
              <w:jc w:val="both"/>
            </w:pPr>
            <w:r>
              <w:t>73</w:t>
            </w:r>
            <w:r w:rsidR="00193595">
              <w:t>%</w:t>
            </w:r>
          </w:p>
        </w:tc>
        <w:tc>
          <w:tcPr>
            <w:tcW w:w="1218" w:type="dxa"/>
          </w:tcPr>
          <w:p w:rsidR="00764679" w:rsidRDefault="00764679" w:rsidP="009608FF">
            <w:pPr>
              <w:pStyle w:val="MottBodyText"/>
              <w:jc w:val="both"/>
            </w:pPr>
            <w:r>
              <w:t>93</w:t>
            </w:r>
            <w:r w:rsidR="00193595">
              <w:t>%</w:t>
            </w:r>
          </w:p>
        </w:tc>
      </w:tr>
      <w:tr w:rsidR="00764679" w:rsidTr="007B2C21">
        <w:tc>
          <w:tcPr>
            <w:tcW w:w="3085" w:type="dxa"/>
            <w:vMerge/>
          </w:tcPr>
          <w:p w:rsidR="00764679" w:rsidRDefault="00764679" w:rsidP="009608FF">
            <w:pPr>
              <w:pStyle w:val="MottBodyText"/>
              <w:jc w:val="both"/>
            </w:pPr>
          </w:p>
        </w:tc>
        <w:tc>
          <w:tcPr>
            <w:tcW w:w="1217" w:type="dxa"/>
          </w:tcPr>
          <w:p w:rsidR="00764679" w:rsidRDefault="00764679" w:rsidP="009608FF">
            <w:pPr>
              <w:pStyle w:val="MottBodyText"/>
              <w:jc w:val="both"/>
            </w:pPr>
            <w:r>
              <w:t>Central</w:t>
            </w:r>
          </w:p>
        </w:tc>
        <w:tc>
          <w:tcPr>
            <w:tcW w:w="1427" w:type="dxa"/>
          </w:tcPr>
          <w:p w:rsidR="00764679" w:rsidRDefault="00764679" w:rsidP="009608FF">
            <w:pPr>
              <w:pStyle w:val="MottBodyText"/>
              <w:jc w:val="both"/>
            </w:pPr>
            <w:r>
              <w:t>75</w:t>
            </w:r>
            <w:r w:rsidR="00193595">
              <w:t>%</w:t>
            </w:r>
          </w:p>
        </w:tc>
        <w:tc>
          <w:tcPr>
            <w:tcW w:w="1218" w:type="dxa"/>
          </w:tcPr>
          <w:p w:rsidR="00764679" w:rsidRDefault="00764679" w:rsidP="009608FF">
            <w:pPr>
              <w:pStyle w:val="MottBodyText"/>
              <w:jc w:val="both"/>
            </w:pPr>
            <w:r>
              <w:t>79</w:t>
            </w:r>
            <w:r w:rsidR="00193595">
              <w:t>%</w:t>
            </w:r>
          </w:p>
        </w:tc>
        <w:tc>
          <w:tcPr>
            <w:tcW w:w="1218" w:type="dxa"/>
          </w:tcPr>
          <w:p w:rsidR="00764679" w:rsidRDefault="00764679" w:rsidP="009608FF">
            <w:pPr>
              <w:pStyle w:val="MottBodyText"/>
              <w:jc w:val="both"/>
            </w:pPr>
            <w:r>
              <w:t>83</w:t>
            </w:r>
            <w:r w:rsidR="00193595">
              <w:t>%</w:t>
            </w:r>
          </w:p>
        </w:tc>
      </w:tr>
      <w:tr w:rsidR="00764679" w:rsidTr="008513F8">
        <w:tc>
          <w:tcPr>
            <w:tcW w:w="3085" w:type="dxa"/>
            <w:vMerge w:val="restart"/>
          </w:tcPr>
          <w:p w:rsidR="00764679" w:rsidRDefault="00764679" w:rsidP="009608FF">
            <w:pPr>
              <w:pStyle w:val="MottBodyText"/>
              <w:jc w:val="both"/>
            </w:pPr>
            <w:r>
              <w:t>MCH forms</w:t>
            </w:r>
          </w:p>
        </w:tc>
        <w:tc>
          <w:tcPr>
            <w:tcW w:w="1217" w:type="dxa"/>
          </w:tcPr>
          <w:p w:rsidR="00764679" w:rsidRDefault="00764679" w:rsidP="009608FF">
            <w:pPr>
              <w:pStyle w:val="MottBodyText"/>
              <w:jc w:val="both"/>
            </w:pPr>
            <w:r>
              <w:t>Eastern</w:t>
            </w:r>
          </w:p>
        </w:tc>
        <w:tc>
          <w:tcPr>
            <w:tcW w:w="1427" w:type="dxa"/>
          </w:tcPr>
          <w:p w:rsidR="00764679" w:rsidRDefault="00764679" w:rsidP="009608FF">
            <w:pPr>
              <w:pStyle w:val="MottBodyText"/>
              <w:jc w:val="both"/>
            </w:pPr>
            <w:r>
              <w:t>67</w:t>
            </w:r>
            <w:r w:rsidR="00193595">
              <w:t>%</w:t>
            </w:r>
          </w:p>
        </w:tc>
        <w:tc>
          <w:tcPr>
            <w:tcW w:w="1218" w:type="dxa"/>
          </w:tcPr>
          <w:p w:rsidR="00764679" w:rsidRDefault="00764679" w:rsidP="009608FF">
            <w:pPr>
              <w:pStyle w:val="MottBodyText"/>
              <w:jc w:val="both"/>
            </w:pPr>
            <w:r>
              <w:t>87</w:t>
            </w:r>
            <w:r w:rsidR="00193595">
              <w:t>%</w:t>
            </w:r>
          </w:p>
        </w:tc>
        <w:tc>
          <w:tcPr>
            <w:tcW w:w="1218" w:type="dxa"/>
          </w:tcPr>
          <w:p w:rsidR="00764679" w:rsidRDefault="00764679" w:rsidP="009608FF">
            <w:pPr>
              <w:pStyle w:val="MottBodyText"/>
              <w:jc w:val="both"/>
            </w:pPr>
            <w:r>
              <w:t>93</w:t>
            </w:r>
            <w:r w:rsidR="00193595">
              <w:t>%</w:t>
            </w:r>
          </w:p>
        </w:tc>
      </w:tr>
      <w:tr w:rsidR="00764679" w:rsidTr="008513F8">
        <w:tc>
          <w:tcPr>
            <w:tcW w:w="3085" w:type="dxa"/>
            <w:vMerge/>
          </w:tcPr>
          <w:p w:rsidR="00764679" w:rsidRDefault="00764679" w:rsidP="009608FF">
            <w:pPr>
              <w:pStyle w:val="MottBodyText"/>
              <w:jc w:val="both"/>
            </w:pPr>
          </w:p>
        </w:tc>
        <w:tc>
          <w:tcPr>
            <w:tcW w:w="1217" w:type="dxa"/>
          </w:tcPr>
          <w:p w:rsidR="00764679" w:rsidRDefault="00764679" w:rsidP="009608FF">
            <w:pPr>
              <w:pStyle w:val="MottBodyText"/>
              <w:jc w:val="both"/>
            </w:pPr>
            <w:r>
              <w:t>Central</w:t>
            </w:r>
          </w:p>
        </w:tc>
        <w:tc>
          <w:tcPr>
            <w:tcW w:w="1427" w:type="dxa"/>
          </w:tcPr>
          <w:p w:rsidR="00764679" w:rsidRDefault="00764679" w:rsidP="009608FF">
            <w:pPr>
              <w:pStyle w:val="MottBodyText"/>
              <w:jc w:val="both"/>
            </w:pPr>
            <w:r>
              <w:t>62</w:t>
            </w:r>
            <w:r w:rsidR="00193595">
              <w:t>%</w:t>
            </w:r>
          </w:p>
        </w:tc>
        <w:tc>
          <w:tcPr>
            <w:tcW w:w="1218" w:type="dxa"/>
          </w:tcPr>
          <w:p w:rsidR="00764679" w:rsidRDefault="00764679" w:rsidP="009608FF">
            <w:pPr>
              <w:pStyle w:val="MottBodyText"/>
              <w:jc w:val="both"/>
            </w:pPr>
            <w:r>
              <w:t>57</w:t>
            </w:r>
            <w:r w:rsidR="00193595">
              <w:t>%</w:t>
            </w:r>
          </w:p>
        </w:tc>
        <w:tc>
          <w:tcPr>
            <w:tcW w:w="1218" w:type="dxa"/>
          </w:tcPr>
          <w:p w:rsidR="00764679" w:rsidRDefault="00764679" w:rsidP="009608FF">
            <w:pPr>
              <w:pStyle w:val="MottBodyText"/>
              <w:jc w:val="both"/>
            </w:pPr>
            <w:r>
              <w:t>71</w:t>
            </w:r>
            <w:r w:rsidR="00193595">
              <w:t>%</w:t>
            </w:r>
          </w:p>
        </w:tc>
      </w:tr>
      <w:tr w:rsidR="00E04CB0" w:rsidTr="008513F8">
        <w:tc>
          <w:tcPr>
            <w:tcW w:w="3085" w:type="dxa"/>
            <w:vMerge w:val="restart"/>
          </w:tcPr>
          <w:p w:rsidR="00E04CB0" w:rsidRDefault="00E04CB0" w:rsidP="009608FF">
            <w:pPr>
              <w:pStyle w:val="MottBodyText"/>
              <w:jc w:val="both"/>
            </w:pPr>
            <w:r>
              <w:t>Hospital inpatient tear offs</w:t>
            </w:r>
          </w:p>
        </w:tc>
        <w:tc>
          <w:tcPr>
            <w:tcW w:w="1217" w:type="dxa"/>
          </w:tcPr>
          <w:p w:rsidR="00E04CB0" w:rsidRDefault="00E04CB0" w:rsidP="00E04CB0">
            <w:pPr>
              <w:pStyle w:val="MottBodyText"/>
              <w:jc w:val="both"/>
            </w:pPr>
            <w:r>
              <w:t>Eastern</w:t>
            </w:r>
          </w:p>
        </w:tc>
        <w:tc>
          <w:tcPr>
            <w:tcW w:w="1427" w:type="dxa"/>
          </w:tcPr>
          <w:p w:rsidR="00E04CB0" w:rsidRDefault="00E04CB0" w:rsidP="009608FF">
            <w:pPr>
              <w:pStyle w:val="MottBodyText"/>
              <w:jc w:val="both"/>
            </w:pPr>
            <w:r>
              <w:t>60</w:t>
            </w:r>
            <w:r w:rsidR="00193595">
              <w:t>%</w:t>
            </w:r>
          </w:p>
        </w:tc>
        <w:tc>
          <w:tcPr>
            <w:tcW w:w="1218" w:type="dxa"/>
          </w:tcPr>
          <w:p w:rsidR="00E04CB0" w:rsidRDefault="00E04CB0" w:rsidP="009608FF">
            <w:pPr>
              <w:pStyle w:val="MottBodyText"/>
              <w:jc w:val="both"/>
            </w:pPr>
            <w:r>
              <w:t>60</w:t>
            </w:r>
            <w:r w:rsidR="00193595">
              <w:t>%</w:t>
            </w:r>
          </w:p>
        </w:tc>
        <w:tc>
          <w:tcPr>
            <w:tcW w:w="1218" w:type="dxa"/>
          </w:tcPr>
          <w:p w:rsidR="00E04CB0" w:rsidRDefault="00E04CB0" w:rsidP="009608FF">
            <w:pPr>
              <w:pStyle w:val="MottBodyText"/>
              <w:jc w:val="both"/>
            </w:pPr>
            <w:r>
              <w:t>67</w:t>
            </w:r>
            <w:r w:rsidR="00193595">
              <w:t>%</w:t>
            </w:r>
          </w:p>
        </w:tc>
      </w:tr>
      <w:tr w:rsidR="00E04CB0" w:rsidTr="008513F8">
        <w:tc>
          <w:tcPr>
            <w:tcW w:w="3085" w:type="dxa"/>
            <w:vMerge/>
          </w:tcPr>
          <w:p w:rsidR="00E04CB0" w:rsidRDefault="00E04CB0" w:rsidP="009608FF">
            <w:pPr>
              <w:pStyle w:val="MottBodyText"/>
              <w:jc w:val="both"/>
            </w:pPr>
          </w:p>
        </w:tc>
        <w:tc>
          <w:tcPr>
            <w:tcW w:w="1217" w:type="dxa"/>
          </w:tcPr>
          <w:p w:rsidR="00E04CB0" w:rsidRDefault="00E04CB0" w:rsidP="009608FF">
            <w:pPr>
              <w:pStyle w:val="MottBodyText"/>
              <w:jc w:val="both"/>
            </w:pPr>
            <w:r>
              <w:t>Central</w:t>
            </w:r>
          </w:p>
        </w:tc>
        <w:tc>
          <w:tcPr>
            <w:tcW w:w="1427" w:type="dxa"/>
          </w:tcPr>
          <w:p w:rsidR="00E04CB0" w:rsidRDefault="00E04CB0" w:rsidP="009608FF">
            <w:pPr>
              <w:pStyle w:val="MottBodyText"/>
              <w:jc w:val="both"/>
            </w:pPr>
            <w:r>
              <w:t>74</w:t>
            </w:r>
            <w:r w:rsidR="00193595">
              <w:t>%</w:t>
            </w:r>
          </w:p>
        </w:tc>
        <w:tc>
          <w:tcPr>
            <w:tcW w:w="1218" w:type="dxa"/>
          </w:tcPr>
          <w:p w:rsidR="00E04CB0" w:rsidRDefault="00E04CB0" w:rsidP="009608FF">
            <w:pPr>
              <w:pStyle w:val="MottBodyText"/>
              <w:jc w:val="both"/>
            </w:pPr>
            <w:r>
              <w:t>67</w:t>
            </w:r>
            <w:r w:rsidR="00193595">
              <w:t>%</w:t>
            </w:r>
          </w:p>
        </w:tc>
        <w:tc>
          <w:tcPr>
            <w:tcW w:w="1218" w:type="dxa"/>
          </w:tcPr>
          <w:p w:rsidR="00E04CB0" w:rsidRDefault="00E04CB0" w:rsidP="009608FF">
            <w:pPr>
              <w:pStyle w:val="MottBodyText"/>
              <w:jc w:val="both"/>
            </w:pPr>
            <w:r>
              <w:t>96</w:t>
            </w:r>
            <w:r w:rsidR="00193595">
              <w:t>%</w:t>
            </w:r>
          </w:p>
        </w:tc>
      </w:tr>
    </w:tbl>
    <w:p w:rsidR="00550430" w:rsidRPr="00591BE4" w:rsidRDefault="00591BE4" w:rsidP="00591BE4">
      <w:pPr>
        <w:pStyle w:val="MottBodyText"/>
        <w:jc w:val="both"/>
        <w:rPr>
          <w:sz w:val="18"/>
        </w:rPr>
      </w:pPr>
      <w:r w:rsidRPr="00591BE4">
        <w:rPr>
          <w:sz w:val="18"/>
        </w:rPr>
        <w:t>Source: Health Information Unit Presentation, Central/Eastern Divisional Meeting, 4</w:t>
      </w:r>
      <w:r w:rsidRPr="00591BE4">
        <w:rPr>
          <w:sz w:val="18"/>
          <w:vertAlign w:val="superscript"/>
        </w:rPr>
        <w:t>th</w:t>
      </w:r>
      <w:r w:rsidRPr="00591BE4">
        <w:rPr>
          <w:sz w:val="18"/>
        </w:rPr>
        <w:t xml:space="preserve"> Quarter 2015 </w:t>
      </w:r>
    </w:p>
    <w:p w:rsidR="009734A3" w:rsidRDefault="009734A3" w:rsidP="00E04CB0">
      <w:pPr>
        <w:pStyle w:val="Caption"/>
        <w:jc w:val="both"/>
      </w:pPr>
      <w:bookmarkStart w:id="60" w:name="_Ref442101953"/>
    </w:p>
    <w:p w:rsidR="009734A3" w:rsidRDefault="009734A3" w:rsidP="00E04CB0">
      <w:pPr>
        <w:pStyle w:val="Caption"/>
        <w:jc w:val="both"/>
      </w:pPr>
    </w:p>
    <w:p w:rsidR="00550430" w:rsidRDefault="00550430" w:rsidP="00E04CB0">
      <w:pPr>
        <w:pStyle w:val="Caption"/>
        <w:jc w:val="both"/>
      </w:pPr>
      <w:bookmarkStart w:id="61" w:name="_Toc458175814"/>
      <w:r>
        <w:t xml:space="preserve">Table </w:t>
      </w:r>
      <w:bookmarkEnd w:id="60"/>
      <w:r w:rsidR="0054390D">
        <w:t>9</w:t>
      </w:r>
      <w:r>
        <w:t xml:space="preserve">:  MoHMS </w:t>
      </w:r>
      <w:r w:rsidR="00591BE4">
        <w:t xml:space="preserve">data </w:t>
      </w:r>
      <w:r>
        <w:t>quality assurance</w:t>
      </w:r>
      <w:bookmarkEnd w:id="61"/>
    </w:p>
    <w:tbl>
      <w:tblPr>
        <w:tblStyle w:val="MottHLSP"/>
        <w:tblW w:w="8199" w:type="dxa"/>
        <w:tblLook w:val="04A0" w:firstRow="1" w:lastRow="0" w:firstColumn="1" w:lastColumn="0" w:noHBand="0" w:noVBand="1"/>
      </w:tblPr>
      <w:tblGrid>
        <w:gridCol w:w="3085"/>
        <w:gridCol w:w="1704"/>
        <w:gridCol w:w="1705"/>
        <w:gridCol w:w="1705"/>
      </w:tblGrid>
      <w:tr w:rsidR="00550430" w:rsidTr="007B2C21">
        <w:trPr>
          <w:cnfStyle w:val="100000000000" w:firstRow="1" w:lastRow="0" w:firstColumn="0" w:lastColumn="0" w:oddVBand="0" w:evenVBand="0" w:oddHBand="0" w:evenHBand="0" w:firstRowFirstColumn="0" w:firstRowLastColumn="0" w:lastRowFirstColumn="0" w:lastRowLastColumn="0"/>
        </w:trPr>
        <w:tc>
          <w:tcPr>
            <w:tcW w:w="3085" w:type="dxa"/>
          </w:tcPr>
          <w:p w:rsidR="00550430" w:rsidRDefault="00550430" w:rsidP="009608FF">
            <w:pPr>
              <w:pStyle w:val="MottBodyText"/>
              <w:jc w:val="both"/>
            </w:pPr>
            <w:r>
              <w:t>Program indicator</w:t>
            </w:r>
          </w:p>
        </w:tc>
        <w:tc>
          <w:tcPr>
            <w:tcW w:w="1704" w:type="dxa"/>
          </w:tcPr>
          <w:p w:rsidR="00550430" w:rsidRDefault="00550430" w:rsidP="009608FF">
            <w:pPr>
              <w:pStyle w:val="MottBodyText"/>
              <w:jc w:val="both"/>
            </w:pPr>
            <w:r>
              <w:t>2012 (baseline)</w:t>
            </w:r>
          </w:p>
        </w:tc>
        <w:tc>
          <w:tcPr>
            <w:tcW w:w="1705" w:type="dxa"/>
          </w:tcPr>
          <w:p w:rsidR="00550430" w:rsidRDefault="00550430" w:rsidP="009608FF">
            <w:pPr>
              <w:pStyle w:val="MottBodyText"/>
              <w:jc w:val="both"/>
            </w:pPr>
            <w:r>
              <w:t>2013</w:t>
            </w:r>
          </w:p>
        </w:tc>
        <w:tc>
          <w:tcPr>
            <w:tcW w:w="1705" w:type="dxa"/>
          </w:tcPr>
          <w:p w:rsidR="00550430" w:rsidRDefault="00550430" w:rsidP="009608FF">
            <w:pPr>
              <w:pStyle w:val="MottBodyText"/>
              <w:jc w:val="both"/>
            </w:pPr>
            <w:r>
              <w:t>2014</w:t>
            </w:r>
          </w:p>
        </w:tc>
      </w:tr>
      <w:tr w:rsidR="00550430" w:rsidTr="007B2C21">
        <w:tc>
          <w:tcPr>
            <w:tcW w:w="3085" w:type="dxa"/>
          </w:tcPr>
          <w:p w:rsidR="00550430" w:rsidRDefault="00550430" w:rsidP="00845DEF">
            <w:pPr>
              <w:pStyle w:val="MottBodyText"/>
            </w:pPr>
            <w:r>
              <w:t>Percentage of the annual corporate plan indicators that have meta data documented</w:t>
            </w:r>
          </w:p>
        </w:tc>
        <w:tc>
          <w:tcPr>
            <w:tcW w:w="1704" w:type="dxa"/>
          </w:tcPr>
          <w:p w:rsidR="00550430" w:rsidRDefault="00550430" w:rsidP="009608FF">
            <w:pPr>
              <w:pStyle w:val="MottBodyText"/>
              <w:jc w:val="both"/>
            </w:pPr>
            <w:r>
              <w:t>0%</w:t>
            </w:r>
          </w:p>
        </w:tc>
        <w:tc>
          <w:tcPr>
            <w:tcW w:w="1705" w:type="dxa"/>
          </w:tcPr>
          <w:p w:rsidR="00550430" w:rsidRDefault="00550430" w:rsidP="009608FF">
            <w:pPr>
              <w:pStyle w:val="MottBodyText"/>
              <w:jc w:val="both"/>
            </w:pPr>
            <w:r>
              <w:t>9%</w:t>
            </w:r>
          </w:p>
        </w:tc>
        <w:tc>
          <w:tcPr>
            <w:tcW w:w="1705" w:type="dxa"/>
          </w:tcPr>
          <w:p w:rsidR="00550430" w:rsidRDefault="00550430" w:rsidP="009608FF">
            <w:pPr>
              <w:pStyle w:val="MottBodyText"/>
              <w:jc w:val="both"/>
            </w:pPr>
            <w:r>
              <w:t>69%</w:t>
            </w:r>
          </w:p>
        </w:tc>
      </w:tr>
    </w:tbl>
    <w:p w:rsidR="00550430" w:rsidRPr="00591BE4" w:rsidRDefault="00550430" w:rsidP="009608FF">
      <w:pPr>
        <w:pStyle w:val="MottBodyText"/>
        <w:jc w:val="both"/>
        <w:rPr>
          <w:sz w:val="18"/>
        </w:rPr>
      </w:pPr>
      <w:r w:rsidRPr="00591BE4">
        <w:rPr>
          <w:sz w:val="18"/>
        </w:rPr>
        <w:t xml:space="preserve">Source: </w:t>
      </w:r>
      <w:r w:rsidRPr="00550430">
        <w:rPr>
          <w:sz w:val="18"/>
        </w:rPr>
        <w:t>23 Sept 2015</w:t>
      </w:r>
      <w:r>
        <w:rPr>
          <w:sz w:val="18"/>
        </w:rPr>
        <w:t xml:space="preserve">, </w:t>
      </w:r>
      <w:r w:rsidRPr="00591BE4">
        <w:rPr>
          <w:sz w:val="18"/>
        </w:rPr>
        <w:t>Fiji Health Sector Support Program – Program progress repo</w:t>
      </w:r>
      <w:r w:rsidRPr="00550430">
        <w:rPr>
          <w:sz w:val="18"/>
        </w:rPr>
        <w:t>rt: January – June 2015 (draft)</w:t>
      </w:r>
      <w:r>
        <w:rPr>
          <w:sz w:val="18"/>
        </w:rPr>
        <w:t xml:space="preserve">, </w:t>
      </w:r>
      <w:r w:rsidRPr="00591BE4">
        <w:rPr>
          <w:sz w:val="18"/>
        </w:rPr>
        <w:t>FHSSP</w:t>
      </w:r>
    </w:p>
    <w:p w:rsidR="00F54EA2" w:rsidRDefault="00F54EA2" w:rsidP="009608FF">
      <w:pPr>
        <w:pStyle w:val="MottBodyText"/>
        <w:jc w:val="both"/>
      </w:pPr>
    </w:p>
    <w:p w:rsidR="006A00C3" w:rsidRDefault="006A00C3" w:rsidP="009608FF">
      <w:pPr>
        <w:pStyle w:val="MottBodyText"/>
        <w:jc w:val="both"/>
      </w:pPr>
      <w:r>
        <w:t xml:space="preserve">The establishment of a Resource Network across all </w:t>
      </w:r>
      <w:r w:rsidR="00FD7F2D">
        <w:t>four</w:t>
      </w:r>
      <w:r>
        <w:t xml:space="preserve"> divisions means that there is a network of trained staff supporting planning process and delivery of data in the 45 units that do business planning. This intervention has enabled MoHMS to make major improvements in the quality of its health information at both primary and secondary levels, and has underpinned work by MoHMS and FHSSP on </w:t>
      </w:r>
      <w:r w:rsidR="00FD7F2D">
        <w:t>M&amp;E</w:t>
      </w:r>
      <w:r>
        <w:t>.</w:t>
      </w:r>
      <w:r w:rsidR="00B15EB1">
        <w:t xml:space="preserve"> It has also underpinned improvements in strategic planning.</w:t>
      </w:r>
      <w:r w:rsidR="00872EB6">
        <w:t xml:space="preserve"> </w:t>
      </w:r>
      <w:r w:rsidR="009E723A">
        <w:t xml:space="preserve">However much remains to be done, in particular improving the rates of online submission (50% of 20 subdivisions </w:t>
      </w:r>
      <w:r w:rsidR="00550430">
        <w:t xml:space="preserve">submitted online </w:t>
      </w:r>
      <w:r w:rsidR="009E723A">
        <w:t>in mid-2015</w:t>
      </w:r>
      <w:r w:rsidR="009E723A">
        <w:rPr>
          <w:rStyle w:val="FootnoteReference"/>
        </w:rPr>
        <w:footnoteReference w:id="33"/>
      </w:r>
      <w:r w:rsidR="009E723A">
        <w:t>)</w:t>
      </w:r>
      <w:r w:rsidR="00D20915">
        <w:t>, addressing the general under-</w:t>
      </w:r>
      <w:r w:rsidR="00097249">
        <w:t>utilisation of PATISPlus at hospitals,</w:t>
      </w:r>
      <w:r w:rsidR="00550430">
        <w:t xml:space="preserve"> and scaling up and sustaining the Resource Network.</w:t>
      </w:r>
    </w:p>
    <w:p w:rsidR="006A00C3" w:rsidRDefault="006A00C3" w:rsidP="009608FF">
      <w:pPr>
        <w:pStyle w:val="MottBodyText"/>
        <w:jc w:val="both"/>
      </w:pPr>
      <w:r>
        <w:t xml:space="preserve">Support to </w:t>
      </w:r>
      <w:r w:rsidR="005002B2">
        <w:rPr>
          <w:b/>
        </w:rPr>
        <w:t>M&amp;E</w:t>
      </w:r>
      <w:r>
        <w:t xml:space="preserve"> </w:t>
      </w:r>
      <w:r w:rsidR="00872EB6">
        <w:t xml:space="preserve">within MoHMS </w:t>
      </w:r>
      <w:r>
        <w:t xml:space="preserve">has been another success story. In 2012 MoHMS established an M&amp;E technical </w:t>
      </w:r>
      <w:r w:rsidR="00F613D3">
        <w:t>T</w:t>
      </w:r>
      <w:r>
        <w:t>eam co-chaired by the Director of Planning and Policy with the intention to build capacity for M&amp;E, in order to improve the relationship between activities and outcomes and build a results based approach to planning. FHSSP supplied a</w:t>
      </w:r>
      <w:r w:rsidR="005002B2">
        <w:t xml:space="preserve"> </w:t>
      </w:r>
      <w:r>
        <w:t xml:space="preserve">long-term technical adviser </w:t>
      </w:r>
      <w:r w:rsidR="008D2CBD">
        <w:t xml:space="preserve">(LTA) </w:t>
      </w:r>
      <w:r>
        <w:t xml:space="preserve">from the end of 2012 funded by the increased budget from scale up, who helped to build a broader understanding of M&amp;E </w:t>
      </w:r>
      <w:r w:rsidR="00E74AAB">
        <w:t xml:space="preserve">at several levels of MoHMS, </w:t>
      </w:r>
      <w:r>
        <w:t>and refocus and refine MoHMS national indicators towards outco</w:t>
      </w:r>
      <w:r w:rsidR="00E74AAB">
        <w:t>mes instead of process measures</w:t>
      </w:r>
      <w:r>
        <w:t xml:space="preserve">. FHSSP encouraged capacity development in evidence-based decision-making by supporting the </w:t>
      </w:r>
      <w:r w:rsidR="007B2BE2">
        <w:t>Ministry of Health (MoH)</w:t>
      </w:r>
      <w:r>
        <w:t xml:space="preserve"> annual corporate planning process and providing ongoing support to the quarterly divisional plus workshops, where each division meets with their sub divisional </w:t>
      </w:r>
      <w:r w:rsidR="00F613D3">
        <w:t>T</w:t>
      </w:r>
      <w:r>
        <w:t>eams and monitors progress against work</w:t>
      </w:r>
      <w:r w:rsidR="00505C9F">
        <w:t xml:space="preserve"> </w:t>
      </w:r>
      <w:r>
        <w:t>plans.</w:t>
      </w:r>
    </w:p>
    <w:p w:rsidR="006A00C3" w:rsidRDefault="006A00C3" w:rsidP="009608FF">
      <w:pPr>
        <w:pStyle w:val="MottBodyText"/>
        <w:jc w:val="both"/>
      </w:pPr>
      <w:r>
        <w:t xml:space="preserve">The </w:t>
      </w:r>
      <w:r w:rsidR="00591BE4">
        <w:t>E</w:t>
      </w:r>
      <w:r>
        <w:t xml:space="preserve">valuation </w:t>
      </w:r>
      <w:r w:rsidR="00F613D3">
        <w:t>T</w:t>
      </w:r>
      <w:r>
        <w:t xml:space="preserve">eam met MoHMS staff at a number of different levels who enthused about the benefits of both the HIS and M&amp;E interventions. The phrase “changing culture” was often used, with staff </w:t>
      </w:r>
      <w:r w:rsidR="00A1372D">
        <w:t xml:space="preserve">at Divisional level </w:t>
      </w:r>
      <w:r>
        <w:t xml:space="preserve">able to describe how, as a result of training and newly available data, and a forum to meet with colleagues, they regularly reviewed </w:t>
      </w:r>
      <w:r w:rsidR="00A1372D">
        <w:t xml:space="preserve">and analysed </w:t>
      </w:r>
      <w:r>
        <w:t xml:space="preserve">activity information and used it </w:t>
      </w:r>
      <w:r w:rsidR="00A1372D">
        <w:t>for business planning and to establish and respond to trends</w:t>
      </w:r>
      <w:r>
        <w:t xml:space="preserve">. </w:t>
      </w:r>
      <w:r w:rsidR="00CC61E0">
        <w:t xml:space="preserve">The </w:t>
      </w:r>
      <w:r w:rsidR="00F613D3">
        <w:t>T</w:t>
      </w:r>
      <w:r w:rsidR="00CC61E0">
        <w:t>eam was told that the Divisional meetings are now much more focused on performance and analysis</w:t>
      </w:r>
      <w:r w:rsidR="00A1372D">
        <w:t xml:space="preserve"> of evidence</w:t>
      </w:r>
      <w:r w:rsidR="00CC61E0">
        <w:t xml:space="preserve">, with robust discussion of trends and what needs to change. </w:t>
      </w:r>
      <w:r>
        <w:t xml:space="preserve">There seemed to be a genuine demand for </w:t>
      </w:r>
      <w:r w:rsidR="00FB23DE">
        <w:t>information</w:t>
      </w:r>
      <w:r>
        <w:t>, which</w:t>
      </w:r>
      <w:r w:rsidR="00CC61E0">
        <w:t xml:space="preserve"> can </w:t>
      </w:r>
      <w:r>
        <w:t xml:space="preserve">be attributed to activities supported by the </w:t>
      </w:r>
      <w:r w:rsidR="00752AFF">
        <w:t>Program</w:t>
      </w:r>
      <w:r>
        <w:t>. Although much remains to be done in the future, in terms of quality and completeness of data,</w:t>
      </w:r>
      <w:r w:rsidR="00A1372D">
        <w:t xml:space="preserve"> necessary </w:t>
      </w:r>
      <w:r>
        <w:t xml:space="preserve">software and hardware development, and the capacity of the system to respond to evidence, this has clearly been a very successful contribution by FHSSP to health system strengthening. </w:t>
      </w:r>
    </w:p>
    <w:p w:rsidR="006A00C3" w:rsidRDefault="006A00C3" w:rsidP="007B2BE2">
      <w:pPr>
        <w:pStyle w:val="MottBodyText"/>
        <w:jc w:val="both"/>
      </w:pPr>
      <w:r>
        <w:t>In late 2012</w:t>
      </w:r>
      <w:r w:rsidR="005002B2">
        <w:t>,</w:t>
      </w:r>
      <w:r>
        <w:t xml:space="preserve"> the </w:t>
      </w:r>
      <w:r w:rsidR="00752AFF">
        <w:t>Program</w:t>
      </w:r>
      <w:r>
        <w:t xml:space="preserve"> provided </w:t>
      </w:r>
      <w:r w:rsidR="005002B2">
        <w:t>an LTA</w:t>
      </w:r>
      <w:r>
        <w:t xml:space="preserve"> to support </w:t>
      </w:r>
      <w:r w:rsidRPr="00AC6269">
        <w:rPr>
          <w:b/>
        </w:rPr>
        <w:t>workforce planning and development</w:t>
      </w:r>
      <w:r>
        <w:t xml:space="preserve"> in order to strengthen workforce policies and strategies, </w:t>
      </w:r>
      <w:r w:rsidR="003220A2">
        <w:t xml:space="preserve">and address chronic </w:t>
      </w:r>
      <w:r>
        <w:t xml:space="preserve">staff shortages and retention issues. This also has been a successful area of work by FHSSP. MoHMS has </w:t>
      </w:r>
      <w:r w:rsidR="00FB23DE">
        <w:t xml:space="preserve">been committed to workforce development, endorsing </w:t>
      </w:r>
      <w:r>
        <w:t xml:space="preserve">a Strategic Workforce Plan, </w:t>
      </w:r>
      <w:r w:rsidR="00FB23DE">
        <w:t xml:space="preserve">and </w:t>
      </w:r>
      <w:r>
        <w:t>a Retention Policy and Strategies</w:t>
      </w:r>
      <w:r w:rsidR="00FB23DE">
        <w:t>. A</w:t>
      </w:r>
      <w:r>
        <w:t xml:space="preserve"> Human Resource</w:t>
      </w:r>
      <w:r w:rsidR="00FB23DE">
        <w:t>s</w:t>
      </w:r>
      <w:r>
        <w:t xml:space="preserve"> for Health Policy</w:t>
      </w:r>
      <w:r w:rsidR="00FB23DE">
        <w:t xml:space="preserve"> has </w:t>
      </w:r>
      <w:r>
        <w:t xml:space="preserve">been developed and a Human Resource Information Management System has been introduced. There is now a </w:t>
      </w:r>
      <w:r w:rsidR="005002B2">
        <w:t>M</w:t>
      </w:r>
      <w:r>
        <w:t xml:space="preserve">aster </w:t>
      </w:r>
      <w:r w:rsidR="005002B2">
        <w:t>I</w:t>
      </w:r>
      <w:r>
        <w:t xml:space="preserve">n-service </w:t>
      </w:r>
      <w:r w:rsidR="005002B2">
        <w:t>T</w:t>
      </w:r>
      <w:r>
        <w:t xml:space="preserve">raining </w:t>
      </w:r>
      <w:r w:rsidR="005002B2">
        <w:t>P</w:t>
      </w:r>
      <w:r>
        <w:t xml:space="preserve">lan for all cadres and the unit is implementing Master Position Descriptions. Over the course of the </w:t>
      </w:r>
      <w:r w:rsidR="00752AFF">
        <w:t>Program</w:t>
      </w:r>
      <w:r w:rsidR="00265027">
        <w:t>,</w:t>
      </w:r>
      <w:r>
        <w:t xml:space="preserve"> doctor, nurse and midwife ratios have improved and average recruitment time has gone down, although the percentage of vacancies still </w:t>
      </w:r>
      <w:r w:rsidRPr="00F06675">
        <w:t>exceed</w:t>
      </w:r>
      <w:r w:rsidR="007B2BE2">
        <w:t>s the target (See A</w:t>
      </w:r>
      <w:r w:rsidRPr="00F06675">
        <w:t xml:space="preserve">nnex </w:t>
      </w:r>
      <w:r w:rsidR="00E74AAB" w:rsidRPr="00F06675">
        <w:t>9)</w:t>
      </w:r>
      <w:r w:rsidRPr="00F06675">
        <w:t>. A significant achievement by the Workforce</w:t>
      </w:r>
      <w:r>
        <w:t xml:space="preserve"> Development Unit, supported by FHSSP</w:t>
      </w:r>
      <w:r w:rsidR="00265027">
        <w:t>,</w:t>
      </w:r>
      <w:r>
        <w:t xml:space="preserve"> was the staff workload ratio and projection assessment process which led to the approval by </w:t>
      </w:r>
      <w:r w:rsidR="005E6B1F">
        <w:t>Cabinet</w:t>
      </w:r>
      <w:r>
        <w:t xml:space="preserve"> of 93 new allied and technical posts, changing the establishment of MoHMS.</w:t>
      </w:r>
    </w:p>
    <w:p w:rsidR="00132562" w:rsidRPr="00193595" w:rsidRDefault="00132562" w:rsidP="007B2BE2">
      <w:pPr>
        <w:pStyle w:val="MottBodyText"/>
        <w:jc w:val="both"/>
        <w:rPr>
          <w:b/>
          <w:i/>
        </w:rPr>
      </w:pPr>
      <w:r w:rsidRPr="00193595">
        <w:rPr>
          <w:b/>
          <w:i/>
        </w:rPr>
        <w:t>Effectiveness summary</w:t>
      </w:r>
    </w:p>
    <w:p w:rsidR="00132562" w:rsidRDefault="00132562" w:rsidP="007B2BE2">
      <w:pPr>
        <w:pStyle w:val="MottBodyText"/>
        <w:jc w:val="both"/>
      </w:pPr>
      <w:r>
        <w:t>This has been an effective intervention. Support to health information has had an impact on the functionality of PHIS and PATIS and increased the availability of better quality data. Support to M&amp;E has helped to improve the coherence and quality of indicators being used in the corporate planning process. Investments in workforce planning and development have had some demonstrable impact on staffing levels.</w:t>
      </w:r>
    </w:p>
    <w:p w:rsidR="003A2CA7" w:rsidRDefault="003A2CA7" w:rsidP="007B2BE2">
      <w:pPr>
        <w:pStyle w:val="MottHeading3"/>
        <w:jc w:val="both"/>
      </w:pPr>
      <w:bookmarkStart w:id="62" w:name="_Toc442274614"/>
      <w:r>
        <w:t>Analysis and Learning</w:t>
      </w:r>
      <w:bookmarkEnd w:id="62"/>
      <w:r w:rsidR="004C30D3">
        <w:t xml:space="preserve">   </w:t>
      </w:r>
    </w:p>
    <w:p w:rsidR="008517E2" w:rsidRDefault="008517E2" w:rsidP="007B2BE2">
      <w:pPr>
        <w:pStyle w:val="MottBodyText"/>
        <w:jc w:val="both"/>
      </w:pPr>
      <w:r>
        <w:t xml:space="preserve">The </w:t>
      </w:r>
      <w:r w:rsidR="00752AFF">
        <w:t>Program</w:t>
      </w:r>
      <w:r>
        <w:t xml:space="preserve"> has promoted analysis and learning through its work in supporting better </w:t>
      </w:r>
      <w:r w:rsidR="005002B2">
        <w:t>M&amp;E</w:t>
      </w:r>
      <w:r>
        <w:t xml:space="preserve"> in MoHMS (</w:t>
      </w:r>
      <w:r w:rsidR="006C19D4">
        <w:t>S</w:t>
      </w:r>
      <w:r w:rsidR="005B2EC7">
        <w:t xml:space="preserve">ee </w:t>
      </w:r>
      <w:r w:rsidR="005B2EC7">
        <w:fldChar w:fldCharType="begin"/>
      </w:r>
      <w:r w:rsidR="005B2EC7">
        <w:instrText xml:space="preserve"> REF _Ref438116776 \r \h </w:instrText>
      </w:r>
      <w:r w:rsidR="007B2BE2">
        <w:instrText xml:space="preserve"> \* MERGEFORMAT </w:instrText>
      </w:r>
      <w:r w:rsidR="005B2EC7">
        <w:fldChar w:fldCharType="separate"/>
      </w:r>
      <w:r w:rsidR="009F2B48">
        <w:t>5.1.1.5</w:t>
      </w:r>
      <w:r w:rsidR="005B2EC7">
        <w:fldChar w:fldCharType="end"/>
      </w:r>
      <w:r>
        <w:t>)</w:t>
      </w:r>
      <w:r w:rsidR="00591BE4">
        <w:t>.</w:t>
      </w:r>
      <w:r>
        <w:t xml:space="preserve"> The </w:t>
      </w:r>
      <w:r w:rsidR="005002B2">
        <w:t>M</w:t>
      </w:r>
      <w:r>
        <w:t xml:space="preserve">onitoring and </w:t>
      </w:r>
      <w:r w:rsidR="005002B2">
        <w:t>E</w:t>
      </w:r>
      <w:r>
        <w:t xml:space="preserve">valuation </w:t>
      </w:r>
      <w:r w:rsidR="005002B2">
        <w:t>T</w:t>
      </w:r>
      <w:r>
        <w:t xml:space="preserve">echnical </w:t>
      </w:r>
      <w:r w:rsidR="005002B2">
        <w:t>T</w:t>
      </w:r>
      <w:r>
        <w:t>eam (METT)</w:t>
      </w:r>
      <w:r w:rsidR="005002B2">
        <w:t>,</w:t>
      </w:r>
      <w:r>
        <w:t xml:space="preserve"> which is tasked with building capacity for M&amp;E in MoHMS</w:t>
      </w:r>
      <w:r w:rsidR="005002B2">
        <w:t>,</w:t>
      </w:r>
      <w:r>
        <w:t xml:space="preserve"> is also keen to implement its 10</w:t>
      </w:r>
      <w:r w:rsidR="005002B2">
        <w:t>-</w:t>
      </w:r>
      <w:r>
        <w:t>year costed survey plan and is trying to develop research capability. In support of this</w:t>
      </w:r>
      <w:r w:rsidR="005002B2">
        <w:t>,</w:t>
      </w:r>
      <w:r>
        <w:t xml:space="preserve"> the </w:t>
      </w:r>
      <w:r w:rsidR="00752AFF">
        <w:t>Program</w:t>
      </w:r>
      <w:r>
        <w:t xml:space="preserve"> developed </w:t>
      </w:r>
      <w:r w:rsidR="003A18BA">
        <w:t xml:space="preserve">a one day training module </w:t>
      </w:r>
      <w:r>
        <w:t>to help Resource Network members facilitate research in their work units</w:t>
      </w:r>
      <w:r w:rsidR="001C3EFA">
        <w:rPr>
          <w:rStyle w:val="FootnoteReference"/>
        </w:rPr>
        <w:footnoteReference w:id="34"/>
      </w:r>
      <w:r>
        <w:t>.</w:t>
      </w:r>
    </w:p>
    <w:p w:rsidR="008517E2" w:rsidRDefault="008517E2" w:rsidP="007B2BE2">
      <w:pPr>
        <w:pStyle w:val="MottBodyText"/>
        <w:jc w:val="both"/>
      </w:pPr>
      <w:r>
        <w:t xml:space="preserve">The </w:t>
      </w:r>
      <w:r w:rsidR="00752AFF">
        <w:t>Program</w:t>
      </w:r>
      <w:r>
        <w:t xml:space="preserve"> is also investing in building surveillance and epidemiology capacity through the </w:t>
      </w:r>
      <w:r w:rsidR="005002B2">
        <w:t>NVEP</w:t>
      </w:r>
      <w:r w:rsidR="007B6A5B">
        <w:t xml:space="preserve"> implemented by MCRI</w:t>
      </w:r>
      <w:r>
        <w:t>. The project reports there is increased understanding of the importance of surveillance within the Fiji Centre for Communicable Disease Control</w:t>
      </w:r>
      <w:r w:rsidR="007B6A5B">
        <w:t>,</w:t>
      </w:r>
      <w:r>
        <w:t xml:space="preserve"> and </w:t>
      </w:r>
      <w:r w:rsidR="007B6A5B">
        <w:t>at senior levels of MoHMS who value being able to understand Fiji’s burden of disease. As a result</w:t>
      </w:r>
      <w:r w:rsidR="001B0FA3">
        <w:t>,</w:t>
      </w:r>
      <w:r w:rsidR="007B6A5B">
        <w:t xml:space="preserve"> </w:t>
      </w:r>
      <w:r>
        <w:t>surveillance</w:t>
      </w:r>
      <w:r w:rsidR="007B6A5B">
        <w:t xml:space="preserve"> has been </w:t>
      </w:r>
      <w:r>
        <w:t>included in the new National Strategic Plan (2016 – 2020). MoHMS has also, with the assistance of MCRI, put in place a molecular meningitis surveillance system</w:t>
      </w:r>
      <w:r w:rsidR="001C3EFA">
        <w:rPr>
          <w:rStyle w:val="FootnoteReference"/>
        </w:rPr>
        <w:footnoteReference w:id="35"/>
      </w:r>
      <w:r>
        <w:t>.</w:t>
      </w:r>
    </w:p>
    <w:p w:rsidR="003A2CA7" w:rsidRDefault="008517E2" w:rsidP="007B2BE2">
      <w:pPr>
        <w:pStyle w:val="MottBodyText"/>
        <w:jc w:val="both"/>
      </w:pPr>
      <w:r>
        <w:t xml:space="preserve">Data available on </w:t>
      </w:r>
      <w:r w:rsidR="00752AFF">
        <w:t>Program</w:t>
      </w:r>
      <w:r>
        <w:t xml:space="preserve"> </w:t>
      </w:r>
      <w:r w:rsidR="001C3EFA">
        <w:t xml:space="preserve">progress against activity plans </w:t>
      </w:r>
      <w:r>
        <w:t>has been used in work planning, and some individual activities are assessed e.g. participant and facilitator feedback is gathered at the end of training courses</w:t>
      </w:r>
      <w:r w:rsidR="00501C8D">
        <w:t>, although changes in clinical practice as a result of training are not measured</w:t>
      </w:r>
      <w:r>
        <w:t xml:space="preserve">. However it is not clear that higher level learning, beyond that generated by technical reviews, has significantly informed </w:t>
      </w:r>
      <w:r w:rsidR="00752AFF">
        <w:t>Program</w:t>
      </w:r>
      <w:r>
        <w:t xml:space="preserve"> planning and delivery. As discussed in sections </w:t>
      </w:r>
      <w:r w:rsidR="00F412D8">
        <w:fldChar w:fldCharType="begin"/>
      </w:r>
      <w:r w:rsidR="00F412D8">
        <w:instrText xml:space="preserve"> REF _Ref438116645 \r \h </w:instrText>
      </w:r>
      <w:r w:rsidR="007B2BE2">
        <w:instrText xml:space="preserve"> \* MERGEFORMAT </w:instrText>
      </w:r>
      <w:r w:rsidR="00F412D8">
        <w:fldChar w:fldCharType="separate"/>
      </w:r>
      <w:r w:rsidR="009F2B48">
        <w:t>5.5</w:t>
      </w:r>
      <w:r w:rsidR="00F412D8">
        <w:fldChar w:fldCharType="end"/>
      </w:r>
      <w:r w:rsidR="004E2530">
        <w:t xml:space="preserve"> and </w:t>
      </w:r>
      <w:r w:rsidR="00F412D8">
        <w:fldChar w:fldCharType="begin"/>
      </w:r>
      <w:r w:rsidR="00F412D8">
        <w:instrText xml:space="preserve"> REF _Ref438116661 \r \h </w:instrText>
      </w:r>
      <w:r w:rsidR="007B2BE2">
        <w:instrText xml:space="preserve"> \* MERGEFORMAT </w:instrText>
      </w:r>
      <w:r w:rsidR="00F412D8">
        <w:fldChar w:fldCharType="separate"/>
      </w:r>
      <w:r w:rsidR="009F2B48">
        <w:t>5.2.5</w:t>
      </w:r>
      <w:r w:rsidR="00F412D8">
        <w:fldChar w:fldCharType="end"/>
      </w:r>
      <w:r w:rsidR="004E2530">
        <w:t xml:space="preserve"> </w:t>
      </w:r>
      <w:r>
        <w:t>(</w:t>
      </w:r>
      <w:r w:rsidR="004E2530">
        <w:t>Impact</w:t>
      </w:r>
      <w:r>
        <w:t xml:space="preserve"> and </w:t>
      </w:r>
      <w:r w:rsidR="004E2530">
        <w:t>M&amp;E</w:t>
      </w:r>
      <w:r>
        <w:t xml:space="preserve">) the </w:t>
      </w:r>
      <w:r w:rsidR="00752AFF">
        <w:t>Program</w:t>
      </w:r>
      <w:r>
        <w:t xml:space="preserve"> does not have much outcome data on its specific interventions so this is not available to inform the design of future interventions.</w:t>
      </w:r>
    </w:p>
    <w:p w:rsidR="003A2CA7" w:rsidRDefault="00800024" w:rsidP="003A2CA7">
      <w:pPr>
        <w:pStyle w:val="MottHeading3"/>
      </w:pPr>
      <w:bookmarkStart w:id="63" w:name="_Toc442274615"/>
      <w:r>
        <w:t>Gender and disability</w:t>
      </w:r>
      <w:bookmarkEnd w:id="63"/>
    </w:p>
    <w:p w:rsidR="007703F3" w:rsidRPr="004B40D3" w:rsidRDefault="007703F3" w:rsidP="007703F3">
      <w:pPr>
        <w:pStyle w:val="MottHeading4"/>
      </w:pPr>
      <w:r>
        <w:tab/>
        <w:t xml:space="preserve">Gender </w:t>
      </w:r>
    </w:p>
    <w:p w:rsidR="007703F3" w:rsidRDefault="007703F3" w:rsidP="007B2BE2">
      <w:pPr>
        <w:pStyle w:val="MottBodyText"/>
        <w:jc w:val="both"/>
      </w:pPr>
      <w:r>
        <w:t xml:space="preserve">FHSSP engaged a </w:t>
      </w:r>
      <w:r w:rsidRPr="004B40D3">
        <w:t>gender</w:t>
      </w:r>
      <w:r>
        <w:t xml:space="preserve"> specialist to produce a</w:t>
      </w:r>
      <w:r w:rsidRPr="00ED5905">
        <w:t xml:space="preserve"> </w:t>
      </w:r>
      <w:r w:rsidRPr="008C3BCD">
        <w:rPr>
          <w:i/>
        </w:rPr>
        <w:t>Gender Equality and Social Inclusion Strategy</w:t>
      </w:r>
      <w:r w:rsidRPr="00ED5905">
        <w:t xml:space="preserve"> in 2012</w:t>
      </w:r>
      <w:r>
        <w:t>.</w:t>
      </w:r>
      <w:r w:rsidRPr="00ED5905">
        <w:t xml:space="preserve"> </w:t>
      </w:r>
      <w:r>
        <w:t xml:space="preserve">However, it appears that there was no readiness in MoHMS for the </w:t>
      </w:r>
      <w:r w:rsidRPr="00F66EF4">
        <w:rPr>
          <w:i/>
        </w:rPr>
        <w:t>Strategy</w:t>
      </w:r>
      <w:r>
        <w:t xml:space="preserve"> at that time. </w:t>
      </w:r>
      <w:r w:rsidR="0027128F" w:rsidRPr="0027128F">
        <w:t xml:space="preserve">In contrast, </w:t>
      </w:r>
      <w:r w:rsidR="00204079">
        <w:t xml:space="preserve">since that earlier input, </w:t>
      </w:r>
      <w:r w:rsidR="0027128F" w:rsidRPr="0027128F">
        <w:t>p</w:t>
      </w:r>
      <w:r w:rsidR="0027128F" w:rsidRPr="007B2C21">
        <w:t xml:space="preserve">rioritisation </w:t>
      </w:r>
      <w:r w:rsidR="0027128F">
        <w:t>by</w:t>
      </w:r>
      <w:r w:rsidR="0027128F" w:rsidRPr="007B2C21">
        <w:t xml:space="preserve"> the Prime Minister’s Office for Ministries to demonstrate gender awareness and inclusion created a demand for training</w:t>
      </w:r>
      <w:r w:rsidR="0027128F">
        <w:t>,</w:t>
      </w:r>
      <w:r w:rsidR="0027128F" w:rsidRPr="007B2C21">
        <w:t xml:space="preserve"> </w:t>
      </w:r>
      <w:r w:rsidR="0007436F">
        <w:t>and so</w:t>
      </w:r>
      <w:r w:rsidR="0027128F" w:rsidRPr="007B2C21">
        <w:t xml:space="preserve"> FHSSP training in gender awareness </w:t>
      </w:r>
      <w:r w:rsidR="0027128F">
        <w:t xml:space="preserve">delivered </w:t>
      </w:r>
      <w:r w:rsidR="0027128F" w:rsidRPr="007B2C21">
        <w:t>early in</w:t>
      </w:r>
      <w:r w:rsidR="0027128F" w:rsidRPr="0027128F">
        <w:t xml:space="preserve"> 2015 was well received. </w:t>
      </w:r>
      <w:r w:rsidRPr="0027128F">
        <w:t>Several stakeholders reported a recent turnaround in attitude towards gender equality within MoHMS</w:t>
      </w:r>
      <w:r w:rsidR="0007436F">
        <w:t>, (although r</w:t>
      </w:r>
      <w:r w:rsidR="0007436F" w:rsidRPr="0007436F">
        <w:t>ecent reviews by the PM’s office has shown a consistent low rating by the MoHMS in gende</w:t>
      </w:r>
      <w:r w:rsidR="0007436F">
        <w:t>r)</w:t>
      </w:r>
      <w:r>
        <w:t xml:space="preserve">The training reportedly created an increased readiness within MoHMS to engage with the </w:t>
      </w:r>
      <w:r w:rsidR="005E6B1F">
        <w:t xml:space="preserve">implementation </w:t>
      </w:r>
      <w:r>
        <w:t>of the National Gender Policy, underway in the Ministry of Women, Children and Poverty Alleviation (MWCPA) with support from the National Gender Adviser funded by DFAT. Policy decisions were to be made regarding whether MoHMS needed its own gender policy or just guidelines on implementation of the MWCPA policy.</w:t>
      </w:r>
    </w:p>
    <w:p w:rsidR="009734A3" w:rsidRDefault="007703F3" w:rsidP="007B2BE2">
      <w:pPr>
        <w:pStyle w:val="MottBodyText"/>
        <w:jc w:val="both"/>
      </w:pPr>
      <w:r>
        <w:t xml:space="preserve">Gender analysis and policy setting are relevant to both the MoHMS workforce and </w:t>
      </w:r>
      <w:r w:rsidRPr="0007436F">
        <w:t>patient care. Looking at</w:t>
      </w:r>
      <w:r w:rsidR="003A164C" w:rsidRPr="0007436F">
        <w:t xml:space="preserve"> the</w:t>
      </w:r>
      <w:r w:rsidRPr="0007436F">
        <w:t xml:space="preserve"> gender dimensions of the workforce, several EPE</w:t>
      </w:r>
      <w:r>
        <w:t xml:space="preserve"> stakeholders noted that female staff out-number men in health facilities. Staff gender data collected at facilities visited by the Team indicated that stereotypical roles are breaking down with a small but increasing number of male nurses and substantial </w:t>
      </w:r>
      <w:r w:rsidRPr="00F06675">
        <w:t>numbers of female doctors (</w:t>
      </w:r>
      <w:r w:rsidR="00F06675" w:rsidRPr="00F06675">
        <w:t>see</w:t>
      </w:r>
      <w:r w:rsidRPr="00F06675">
        <w:t xml:space="preserve"> </w:t>
      </w:r>
      <w:r w:rsidR="00D748E9">
        <w:t>Table 10</w:t>
      </w:r>
      <w:r w:rsidRPr="00F06675">
        <w:t xml:space="preserve"> below). </w:t>
      </w:r>
    </w:p>
    <w:p w:rsidR="009734A3" w:rsidRDefault="009734A3" w:rsidP="009734A3">
      <w:pPr>
        <w:pStyle w:val="Caption"/>
        <w:jc w:val="both"/>
      </w:pPr>
    </w:p>
    <w:p w:rsidR="009734A3" w:rsidRDefault="009734A3" w:rsidP="009734A3">
      <w:pPr>
        <w:pStyle w:val="Caption"/>
        <w:jc w:val="both"/>
      </w:pPr>
      <w:bookmarkStart w:id="64" w:name="_Toc458175815"/>
      <w:r>
        <w:t xml:space="preserve">Table </w:t>
      </w:r>
      <w:r w:rsidR="0054390D">
        <w:t>10</w:t>
      </w:r>
      <w:r>
        <w:t xml:space="preserve">:  </w:t>
      </w:r>
      <w:r w:rsidRPr="00E62059">
        <w:t>Gender</w:t>
      </w:r>
      <w:r>
        <w:t xml:space="preserve"> Mix at Selected Sites</w:t>
      </w:r>
      <w:bookmarkEnd w:id="64"/>
    </w:p>
    <w:p w:rsidR="009734A3" w:rsidRDefault="009734A3" w:rsidP="007B2BE2">
      <w:pPr>
        <w:pStyle w:val="MottBodyText"/>
        <w:jc w:val="both"/>
      </w:pPr>
      <w:r w:rsidRPr="00EA185C">
        <w:rPr>
          <w:noProof/>
          <w:lang w:val="en-AU" w:eastAsia="en-AU"/>
        </w:rPr>
        <w:drawing>
          <wp:inline distT="0" distB="0" distL="0" distR="0" wp14:anchorId="3846733F" wp14:editId="01C00930">
            <wp:extent cx="5274945" cy="1866900"/>
            <wp:effectExtent l="0" t="0" r="190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1866900"/>
                    </a:xfrm>
                    <a:prstGeom prst="rect">
                      <a:avLst/>
                    </a:prstGeom>
                    <a:noFill/>
                    <a:ln>
                      <a:noFill/>
                    </a:ln>
                  </pic:spPr>
                </pic:pic>
              </a:graphicData>
            </a:graphic>
          </wp:inline>
        </w:drawing>
      </w:r>
    </w:p>
    <w:p w:rsidR="009734A3" w:rsidRDefault="009734A3" w:rsidP="007B2BE2">
      <w:pPr>
        <w:pStyle w:val="MottBodyText"/>
        <w:jc w:val="both"/>
      </w:pPr>
    </w:p>
    <w:p w:rsidR="007703F3" w:rsidRDefault="007703F3" w:rsidP="007B2BE2">
      <w:pPr>
        <w:pStyle w:val="MottBodyText"/>
        <w:jc w:val="both"/>
      </w:pPr>
      <w:r w:rsidRPr="00F06675">
        <w:t>The Team was told that there are</w:t>
      </w:r>
      <w:r>
        <w:t xml:space="preserve"> increasing numbers of male students in training as nurses at FNU.  Having an explicit gender lens in future planning will aid adaptation in the workplace as the gender ratios continue to change in health facilities.</w:t>
      </w:r>
    </w:p>
    <w:p w:rsidR="007703F3" w:rsidRDefault="007703F3" w:rsidP="007B2BE2">
      <w:pPr>
        <w:pStyle w:val="MottBodyText"/>
        <w:jc w:val="both"/>
      </w:pPr>
      <w:r>
        <w:t xml:space="preserve">While technically not MoHMS staff, even though they perform duties essential to the health system and effective primary health care, the situation of CHWs is also </w:t>
      </w:r>
      <w:r w:rsidR="009734A3">
        <w:rPr>
          <w:noProof/>
          <w:lang w:val="en-AU" w:eastAsia="en-AU"/>
        </w:rPr>
        <mc:AlternateContent>
          <mc:Choice Requires="wps">
            <w:drawing>
              <wp:anchor distT="0" distB="0" distL="114300" distR="114300" simplePos="0" relativeHeight="251716608" behindDoc="0" locked="0" layoutInCell="1" allowOverlap="1" wp14:anchorId="3F2D2CFC" wp14:editId="4323A261">
                <wp:simplePos x="0" y="0"/>
                <wp:positionH relativeFrom="column">
                  <wp:posOffset>3375025</wp:posOffset>
                </wp:positionH>
                <wp:positionV relativeFrom="paragraph">
                  <wp:posOffset>19050</wp:posOffset>
                </wp:positionV>
                <wp:extent cx="2200910" cy="1645920"/>
                <wp:effectExtent l="0" t="0" r="889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645920"/>
                        </a:xfrm>
                        <a:prstGeom prst="rect">
                          <a:avLst/>
                        </a:prstGeom>
                        <a:solidFill>
                          <a:srgbClr val="FFFFFF"/>
                        </a:solidFill>
                        <a:ln w="9525">
                          <a:noFill/>
                          <a:miter lim="800000"/>
                          <a:headEnd/>
                          <a:tailEnd/>
                        </a:ln>
                      </wps:spPr>
                      <wps:txbx>
                        <w:txbxContent>
                          <w:p w:rsidR="0054390D" w:rsidRPr="005B467A" w:rsidRDefault="0054390D" w:rsidP="009734A3">
                            <w:pPr>
                              <w:rPr>
                                <w:sz w:val="18"/>
                                <w:szCs w:val="18"/>
                              </w:rPr>
                            </w:pPr>
                            <w:r>
                              <w:rPr>
                                <w:noProof/>
                                <w:lang w:val="en-AU" w:eastAsia="en-AU"/>
                              </w:rPr>
                              <w:drawing>
                                <wp:inline distT="0" distB="0" distL="0" distR="0" wp14:anchorId="196ACFE4" wp14:editId="31B60F22">
                                  <wp:extent cx="1894840" cy="1289714"/>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0_CHW_wester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4840" cy="1289714"/>
                                          </a:xfrm>
                                          <a:prstGeom prst="rect">
                                            <a:avLst/>
                                          </a:prstGeom>
                                        </pic:spPr>
                                      </pic:pic>
                                    </a:graphicData>
                                  </a:graphic>
                                </wp:inline>
                              </w:drawing>
                            </w:r>
                            <w:r w:rsidRPr="005B467A">
                              <w:rPr>
                                <w:sz w:val="18"/>
                                <w:szCs w:val="18"/>
                              </w:rPr>
                              <w:t>CHW Glenda Cawara &amp; CHW Champion, Sr Loata Pio</w:t>
                            </w:r>
                            <w:r>
                              <w:rPr>
                                <w:sz w:val="18"/>
                                <w:szCs w:val="18"/>
                              </w:rPr>
                              <w:t>, Macuata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75pt;margin-top:1.5pt;width:173.3pt;height:12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" stroked="f">
                <v:textbox>
                  <w:txbxContent>
                    <w:p w:rsidR="0054390D" w:rsidRPr="005B467A" w:rsidRDefault="0054390D" w:rsidP="009734A3">
                      <w:pPr>
                        <w:rPr>
                          <w:sz w:val="18"/>
                          <w:szCs w:val="18"/>
                        </w:rPr>
                      </w:pPr>
                      <w:r>
                        <w:rPr>
                          <w:noProof/>
                          <w:lang w:val="en-AU" w:eastAsia="en-AU"/>
                        </w:rPr>
                        <w:drawing>
                          <wp:inline distT="0" distB="0" distL="0" distR="0" wp14:anchorId="196ACFE4" wp14:editId="31B60F22">
                            <wp:extent cx="1894840" cy="1289714"/>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90_CHW_wester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94840" cy="1289714"/>
                                    </a:xfrm>
                                    <a:prstGeom prst="rect">
                                      <a:avLst/>
                                    </a:prstGeom>
                                  </pic:spPr>
                                </pic:pic>
                              </a:graphicData>
                            </a:graphic>
                          </wp:inline>
                        </w:drawing>
                      </w:r>
                      <w:r w:rsidRPr="005B467A">
                        <w:rPr>
                          <w:sz w:val="18"/>
                          <w:szCs w:val="18"/>
                        </w:rPr>
                        <w:t>CHW Glenda Cawara &amp; CHW Champion, Sr Loata Pio</w:t>
                      </w:r>
                      <w:r>
                        <w:rPr>
                          <w:sz w:val="18"/>
                          <w:szCs w:val="18"/>
                        </w:rPr>
                        <w:t>, Macuata</w:t>
                      </w:r>
                    </w:p>
                  </w:txbxContent>
                </v:textbox>
                <w10:wrap type="square"/>
              </v:shape>
            </w:pict>
          </mc:Fallback>
        </mc:AlternateContent>
      </w:r>
      <w:r>
        <w:t>relevant here. Concern was expressed that gender is the primary reason why CHWs,</w:t>
      </w:r>
      <w:r w:rsidR="009734A3" w:rsidRPr="009734A3">
        <w:rPr>
          <w:noProof/>
        </w:rPr>
        <w:t xml:space="preserve"> </w:t>
      </w:r>
      <w:r>
        <w:t xml:space="preserve"> who traditionally are women, have been expected to work on a voluntary basis. In contrast, male village officials receive a stipend. Interestingly, the gender stereotype is starting to break down among CHWs too. For example, in Lautoka/Yasawa 4 of the</w:t>
      </w:r>
      <w:r w:rsidR="009734A3" w:rsidRPr="009734A3">
        <w:rPr>
          <w:noProof/>
        </w:rPr>
        <w:t xml:space="preserve"> </w:t>
      </w:r>
      <w:r>
        <w:t xml:space="preserve"> 73 CHWs are male, and in Macuata, 2 of 35.</w:t>
      </w:r>
    </w:p>
    <w:p w:rsidR="0086632C" w:rsidRDefault="009734A3" w:rsidP="007B2BE2">
      <w:pPr>
        <w:pStyle w:val="MottBodyText"/>
        <w:jc w:val="both"/>
      </w:pPr>
      <w:r>
        <w:rPr>
          <w:noProof/>
          <w:lang w:val="en-AU" w:eastAsia="en-AU"/>
        </w:rPr>
        <mc:AlternateContent>
          <mc:Choice Requires="wps">
            <w:drawing>
              <wp:anchor distT="0" distB="0" distL="114300" distR="114300" simplePos="0" relativeHeight="251658239" behindDoc="0" locked="0" layoutInCell="1" allowOverlap="1" wp14:anchorId="4919441F" wp14:editId="69572DC7">
                <wp:simplePos x="0" y="0"/>
                <wp:positionH relativeFrom="margin">
                  <wp:posOffset>26035</wp:posOffset>
                </wp:positionH>
                <wp:positionV relativeFrom="margin">
                  <wp:posOffset>2275205</wp:posOffset>
                </wp:positionV>
                <wp:extent cx="5272405" cy="1573530"/>
                <wp:effectExtent l="0" t="0" r="4445"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405" cy="1573530"/>
                        </a:xfrm>
                        <a:prstGeom prst="rect">
                          <a:avLst/>
                        </a:prstGeom>
                        <a:solidFill>
                          <a:schemeClr val="accent1">
                            <a:lumMod val="20000"/>
                            <a:lumOff val="80000"/>
                          </a:schemeClr>
                        </a:solidFill>
                        <a:ln w="9525">
                          <a:noFill/>
                          <a:miter lim="800000"/>
                          <a:headEnd/>
                          <a:tailEnd/>
                        </a:ln>
                      </wps:spPr>
                      <wps:txbx>
                        <w:txbxContent>
                          <w:p w:rsidR="0054390D" w:rsidRPr="00DA5C3A" w:rsidRDefault="0054390D" w:rsidP="001E68C3">
                            <w:pPr>
                              <w:pStyle w:val="Caption"/>
                              <w:rPr>
                                <w:rFonts w:cs="Arial"/>
                                <w:noProof/>
                                <w:szCs w:val="24"/>
                              </w:rPr>
                            </w:pPr>
                            <w:bookmarkStart w:id="65" w:name="_Toc442275370"/>
                            <w:r>
                              <w:t xml:space="preserve">Box </w:t>
                            </w:r>
                            <w:r w:rsidR="00BB1D59">
                              <w:fldChar w:fldCharType="begin"/>
                            </w:r>
                            <w:r w:rsidR="00BB1D59">
                              <w:instrText xml:space="preserve"> SEQ Box \* ARABIC </w:instrText>
                            </w:r>
                            <w:r w:rsidR="00BB1D59">
                              <w:fldChar w:fldCharType="separate"/>
                            </w:r>
                            <w:r w:rsidR="009F2B48">
                              <w:rPr>
                                <w:noProof/>
                              </w:rPr>
                              <w:t>2</w:t>
                            </w:r>
                            <w:r w:rsidR="00BB1D59">
                              <w:rPr>
                                <w:noProof/>
                              </w:rPr>
                              <w:fldChar w:fldCharType="end"/>
                            </w:r>
                            <w:r>
                              <w:t xml:space="preserve"> </w:t>
                            </w:r>
                            <w:r w:rsidRPr="006C2D91">
                              <w:t>Gender Responsive Health Care</w:t>
                            </w:r>
                            <w:bookmarkEnd w:id="65"/>
                          </w:p>
                          <w:p w:rsidR="0054390D" w:rsidRPr="008513F8" w:rsidRDefault="0054390D" w:rsidP="009734A3">
                            <w:pPr>
                              <w:jc w:val="both"/>
                              <w:rPr>
                                <w:sz w:val="22"/>
                              </w:rPr>
                            </w:pPr>
                            <w:r w:rsidRPr="008513F8">
                              <w:rPr>
                                <w:sz w:val="22"/>
                              </w:rPr>
                              <w:t>Cervical cancer screening patient numbers had dived in one locality in the Division, where the Health Centre had only one doctor who happened to be male. As he was local to the area he knew all the families, which on face value would build good rapport and trust. However, a negative consequence was that women were unwilling to have pap smears. Once this was recognised the situation was rectified by sending in a female doctor.</w:t>
                            </w:r>
                            <w:r w:rsidRPr="008513F8">
                              <w:rPr>
                                <w:noProof/>
                                <w:sz w:val="16"/>
                                <w:szCs w:val="18"/>
                              </w:rPr>
                              <w:t xml:space="preserve"> </w:t>
                            </w:r>
                            <w:r w:rsidRPr="008513F8">
                              <w:rPr>
                                <w:sz w:val="22"/>
                              </w:rPr>
                              <w:t xml:space="preserve">This is an example of good monitoring pinpointing a gender issue and follow-up to solve the issue </w:t>
                            </w:r>
                          </w:p>
                          <w:p w:rsidR="0054390D" w:rsidRPr="008513F8" w:rsidRDefault="0054390D" w:rsidP="009734A3">
                            <w:pPr>
                              <w:jc w:val="both"/>
                              <w:rPr>
                                <w:sz w:val="18"/>
                              </w:rPr>
                            </w:pPr>
                            <w:r w:rsidRPr="008513F8">
                              <w:rPr>
                                <w:sz w:val="18"/>
                              </w:rPr>
                              <w:t>(Source: interviews at Seaqaqa Medical Centre, Northern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5pt;margin-top:179.15pt;width:415.15pt;height:123.9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" fillcolor="#dbe5f1 [660]" stroked="f">
                <v:textbox>
                  <w:txbxContent>
                    <w:p w:rsidR="0054390D" w:rsidRPr="00DA5C3A" w:rsidRDefault="0054390D" w:rsidP="001E68C3">
                      <w:pPr>
                        <w:pStyle w:val="Caption"/>
                        <w:rPr>
                          <w:rFonts w:cs="Arial"/>
                          <w:noProof/>
                          <w:szCs w:val="24"/>
                        </w:rPr>
                      </w:pPr>
                      <w:bookmarkStart w:id="66" w:name="_Toc442275370"/>
                      <w:r>
                        <w:t xml:space="preserve">Box </w:t>
                      </w:r>
                      <w:r>
                        <w:fldChar w:fldCharType="begin"/>
                      </w:r>
                      <w:r>
                        <w:instrText xml:space="preserve"> SEQ Box \* ARABIC </w:instrText>
                      </w:r>
                      <w:r>
                        <w:fldChar w:fldCharType="separate"/>
                      </w:r>
                      <w:r w:rsidR="009F2B48">
                        <w:rPr>
                          <w:noProof/>
                        </w:rPr>
                        <w:t>2</w:t>
                      </w:r>
                      <w:r>
                        <w:rPr>
                          <w:noProof/>
                        </w:rPr>
                        <w:fldChar w:fldCharType="end"/>
                      </w:r>
                      <w:r>
                        <w:t xml:space="preserve"> </w:t>
                      </w:r>
                      <w:r w:rsidRPr="006C2D91">
                        <w:t>Gender Responsive Health Care</w:t>
                      </w:r>
                      <w:bookmarkEnd w:id="66"/>
                    </w:p>
                    <w:p w:rsidR="0054390D" w:rsidRPr="008513F8" w:rsidRDefault="0054390D" w:rsidP="009734A3">
                      <w:pPr>
                        <w:jc w:val="both"/>
                        <w:rPr>
                          <w:sz w:val="22"/>
                        </w:rPr>
                      </w:pPr>
                      <w:r w:rsidRPr="008513F8">
                        <w:rPr>
                          <w:sz w:val="22"/>
                        </w:rPr>
                        <w:t>Cervical cancer screening patient numbers had dived in one locality in the Division, where the Health Centre had only one doctor who happened to be male. As he was local to the area he knew all the families, which on face value would build good rapport and trust. However, a negative consequence was that women were unwilling to have pap smears. Once this was recognised the situation was rectified by sending in a female doctor.</w:t>
                      </w:r>
                      <w:r w:rsidRPr="008513F8">
                        <w:rPr>
                          <w:noProof/>
                          <w:sz w:val="16"/>
                          <w:szCs w:val="18"/>
                        </w:rPr>
                        <w:t xml:space="preserve"> </w:t>
                      </w:r>
                      <w:r w:rsidRPr="008513F8">
                        <w:rPr>
                          <w:sz w:val="22"/>
                        </w:rPr>
                        <w:t xml:space="preserve">This is an example of good monitoring pinpointing a gender issue and follow-up to solve the issue </w:t>
                      </w:r>
                    </w:p>
                    <w:p w:rsidR="0054390D" w:rsidRPr="008513F8" w:rsidRDefault="0054390D" w:rsidP="009734A3">
                      <w:pPr>
                        <w:jc w:val="both"/>
                        <w:rPr>
                          <w:sz w:val="18"/>
                        </w:rPr>
                      </w:pPr>
                      <w:r w:rsidRPr="008513F8">
                        <w:rPr>
                          <w:sz w:val="18"/>
                        </w:rPr>
                        <w:t>(Source: interviews at Seaqaqa Medical Centre, Northern Division).</w:t>
                      </w:r>
                    </w:p>
                  </w:txbxContent>
                </v:textbox>
                <w10:wrap type="square" anchorx="margin" anchory="margin"/>
              </v:shape>
            </w:pict>
          </mc:Fallback>
        </mc:AlternateContent>
      </w:r>
      <w:r w:rsidR="007703F3">
        <w:t>Increased gender awareness among health workers and administrators would improve service delivery</w:t>
      </w:r>
      <w:r w:rsidR="0086632C">
        <w:t>. An example described to the EPE Team is outlined</w:t>
      </w:r>
      <w:r>
        <w:t xml:space="preserve"> </w:t>
      </w:r>
      <w:r w:rsidR="0086632C">
        <w:t xml:space="preserve"> in Box 2 below.</w:t>
      </w:r>
    </w:p>
    <w:p w:rsidR="002E024B" w:rsidRDefault="002E024B" w:rsidP="007B2BE2">
      <w:pPr>
        <w:pStyle w:val="MottBodyText"/>
        <w:jc w:val="both"/>
      </w:pPr>
    </w:p>
    <w:p w:rsidR="007703F3" w:rsidRDefault="00C032E1" w:rsidP="007B2BE2">
      <w:pPr>
        <w:pStyle w:val="MottBodyText"/>
        <w:jc w:val="both"/>
      </w:pPr>
      <w:r>
        <w:rPr>
          <w:noProof/>
          <w:lang w:val="en-AU" w:eastAsia="en-AU"/>
        </w:rPr>
        <mc:AlternateContent>
          <mc:Choice Requires="wps">
            <w:drawing>
              <wp:anchor distT="0" distB="0" distL="114300" distR="114300" simplePos="0" relativeHeight="251664384" behindDoc="0" locked="0" layoutInCell="1" allowOverlap="1" wp14:anchorId="5084274C" wp14:editId="78E4800C">
                <wp:simplePos x="0" y="0"/>
                <wp:positionH relativeFrom="column">
                  <wp:posOffset>-81280</wp:posOffset>
                </wp:positionH>
                <wp:positionV relativeFrom="paragraph">
                  <wp:posOffset>1132840</wp:posOffset>
                </wp:positionV>
                <wp:extent cx="2711450" cy="22193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219325"/>
                        </a:xfrm>
                        <a:prstGeom prst="rect">
                          <a:avLst/>
                        </a:prstGeom>
                        <a:solidFill>
                          <a:srgbClr val="FFFFFF"/>
                        </a:solidFill>
                        <a:ln w="9525">
                          <a:noFill/>
                          <a:miter lim="800000"/>
                          <a:headEnd/>
                          <a:tailEnd/>
                        </a:ln>
                      </wps:spPr>
                      <wps:txbx>
                        <w:txbxContent>
                          <w:p w:rsidR="0054390D" w:rsidRDefault="0054390D" w:rsidP="007703F3">
                            <w:pPr>
                              <w:rPr>
                                <w:sz w:val="18"/>
                                <w:szCs w:val="18"/>
                                <w:lang w:val="en-AU"/>
                              </w:rPr>
                            </w:pPr>
                            <w:r>
                              <w:rPr>
                                <w:noProof/>
                                <w:sz w:val="18"/>
                                <w:szCs w:val="18"/>
                                <w:lang w:val="en-AU" w:eastAsia="en-AU"/>
                              </w:rPr>
                              <w:drawing>
                                <wp:inline distT="0" distB="0" distL="0" distR="0" wp14:anchorId="71788AAD" wp14:editId="386CFDE4">
                                  <wp:extent cx="2571262" cy="1848783"/>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2Labassa-ante natal clinic _women waiting_cropped.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0595" cy="1862684"/>
                                          </a:xfrm>
                                          <a:prstGeom prst="rect">
                                            <a:avLst/>
                                          </a:prstGeom>
                                        </pic:spPr>
                                      </pic:pic>
                                    </a:graphicData>
                                  </a:graphic>
                                </wp:inline>
                              </w:drawing>
                            </w:r>
                          </w:p>
                          <w:p w:rsidR="0054390D" w:rsidRDefault="0054390D" w:rsidP="007703F3">
                            <w:pPr>
                              <w:rPr>
                                <w:sz w:val="18"/>
                                <w:szCs w:val="18"/>
                                <w:lang w:val="en-AU"/>
                              </w:rPr>
                            </w:pPr>
                            <w:r>
                              <w:rPr>
                                <w:sz w:val="18"/>
                                <w:szCs w:val="18"/>
                                <w:lang w:val="en-AU"/>
                              </w:rPr>
                              <w:t>Women waiting at the antenatal clinic at Labasa Hospital</w:t>
                            </w: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Pr="00212F6D" w:rsidRDefault="0054390D" w:rsidP="007703F3">
                            <w:pPr>
                              <w:rPr>
                                <w:sz w:val="18"/>
                                <w:szCs w:val="18"/>
                                <w:lang w:val="en-AU"/>
                              </w:rPr>
                            </w:pPr>
                            <w:r w:rsidRPr="00974BC9">
                              <w:rPr>
                                <w:sz w:val="18"/>
                                <w:szCs w:val="18"/>
                              </w:rPr>
                              <w:t>Ante-natal clinic, Labasa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4pt;margin-top:89.2pt;width:213.5pt;height:17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" stroked="f">
                <v:textbox>
                  <w:txbxContent>
                    <w:p w:rsidR="0054390D" w:rsidRDefault="0054390D" w:rsidP="007703F3">
                      <w:pPr>
                        <w:rPr>
                          <w:sz w:val="18"/>
                          <w:szCs w:val="18"/>
                          <w:lang w:val="en-AU"/>
                        </w:rPr>
                      </w:pPr>
                      <w:r>
                        <w:rPr>
                          <w:noProof/>
                          <w:sz w:val="18"/>
                          <w:szCs w:val="18"/>
                          <w:lang w:val="en-AU" w:eastAsia="en-AU"/>
                        </w:rPr>
                        <w:drawing>
                          <wp:inline distT="0" distB="0" distL="0" distR="0" wp14:anchorId="71788AAD" wp14:editId="386CFDE4">
                            <wp:extent cx="2571262" cy="1848783"/>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62Labassa-ante natal clinic _women waiting_cropped.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90595" cy="1862684"/>
                                    </a:xfrm>
                                    <a:prstGeom prst="rect">
                                      <a:avLst/>
                                    </a:prstGeom>
                                  </pic:spPr>
                                </pic:pic>
                              </a:graphicData>
                            </a:graphic>
                          </wp:inline>
                        </w:drawing>
                      </w:r>
                    </w:p>
                    <w:p w:rsidR="0054390D" w:rsidRDefault="0054390D" w:rsidP="007703F3">
                      <w:pPr>
                        <w:rPr>
                          <w:sz w:val="18"/>
                          <w:szCs w:val="18"/>
                          <w:lang w:val="en-AU"/>
                        </w:rPr>
                      </w:pPr>
                      <w:r>
                        <w:rPr>
                          <w:sz w:val="18"/>
                          <w:szCs w:val="18"/>
                          <w:lang w:val="en-AU"/>
                        </w:rPr>
                        <w:t>Women waiting at the antenatal clinic at Labasa Hospital</w:t>
                      </w: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Default="0054390D" w:rsidP="007703F3">
                      <w:pPr>
                        <w:rPr>
                          <w:sz w:val="18"/>
                          <w:szCs w:val="18"/>
                        </w:rPr>
                      </w:pPr>
                    </w:p>
                    <w:p w:rsidR="0054390D" w:rsidRPr="00212F6D" w:rsidRDefault="0054390D" w:rsidP="007703F3">
                      <w:pPr>
                        <w:rPr>
                          <w:sz w:val="18"/>
                          <w:szCs w:val="18"/>
                          <w:lang w:val="en-AU"/>
                        </w:rPr>
                      </w:pPr>
                      <w:r w:rsidRPr="00974BC9">
                        <w:rPr>
                          <w:sz w:val="18"/>
                          <w:szCs w:val="18"/>
                        </w:rPr>
                        <w:t>Ante-natal clinic, Labasa Hospital</w:t>
                      </w:r>
                    </w:p>
                  </w:txbxContent>
                </v:textbox>
                <w10:wrap type="square"/>
              </v:shape>
            </w:pict>
          </mc:Fallback>
        </mc:AlternateContent>
      </w:r>
      <w:r w:rsidR="00AE118B">
        <w:t>I</w:t>
      </w:r>
      <w:r w:rsidR="007703F3">
        <w:t xml:space="preserve">t was noted by respondents that there is under-representation of men in the FHSSP </w:t>
      </w:r>
      <w:r w:rsidR="00F613D3">
        <w:t>T</w:t>
      </w:r>
      <w:r w:rsidR="007703F3">
        <w:t>eam, particularly the leadership, and that this could potentially affect relationships with MoHMS leaders. As non-Fijians the Team felt unqualified to make a judgement about this observation, which is couched in cultural values which value older men in leadership roles. However, in terms of the gender mix among staff, the low number of men (</w:t>
      </w:r>
      <w:r w:rsidR="007B2BE2">
        <w:t>four</w:t>
      </w:r>
      <w:r w:rsidR="007703F3">
        <w:t xml:space="preserve"> including the driver), presumably affects both social cohesion and the ability to apply diverse perspectives to tasks at hand.</w:t>
      </w:r>
    </w:p>
    <w:p w:rsidR="00B62D22" w:rsidRDefault="007703F3" w:rsidP="007B2BE2">
      <w:pPr>
        <w:pStyle w:val="MottBodyText"/>
        <w:jc w:val="both"/>
      </w:pPr>
      <w:r>
        <w:t>Female patients</w:t>
      </w:r>
      <w:r w:rsidRPr="00643EE0">
        <w:t xml:space="preserve"> are </w:t>
      </w:r>
      <w:r>
        <w:t>intended</w:t>
      </w:r>
      <w:r w:rsidRPr="00643EE0">
        <w:t xml:space="preserve"> beneficiaries of </w:t>
      </w:r>
      <w:r>
        <w:t xml:space="preserve">Objectives 1-4 and emergent activities. Activities </w:t>
      </w:r>
      <w:r w:rsidR="000B6DD8">
        <w:t>targeted</w:t>
      </w:r>
      <w:r>
        <w:t xml:space="preserve"> at women and girls include the various</w:t>
      </w:r>
      <w:r w:rsidRPr="00643EE0">
        <w:t xml:space="preserve"> </w:t>
      </w:r>
      <w:r>
        <w:t>MCH</w:t>
      </w:r>
      <w:r w:rsidRPr="00643EE0">
        <w:t xml:space="preserve"> </w:t>
      </w:r>
      <w:r>
        <w:t>interventions</w:t>
      </w:r>
      <w:r w:rsidRPr="00643EE0">
        <w:t xml:space="preserve">, cervical screening </w:t>
      </w:r>
      <w:r>
        <w:t xml:space="preserve">and HPV vaccinations. Achievements in these </w:t>
      </w:r>
      <w:r w:rsidR="00752AFF">
        <w:t>Program</w:t>
      </w:r>
      <w:r>
        <w:t xml:space="preserve">s have been described in </w:t>
      </w:r>
      <w:r w:rsidRPr="00F06675">
        <w:t xml:space="preserve">Section </w:t>
      </w:r>
      <w:r w:rsidR="00F412D8">
        <w:fldChar w:fldCharType="begin"/>
      </w:r>
      <w:r w:rsidR="00F412D8">
        <w:instrText xml:space="preserve"> REF _Ref438116688 \r \h </w:instrText>
      </w:r>
      <w:r w:rsidR="007B2BE2">
        <w:instrText xml:space="preserve"> \* MERGEFORMAT </w:instrText>
      </w:r>
      <w:r w:rsidR="00F412D8">
        <w:fldChar w:fldCharType="separate"/>
      </w:r>
      <w:r w:rsidR="009F2B48">
        <w:t>5.1.1</w:t>
      </w:r>
      <w:r w:rsidR="00F412D8">
        <w:fldChar w:fldCharType="end"/>
      </w:r>
      <w:r>
        <w:t xml:space="preserve"> above). Patient data is disaggregated at point of collection by both gender and ethnic group.</w:t>
      </w:r>
      <w:r w:rsidR="00BF223B">
        <w:t xml:space="preserve"> </w:t>
      </w:r>
    </w:p>
    <w:p w:rsidR="007703F3" w:rsidRDefault="00BF223B" w:rsidP="007B2BE2">
      <w:pPr>
        <w:pStyle w:val="MottBodyText"/>
        <w:jc w:val="both"/>
      </w:pPr>
      <w:r w:rsidRPr="00800024">
        <w:t>There appeared to be no greater barrier to accessibility</w:t>
      </w:r>
      <w:r w:rsidRPr="007B2C21">
        <w:t xml:space="preserve"> </w:t>
      </w:r>
      <w:r w:rsidRPr="00800024">
        <w:t>of health services for women than men</w:t>
      </w:r>
      <w:r w:rsidR="00B62D22" w:rsidRPr="007B2C21">
        <w:t xml:space="preserve"> from a health services provision viewpoint.</w:t>
      </w:r>
      <w:r w:rsidR="00B62D22" w:rsidRPr="00800024">
        <w:t xml:space="preserve"> From a patient perspective, lack of awareness and knowledge have been limiting factors, particularly for pregnant women. FHSSP has </w:t>
      </w:r>
      <w:r w:rsidR="00800024" w:rsidRPr="007B2C21">
        <w:t xml:space="preserve"> addressed</w:t>
      </w:r>
      <w:r w:rsidR="00B62D22" w:rsidRPr="00800024">
        <w:t xml:space="preserve"> early presentation for ANC</w:t>
      </w:r>
      <w:r w:rsidR="00800024" w:rsidRPr="007B2C21">
        <w:t>, partly through activities under objective one and also</w:t>
      </w:r>
      <w:r w:rsidR="00B62D22" w:rsidRPr="00800024">
        <w:t xml:space="preserve"> through the CHW model which</w:t>
      </w:r>
      <w:r w:rsidR="00800024" w:rsidRPr="007B2C21">
        <w:t xml:space="preserve"> encourages </w:t>
      </w:r>
      <w:r w:rsidR="00B62D22" w:rsidRPr="00800024">
        <w:t xml:space="preserve">women to seek medical care at </w:t>
      </w:r>
      <w:r w:rsidR="003E26E8" w:rsidRPr="007B2C21">
        <w:t>optimal</w:t>
      </w:r>
      <w:r w:rsidR="00B62D22" w:rsidRPr="00800024">
        <w:t xml:space="preserve"> times in their pregnancy.</w:t>
      </w:r>
      <w:r w:rsidR="00B62D22">
        <w:t xml:space="preserve"> </w:t>
      </w:r>
    </w:p>
    <w:p w:rsidR="002074A7" w:rsidRDefault="009C3D56" w:rsidP="007B2BE2">
      <w:pPr>
        <w:pStyle w:val="MottBodyText"/>
        <w:jc w:val="both"/>
      </w:pPr>
      <w:r w:rsidRPr="00800024">
        <w:t>Overall, the Team believes that FHSSP has</w:t>
      </w:r>
      <w:r w:rsidR="00800024" w:rsidRPr="007B2C21">
        <w:t xml:space="preserve"> made some advances in </w:t>
      </w:r>
      <w:r w:rsidRPr="00800024">
        <w:t>awareness of gender equality issues within MoHMS</w:t>
      </w:r>
      <w:r w:rsidR="003E26E8" w:rsidRPr="007B2C21">
        <w:t xml:space="preserve"> from a fairly low base and made a difference in the field to service access by women.</w:t>
      </w:r>
      <w:r w:rsidRPr="00800024">
        <w:t xml:space="preserve"> </w:t>
      </w:r>
      <w:r w:rsidR="003E26E8" w:rsidRPr="007B2C21">
        <w:t>These changes are</w:t>
      </w:r>
      <w:r w:rsidRPr="00800024">
        <w:t xml:space="preserve"> timely, given the</w:t>
      </w:r>
      <w:r w:rsidR="002074A7" w:rsidRPr="00800024">
        <w:t xml:space="preserve"> greater readiness</w:t>
      </w:r>
      <w:r w:rsidRPr="00800024">
        <w:t xml:space="preserve"> now</w:t>
      </w:r>
      <w:r w:rsidR="002074A7" w:rsidRPr="00800024">
        <w:t xml:space="preserve"> in MoHMS to understand and work towards gender equality, </w:t>
      </w:r>
      <w:r w:rsidRPr="00800024">
        <w:t>r</w:t>
      </w:r>
      <w:r w:rsidR="002074A7" w:rsidRPr="00800024">
        <w:t>esult</w:t>
      </w:r>
      <w:r w:rsidRPr="00800024">
        <w:t>ing from</w:t>
      </w:r>
      <w:r w:rsidR="002074A7" w:rsidRPr="00800024">
        <w:t xml:space="preserve"> </w:t>
      </w:r>
      <w:r w:rsidR="00800024" w:rsidRPr="007B2C21">
        <w:t>and the need to engage with the new National Gender Policy</w:t>
      </w:r>
      <w:r w:rsidR="002E024B">
        <w:t xml:space="preserve"> </w:t>
      </w:r>
      <w:r w:rsidR="00800024" w:rsidRPr="007B2C21">
        <w:t xml:space="preserve">and </w:t>
      </w:r>
      <w:r w:rsidR="002074A7" w:rsidRPr="00800024">
        <w:t xml:space="preserve">recent training by the Program </w:t>
      </w:r>
    </w:p>
    <w:p w:rsidR="007703F3" w:rsidRPr="00193595" w:rsidRDefault="007703F3" w:rsidP="007B2BE2">
      <w:pPr>
        <w:pStyle w:val="MottHeading4"/>
        <w:jc w:val="both"/>
      </w:pPr>
      <w:r>
        <w:tab/>
      </w:r>
      <w:r w:rsidR="00800024" w:rsidRPr="00193595">
        <w:t xml:space="preserve">Disability </w:t>
      </w:r>
    </w:p>
    <w:p w:rsidR="007703F3" w:rsidRDefault="000B6DD8" w:rsidP="007B2BE2">
      <w:pPr>
        <w:pStyle w:val="MottBodyText"/>
        <w:jc w:val="both"/>
      </w:pPr>
      <w:r>
        <w:t>Targeting</w:t>
      </w:r>
      <w:r w:rsidR="007703F3">
        <w:t xml:space="preserve"> the health needs of </w:t>
      </w:r>
      <w:r w:rsidR="007703F3" w:rsidRPr="004B40D3">
        <w:t>people with disability</w:t>
      </w:r>
      <w:r w:rsidR="007B2BE2">
        <w:t xml:space="preserve"> </w:t>
      </w:r>
      <w:r w:rsidR="007703F3">
        <w:t>has not been prioritised</w:t>
      </w:r>
      <w:r w:rsidR="007B2BE2">
        <w:t xml:space="preserve"> to date in FHSSP, nor within Mo</w:t>
      </w:r>
      <w:r w:rsidR="007703F3">
        <w:t xml:space="preserve">HMS. DFAT’s </w:t>
      </w:r>
      <w:r w:rsidR="007703F3" w:rsidRPr="00757F8F">
        <w:rPr>
          <w:i/>
        </w:rPr>
        <w:t>Development for All 2009-14</w:t>
      </w:r>
      <w:r w:rsidR="007703F3">
        <w:t xml:space="preserve"> policy (revised in May 2015) requires inclusive development to be mainstreamed in all Australian aid activities. </w:t>
      </w:r>
    </w:p>
    <w:p w:rsidR="007703F3" w:rsidRDefault="00C032E1" w:rsidP="007B2BE2">
      <w:pPr>
        <w:pStyle w:val="MottBodyText"/>
        <w:jc w:val="both"/>
      </w:pPr>
      <w:r>
        <w:rPr>
          <w:noProof/>
          <w:lang w:val="en-AU" w:eastAsia="en-AU"/>
        </w:rPr>
        <mc:AlternateContent>
          <mc:Choice Requires="wps">
            <w:drawing>
              <wp:anchor distT="0" distB="0" distL="114300" distR="114300" simplePos="0" relativeHeight="251661312" behindDoc="0" locked="0" layoutInCell="1" allowOverlap="1" wp14:anchorId="71114CB5" wp14:editId="3FB8C1CD">
                <wp:simplePos x="0" y="0"/>
                <wp:positionH relativeFrom="column">
                  <wp:posOffset>2681605</wp:posOffset>
                </wp:positionH>
                <wp:positionV relativeFrom="paragraph">
                  <wp:posOffset>207645</wp:posOffset>
                </wp:positionV>
                <wp:extent cx="2505710" cy="2032000"/>
                <wp:effectExtent l="0" t="0" r="889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2032000"/>
                        </a:xfrm>
                        <a:prstGeom prst="rect">
                          <a:avLst/>
                        </a:prstGeom>
                        <a:solidFill>
                          <a:srgbClr val="FFFFFF"/>
                        </a:solidFill>
                        <a:ln w="9525">
                          <a:noFill/>
                          <a:miter lim="800000"/>
                          <a:headEnd/>
                          <a:tailEnd/>
                        </a:ln>
                      </wps:spPr>
                      <wps:txbx>
                        <w:txbxContent>
                          <w:p w:rsidR="0054390D" w:rsidRDefault="0054390D" w:rsidP="007703F3">
                            <w:r>
                              <w:rPr>
                                <w:noProof/>
                                <w:lang w:val="en-AU" w:eastAsia="en-AU"/>
                              </w:rPr>
                              <w:drawing>
                                <wp:inline distT="0" distB="0" distL="0" distR="0" wp14:anchorId="44AB2BE3" wp14:editId="75BF7655">
                                  <wp:extent cx="2352398" cy="165831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2_Labassa wheelchair to cro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60143" cy="1663779"/>
                                          </a:xfrm>
                                          <a:prstGeom prst="rect">
                                            <a:avLst/>
                                          </a:prstGeom>
                                        </pic:spPr>
                                      </pic:pic>
                                    </a:graphicData>
                                  </a:graphic>
                                </wp:inline>
                              </w:drawing>
                            </w:r>
                          </w:p>
                          <w:p w:rsidR="0054390D" w:rsidRPr="00831CA2" w:rsidRDefault="0054390D" w:rsidP="007703F3">
                            <w:pPr>
                              <w:rPr>
                                <w:sz w:val="20"/>
                                <w:szCs w:val="20"/>
                              </w:rPr>
                            </w:pPr>
                            <w:r>
                              <w:rPr>
                                <w:sz w:val="20"/>
                                <w:szCs w:val="20"/>
                              </w:rPr>
                              <w:t>The diabetes f</w:t>
                            </w:r>
                            <w:r w:rsidRPr="00831CA2">
                              <w:rPr>
                                <w:sz w:val="20"/>
                                <w:szCs w:val="20"/>
                              </w:rPr>
                              <w:t>oot care clinic at Labasa Hospital is wheelchair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1.15pt;margin-top:16.35pt;width:197.3pt;height:1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" stroked="f">
                <v:textbox>
                  <w:txbxContent>
                    <w:p w:rsidR="0054390D" w:rsidRDefault="0054390D" w:rsidP="007703F3">
                      <w:r>
                        <w:rPr>
                          <w:noProof/>
                          <w:lang w:val="en-AU" w:eastAsia="en-AU"/>
                        </w:rPr>
                        <w:drawing>
                          <wp:inline distT="0" distB="0" distL="0" distR="0" wp14:anchorId="44AB2BE3" wp14:editId="75BF7655">
                            <wp:extent cx="2352398" cy="165831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2_Labassa wheelchair to cro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0143" cy="1663779"/>
                                    </a:xfrm>
                                    <a:prstGeom prst="rect">
                                      <a:avLst/>
                                    </a:prstGeom>
                                  </pic:spPr>
                                </pic:pic>
                              </a:graphicData>
                            </a:graphic>
                          </wp:inline>
                        </w:drawing>
                      </w:r>
                    </w:p>
                    <w:p w:rsidR="0054390D" w:rsidRPr="00831CA2" w:rsidRDefault="0054390D" w:rsidP="007703F3">
                      <w:pPr>
                        <w:rPr>
                          <w:sz w:val="20"/>
                          <w:szCs w:val="20"/>
                        </w:rPr>
                      </w:pPr>
                      <w:r>
                        <w:rPr>
                          <w:sz w:val="20"/>
                          <w:szCs w:val="20"/>
                        </w:rPr>
                        <w:t>The diabetes f</w:t>
                      </w:r>
                      <w:r w:rsidRPr="00831CA2">
                        <w:rPr>
                          <w:sz w:val="20"/>
                          <w:szCs w:val="20"/>
                        </w:rPr>
                        <w:t>oot care clinic at Labasa Hospital is wheelchair accessible</w:t>
                      </w:r>
                    </w:p>
                  </w:txbxContent>
                </v:textbox>
                <w10:wrap type="square"/>
              </v:shape>
            </w:pict>
          </mc:Fallback>
        </mc:AlternateContent>
      </w:r>
      <w:r w:rsidR="007703F3">
        <w:t>Importantly, FHSSP can be seen to have contributed to reducing and even preventing disability. Two key areas described to the EPE Team</w:t>
      </w:r>
      <w:r w:rsidR="00262396">
        <w:t xml:space="preserve"> (although without supporting data)</w:t>
      </w:r>
      <w:r w:rsidR="007703F3">
        <w:t xml:space="preserve"> were:</w:t>
      </w:r>
    </w:p>
    <w:p w:rsidR="007703F3" w:rsidRDefault="007703F3" w:rsidP="007B2BE2">
      <w:pPr>
        <w:pStyle w:val="MottBodyText"/>
        <w:numPr>
          <w:ilvl w:val="0"/>
          <w:numId w:val="24"/>
        </w:numPr>
        <w:jc w:val="both"/>
      </w:pPr>
      <w:r>
        <w:t>improved diabetes screening and foot care have reduced leg / foot amputations;</w:t>
      </w:r>
    </w:p>
    <w:p w:rsidR="007703F3" w:rsidRDefault="00375364" w:rsidP="007B2BE2">
      <w:pPr>
        <w:pStyle w:val="MottBodyText"/>
        <w:numPr>
          <w:ilvl w:val="0"/>
          <w:numId w:val="24"/>
        </w:numPr>
        <w:jc w:val="both"/>
      </w:pPr>
      <w:r>
        <w:rPr>
          <w:noProof/>
          <w:lang w:val="en-AU" w:eastAsia="en-AU"/>
        </w:rPr>
        <mc:AlternateContent>
          <mc:Choice Requires="wps">
            <w:drawing>
              <wp:anchor distT="0" distB="0" distL="114300" distR="114300" simplePos="0" relativeHeight="251662336" behindDoc="0" locked="0" layoutInCell="1" allowOverlap="1" wp14:anchorId="2DEFADAA" wp14:editId="5EE62494">
                <wp:simplePos x="0" y="0"/>
                <wp:positionH relativeFrom="column">
                  <wp:posOffset>27305</wp:posOffset>
                </wp:positionH>
                <wp:positionV relativeFrom="paragraph">
                  <wp:posOffset>1146810</wp:posOffset>
                </wp:positionV>
                <wp:extent cx="2022475" cy="1727835"/>
                <wp:effectExtent l="0" t="0" r="0"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1727835"/>
                        </a:xfrm>
                        <a:prstGeom prst="rect">
                          <a:avLst/>
                        </a:prstGeom>
                        <a:solidFill>
                          <a:srgbClr val="FFFFFF"/>
                        </a:solidFill>
                        <a:ln w="9525">
                          <a:noFill/>
                          <a:miter lim="800000"/>
                          <a:headEnd/>
                          <a:tailEnd/>
                        </a:ln>
                      </wps:spPr>
                      <wps:txbx>
                        <w:txbxContent>
                          <w:p w:rsidR="0054390D" w:rsidRDefault="0054390D" w:rsidP="007703F3">
                            <w:pPr>
                              <w:rPr>
                                <w:sz w:val="20"/>
                                <w:szCs w:val="20"/>
                              </w:rPr>
                            </w:pPr>
                            <w:r>
                              <w:rPr>
                                <w:noProof/>
                                <w:lang w:val="en-AU" w:eastAsia="en-AU"/>
                              </w:rPr>
                              <w:drawing>
                                <wp:inline distT="0" distB="0" distL="0" distR="0" wp14:anchorId="73AC29F3" wp14:editId="2ED24032">
                                  <wp:extent cx="1805553" cy="1353887"/>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3_Lautoka divisional health office_NB steps_resize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9308" cy="1356703"/>
                                          </a:xfrm>
                                          <a:prstGeom prst="rect">
                                            <a:avLst/>
                                          </a:prstGeom>
                                        </pic:spPr>
                                      </pic:pic>
                                    </a:graphicData>
                                  </a:graphic>
                                </wp:inline>
                              </w:drawing>
                            </w:r>
                          </w:p>
                          <w:p w:rsidR="0054390D" w:rsidRPr="0060299E" w:rsidRDefault="0054390D" w:rsidP="007703F3">
                            <w:pPr>
                              <w:rPr>
                                <w:sz w:val="18"/>
                                <w:szCs w:val="18"/>
                              </w:rPr>
                            </w:pPr>
                            <w:r w:rsidRPr="0060299E">
                              <w:rPr>
                                <w:sz w:val="18"/>
                                <w:szCs w:val="18"/>
                              </w:rPr>
                              <w:t>Western Division MoHMS Office in Lautoka – less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5pt;margin-top:90.3pt;width:159.25pt;height:13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" stroked="f">
                <v:textbox>
                  <w:txbxContent>
                    <w:p w:rsidR="0054390D" w:rsidRDefault="0054390D" w:rsidP="007703F3">
                      <w:pPr>
                        <w:rPr>
                          <w:sz w:val="20"/>
                          <w:szCs w:val="20"/>
                        </w:rPr>
                      </w:pPr>
                      <w:r>
                        <w:rPr>
                          <w:noProof/>
                          <w:lang w:val="en-AU" w:eastAsia="en-AU"/>
                        </w:rPr>
                        <w:drawing>
                          <wp:inline distT="0" distB="0" distL="0" distR="0" wp14:anchorId="73AC29F3" wp14:editId="2ED24032">
                            <wp:extent cx="1805553" cy="1353887"/>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13_Lautoka divisional health office_NB steps_resize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9308" cy="1356703"/>
                                    </a:xfrm>
                                    <a:prstGeom prst="rect">
                                      <a:avLst/>
                                    </a:prstGeom>
                                  </pic:spPr>
                                </pic:pic>
                              </a:graphicData>
                            </a:graphic>
                          </wp:inline>
                        </w:drawing>
                      </w:r>
                    </w:p>
                    <w:p w:rsidR="0054390D" w:rsidRPr="0060299E" w:rsidRDefault="0054390D" w:rsidP="007703F3">
                      <w:pPr>
                        <w:rPr>
                          <w:sz w:val="18"/>
                          <w:szCs w:val="18"/>
                        </w:rPr>
                      </w:pPr>
                      <w:r w:rsidRPr="0060299E">
                        <w:rPr>
                          <w:sz w:val="18"/>
                          <w:szCs w:val="18"/>
                        </w:rPr>
                        <w:t>Western Division MoHMS Office in Lautoka – less accessible</w:t>
                      </w:r>
                    </w:p>
                  </w:txbxContent>
                </v:textbox>
                <w10:wrap type="square"/>
              </v:shape>
            </w:pict>
          </mc:Fallback>
        </mc:AlternateContent>
      </w:r>
      <w:r w:rsidR="007703F3">
        <w:t xml:space="preserve">training (EmONC, PLS, APLS, post-graduate training) and equipment </w:t>
      </w:r>
      <w:r w:rsidR="007703F3" w:rsidRPr="004E2530">
        <w:t>provision (e.g. incubators, Doppler scanners) have reduced risk in</w:t>
      </w:r>
      <w:r w:rsidR="007703F3">
        <w:t xml:space="preserve"> deliveries and neo-natal care.</w:t>
      </w:r>
    </w:p>
    <w:p w:rsidR="00705037" w:rsidRDefault="007703F3" w:rsidP="007B2BE2">
      <w:pPr>
        <w:pStyle w:val="MottBodyText"/>
        <w:jc w:val="both"/>
      </w:pPr>
      <w:r>
        <w:t xml:space="preserve">There are clear opportunities for the future </w:t>
      </w:r>
      <w:r w:rsidR="00752AFF">
        <w:t>Program</w:t>
      </w:r>
      <w:r>
        <w:t xml:space="preserve"> to work to increase awareness of the rights of all citizens to access health care services. This involves both greater targeting of marginalised groups and improved physical access by </w:t>
      </w:r>
      <w:r w:rsidR="009B3A8F">
        <w:t>Public Works Department</w:t>
      </w:r>
      <w:r>
        <w:t xml:space="preserve"> to buildings where health clinics operate. The two photos in this section contrast a wheelchair accessible diabetes clinic with a building with stairs which limit access to the clinic conducted inside.</w:t>
      </w:r>
      <w:r w:rsidR="00705037">
        <w:t xml:space="preserve"> </w:t>
      </w:r>
    </w:p>
    <w:p w:rsidR="00800024" w:rsidRDefault="00800024" w:rsidP="007B2C21">
      <w:pPr>
        <w:pStyle w:val="MottHeading4"/>
      </w:pPr>
      <w:r>
        <w:t xml:space="preserve">Equity </w:t>
      </w:r>
    </w:p>
    <w:p w:rsidR="005614F9" w:rsidRDefault="00204079" w:rsidP="00800024">
      <w:pPr>
        <w:pStyle w:val="MottBodyText"/>
        <w:jc w:val="both"/>
      </w:pPr>
      <w:r>
        <w:t xml:space="preserve">The fact that health services are available free of charge to Fijians is important when considering access to health services. It means that </w:t>
      </w:r>
      <w:r w:rsidR="003375EE">
        <w:t xml:space="preserve">the direct </w:t>
      </w:r>
      <w:r>
        <w:t>cost</w:t>
      </w:r>
      <w:r w:rsidR="003375EE">
        <w:t>s associated with service delivery</w:t>
      </w:r>
      <w:r>
        <w:t xml:space="preserve"> do not prevent poor and vulnerable populations from accessing care. From interviews</w:t>
      </w:r>
      <w:r w:rsidR="005614F9">
        <w:t>,</w:t>
      </w:r>
      <w:r>
        <w:t xml:space="preserve"> it appears that what is limiting access is knowledge and for the poo</w:t>
      </w:r>
      <w:r w:rsidR="005614F9">
        <w:t>rest</w:t>
      </w:r>
      <w:r w:rsidR="003375EE">
        <w:t xml:space="preserve"> and the</w:t>
      </w:r>
      <w:r w:rsidR="005614F9">
        <w:t xml:space="preserve"> cost of transport</w:t>
      </w:r>
      <w:r w:rsidR="00800024">
        <w:t xml:space="preserve">. </w:t>
      </w:r>
      <w:r w:rsidR="00043E4A">
        <w:t>Knowledge and awareness of which service to seek and when has driven several of the initiatives in FHSSP, particularly the work by Zone Nurses and CHWs with poorer communities, leading to positive results in both Objectives 1 and 3 as described above;</w:t>
      </w:r>
    </w:p>
    <w:p w:rsidR="003A2CA7" w:rsidRDefault="003A2CA7" w:rsidP="003A2CA7">
      <w:pPr>
        <w:pStyle w:val="MottHeading3"/>
      </w:pPr>
      <w:bookmarkStart w:id="66" w:name="_Toc442274616"/>
      <w:r>
        <w:t>Capacity Development</w:t>
      </w:r>
      <w:bookmarkEnd w:id="66"/>
      <w:r w:rsidR="0077259D">
        <w:t xml:space="preserve">   </w:t>
      </w:r>
    </w:p>
    <w:p w:rsidR="008D2CBD" w:rsidRPr="008D2CBD" w:rsidRDefault="008D2CBD" w:rsidP="008D2CBD">
      <w:pPr>
        <w:pStyle w:val="MottHeading4"/>
      </w:pPr>
      <w:r w:rsidRPr="008D2CBD">
        <w:t>Capacity Development Strategy</w:t>
      </w:r>
    </w:p>
    <w:p w:rsidR="008D2CBD" w:rsidRPr="008D2CBD" w:rsidRDefault="008D2CBD" w:rsidP="007B2BE2">
      <w:pPr>
        <w:pStyle w:val="MottBodyText"/>
        <w:jc w:val="both"/>
      </w:pPr>
      <w:r w:rsidRPr="008D2CBD">
        <w:t xml:space="preserve">Prior to travel to Fiji, it was clear to the EPE Team that the </w:t>
      </w:r>
      <w:r w:rsidR="00752AFF">
        <w:t>Program</w:t>
      </w:r>
      <w:r w:rsidRPr="008D2CBD">
        <w:t xml:space="preserve"> Design Document (PDD) lacked a capacity development (CD) focus. CD had been included in each of the five objectives in the PDD but had not been unified into a central foundational strategy of the </w:t>
      </w:r>
      <w:r w:rsidR="00752AFF">
        <w:t>Program</w:t>
      </w:r>
      <w:r w:rsidRPr="008D2CBD">
        <w:t xml:space="preserve">. </w:t>
      </w:r>
    </w:p>
    <w:p w:rsidR="008D2CBD" w:rsidRPr="008D2CBD" w:rsidRDefault="008D2CBD" w:rsidP="007B2BE2">
      <w:pPr>
        <w:pStyle w:val="MottBodyText"/>
        <w:jc w:val="both"/>
      </w:pPr>
      <w:r w:rsidRPr="008D2CBD">
        <w:t xml:space="preserve">The 2012 TAG review also recognised that an overall CD strategy was missing and recommended that additional </w:t>
      </w:r>
      <w:r w:rsidR="009B3A8F">
        <w:t xml:space="preserve">TA </w:t>
      </w:r>
      <w:r w:rsidRPr="008D2CBD">
        <w:t xml:space="preserve">be engaged. As noted in the MTR (p17) the response was to recruit an LTA Workforce Development who took on a dual role of working with the MoH and FHSSP Technical Facilitators to develop a long-term plan for workforce capacity building within Objective 5, and supported the </w:t>
      </w:r>
      <w:r w:rsidR="00596E9A">
        <w:t xml:space="preserve">Senior </w:t>
      </w:r>
      <w:r w:rsidR="00752AFF">
        <w:t>Program</w:t>
      </w:r>
      <w:r w:rsidR="00596E9A">
        <w:t xml:space="preserve"> Administrator (</w:t>
      </w:r>
      <w:r w:rsidRPr="008D2CBD">
        <w:t>SPA</w:t>
      </w:r>
      <w:r w:rsidR="00596E9A">
        <w:t>)</w:t>
      </w:r>
      <w:r w:rsidRPr="008D2CBD">
        <w:t xml:space="preserve"> in developing standards and guidelines for all FHSSP training. Both the SPA and the LTA</w:t>
      </w:r>
      <w:r w:rsidR="00596E9A">
        <w:t xml:space="preserve"> </w:t>
      </w:r>
      <w:r w:rsidR="00596E9A" w:rsidRPr="008D2CBD">
        <w:t>Workforce Development</w:t>
      </w:r>
      <w:r w:rsidRPr="008D2CBD">
        <w:t xml:space="preserve"> brought with them workplace training experience from previous assignments which was of significant value to FHSSP. </w:t>
      </w:r>
    </w:p>
    <w:p w:rsidR="008D2CBD" w:rsidRPr="008D2CBD" w:rsidRDefault="000B6DD8" w:rsidP="007B2BE2">
      <w:pPr>
        <w:pStyle w:val="MottBodyText"/>
        <w:jc w:val="both"/>
      </w:pPr>
      <w:r w:rsidRPr="00F06675">
        <w:t xml:space="preserve">Box </w:t>
      </w:r>
      <w:r w:rsidR="00F06675" w:rsidRPr="00F06675">
        <w:t>3</w:t>
      </w:r>
      <w:r w:rsidR="008D2CBD" w:rsidRPr="00F06675">
        <w:t xml:space="preserve"> below lists CD characteristics after recognition of the need to improve CD in</w:t>
      </w:r>
      <w:r w:rsidR="008D2CBD" w:rsidRPr="008D2CBD">
        <w:t xml:space="preserve"> FHSSP.</w:t>
      </w:r>
    </w:p>
    <w:p w:rsidR="008D2CBD" w:rsidRPr="008D2CBD" w:rsidRDefault="00AE56C2" w:rsidP="007B2BE2">
      <w:pPr>
        <w:pStyle w:val="MottBodyText"/>
        <w:jc w:val="both"/>
      </w:pPr>
      <w:r>
        <w:rPr>
          <w:noProof/>
          <w:lang w:val="en-AU" w:eastAsia="en-AU"/>
        </w:rPr>
        <mc:AlternateContent>
          <mc:Choice Requires="wps">
            <w:drawing>
              <wp:anchor distT="0" distB="0" distL="114300" distR="114300" simplePos="0" relativeHeight="251687936" behindDoc="0" locked="0" layoutInCell="1" allowOverlap="1" wp14:anchorId="3E162918" wp14:editId="733343B3">
                <wp:simplePos x="0" y="0"/>
                <wp:positionH relativeFrom="column">
                  <wp:posOffset>-27305</wp:posOffset>
                </wp:positionH>
                <wp:positionV relativeFrom="paragraph">
                  <wp:posOffset>76835</wp:posOffset>
                </wp:positionV>
                <wp:extent cx="3669030" cy="1403985"/>
                <wp:effectExtent l="0" t="0" r="26670" b="101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403985"/>
                        </a:xfrm>
                        <a:prstGeom prst="rect">
                          <a:avLst/>
                        </a:prstGeom>
                        <a:solidFill>
                          <a:srgbClr val="DCF0DE"/>
                        </a:solidFill>
                        <a:ln w="9525">
                          <a:solidFill>
                            <a:srgbClr val="000000"/>
                          </a:solidFill>
                          <a:miter lim="800000"/>
                          <a:headEnd/>
                          <a:tailEnd/>
                        </a:ln>
                      </wps:spPr>
                      <wps:txbx>
                        <w:txbxContent>
                          <w:p w:rsidR="0054390D" w:rsidRDefault="0054390D" w:rsidP="008513F8">
                            <w:pPr>
                              <w:pStyle w:val="Caption"/>
                              <w:rPr>
                                <w:szCs w:val="20"/>
                              </w:rPr>
                            </w:pPr>
                            <w:bookmarkStart w:id="67" w:name="_Toc442275371"/>
                            <w:bookmarkStart w:id="68" w:name="_Toc438137056"/>
                            <w:r>
                              <w:t xml:space="preserve">Box </w:t>
                            </w:r>
                            <w:r w:rsidR="00BB1D59">
                              <w:fldChar w:fldCharType="begin"/>
                            </w:r>
                            <w:r w:rsidR="00BB1D59">
                              <w:instrText xml:space="preserve"> SEQ Box \* ARABIC </w:instrText>
                            </w:r>
                            <w:r w:rsidR="00BB1D59">
                              <w:fldChar w:fldCharType="separate"/>
                            </w:r>
                            <w:r w:rsidR="009F2B48">
                              <w:rPr>
                                <w:noProof/>
                              </w:rPr>
                              <w:t>3</w:t>
                            </w:r>
                            <w:r w:rsidR="00BB1D59">
                              <w:rPr>
                                <w:noProof/>
                              </w:rPr>
                              <w:fldChar w:fldCharType="end"/>
                            </w:r>
                            <w:r>
                              <w:t xml:space="preserve"> </w:t>
                            </w:r>
                            <w:r w:rsidRPr="00E748C5">
                              <w:t>Training characteristics from year 3 onwards</w:t>
                            </w:r>
                            <w:bookmarkEnd w:id="67"/>
                            <w:bookmarkEnd w:id="68"/>
                          </w:p>
                          <w:p w:rsidR="0054390D" w:rsidRPr="00FF3481" w:rsidRDefault="0054390D" w:rsidP="000B6DD8">
                            <w:pPr>
                              <w:pStyle w:val="MottBulletL1"/>
                              <w:spacing w:after="40"/>
                              <w:rPr>
                                <w:sz w:val="20"/>
                                <w:szCs w:val="20"/>
                              </w:rPr>
                            </w:pPr>
                            <w:r w:rsidRPr="00FF3481">
                              <w:rPr>
                                <w:sz w:val="20"/>
                                <w:szCs w:val="20"/>
                              </w:rPr>
                              <w:t>Adult appropriate learning principles in place</w:t>
                            </w:r>
                          </w:p>
                          <w:p w:rsidR="0054390D" w:rsidRPr="00FF3481" w:rsidRDefault="0054390D" w:rsidP="000B6DD8">
                            <w:pPr>
                              <w:pStyle w:val="MottBulletL1"/>
                              <w:spacing w:after="40"/>
                              <w:rPr>
                                <w:sz w:val="20"/>
                                <w:szCs w:val="20"/>
                              </w:rPr>
                            </w:pPr>
                            <w:r w:rsidRPr="00FF3481">
                              <w:rPr>
                                <w:sz w:val="20"/>
                                <w:szCs w:val="20"/>
                              </w:rPr>
                              <w:t>Training standards set</w:t>
                            </w:r>
                          </w:p>
                          <w:p w:rsidR="0054390D" w:rsidRPr="00FF3481" w:rsidRDefault="0054390D" w:rsidP="000B6DD8">
                            <w:pPr>
                              <w:pStyle w:val="MottBulletL1"/>
                              <w:spacing w:after="40"/>
                              <w:rPr>
                                <w:sz w:val="20"/>
                                <w:szCs w:val="20"/>
                              </w:rPr>
                            </w:pPr>
                            <w:r w:rsidRPr="00FF3481">
                              <w:rPr>
                                <w:sz w:val="20"/>
                                <w:szCs w:val="20"/>
                              </w:rPr>
                              <w:t>Competency Based Training</w:t>
                            </w:r>
                          </w:p>
                          <w:p w:rsidR="0054390D" w:rsidRPr="00FF3481" w:rsidRDefault="0054390D" w:rsidP="000B6DD8">
                            <w:pPr>
                              <w:pStyle w:val="MottBulletL1"/>
                              <w:spacing w:after="40"/>
                              <w:rPr>
                                <w:sz w:val="20"/>
                                <w:szCs w:val="20"/>
                              </w:rPr>
                            </w:pPr>
                            <w:r w:rsidRPr="00FF3481">
                              <w:rPr>
                                <w:sz w:val="20"/>
                                <w:szCs w:val="20"/>
                              </w:rPr>
                              <w:t>WHO standards and guidelines used where appropriate</w:t>
                            </w:r>
                          </w:p>
                          <w:p w:rsidR="0054390D" w:rsidRPr="00FF3481" w:rsidRDefault="0054390D" w:rsidP="000B6DD8">
                            <w:pPr>
                              <w:pStyle w:val="MottBulletL1"/>
                              <w:spacing w:after="40"/>
                              <w:rPr>
                                <w:sz w:val="20"/>
                                <w:szCs w:val="20"/>
                              </w:rPr>
                            </w:pPr>
                            <w:r w:rsidRPr="00FF3481">
                              <w:rPr>
                                <w:sz w:val="20"/>
                                <w:szCs w:val="20"/>
                              </w:rPr>
                              <w:t>Training customised to needs of learners</w:t>
                            </w:r>
                          </w:p>
                          <w:p w:rsidR="0054390D" w:rsidRPr="00FF3481" w:rsidRDefault="0054390D" w:rsidP="000B6DD8">
                            <w:pPr>
                              <w:pStyle w:val="MottBulletL1"/>
                              <w:spacing w:after="40"/>
                              <w:rPr>
                                <w:sz w:val="20"/>
                                <w:szCs w:val="20"/>
                              </w:rPr>
                            </w:pPr>
                            <w:r w:rsidRPr="00FF3481">
                              <w:rPr>
                                <w:sz w:val="20"/>
                                <w:szCs w:val="20"/>
                              </w:rPr>
                              <w:t>Additional training in facilitation for trainers who trained their peers (ToT)</w:t>
                            </w:r>
                          </w:p>
                          <w:p w:rsidR="0054390D" w:rsidRPr="00FF3481" w:rsidRDefault="0054390D" w:rsidP="000B6DD8">
                            <w:pPr>
                              <w:pStyle w:val="MottBulletL1"/>
                              <w:spacing w:after="40"/>
                              <w:rPr>
                                <w:sz w:val="20"/>
                                <w:szCs w:val="20"/>
                              </w:rPr>
                            </w:pPr>
                            <w:r w:rsidRPr="00FF3481">
                              <w:rPr>
                                <w:sz w:val="20"/>
                                <w:szCs w:val="20"/>
                              </w:rPr>
                              <w:t>High quality manuals and other reference materials</w:t>
                            </w:r>
                          </w:p>
                          <w:p w:rsidR="0054390D" w:rsidRPr="00FF3481" w:rsidRDefault="0054390D" w:rsidP="000B6DD8">
                            <w:pPr>
                              <w:pStyle w:val="MottBulletL1"/>
                              <w:spacing w:after="40"/>
                              <w:rPr>
                                <w:sz w:val="20"/>
                                <w:szCs w:val="20"/>
                              </w:rPr>
                            </w:pPr>
                            <w:r w:rsidRPr="00FF3481">
                              <w:rPr>
                                <w:sz w:val="20"/>
                                <w:szCs w:val="20"/>
                              </w:rPr>
                              <w:t>Quality assurance of curricula and teaching and learning materials</w:t>
                            </w:r>
                          </w:p>
                          <w:p w:rsidR="0054390D" w:rsidRPr="00FF3481" w:rsidRDefault="0054390D" w:rsidP="000B6DD8">
                            <w:pPr>
                              <w:pStyle w:val="MottBulletL1"/>
                              <w:rPr>
                                <w:sz w:val="20"/>
                                <w:szCs w:val="20"/>
                              </w:rPr>
                            </w:pPr>
                            <w:r w:rsidRPr="00FF3481">
                              <w:rPr>
                                <w:sz w:val="20"/>
                                <w:szCs w:val="20"/>
                              </w:rPr>
                              <w:t>Training in English with follow-up  discussion in Fijian or Hindi if appropriate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15pt;margin-top:6.05pt;width:288.9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" fillcolor="#dcf0de">
                <v:textbox style="mso-fit-shape-to-text:t">
                  <w:txbxContent>
                    <w:p w:rsidR="0054390D" w:rsidRDefault="0054390D" w:rsidP="008513F8">
                      <w:pPr>
                        <w:pStyle w:val="Caption"/>
                        <w:rPr>
                          <w:szCs w:val="20"/>
                        </w:rPr>
                      </w:pPr>
                      <w:bookmarkStart w:id="70" w:name="_Toc442275371"/>
                      <w:bookmarkStart w:id="71" w:name="_Toc438137056"/>
                      <w:r>
                        <w:t xml:space="preserve">Box </w:t>
                      </w:r>
                      <w:r>
                        <w:fldChar w:fldCharType="begin"/>
                      </w:r>
                      <w:r>
                        <w:instrText xml:space="preserve"> SEQ Box \* ARABIC </w:instrText>
                      </w:r>
                      <w:r>
                        <w:fldChar w:fldCharType="separate"/>
                      </w:r>
                      <w:r w:rsidR="009F2B48">
                        <w:rPr>
                          <w:noProof/>
                        </w:rPr>
                        <w:t>3</w:t>
                      </w:r>
                      <w:r>
                        <w:rPr>
                          <w:noProof/>
                        </w:rPr>
                        <w:fldChar w:fldCharType="end"/>
                      </w:r>
                      <w:r>
                        <w:t xml:space="preserve"> </w:t>
                      </w:r>
                      <w:r w:rsidRPr="00E748C5">
                        <w:t>Training characteristics from year 3 onwards</w:t>
                      </w:r>
                      <w:bookmarkEnd w:id="70"/>
                      <w:bookmarkEnd w:id="71"/>
                    </w:p>
                    <w:p w:rsidR="0054390D" w:rsidRPr="00FF3481" w:rsidRDefault="0054390D" w:rsidP="000B6DD8">
                      <w:pPr>
                        <w:pStyle w:val="MottBulletL1"/>
                        <w:spacing w:after="40"/>
                        <w:rPr>
                          <w:sz w:val="20"/>
                          <w:szCs w:val="20"/>
                        </w:rPr>
                      </w:pPr>
                      <w:r w:rsidRPr="00FF3481">
                        <w:rPr>
                          <w:sz w:val="20"/>
                          <w:szCs w:val="20"/>
                        </w:rPr>
                        <w:t>Adult appropriate learning principles in place</w:t>
                      </w:r>
                    </w:p>
                    <w:p w:rsidR="0054390D" w:rsidRPr="00FF3481" w:rsidRDefault="0054390D" w:rsidP="000B6DD8">
                      <w:pPr>
                        <w:pStyle w:val="MottBulletL1"/>
                        <w:spacing w:after="40"/>
                        <w:rPr>
                          <w:sz w:val="20"/>
                          <w:szCs w:val="20"/>
                        </w:rPr>
                      </w:pPr>
                      <w:r w:rsidRPr="00FF3481">
                        <w:rPr>
                          <w:sz w:val="20"/>
                          <w:szCs w:val="20"/>
                        </w:rPr>
                        <w:t>Training standards set</w:t>
                      </w:r>
                    </w:p>
                    <w:p w:rsidR="0054390D" w:rsidRPr="00FF3481" w:rsidRDefault="0054390D" w:rsidP="000B6DD8">
                      <w:pPr>
                        <w:pStyle w:val="MottBulletL1"/>
                        <w:spacing w:after="40"/>
                        <w:rPr>
                          <w:sz w:val="20"/>
                          <w:szCs w:val="20"/>
                        </w:rPr>
                      </w:pPr>
                      <w:r w:rsidRPr="00FF3481">
                        <w:rPr>
                          <w:sz w:val="20"/>
                          <w:szCs w:val="20"/>
                        </w:rPr>
                        <w:t>Competency Based Training</w:t>
                      </w:r>
                    </w:p>
                    <w:p w:rsidR="0054390D" w:rsidRPr="00FF3481" w:rsidRDefault="0054390D" w:rsidP="000B6DD8">
                      <w:pPr>
                        <w:pStyle w:val="MottBulletL1"/>
                        <w:spacing w:after="40"/>
                        <w:rPr>
                          <w:sz w:val="20"/>
                          <w:szCs w:val="20"/>
                        </w:rPr>
                      </w:pPr>
                      <w:r w:rsidRPr="00FF3481">
                        <w:rPr>
                          <w:sz w:val="20"/>
                          <w:szCs w:val="20"/>
                        </w:rPr>
                        <w:t>WHO standards and guidelines used where appropriate</w:t>
                      </w:r>
                    </w:p>
                    <w:p w:rsidR="0054390D" w:rsidRPr="00FF3481" w:rsidRDefault="0054390D" w:rsidP="000B6DD8">
                      <w:pPr>
                        <w:pStyle w:val="MottBulletL1"/>
                        <w:spacing w:after="40"/>
                        <w:rPr>
                          <w:sz w:val="20"/>
                          <w:szCs w:val="20"/>
                        </w:rPr>
                      </w:pPr>
                      <w:r w:rsidRPr="00FF3481">
                        <w:rPr>
                          <w:sz w:val="20"/>
                          <w:szCs w:val="20"/>
                        </w:rPr>
                        <w:t>Training customised to needs of learners</w:t>
                      </w:r>
                    </w:p>
                    <w:p w:rsidR="0054390D" w:rsidRPr="00FF3481" w:rsidRDefault="0054390D" w:rsidP="000B6DD8">
                      <w:pPr>
                        <w:pStyle w:val="MottBulletL1"/>
                        <w:spacing w:after="40"/>
                        <w:rPr>
                          <w:sz w:val="20"/>
                          <w:szCs w:val="20"/>
                        </w:rPr>
                      </w:pPr>
                      <w:r w:rsidRPr="00FF3481">
                        <w:rPr>
                          <w:sz w:val="20"/>
                          <w:szCs w:val="20"/>
                        </w:rPr>
                        <w:t>Additional training in facilitation for trainers who trained their peers (ToT)</w:t>
                      </w:r>
                    </w:p>
                    <w:p w:rsidR="0054390D" w:rsidRPr="00FF3481" w:rsidRDefault="0054390D" w:rsidP="000B6DD8">
                      <w:pPr>
                        <w:pStyle w:val="MottBulletL1"/>
                        <w:spacing w:after="40"/>
                        <w:rPr>
                          <w:sz w:val="20"/>
                          <w:szCs w:val="20"/>
                        </w:rPr>
                      </w:pPr>
                      <w:r w:rsidRPr="00FF3481">
                        <w:rPr>
                          <w:sz w:val="20"/>
                          <w:szCs w:val="20"/>
                        </w:rPr>
                        <w:t>High quality manuals and other reference materials</w:t>
                      </w:r>
                    </w:p>
                    <w:p w:rsidR="0054390D" w:rsidRPr="00FF3481" w:rsidRDefault="0054390D" w:rsidP="000B6DD8">
                      <w:pPr>
                        <w:pStyle w:val="MottBulletL1"/>
                        <w:spacing w:after="40"/>
                        <w:rPr>
                          <w:sz w:val="20"/>
                          <w:szCs w:val="20"/>
                        </w:rPr>
                      </w:pPr>
                      <w:r w:rsidRPr="00FF3481">
                        <w:rPr>
                          <w:sz w:val="20"/>
                          <w:szCs w:val="20"/>
                        </w:rPr>
                        <w:t>Quality assurance of curricula and teaching and learning materials</w:t>
                      </w:r>
                    </w:p>
                    <w:p w:rsidR="0054390D" w:rsidRPr="00FF3481" w:rsidRDefault="0054390D" w:rsidP="000B6DD8">
                      <w:pPr>
                        <w:pStyle w:val="MottBulletL1"/>
                        <w:rPr>
                          <w:sz w:val="20"/>
                          <w:szCs w:val="20"/>
                        </w:rPr>
                      </w:pPr>
                      <w:r w:rsidRPr="00FF3481">
                        <w:rPr>
                          <w:sz w:val="20"/>
                          <w:szCs w:val="20"/>
                        </w:rPr>
                        <w:t>Training in English with follow-up  discussion in Fijian or Hindi if appropriate</w:t>
                      </w:r>
                    </w:p>
                  </w:txbxContent>
                </v:textbox>
                <w10:wrap type="square"/>
              </v:shape>
            </w:pict>
          </mc:Fallback>
        </mc:AlternateContent>
      </w:r>
      <w:r w:rsidR="008D2CBD" w:rsidRPr="008D2CBD">
        <w:t xml:space="preserve">The FHSSP model used the expertise of the CSNs, LTAs and STAs to develop training courses and materials in close consultation with MoHMS partners. They used pre-existing international standards where possible. For example, the </w:t>
      </w:r>
      <w:r w:rsidR="008D2CBD" w:rsidRPr="008D2CBD">
        <w:rPr>
          <w:i/>
        </w:rPr>
        <w:t>Pocket Book of Hospital Care for Children</w:t>
      </w:r>
      <w:r w:rsidR="008D2CBD" w:rsidRPr="008D2CBD">
        <w:t xml:space="preserve">, </w:t>
      </w:r>
      <w:r w:rsidR="008D2CBD" w:rsidRPr="008D2CBD">
        <w:rPr>
          <w:i/>
        </w:rPr>
        <w:t>Mother Safe Hospital Initiative</w:t>
      </w:r>
      <w:r w:rsidR="008D2CBD" w:rsidRPr="008D2CBD">
        <w:t xml:space="preserve">, and </w:t>
      </w:r>
      <w:r w:rsidR="008D2CBD" w:rsidRPr="008D2CBD">
        <w:rPr>
          <w:i/>
        </w:rPr>
        <w:t>Workloa</w:t>
      </w:r>
      <w:r w:rsidR="007B2BE2">
        <w:rPr>
          <w:i/>
        </w:rPr>
        <w:t xml:space="preserve">d Indicators of Staffing </w:t>
      </w:r>
      <w:r w:rsidR="00E9459D">
        <w:rPr>
          <w:i/>
        </w:rPr>
        <w:t xml:space="preserve">Needs </w:t>
      </w:r>
      <w:r w:rsidR="00E9459D" w:rsidRPr="008D2CBD">
        <w:t>were</w:t>
      </w:r>
      <w:r w:rsidR="008D2CBD" w:rsidRPr="008D2CBD">
        <w:t xml:space="preserve"> all adapted from WHO standards. The training model used MoHMS champions to train others. These champions received both technical training and additional training to be effective facilitators. The model appears to have been cost effective and avoided the risks of multi-layered cascade training where the message can become diluted if there are too many layers. </w:t>
      </w:r>
      <w:r w:rsidR="00501C8D">
        <w:t>Although there has been no formal assessment of long term changes in practice after training,</w:t>
      </w:r>
      <w:r w:rsidR="00501C8D" w:rsidRPr="008D2CBD">
        <w:t xml:space="preserve"> </w:t>
      </w:r>
      <w:r w:rsidR="00501C8D">
        <w:t xml:space="preserve">from </w:t>
      </w:r>
      <w:r w:rsidR="008D2CBD" w:rsidRPr="008D2CBD">
        <w:t>interviews</w:t>
      </w:r>
      <w:r w:rsidR="00872EB6">
        <w:t xml:space="preserve"> carried out by the Team</w:t>
      </w:r>
      <w:r w:rsidR="008D2CBD" w:rsidRPr="008D2CBD">
        <w:t xml:space="preserve"> it appears that staff responded well to learning from their peers and the training achieved the desired outcomes</w:t>
      </w:r>
      <w:r w:rsidR="00501C8D">
        <w:t xml:space="preserve">.  </w:t>
      </w:r>
    </w:p>
    <w:p w:rsidR="008D2CBD" w:rsidRPr="008D2CBD" w:rsidRDefault="004E2530" w:rsidP="007B2BE2">
      <w:pPr>
        <w:pStyle w:val="MottBodyText"/>
        <w:jc w:val="both"/>
      </w:pPr>
      <w:r w:rsidRPr="004E2530">
        <w:t xml:space="preserve">With the benefit of hindsight, a key lesson is that the absence of a Capacity Development Adviser on the FHSSP </w:t>
      </w:r>
      <w:r w:rsidR="00F613D3">
        <w:t>T</w:t>
      </w:r>
      <w:r w:rsidRPr="004E2530">
        <w:t>eam undermined the quality and cohesion of CD, particularly in the early years.</w:t>
      </w:r>
      <w:r>
        <w:t xml:space="preserve"> </w:t>
      </w:r>
      <w:r w:rsidR="00596E9A">
        <w:t xml:space="preserve">A CD specialist </w:t>
      </w:r>
      <w:r w:rsidR="008D2CBD" w:rsidRPr="008D2CBD">
        <w:t>could have established training standards and guidelines</w:t>
      </w:r>
      <w:r w:rsidR="00596E9A">
        <w:t xml:space="preserve"> </w:t>
      </w:r>
      <w:r w:rsidR="00596E9A" w:rsidRPr="008D2CBD">
        <w:t>during mobilisation in 2011</w:t>
      </w:r>
      <w:r w:rsidR="00872EB6">
        <w:t>, and encouraged assessment of impact</w:t>
      </w:r>
      <w:r w:rsidR="00596E9A">
        <w:t>. This person could have made</w:t>
      </w:r>
      <w:r w:rsidR="008D2CBD" w:rsidRPr="008D2CBD">
        <w:t xml:space="preserve"> strategic inputs </w:t>
      </w:r>
      <w:r w:rsidR="00596E9A">
        <w:t>to</w:t>
      </w:r>
      <w:r w:rsidR="00AE118B">
        <w:t xml:space="preserve"> </w:t>
      </w:r>
      <w:r w:rsidR="008D2CBD" w:rsidRPr="008D2CBD">
        <w:t xml:space="preserve">support </w:t>
      </w:r>
      <w:r w:rsidR="00596E9A">
        <w:t xml:space="preserve">CD across </w:t>
      </w:r>
      <w:r w:rsidR="008D2CBD" w:rsidRPr="008D2CBD">
        <w:t>all five objectives</w:t>
      </w:r>
      <w:r w:rsidR="00596E9A">
        <w:t>. Furthermore, the strategy could have</w:t>
      </w:r>
      <w:r w:rsidR="008D2CBD" w:rsidRPr="008D2CBD">
        <w:t xml:space="preserve"> includ</w:t>
      </w:r>
      <w:r w:rsidR="00596E9A">
        <w:t>ed</w:t>
      </w:r>
      <w:r w:rsidR="008D2CBD" w:rsidRPr="008D2CBD">
        <w:t xml:space="preserve"> not only training but other means of CD including on-the-job coaching and mentoring. In reality, these functions were spread across </w:t>
      </w:r>
      <w:r w:rsidR="00596E9A">
        <w:t xml:space="preserve">the SPA (who </w:t>
      </w:r>
      <w:r>
        <w:t xml:space="preserve">already had a full-time </w:t>
      </w:r>
      <w:r w:rsidR="00752AFF">
        <w:t>Program</w:t>
      </w:r>
      <w:r w:rsidR="00596E9A">
        <w:t xml:space="preserve"> management role) and </w:t>
      </w:r>
      <w:r w:rsidR="008D2CBD" w:rsidRPr="008D2CBD">
        <w:t>a number of LTAs and STAs who put in extra effort beyond their job descriptions to lift the quality of MoHMS training. This came at some cost to th</w:t>
      </w:r>
      <w:r w:rsidR="00B610D7">
        <w:t>o</w:t>
      </w:r>
      <w:r w:rsidR="008D2CBD" w:rsidRPr="008D2CBD">
        <w:t xml:space="preserve">se individuals whose work responsibilities grew to beyond a full-time role, with perhaps some hidden cost to themselves and the </w:t>
      </w:r>
      <w:r w:rsidR="00752AFF">
        <w:t>Program</w:t>
      </w:r>
      <w:r w:rsidR="008D2CBD" w:rsidRPr="008D2CBD">
        <w:t>.</w:t>
      </w:r>
    </w:p>
    <w:p w:rsidR="008D2CBD" w:rsidRPr="008D2CBD" w:rsidRDefault="008D2CBD" w:rsidP="007B2BE2">
      <w:pPr>
        <w:pStyle w:val="MottHeading4"/>
        <w:jc w:val="both"/>
      </w:pPr>
      <w:r w:rsidRPr="008D2CBD">
        <w:t>Capacity Development Results</w:t>
      </w:r>
    </w:p>
    <w:p w:rsidR="008D2CBD" w:rsidRPr="008D2CBD" w:rsidRDefault="008D2CBD" w:rsidP="007B2BE2">
      <w:pPr>
        <w:pStyle w:val="MottBodyText"/>
        <w:jc w:val="both"/>
      </w:pPr>
      <w:r w:rsidRPr="008D2CBD">
        <w:t>The Kirkpatrick evaluation hierarchy of four ascending levels of training effectiveness – reaction, learning, behaviour and results – is useful when considering the effectiveness of FHSSP training and capacity development</w:t>
      </w:r>
      <w:r w:rsidRPr="008D2CBD">
        <w:rPr>
          <w:vertAlign w:val="superscript"/>
        </w:rPr>
        <w:footnoteReference w:id="36"/>
      </w:r>
      <w:r w:rsidRPr="008D2CBD">
        <w:t xml:space="preserve">. Feedback from both training participants and ToT trainers on the quality and relevance of the training and skills acquired was extremely positive. These satisfy Kirkpatrick’s Levels 1 and 2. Learning and skills development alone does not always lead to results on the ground. Importantly, the Team also learned of </w:t>
      </w:r>
      <w:r w:rsidR="00AE56C2">
        <w:t>reports</w:t>
      </w:r>
      <w:r w:rsidR="00AE56C2" w:rsidRPr="008D2CBD">
        <w:t xml:space="preserve"> </w:t>
      </w:r>
      <w:r w:rsidRPr="008D2CBD">
        <w:t xml:space="preserve">of changed behaviour as a result of the training (Kirkpatrick Level 3) and of lives and limbs saved (Kirkpatrick Level 4). </w:t>
      </w:r>
    </w:p>
    <w:p w:rsidR="008D2CBD" w:rsidRPr="008D2CBD" w:rsidRDefault="009734A3" w:rsidP="007B2BE2">
      <w:pPr>
        <w:pStyle w:val="MottBodyText"/>
        <w:jc w:val="both"/>
      </w:pPr>
      <w:r>
        <w:rPr>
          <w:noProof/>
          <w:lang w:val="en-AU" w:eastAsia="en-AU"/>
        </w:rPr>
        <mc:AlternateContent>
          <mc:Choice Requires="wps">
            <w:drawing>
              <wp:anchor distT="0" distB="0" distL="114300" distR="114300" simplePos="0" relativeHeight="251689984" behindDoc="0" locked="0" layoutInCell="1" allowOverlap="1" wp14:anchorId="10B91CE5" wp14:editId="28964234">
                <wp:simplePos x="0" y="0"/>
                <wp:positionH relativeFrom="column">
                  <wp:posOffset>-27940</wp:posOffset>
                </wp:positionH>
                <wp:positionV relativeFrom="paragraph">
                  <wp:posOffset>1347470</wp:posOffset>
                </wp:positionV>
                <wp:extent cx="2320290" cy="1403985"/>
                <wp:effectExtent l="0" t="0" r="22860" b="1651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403985"/>
                        </a:xfrm>
                        <a:prstGeom prst="rect">
                          <a:avLst/>
                        </a:prstGeom>
                        <a:solidFill>
                          <a:srgbClr val="DCF0DE"/>
                        </a:solidFill>
                        <a:ln w="9525">
                          <a:solidFill>
                            <a:srgbClr val="000000"/>
                          </a:solidFill>
                          <a:miter lim="800000"/>
                          <a:headEnd/>
                          <a:tailEnd/>
                        </a:ln>
                      </wps:spPr>
                      <wps:txbx>
                        <w:txbxContent>
                          <w:p w:rsidR="0054390D" w:rsidRDefault="0054390D" w:rsidP="007B2C21">
                            <w:pPr>
                              <w:pStyle w:val="Caption"/>
                              <w:rPr>
                                <w:szCs w:val="20"/>
                              </w:rPr>
                            </w:pPr>
                            <w:bookmarkStart w:id="69" w:name="_Toc442275372"/>
                            <w:bookmarkStart w:id="70" w:name="_Toc438137057"/>
                            <w:r>
                              <w:t xml:space="preserve">Box </w:t>
                            </w:r>
                            <w:fldSimple w:instr=" SEQ Box \* ARABIC ">
                              <w:r w:rsidR="009F2B48">
                                <w:rPr>
                                  <w:noProof/>
                                </w:rPr>
                                <w:t>4</w:t>
                              </w:r>
                            </w:fldSimple>
                            <w:r>
                              <w:t xml:space="preserve"> </w:t>
                            </w:r>
                            <w:r w:rsidRPr="007D31EE">
                              <w:t>Unexpected Outcome</w:t>
                            </w:r>
                            <w:bookmarkEnd w:id="69"/>
                            <w:bookmarkEnd w:id="70"/>
                          </w:p>
                          <w:p w:rsidR="0054390D" w:rsidRPr="00FF3481" w:rsidRDefault="0054390D" w:rsidP="008513F8">
                            <w:pPr>
                              <w:shd w:val="clear" w:color="auto" w:fill="DCF0DE"/>
                              <w:spacing w:line="276" w:lineRule="auto"/>
                              <w:rPr>
                                <w:sz w:val="20"/>
                                <w:szCs w:val="20"/>
                              </w:rPr>
                            </w:pPr>
                            <w:r w:rsidRPr="00FF3481">
                              <w:rPr>
                                <w:sz w:val="20"/>
                                <w:szCs w:val="20"/>
                              </w:rPr>
                              <w:t xml:space="preserve">The CHW Champion in </w:t>
                            </w:r>
                          </w:p>
                          <w:p w:rsidR="0054390D" w:rsidRPr="00FF3481" w:rsidRDefault="0054390D" w:rsidP="008513F8">
                            <w:pPr>
                              <w:shd w:val="clear" w:color="auto" w:fill="DCF0DE"/>
                              <w:spacing w:line="276" w:lineRule="auto"/>
                              <w:rPr>
                                <w:sz w:val="20"/>
                                <w:szCs w:val="20"/>
                              </w:rPr>
                            </w:pPr>
                            <w:r w:rsidRPr="00FF3481">
                              <w:rPr>
                                <w:sz w:val="20"/>
                                <w:szCs w:val="20"/>
                              </w:rPr>
                              <w:t>in Lautoka/Yasawa in Western Division noted how her work had become easier following her training as a CHW trainer by FHSSP. Before, she had developed her own training materials, but now she was using the modules and training materials provided by FHSSP in the training. She said that her last group of 23 CHWs had formed a group after the training. They each paid a voluntary contribution of $F1-2 to the group to use for costs. They now meet monthly to exchange ideas and get/give peer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2.2pt;margin-top:106.1pt;width:182.7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" fillcolor="#dcf0de">
                <v:textbox style="mso-fit-shape-to-text:t">
                  <w:txbxContent>
                    <w:p w:rsidR="0054390D" w:rsidRDefault="0054390D" w:rsidP="007B2C21">
                      <w:pPr>
                        <w:pStyle w:val="Caption"/>
                        <w:rPr>
                          <w:szCs w:val="20"/>
                        </w:rPr>
                      </w:pPr>
                      <w:bookmarkStart w:id="74" w:name="_Toc442275372"/>
                      <w:bookmarkStart w:id="75" w:name="_Toc438137057"/>
                      <w:r>
                        <w:t xml:space="preserve">Box </w:t>
                      </w:r>
                      <w:r>
                        <w:fldChar w:fldCharType="begin"/>
                      </w:r>
                      <w:r>
                        <w:instrText xml:space="preserve"> SEQ Box \* ARABIC </w:instrText>
                      </w:r>
                      <w:r>
                        <w:fldChar w:fldCharType="separate"/>
                      </w:r>
                      <w:r w:rsidR="009F2B48">
                        <w:rPr>
                          <w:noProof/>
                        </w:rPr>
                        <w:t>4</w:t>
                      </w:r>
                      <w:r>
                        <w:rPr>
                          <w:noProof/>
                        </w:rPr>
                        <w:fldChar w:fldCharType="end"/>
                      </w:r>
                      <w:r>
                        <w:t xml:space="preserve"> </w:t>
                      </w:r>
                      <w:r w:rsidRPr="007D31EE">
                        <w:t>Unexpected Outcome</w:t>
                      </w:r>
                      <w:bookmarkEnd w:id="74"/>
                      <w:bookmarkEnd w:id="75"/>
                    </w:p>
                    <w:p w:rsidR="0054390D" w:rsidRPr="00FF3481" w:rsidRDefault="0054390D" w:rsidP="008513F8">
                      <w:pPr>
                        <w:shd w:val="clear" w:color="auto" w:fill="DCF0DE"/>
                        <w:spacing w:line="276" w:lineRule="auto"/>
                        <w:rPr>
                          <w:sz w:val="20"/>
                          <w:szCs w:val="20"/>
                        </w:rPr>
                      </w:pPr>
                      <w:r w:rsidRPr="00FF3481">
                        <w:rPr>
                          <w:sz w:val="20"/>
                          <w:szCs w:val="20"/>
                        </w:rPr>
                        <w:t xml:space="preserve">The CHW Champion in </w:t>
                      </w:r>
                    </w:p>
                    <w:p w:rsidR="0054390D" w:rsidRPr="00FF3481" w:rsidRDefault="0054390D" w:rsidP="008513F8">
                      <w:pPr>
                        <w:shd w:val="clear" w:color="auto" w:fill="DCF0DE"/>
                        <w:spacing w:line="276" w:lineRule="auto"/>
                        <w:rPr>
                          <w:sz w:val="20"/>
                          <w:szCs w:val="20"/>
                        </w:rPr>
                      </w:pPr>
                      <w:r w:rsidRPr="00FF3481">
                        <w:rPr>
                          <w:sz w:val="20"/>
                          <w:szCs w:val="20"/>
                        </w:rPr>
                        <w:t>in Lautoka/Yasawa in Western Division noted how her work had become easier following her training as a CHW trainer by FHSSP. Before, she had developed her own training materials, but now she was using the modules and training materials provided by FHSSP in the training. She said that her last group of 23 CHWs had formed a group after the training. They each paid a voluntary contribution of $F1-2 to the group to use for costs. They now meet monthly to exchange ideas and get/give peer support.</w:t>
                      </w:r>
                    </w:p>
                  </w:txbxContent>
                </v:textbox>
                <w10:wrap type="square"/>
              </v:shape>
            </w:pict>
          </mc:Fallback>
        </mc:AlternateContent>
      </w:r>
      <w:r w:rsidR="008D2CBD" w:rsidRPr="008D2CBD">
        <w:t>The Team heard directly from health workers and Ministry officials about their ability to apply new learning and their increased confidence – and pride - in doing a better job. Training success stories have been described elsewhere in Section</w:t>
      </w:r>
      <w:r w:rsidR="008513F8">
        <w:t>s 5.5 and 5.6</w:t>
      </w:r>
      <w:r w:rsidR="008D2CBD" w:rsidRPr="008D2CBD">
        <w:t>. To have indications of achievement of all four Kirkpatrick levels is an endorsement that MOHMS’</w:t>
      </w:r>
      <w:r w:rsidR="00B610D7">
        <w:t>s</w:t>
      </w:r>
      <w:r w:rsidR="008D2CBD" w:rsidRPr="008D2CBD">
        <w:t xml:space="preserve"> ToT </w:t>
      </w:r>
      <w:r w:rsidR="00FF3481">
        <w:t>TA</w:t>
      </w:r>
      <w:r w:rsidR="008D2CBD" w:rsidRPr="008D2CBD">
        <w:t xml:space="preserve"> model, supported by FHSSP, is delivering results</w:t>
      </w:r>
      <w:r w:rsidR="00AE56C2">
        <w:t xml:space="preserve">, although the </w:t>
      </w:r>
      <w:r w:rsidR="00752AFF">
        <w:t>Program</w:t>
      </w:r>
      <w:r w:rsidR="00AE56C2">
        <w:t xml:space="preserve"> lacks data to substantiate this</w:t>
      </w:r>
      <w:r w:rsidR="008D2CBD" w:rsidRPr="008D2CBD">
        <w:t xml:space="preserve">. Further M&amp;E </w:t>
      </w:r>
      <w:r w:rsidR="00AE56C2">
        <w:t>could</w:t>
      </w:r>
      <w:r w:rsidR="00AE56C2" w:rsidRPr="008D2CBD">
        <w:t xml:space="preserve"> </w:t>
      </w:r>
      <w:r w:rsidR="00AE56C2">
        <w:t xml:space="preserve">also </w:t>
      </w:r>
      <w:r w:rsidR="008D2CBD" w:rsidRPr="008D2CBD">
        <w:t>pinpoint opportunities for improvement</w:t>
      </w:r>
      <w:r w:rsidR="00AE56C2">
        <w:t>, and could help to justify further investment,</w:t>
      </w:r>
      <w:r w:rsidR="008D2CBD" w:rsidRPr="008D2CBD">
        <w:t xml:space="preserve"> but the ToT model appears to be working well. </w:t>
      </w:r>
    </w:p>
    <w:p w:rsidR="005B2EC7" w:rsidRDefault="00FF3481" w:rsidP="007B2BE2">
      <w:pPr>
        <w:pStyle w:val="MottBodyText"/>
        <w:jc w:val="both"/>
      </w:pPr>
      <w:r>
        <w:rPr>
          <w:noProof/>
        </w:rPr>
        <w:t>CD</w:t>
      </w:r>
      <w:r w:rsidR="005B2EC7" w:rsidRPr="008D2CBD" w:rsidDel="00F84CBE">
        <w:t xml:space="preserve"> is larger than training.  An opportunity for the future would be to broaden capacity building strategies. The example </w:t>
      </w:r>
      <w:r w:rsidR="005B2EC7">
        <w:t xml:space="preserve">in Box 4 </w:t>
      </w:r>
      <w:r w:rsidR="001F283D">
        <w:t>includes</w:t>
      </w:r>
      <w:r w:rsidR="005B2EC7" w:rsidRPr="008D2CBD" w:rsidDel="00F84CBE">
        <w:t xml:space="preserve"> an unexpected outcome of CHW training which promotes sustainable ongoing learning and fits this broader definition of CD:</w:t>
      </w:r>
    </w:p>
    <w:p w:rsidR="005B2EC7" w:rsidRDefault="005B2EC7" w:rsidP="007B2BE2">
      <w:pPr>
        <w:pStyle w:val="MottBodyText"/>
        <w:jc w:val="both"/>
      </w:pPr>
      <w:r w:rsidRPr="008D2CBD" w:rsidDel="00F84CBE">
        <w:t>In this case it is peer support. Other models include on-the –job learning, coaching and mentoring, staff exchanges, twinning between institutions, and so forth. This is already happening between LTAs/STAs and their counterparts, but not recognised or monitored as capacity d</w:t>
      </w:r>
      <w:r w:rsidRPr="008513F8" w:rsidDel="00F84CBE">
        <w:rPr>
          <w:sz w:val="20"/>
        </w:rPr>
        <w:t>e</w:t>
      </w:r>
      <w:r w:rsidRPr="008D2CBD" w:rsidDel="00F84CBE">
        <w:t>velopment.</w:t>
      </w:r>
    </w:p>
    <w:p w:rsidR="005B2EC7" w:rsidRDefault="005B2EC7" w:rsidP="007B2BE2">
      <w:pPr>
        <w:pStyle w:val="MottBodyText"/>
        <w:jc w:val="both"/>
      </w:pPr>
      <w:r w:rsidRPr="008D2CBD">
        <w:t>A further important CD result was the institutional change in MoHMS brought about through Evaluation Capacity Building. It started as a brief presentation by the LTA on the fundamentals of M&amp;E, but became a 3-day training package with Facilitator's Guide for roll-out to different MoH work units, cadres and facilities. Outreach was comprehensive with 358 (274</w:t>
      </w:r>
      <w:r>
        <w:t xml:space="preserve"> female </w:t>
      </w:r>
      <w:r w:rsidRPr="008D2CBD">
        <w:t>/ 84</w:t>
      </w:r>
      <w:r>
        <w:t xml:space="preserve"> male</w:t>
      </w:r>
      <w:r w:rsidRPr="008D2CBD">
        <w:t xml:space="preserve">) staff trained across all </w:t>
      </w:r>
      <w:r>
        <w:t xml:space="preserve">Divisions. </w:t>
      </w:r>
    </w:p>
    <w:p w:rsidR="008D2CBD" w:rsidRDefault="00F8241B" w:rsidP="007B2BE2">
      <w:pPr>
        <w:pStyle w:val="MottBodyText"/>
        <w:jc w:val="both"/>
      </w:pPr>
      <w:r>
        <w:t>Through the training s</w:t>
      </w:r>
      <w:r w:rsidR="008D2CBD" w:rsidRPr="008D2CBD">
        <w:t>everal EPE respondents noted the cultural change in MoHMS as staff felt confident in M&amp;E</w:t>
      </w:r>
      <w:r w:rsidR="00BE3C7A">
        <w:t>. The</w:t>
      </w:r>
      <w:r w:rsidR="008D2CBD" w:rsidRPr="008D2CBD">
        <w:t xml:space="preserve"> quality of analysis and therefore </w:t>
      </w:r>
      <w:r w:rsidR="00BE3C7A" w:rsidRPr="008D2CBD">
        <w:t>report</w:t>
      </w:r>
      <w:r w:rsidR="00BE3C7A">
        <w:t>ing</w:t>
      </w:r>
      <w:r w:rsidR="00BE3C7A" w:rsidRPr="008D2CBD">
        <w:t xml:space="preserve"> </w:t>
      </w:r>
      <w:r w:rsidR="008D2CBD" w:rsidRPr="008D2CBD">
        <w:t>and presentations improved.</w:t>
      </w:r>
      <w:r w:rsidR="00BE3C7A">
        <w:t xml:space="preserve"> Furthermore, this demystification of M&amp;E saw it being integrated with broader planning so that MoHMS staff started to have ownership of business plans, seeing them as </w:t>
      </w:r>
      <w:r w:rsidR="00BE3C7A" w:rsidRPr="00AE118B">
        <w:t>central to their work, rather than documents to be shelved</w:t>
      </w:r>
      <w:r w:rsidR="00BE3C7A">
        <w:rPr>
          <w:i/>
        </w:rPr>
        <w:t>.</w:t>
      </w:r>
      <w:r w:rsidR="008D2CBD" w:rsidRPr="008D2CBD">
        <w:t xml:space="preserve">  This is further evidence of achievement of Kirkpatrick’s Level 4 (impact).</w:t>
      </w:r>
    </w:p>
    <w:p w:rsidR="0001763F" w:rsidRDefault="0001763F" w:rsidP="007B2BE2">
      <w:pPr>
        <w:pStyle w:val="MottHeading2"/>
        <w:jc w:val="both"/>
      </w:pPr>
      <w:bookmarkStart w:id="71" w:name="_Toc442274617"/>
      <w:bookmarkStart w:id="72" w:name="_Toc458175777"/>
      <w:r w:rsidRPr="00623D5B">
        <w:t>Accountability</w:t>
      </w:r>
      <w:bookmarkEnd w:id="71"/>
      <w:bookmarkEnd w:id="72"/>
    </w:p>
    <w:p w:rsidR="003A2CA7" w:rsidRDefault="00752AFF" w:rsidP="007B2BE2">
      <w:pPr>
        <w:pStyle w:val="MottHeading3"/>
        <w:jc w:val="both"/>
      </w:pPr>
      <w:bookmarkStart w:id="73" w:name="_Toc442274618"/>
      <w:r>
        <w:t>Program</w:t>
      </w:r>
      <w:r w:rsidR="003A2CA7">
        <w:t xml:space="preserve"> Governance</w:t>
      </w:r>
      <w:bookmarkEnd w:id="73"/>
      <w:r w:rsidR="0077259D">
        <w:t xml:space="preserve">  </w:t>
      </w:r>
    </w:p>
    <w:p w:rsidR="001A53F2" w:rsidRDefault="00752AFF" w:rsidP="007B2BE2">
      <w:pPr>
        <w:pStyle w:val="MottBodyText"/>
        <w:jc w:val="both"/>
      </w:pPr>
      <w:r w:rsidRPr="00800024">
        <w:t>Program</w:t>
      </w:r>
      <w:r w:rsidR="001A53F2" w:rsidRPr="00800024">
        <w:t xml:space="preserve"> governance was deemed to be highly effective.</w:t>
      </w:r>
      <w:r w:rsidR="00B102A9" w:rsidRPr="00800024">
        <w:t xml:space="preserve"> There was consensus in interviews with DFAT, MOHMS and AbtJTA personnel that</w:t>
      </w:r>
      <w:r w:rsidR="001A53F2" w:rsidRPr="00800024">
        <w:t xml:space="preserve"> </w:t>
      </w:r>
      <w:r w:rsidR="00B102A9" w:rsidRPr="00800024">
        <w:t>t</w:t>
      </w:r>
      <w:r w:rsidR="001A53F2" w:rsidRPr="00800024">
        <w:t xml:space="preserve">he </w:t>
      </w:r>
      <w:r w:rsidRPr="00800024">
        <w:t>Program</w:t>
      </w:r>
      <w:r w:rsidR="001A53F2" w:rsidRPr="00800024">
        <w:t xml:space="preserve"> Coordinating Committee (PCC)</w:t>
      </w:r>
      <w:r w:rsidR="00B102A9" w:rsidRPr="00800024">
        <w:t xml:space="preserve"> </w:t>
      </w:r>
      <w:r w:rsidR="008A7B82" w:rsidRPr="007B2C21">
        <w:t>works well.</w:t>
      </w:r>
      <w:r w:rsidR="001A53F2" w:rsidRPr="00800024">
        <w:t xml:space="preserve"> </w:t>
      </w:r>
      <w:r w:rsidR="008A7B82" w:rsidRPr="00800024">
        <w:t xml:space="preserve">The PCC, </w:t>
      </w:r>
      <w:r w:rsidR="001A53F2" w:rsidRPr="00800024">
        <w:t>chaired by the Permanent Secretary,</w:t>
      </w:r>
      <w:r w:rsidR="008A7B82" w:rsidRPr="00800024">
        <w:t xml:space="preserve"> </w:t>
      </w:r>
      <w:r w:rsidR="001A53F2" w:rsidRPr="00800024">
        <w:t>MoHMS, draws its voting members from MoHMS, DF</w:t>
      </w:r>
      <w:r w:rsidR="00FF3481" w:rsidRPr="00800024">
        <w:t>AT and the Ministry of Finance</w:t>
      </w:r>
      <w:r w:rsidR="001A53F2" w:rsidRPr="00800024">
        <w:t xml:space="preserve">. The FHSSP </w:t>
      </w:r>
      <w:r w:rsidR="00F613D3" w:rsidRPr="00800024">
        <w:t>T</w:t>
      </w:r>
      <w:r w:rsidR="001A53F2" w:rsidRPr="00800024">
        <w:t xml:space="preserve">eam is the Secretariat. Through its biannual meetings held in May and November each year, the PCC provides leadership and direction. Six-monthly progress reports and Annual Plans are tabled, considered and approved at these Meetings. The </w:t>
      </w:r>
      <w:r w:rsidR="008A7B82" w:rsidRPr="00800024">
        <w:t xml:space="preserve">EPE Team learned that the </w:t>
      </w:r>
      <w:r w:rsidRPr="00800024">
        <w:t>Program</w:t>
      </w:r>
      <w:r w:rsidR="001A53F2" w:rsidRPr="00800024">
        <w:t xml:space="preserve"> ha</w:t>
      </w:r>
      <w:r w:rsidR="008A7B82" w:rsidRPr="00800024">
        <w:t>d</w:t>
      </w:r>
      <w:r w:rsidR="001A53F2" w:rsidRPr="00800024">
        <w:t xml:space="preserve"> developed a </w:t>
      </w:r>
      <w:r w:rsidR="001A53F2" w:rsidRPr="00800024">
        <w:rPr>
          <w:i/>
        </w:rPr>
        <w:t>modus</w:t>
      </w:r>
      <w:r w:rsidR="001A53F2" w:rsidRPr="00427043">
        <w:rPr>
          <w:i/>
        </w:rPr>
        <w:t xml:space="preserve"> operandi</w:t>
      </w:r>
      <w:r w:rsidR="001A53F2">
        <w:t xml:space="preserve"> which involves pre-meetings and conversations</w:t>
      </w:r>
      <w:r w:rsidR="00AE56C2">
        <w:t xml:space="preserve"> to try to minimise “surprises” at the actual meetings although MoHMS repor</w:t>
      </w:r>
      <w:r w:rsidR="005B2EC7">
        <w:t>ted this did not always happen (</w:t>
      </w:r>
      <w:r w:rsidR="00AE56C2">
        <w:t xml:space="preserve">see </w:t>
      </w:r>
      <w:r w:rsidR="00F412D8">
        <w:fldChar w:fldCharType="begin"/>
      </w:r>
      <w:r w:rsidR="00F412D8">
        <w:instrText xml:space="preserve"> REF _Ref438116722 \r \h </w:instrText>
      </w:r>
      <w:r w:rsidR="007B2BE2">
        <w:instrText xml:space="preserve"> \* MERGEFORMAT </w:instrText>
      </w:r>
      <w:r w:rsidR="00F412D8">
        <w:fldChar w:fldCharType="separate"/>
      </w:r>
      <w:r w:rsidR="009F2B48">
        <w:t>5.2.3</w:t>
      </w:r>
      <w:r w:rsidR="00F412D8">
        <w:fldChar w:fldCharType="end"/>
      </w:r>
      <w:r w:rsidR="00AE56C2">
        <w:t>).</w:t>
      </w:r>
      <w:r w:rsidR="001A53F2">
        <w:t xml:space="preserve"> These processes are indicative of strong relationships and high levels of trust. If it is necessary to attend to urgent matters between the meetings, the PCC has a ‘flying minute’ system. Having an effective PCC has given FHSSP the responsiveness and agility required to deal with the unusually high number of changes resulting from the political and economic circumstances since 2011. </w:t>
      </w:r>
    </w:p>
    <w:p w:rsidR="001A53F2" w:rsidRDefault="00515A0B" w:rsidP="007B2BE2">
      <w:pPr>
        <w:pStyle w:val="MottBodyText"/>
        <w:jc w:val="both"/>
      </w:pPr>
      <w:r w:rsidRPr="008D2CBD">
        <w:rPr>
          <w:noProof/>
          <w:lang w:val="en-AU" w:eastAsia="en-AU"/>
        </w:rPr>
        <mc:AlternateContent>
          <mc:Choice Requires="wps">
            <w:drawing>
              <wp:anchor distT="0" distB="0" distL="114300" distR="114300" simplePos="0" relativeHeight="251667456" behindDoc="0" locked="0" layoutInCell="1" allowOverlap="1" wp14:anchorId="27768388" wp14:editId="08A0CC8E">
                <wp:simplePos x="0" y="0"/>
                <wp:positionH relativeFrom="margin">
                  <wp:posOffset>2780030</wp:posOffset>
                </wp:positionH>
                <wp:positionV relativeFrom="margin">
                  <wp:posOffset>6184900</wp:posOffset>
                </wp:positionV>
                <wp:extent cx="2339975" cy="2019935"/>
                <wp:effectExtent l="0" t="0" r="3175"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2019935"/>
                        </a:xfrm>
                        <a:prstGeom prst="rect">
                          <a:avLst/>
                        </a:prstGeom>
                        <a:solidFill>
                          <a:srgbClr val="FFFFFF"/>
                        </a:solidFill>
                        <a:ln w="9525">
                          <a:noFill/>
                          <a:miter lim="800000"/>
                          <a:headEnd/>
                          <a:tailEnd/>
                        </a:ln>
                      </wps:spPr>
                      <wps:txbx>
                        <w:txbxContent>
                          <w:p w:rsidR="0054390D" w:rsidRDefault="0054390D" w:rsidP="008D2CBD">
                            <w:r>
                              <w:rPr>
                                <w:noProof/>
                                <w:lang w:val="en-AU" w:eastAsia="en-AU"/>
                              </w:rPr>
                              <w:drawing>
                                <wp:inline distT="0" distB="0" distL="0" distR="0" wp14:anchorId="6DE79856" wp14:editId="68CC2063">
                                  <wp:extent cx="2148205" cy="1517650"/>
                                  <wp:effectExtent l="0" t="0" r="4445"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8_DEp SEcs &amp; results fram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48205" cy="1517650"/>
                                          </a:xfrm>
                                          <a:prstGeom prst="rect">
                                            <a:avLst/>
                                          </a:prstGeom>
                                        </pic:spPr>
                                      </pic:pic>
                                    </a:graphicData>
                                  </a:graphic>
                                </wp:inline>
                              </w:drawing>
                            </w:r>
                            <w:r w:rsidRPr="005B467A">
                              <w:rPr>
                                <w:sz w:val="18"/>
                                <w:szCs w:val="18"/>
                              </w:rPr>
                              <w:t>Dr Eric Rafai, Dr Luisa Cikamatana &amp; Ms Muniamma Goundar</w:t>
                            </w:r>
                            <w:r>
                              <w:rPr>
                                <w:sz w:val="18"/>
                                <w:szCs w:val="18"/>
                              </w:rPr>
                              <w:t>, MoHMS with the Results Framework, 2015 Corporate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8.9pt;margin-top:487pt;width:184.25pt;height:159.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" stroked="f">
                <v:textbox>
                  <w:txbxContent>
                    <w:p w:rsidR="0054390D" w:rsidRDefault="0054390D" w:rsidP="008D2CBD">
                      <w:r>
                        <w:rPr>
                          <w:noProof/>
                          <w:lang w:val="en-AU" w:eastAsia="en-AU"/>
                        </w:rPr>
                        <w:drawing>
                          <wp:inline distT="0" distB="0" distL="0" distR="0" wp14:anchorId="6DE79856" wp14:editId="68CC2063">
                            <wp:extent cx="2148205" cy="1517650"/>
                            <wp:effectExtent l="0" t="0" r="4445"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78_DEp SEcs &amp; results fram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8205" cy="1517650"/>
                                    </a:xfrm>
                                    <a:prstGeom prst="rect">
                                      <a:avLst/>
                                    </a:prstGeom>
                                  </pic:spPr>
                                </pic:pic>
                              </a:graphicData>
                            </a:graphic>
                          </wp:inline>
                        </w:drawing>
                      </w:r>
                      <w:r w:rsidRPr="005B467A">
                        <w:rPr>
                          <w:sz w:val="18"/>
                          <w:szCs w:val="18"/>
                        </w:rPr>
                        <w:t>Dr Eric Rafai, Dr Luisa Cikamatana &amp; Ms Muniamma Goundar</w:t>
                      </w:r>
                      <w:r>
                        <w:rPr>
                          <w:sz w:val="18"/>
                          <w:szCs w:val="18"/>
                        </w:rPr>
                        <w:t>, MoHMS with the Results Framework, 2015 Corporate Plan</w:t>
                      </w:r>
                    </w:p>
                  </w:txbxContent>
                </v:textbox>
                <w10:wrap type="square" anchorx="margin" anchory="margin"/>
              </v:shape>
            </w:pict>
          </mc:Fallback>
        </mc:AlternateContent>
      </w:r>
      <w:r w:rsidR="001A53F2">
        <w:t xml:space="preserve">The </w:t>
      </w:r>
      <w:r w:rsidR="00C83571">
        <w:t xml:space="preserve">second </w:t>
      </w:r>
      <w:r w:rsidR="001A53F2">
        <w:t xml:space="preserve">critical governance body is the Finance and Audit Committee, which </w:t>
      </w:r>
      <w:r w:rsidR="001A53F2" w:rsidRPr="00800024">
        <w:t>meets quarterly (initially, until end 2012, monthly). It had been chaired by</w:t>
      </w:r>
      <w:r w:rsidR="008A7B82" w:rsidRPr="00800024">
        <w:t xml:space="preserve"> the SPA,</w:t>
      </w:r>
      <w:r w:rsidR="001A53F2" w:rsidRPr="00800024">
        <w:t xml:space="preserve"> Karen Kenny, but upon her departure in November 2014 this role shifted to the MoHMS Principal Finance Officer. FHSSP provides secretariat functions. As its name implies, this committee has responsibility for all financial matters and operates at a working level. For example, the FAC monitors expenditure and reasons for variance against the</w:t>
      </w:r>
      <w:r w:rsidR="008A7B82" w:rsidRPr="00800024">
        <w:t xml:space="preserve"> FHSSP</w:t>
      </w:r>
      <w:r w:rsidR="001A53F2" w:rsidRPr="00800024">
        <w:t xml:space="preserve"> budget; prepares recommendations</w:t>
      </w:r>
      <w:r w:rsidR="008A7B82" w:rsidRPr="00800024">
        <w:t xml:space="preserve"> to the PCC</w:t>
      </w:r>
      <w:r w:rsidR="001A53F2" w:rsidRPr="00800024">
        <w:t xml:space="preserve"> for drawdown of</w:t>
      </w:r>
      <w:r w:rsidR="001A53F2">
        <w:t xml:space="preserve"> the Unallocated Fund; manages financial risk including any suspected fraud; ensures financial recommendations of the PCC (including those made initially by FHSSP auditors), are i</w:t>
      </w:r>
      <w:r w:rsidR="00F613D3">
        <w:t>mplemented; and supports MoHMS T</w:t>
      </w:r>
      <w:r w:rsidR="001A53F2">
        <w:t>eams to prepare their annual budgets</w:t>
      </w:r>
      <w:r w:rsidR="008A7B82">
        <w:rPr>
          <w:rStyle w:val="FootnoteReference"/>
        </w:rPr>
        <w:footnoteReference w:id="37"/>
      </w:r>
      <w:r w:rsidR="001A53F2">
        <w:t xml:space="preserve">. </w:t>
      </w:r>
    </w:p>
    <w:p w:rsidR="001A53F2" w:rsidRDefault="001A53F2" w:rsidP="007B2BE2">
      <w:pPr>
        <w:pStyle w:val="MottBodyText"/>
        <w:jc w:val="both"/>
      </w:pPr>
      <w:r>
        <w:t xml:space="preserve">An additional body, the </w:t>
      </w:r>
      <w:r w:rsidR="00752AFF">
        <w:t>Program</w:t>
      </w:r>
      <w:r>
        <w:t xml:space="preserve"> Management Group, was found to be superfluous given that management was embedded in MoH, and the PCC sensibly disbanded it in late 2012</w:t>
      </w:r>
      <w:r w:rsidR="00E16BBF">
        <w:rPr>
          <w:rStyle w:val="FootnoteReference"/>
        </w:rPr>
        <w:footnoteReference w:id="38"/>
      </w:r>
      <w:r>
        <w:t>.</w:t>
      </w:r>
    </w:p>
    <w:p w:rsidR="001A53F2" w:rsidRDefault="001A53F2" w:rsidP="007B2BE2">
      <w:pPr>
        <w:pStyle w:val="MottBodyText"/>
        <w:jc w:val="both"/>
      </w:pPr>
      <w:r>
        <w:t xml:space="preserve">Interview respondents noted and approved of the FHSSP governance model, particularly the change from the predecessor FHSIP. Previously, the FHSIP PD had chaired the PCC. The current model with MoHMS chairing both the PCC and the </w:t>
      </w:r>
      <w:r w:rsidRPr="00800024">
        <w:t>FAC offers MoHMS more autonomy and responsibility, paving the way for sustainability.</w:t>
      </w:r>
      <w:r w:rsidR="00E16BBF" w:rsidRPr="00800024">
        <w:t xml:space="preserve"> </w:t>
      </w:r>
      <w:r w:rsidR="00E16BBF" w:rsidRPr="007B2C21">
        <w:t>The acting Permanent Secretary described the PCC as the ‘ideal forum’ to discuss the Program, having good representation from stakeholders.</w:t>
      </w:r>
      <w:r w:rsidR="00E16BBF" w:rsidRPr="00800024">
        <w:t xml:space="preserve"> </w:t>
      </w:r>
      <w:r w:rsidRPr="00800024">
        <w:t xml:space="preserve"> The</w:t>
      </w:r>
      <w:r>
        <w:t xml:space="preserve"> EPE Team had expected a third model - co-chairing by DFAT and MoHMS – which is often used in DFAT </w:t>
      </w:r>
      <w:r w:rsidR="00752AFF">
        <w:t>Program</w:t>
      </w:r>
      <w:r>
        <w:t>s. However, the FHSSP model seems appropriate and indicative of the evolution of the long-term partnership between Australia and Fiji in the health sector.</w:t>
      </w:r>
    </w:p>
    <w:p w:rsidR="001A53F2" w:rsidRDefault="00752AFF" w:rsidP="007B2BE2">
      <w:pPr>
        <w:pStyle w:val="MottHeading3"/>
        <w:jc w:val="both"/>
      </w:pPr>
      <w:bookmarkStart w:id="74" w:name="_Toc437707015"/>
      <w:bookmarkStart w:id="75" w:name="_Toc442274619"/>
      <w:r>
        <w:t>Program</w:t>
      </w:r>
      <w:r w:rsidR="001A53F2">
        <w:t xml:space="preserve"> Management</w:t>
      </w:r>
      <w:bookmarkEnd w:id="74"/>
      <w:bookmarkEnd w:id="75"/>
    </w:p>
    <w:p w:rsidR="001A53F2" w:rsidRDefault="001A53F2" w:rsidP="001A53F2">
      <w:pPr>
        <w:pStyle w:val="MottHeading4"/>
      </w:pPr>
      <w:r>
        <w:t>Contracting Arrangements</w:t>
      </w:r>
    </w:p>
    <w:p w:rsidR="001A53F2" w:rsidRDefault="001A53F2" w:rsidP="008E3E18">
      <w:pPr>
        <w:pStyle w:val="MottBodyText"/>
        <w:jc w:val="both"/>
      </w:pPr>
      <w:r w:rsidRPr="003B7D72">
        <w:t>All th</w:t>
      </w:r>
      <w:r w:rsidR="005E6B1F">
        <w:t>r</w:t>
      </w:r>
      <w:r w:rsidRPr="003B7D72">
        <w:t xml:space="preserve">ee bilateral </w:t>
      </w:r>
      <w:r w:rsidR="00752AFF">
        <w:t>Program</w:t>
      </w:r>
      <w:r w:rsidRPr="003B7D72">
        <w:t>s (FHSRP, FH</w:t>
      </w:r>
      <w:r>
        <w:t>SIP and FHSSP) have been tendered out by DFAT (formerly AusAID). The Managing Contractor (MC) appointed as a result of the tender</w:t>
      </w:r>
      <w:r w:rsidR="00C83571">
        <w:t>s</w:t>
      </w:r>
      <w:r>
        <w:t xml:space="preserve"> is AbtJTA, formerly known as JTA International. This has provided continuity in relationships with DFAT (AusAID) and MoHMS (formerly MoH) as entities, and through some personnel. It has also meant there has been consistency in corporate oversight and office systems, and even some </w:t>
      </w:r>
      <w:r w:rsidR="00752AFF">
        <w:t>Program</w:t>
      </w:r>
      <w:r w:rsidRPr="004A460C">
        <w:t xml:space="preserve"> staff.</w:t>
      </w:r>
      <w:r w:rsidR="00C83571">
        <w:t>.</w:t>
      </w:r>
      <w:r w:rsidR="00AE56C2">
        <w:t xml:space="preserve"> </w:t>
      </w:r>
      <w:r>
        <w:t>DFAT is able to devolve responsibility for day-to-day management to the MC while retaining strategic leadership and relationships through the PCC, as well as quality assurance through oversight of the MC contract.</w:t>
      </w:r>
    </w:p>
    <w:p w:rsidR="005B2EC7" w:rsidRDefault="005B2EC7" w:rsidP="008E3E18">
      <w:pPr>
        <w:pStyle w:val="MottBodyText"/>
        <w:jc w:val="both"/>
      </w:pPr>
      <w:r>
        <w:t>There have been small aberrations to the model. For example, the sub-contracting of Empower Pacific, a provider of counselling services, by the MC under FHSSP for two years only was not driven by FHSSP. It was expedient for DFAT at the time and potentially, if fully integrated with relevant elements of FHSSP– for example, promotion of early ANC booking, diabetes screening, cervical cancer screening and continuum of care more generally - could have led to some positive outcomes. But this sub-activity was removed from FHSSP in 2015 which has been a disincentive to developing ongoing synergies.</w:t>
      </w:r>
    </w:p>
    <w:p w:rsidR="001A53F2" w:rsidRDefault="001A53F2" w:rsidP="001A53F2">
      <w:pPr>
        <w:pStyle w:val="MottHeading4"/>
      </w:pPr>
      <w:r w:rsidRPr="00BB70B1">
        <w:t>Effectiveness</w:t>
      </w:r>
      <w:r>
        <w:t xml:space="preserve"> of </w:t>
      </w:r>
      <w:r w:rsidR="00752AFF">
        <w:t>Program</w:t>
      </w:r>
      <w:r>
        <w:t xml:space="preserve"> </w:t>
      </w:r>
      <w:r w:rsidR="00A5063F">
        <w:t>M</w:t>
      </w:r>
      <w:r>
        <w:t>anagement</w:t>
      </w:r>
    </w:p>
    <w:p w:rsidR="007B2C21" w:rsidRDefault="007B2C21" w:rsidP="008E3E18">
      <w:pPr>
        <w:pStyle w:val="MottBodyText"/>
        <w:jc w:val="both"/>
      </w:pPr>
      <w:r>
        <w:t>Program management has been effective in that it has delivered program outputs (see 5.1, above, and Annex 9) and is well regarded by stakeholders.</w:t>
      </w:r>
      <w:r w:rsidR="00122BC4" w:rsidRPr="00122BC4">
        <w:t xml:space="preserve"> </w:t>
      </w:r>
      <w:r w:rsidR="00122BC4">
        <w:t>However</w:t>
      </w:r>
      <w:r w:rsidR="00122BC4" w:rsidRPr="00122BC4">
        <w:t xml:space="preserve"> there has been little investment in staff professional development and </w:t>
      </w:r>
      <w:r w:rsidR="00122BC4">
        <w:t xml:space="preserve">a </w:t>
      </w:r>
      <w:r w:rsidR="00122BC4" w:rsidRPr="00122BC4">
        <w:t>higher</w:t>
      </w:r>
      <w:r w:rsidR="00122BC4">
        <w:t xml:space="preserve"> than optimal</w:t>
      </w:r>
      <w:r w:rsidR="00122BC4" w:rsidRPr="00122BC4">
        <w:t xml:space="preserve"> turnover of staff.</w:t>
      </w:r>
    </w:p>
    <w:p w:rsidR="009F2B48" w:rsidRPr="009F2B48" w:rsidRDefault="00B23C95" w:rsidP="009F2B48">
      <w:pPr>
        <w:pStyle w:val="MottBodyText"/>
        <w:jc w:val="both"/>
      </w:pPr>
      <w:r>
        <w:fldChar w:fldCharType="begin"/>
      </w:r>
      <w:r>
        <w:instrText xml:space="preserve"> REF _Ref438136430 \h </w:instrText>
      </w:r>
      <w:r w:rsidR="008E3E18">
        <w:instrText xml:space="preserve"> \* MERGEFORMAT </w:instrText>
      </w:r>
      <w:r>
        <w:fldChar w:fldCharType="separate"/>
      </w:r>
    </w:p>
    <w:p w:rsidR="001A53F2" w:rsidRDefault="009F2B48" w:rsidP="008E3E18">
      <w:pPr>
        <w:pStyle w:val="MottBodyText"/>
        <w:jc w:val="both"/>
      </w:pPr>
      <w:r>
        <w:t>Table</w:t>
      </w:r>
      <w:r>
        <w:rPr>
          <w:noProof/>
        </w:rPr>
        <w:t xml:space="preserve"> </w:t>
      </w:r>
      <w:r w:rsidR="00B23C95">
        <w:fldChar w:fldCharType="end"/>
      </w:r>
      <w:r w:rsidR="001A53F2" w:rsidRPr="00331E8E">
        <w:t xml:space="preserve"> below summarises findings from the 22 people who were asked to respond to questions relating to </w:t>
      </w:r>
      <w:r w:rsidR="00752AFF">
        <w:t>Program</w:t>
      </w:r>
      <w:r w:rsidR="001A53F2" w:rsidRPr="00331E8E">
        <w:t xml:space="preserve"> management</w:t>
      </w:r>
      <w:r w:rsidR="001A53F2" w:rsidRPr="00331E8E">
        <w:rPr>
          <w:rStyle w:val="FootnoteReference"/>
        </w:rPr>
        <w:footnoteReference w:id="39"/>
      </w:r>
      <w:r w:rsidR="001A53F2" w:rsidRPr="00331E8E">
        <w:t xml:space="preserve">. Questions 7 – 11 in the Interview Schedule (Annex 6) ask interviewees to rate five statements. Interviewees had opportunity to substantiate their scores and to raise additional points relating to </w:t>
      </w:r>
      <w:r w:rsidR="00752AFF">
        <w:t>Program</w:t>
      </w:r>
      <w:r w:rsidR="001A53F2" w:rsidRPr="00331E8E">
        <w:t xml:space="preserve"> management when responding to Questions 12 and 13. While the sample is</w:t>
      </w:r>
      <w:r w:rsidR="001A53F2">
        <w:t xml:space="preserve"> small, the insights given are valuable. For example, financial management was the area where the </w:t>
      </w:r>
      <w:r w:rsidR="00752AFF">
        <w:t>Program</w:t>
      </w:r>
      <w:r w:rsidR="001A53F2">
        <w:t xml:space="preserve"> was rated most highly, with 77 per cent of respondents </w:t>
      </w:r>
      <w:r w:rsidR="00CC629E">
        <w:t xml:space="preserve">strongly </w:t>
      </w:r>
      <w:r w:rsidR="001A53F2">
        <w:t xml:space="preserve">agreeing that financial management in FHSSP is efficient. </w:t>
      </w:r>
    </w:p>
    <w:p w:rsidR="003375EE" w:rsidRDefault="003375EE">
      <w:pPr>
        <w:rPr>
          <w:b/>
          <w:bCs/>
          <w:color w:val="80A1B6"/>
          <w:sz w:val="20"/>
          <w:szCs w:val="18"/>
        </w:rPr>
      </w:pPr>
      <w:bookmarkStart w:id="76" w:name="_Ref438136430"/>
    </w:p>
    <w:p w:rsidR="001A53F2" w:rsidRPr="003452A1" w:rsidRDefault="00547EDF" w:rsidP="00547EDF">
      <w:pPr>
        <w:pStyle w:val="Caption"/>
        <w:rPr>
          <w:highlight w:val="green"/>
        </w:rPr>
      </w:pPr>
      <w:bookmarkStart w:id="77" w:name="_Toc458175816"/>
      <w:r>
        <w:t xml:space="preserve">Table </w:t>
      </w:r>
      <w:bookmarkEnd w:id="76"/>
      <w:r w:rsidR="0054390D">
        <w:t>11</w:t>
      </w:r>
      <w:r w:rsidR="001A53F2" w:rsidRPr="003452A1">
        <w:t>: Summary of Responses to Management Questions</w:t>
      </w:r>
      <w:bookmarkEnd w:id="77"/>
    </w:p>
    <w:p w:rsidR="001A53F2" w:rsidRDefault="001A53F2" w:rsidP="001A53F2">
      <w:pPr>
        <w:pStyle w:val="MottBodyText"/>
      </w:pPr>
      <w:r w:rsidRPr="005E5BD6">
        <w:rPr>
          <w:noProof/>
          <w:lang w:val="en-AU" w:eastAsia="en-AU"/>
        </w:rPr>
        <w:drawing>
          <wp:inline distT="0" distB="0" distL="0" distR="0" wp14:anchorId="1BD41664" wp14:editId="326BB3A6">
            <wp:extent cx="5676606" cy="2107769"/>
            <wp:effectExtent l="0" t="0" r="63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4210" cy="2106880"/>
                    </a:xfrm>
                    <a:prstGeom prst="rect">
                      <a:avLst/>
                    </a:prstGeom>
                    <a:noFill/>
                    <a:ln>
                      <a:noFill/>
                    </a:ln>
                  </pic:spPr>
                </pic:pic>
              </a:graphicData>
            </a:graphic>
          </wp:inline>
        </w:drawing>
      </w:r>
    </w:p>
    <w:p w:rsidR="00F8241B" w:rsidRDefault="001A53F2" w:rsidP="008E3E18">
      <w:pPr>
        <w:pStyle w:val="MottBodyText"/>
        <w:jc w:val="both"/>
      </w:pPr>
      <w:r w:rsidRPr="00374081">
        <w:t>The FHSSP Team</w:t>
      </w:r>
      <w:r>
        <w:t xml:space="preserve"> includes the </w:t>
      </w:r>
      <w:r w:rsidR="00752AFF">
        <w:t>Program</w:t>
      </w:r>
      <w:r>
        <w:t xml:space="preserve"> leadership and management group who share an office within MoHMS in Suva, coordination personnel in the Divisions, the Corporate Representative and corporate manager in Brisbane, and technical advisers embedded in MoHMS when they are in-country. Each person is contracted by AbtJTA with a set of deliverables in their position description.</w:t>
      </w:r>
      <w:r w:rsidR="00F8241B">
        <w:t xml:space="preserve"> </w:t>
      </w:r>
      <w:r>
        <w:t xml:space="preserve">Team members seem highly committed and very busy. The ratings in </w:t>
      </w:r>
      <w:r w:rsidR="000A3D03">
        <w:t>Table 11</w:t>
      </w:r>
      <w:r>
        <w:t xml:space="preserve"> against the various statements were positive. </w:t>
      </w:r>
    </w:p>
    <w:p w:rsidR="001A53F2" w:rsidRDefault="001A53F2" w:rsidP="008E3E18">
      <w:pPr>
        <w:pStyle w:val="MottBodyText"/>
        <w:jc w:val="both"/>
      </w:pPr>
      <w:r>
        <w:t xml:space="preserve">Several staff said that they had had </w:t>
      </w:r>
      <w:r w:rsidR="00120B53">
        <w:t xml:space="preserve">limited </w:t>
      </w:r>
      <w:r>
        <w:t>opportunity for professional development beyond introductory computer courses</w:t>
      </w:r>
      <w:r w:rsidR="003A21D7">
        <w:t>, and that</w:t>
      </w:r>
      <w:r>
        <w:t xml:space="preserve"> requests for training had been knocked back</w:t>
      </w:r>
      <w:r w:rsidR="004541C5">
        <w:t>.</w:t>
      </w:r>
      <w:r w:rsidR="003A21D7">
        <w:t xml:space="preserve"> The EPE team did not have time to follow this up with the senior management team to understand </w:t>
      </w:r>
      <w:r w:rsidR="004541C5">
        <w:t>th</w:t>
      </w:r>
      <w:r w:rsidR="00134953">
        <w:t>e</w:t>
      </w:r>
      <w:r w:rsidR="004541C5">
        <w:t>se concerns more fully</w:t>
      </w:r>
      <w:r w:rsidR="003A21D7" w:rsidRPr="00357E65">
        <w:t>.</w:t>
      </w:r>
      <w:r w:rsidR="00357E65" w:rsidRPr="007B2C21">
        <w:t xml:space="preserve"> It may be that a more </w:t>
      </w:r>
      <w:r w:rsidRPr="00357E65">
        <w:t>collaborative supportive culture</w:t>
      </w:r>
      <w:r w:rsidR="004541C5" w:rsidRPr="00357E65">
        <w:t>,</w:t>
      </w:r>
      <w:r w:rsidRPr="00357E65">
        <w:t xml:space="preserve"> which values learning</w:t>
      </w:r>
      <w:r w:rsidR="00120B53" w:rsidRPr="00357E65">
        <w:t xml:space="preserve"> among the team</w:t>
      </w:r>
      <w:r w:rsidR="004541C5" w:rsidRPr="00357E65">
        <w:t>,</w:t>
      </w:r>
      <w:r w:rsidRPr="00357E65">
        <w:t xml:space="preserve"> would build the confidence of staff to continuously improve.</w:t>
      </w:r>
    </w:p>
    <w:p w:rsidR="001A53F2" w:rsidRDefault="001A53F2" w:rsidP="008E3E18">
      <w:pPr>
        <w:pStyle w:val="MottBodyText"/>
        <w:jc w:val="both"/>
      </w:pPr>
      <w:r>
        <w:t xml:space="preserve">FHSSP has had a higher turnover of staff over its five-year period than the Team would have expected. There has been fluidity in the position titles and in the individuals who have filled the various positions. For example, the SPA position was filled for only three months in 2011 before the incumbent was terminated, then it was filled successfully for three years. When the second SPA left (November 2014), the position was changed to separate out the quality assurance functions that the SPA had taken on which became the TTL position, leaving the financial and management functions for the incoming SPA. The TTL role was filled for seven months only from November 2014 to June 2015, before the incumbent </w:t>
      </w:r>
      <w:r w:rsidR="00134953">
        <w:t>resigned</w:t>
      </w:r>
      <w:r>
        <w:t xml:space="preserve">. This left a gap of about four months until the current TTL commenced. Her appointment will last only about eight months in total through to the end of the </w:t>
      </w:r>
      <w:r w:rsidR="00752AFF">
        <w:t>Program</w:t>
      </w:r>
      <w:r>
        <w:t xml:space="preserve">. </w:t>
      </w:r>
      <w:r w:rsidR="00134953">
        <w:t xml:space="preserve">These changes place added pressures on the team to maintain relationships and manage </w:t>
      </w:r>
      <w:r w:rsidR="00134953" w:rsidRPr="00357E65">
        <w:t>workflow</w:t>
      </w:r>
      <w:r w:rsidR="004F3A01" w:rsidRPr="00357E65">
        <w:t xml:space="preserve"> through transitions</w:t>
      </w:r>
      <w:r w:rsidR="00134953" w:rsidRPr="00357E65">
        <w:t xml:space="preserve">. </w:t>
      </w:r>
      <w:r w:rsidRPr="00357E65">
        <w:t xml:space="preserve">There appears to have been no consistent corporate message to staff and partners about separations, leaving </w:t>
      </w:r>
      <w:r w:rsidR="00357E65">
        <w:t>people</w:t>
      </w:r>
      <w:r w:rsidR="00357E65" w:rsidRPr="00357E65">
        <w:t xml:space="preserve"> </w:t>
      </w:r>
      <w:r w:rsidRPr="00357E65">
        <w:t xml:space="preserve">puzzled as to why their former colleagues and managers had left. </w:t>
      </w:r>
    </w:p>
    <w:p w:rsidR="001A53F2" w:rsidRDefault="001A53F2" w:rsidP="008E3E18">
      <w:pPr>
        <w:pStyle w:val="MottBodyText"/>
        <w:jc w:val="both"/>
      </w:pPr>
      <w:r>
        <w:t xml:space="preserve">The (short-lived) </w:t>
      </w:r>
      <w:r w:rsidR="002015EF">
        <w:t>in</w:t>
      </w:r>
      <w:r w:rsidR="005E0574">
        <w:t>i</w:t>
      </w:r>
      <w:r w:rsidR="002015EF">
        <w:t xml:space="preserve">tial period of </w:t>
      </w:r>
      <w:r>
        <w:t xml:space="preserve">scale-up in 2012 led to appointment of LTAs who were able to make a significant contribution in their fields of expertise. AbtJTA recruited excellent technical specialists, who also had the right personal characteristics to work well in a culturally sensitive manner with their counterparts. The Team learned that the Advisers supported each other, particularly where there was complementarity in their roles. However, while peer support was strong, the diverse leadership functions (relationships, </w:t>
      </w:r>
      <w:r w:rsidR="008E3E18">
        <w:t>quality assurance</w:t>
      </w:r>
      <w:r>
        <w:t xml:space="preserve">, technical inputs, meeting contractual requirements) did not result in one person providing strong leadership and coordination across the five objectives and the Unallocated Fund activities. </w:t>
      </w:r>
      <w:r w:rsidR="005E0574">
        <w:t xml:space="preserve">This </w:t>
      </w:r>
      <w:r w:rsidR="00AE56C2">
        <w:t xml:space="preserve">role </w:t>
      </w:r>
      <w:r w:rsidR="005E0574">
        <w:t xml:space="preserve">seemed to be split between the </w:t>
      </w:r>
      <w:r w:rsidR="00752AFF">
        <w:t>Program</w:t>
      </w:r>
      <w:r w:rsidR="005E0574">
        <w:t xml:space="preserve"> Director and the SPA (later TTL).</w:t>
      </w:r>
    </w:p>
    <w:p w:rsidR="001A53F2" w:rsidRDefault="001A53F2" w:rsidP="008E3E18">
      <w:pPr>
        <w:pStyle w:val="MottBodyText"/>
        <w:jc w:val="both"/>
      </w:pPr>
      <w:r>
        <w:t>While financial management was ra</w:t>
      </w:r>
      <w:r w:rsidR="005B2EC7">
        <w:t>ted highly by respondents, the T</w:t>
      </w:r>
      <w:r>
        <w:t xml:space="preserve">eam did become aware of the use of personal bank accounts rather than the FHSSP </w:t>
      </w:r>
      <w:r w:rsidR="005E0574">
        <w:t>bank</w:t>
      </w:r>
      <w:r w:rsidR="00AE118B">
        <w:t xml:space="preserve"> </w:t>
      </w:r>
      <w:r>
        <w:t xml:space="preserve">account for transfers of </w:t>
      </w:r>
      <w:r w:rsidR="00752AFF">
        <w:t>Program</w:t>
      </w:r>
      <w:r>
        <w:t xml:space="preserve"> funds to the Divisions to pay for participant per diems and other training costs. While staff did not seem overly concerned, mixing of </w:t>
      </w:r>
      <w:r w:rsidR="00752AFF">
        <w:t>Program</w:t>
      </w:r>
      <w:r>
        <w:t xml:space="preserve"> and personal funds is not recommended as it places staff in a vulnerable position. The EPE Team was surprised that the external auditors had not </w:t>
      </w:r>
      <w:r w:rsidR="005E0574">
        <w:t xml:space="preserve">commented adversely on </w:t>
      </w:r>
      <w:r>
        <w:t>the practice.</w:t>
      </w:r>
    </w:p>
    <w:p w:rsidR="001A53F2" w:rsidRDefault="001A53F2" w:rsidP="008E3E18">
      <w:pPr>
        <w:pStyle w:val="MottBodyText"/>
        <w:jc w:val="both"/>
      </w:pPr>
      <w:r>
        <w:t xml:space="preserve">Turning to reporting, 23 per cent of the people </w:t>
      </w:r>
      <w:r w:rsidR="00715C1D">
        <w:t>who</w:t>
      </w:r>
      <w:r>
        <w:t xml:space="preserve"> answer</w:t>
      </w:r>
      <w:r w:rsidR="00715C1D">
        <w:t>ed the</w:t>
      </w:r>
      <w:r>
        <w:t xml:space="preserve"> </w:t>
      </w:r>
      <w:r w:rsidR="00752AFF">
        <w:t>Program</w:t>
      </w:r>
      <w:r>
        <w:t xml:space="preserve"> management questions did not feel qualified to respond to Question 11 on the usefulness of </w:t>
      </w:r>
      <w:r w:rsidR="00752AFF">
        <w:t>Program</w:t>
      </w:r>
      <w:r>
        <w:t xml:space="preserve"> progress reports</w:t>
      </w:r>
      <w:r w:rsidRPr="001141DE">
        <w:t>. This is surprising to the EPE Team. Probing further, it appears that only a small group of people actually see the reports. In some cases the respondents prepared inputs to the reports but did not see the final product, or, more usefully, a summary.</w:t>
      </w:r>
      <w:r>
        <w:t xml:space="preserve">  </w:t>
      </w:r>
    </w:p>
    <w:p w:rsidR="001A53F2" w:rsidRDefault="001A53F2" w:rsidP="008E3E18">
      <w:pPr>
        <w:pStyle w:val="MottHeading4"/>
        <w:jc w:val="both"/>
      </w:pPr>
      <w:r>
        <w:t>Alignment with MoHMS Systems</w:t>
      </w:r>
    </w:p>
    <w:p w:rsidR="00D7262F" w:rsidRDefault="00D7262F" w:rsidP="008E3E18">
      <w:pPr>
        <w:pStyle w:val="MottBodyText"/>
        <w:jc w:val="both"/>
      </w:pPr>
      <w:r w:rsidRPr="004A2CF4">
        <w:t xml:space="preserve">The Managing Contractor </w:t>
      </w:r>
      <w:r>
        <w:t xml:space="preserve">had set up systems in previous phases which have been adjusted over time in accordance with external changes such as the change from AusAID’s financial processes to DFAT’s system. </w:t>
      </w:r>
      <w:r w:rsidR="001A53F2">
        <w:t xml:space="preserve">There is a high level of integration of the </w:t>
      </w:r>
      <w:r w:rsidR="00752AFF">
        <w:t>Program</w:t>
      </w:r>
      <w:r w:rsidR="001A53F2">
        <w:t xml:space="preserve"> with the Ministry so that systems and processes used align </w:t>
      </w:r>
      <w:r w:rsidR="001A53F2" w:rsidRPr="005D14DA">
        <w:t>closely</w:t>
      </w:r>
      <w:r w:rsidR="005D14DA" w:rsidRPr="005D14DA">
        <w:t xml:space="preserve"> where possible. </w:t>
      </w:r>
    </w:p>
    <w:p w:rsidR="005D14DA" w:rsidRDefault="005D14DA" w:rsidP="008E3E18">
      <w:pPr>
        <w:pStyle w:val="MottBodyText"/>
        <w:jc w:val="both"/>
      </w:pPr>
      <w:r>
        <w:t xml:space="preserve">Financial flows are governed by the head contract between DFAT and AbtJTA. AbtJTA has put in place financial systems which align </w:t>
      </w:r>
      <w:r w:rsidR="00D7262F">
        <w:t>with Australian requirements (Commonwealth Procur</w:t>
      </w:r>
      <w:r w:rsidR="00076555">
        <w:t>e</w:t>
      </w:r>
      <w:r w:rsidR="00D7262F">
        <w:t xml:space="preserve">ment Rules) and </w:t>
      </w:r>
      <w:r>
        <w:t xml:space="preserve">where possible with GoF systems. </w:t>
      </w:r>
      <w:r w:rsidR="001A53F2">
        <w:t xml:space="preserve">For example, the financial year used for </w:t>
      </w:r>
      <w:r w:rsidR="00752AFF">
        <w:t>Program</w:t>
      </w:r>
      <w:r w:rsidR="001A53F2">
        <w:t xml:space="preserve"> budgets and annual planning is the Fijian year (calendar year) not the Australian financial year. Allowances paid to trainees accord with the Fiji public service rates. </w:t>
      </w:r>
    </w:p>
    <w:p w:rsidR="001A53F2" w:rsidRDefault="00357E65" w:rsidP="008E3E18">
      <w:pPr>
        <w:pStyle w:val="MottBodyText"/>
        <w:jc w:val="both"/>
      </w:pPr>
      <w:r>
        <w:t xml:space="preserve">In terms of reporting, as </w:t>
      </w:r>
      <w:r w:rsidR="001A53F2" w:rsidRPr="00503EC2">
        <w:t xml:space="preserve">mentioned above in Section </w:t>
      </w:r>
      <w:r w:rsidR="00F412D8">
        <w:fldChar w:fldCharType="begin"/>
      </w:r>
      <w:r w:rsidR="00F412D8">
        <w:instrText xml:space="preserve"> REF _Ref438116776 \r \h </w:instrText>
      </w:r>
      <w:r w:rsidR="008E3E18">
        <w:instrText xml:space="preserve"> \* MERGEFORMAT </w:instrText>
      </w:r>
      <w:r w:rsidR="00F412D8">
        <w:fldChar w:fldCharType="separate"/>
      </w:r>
      <w:r w:rsidR="009F2B48">
        <w:t>5.1.1.5</w:t>
      </w:r>
      <w:r w:rsidR="00F412D8">
        <w:fldChar w:fldCharType="end"/>
      </w:r>
      <w:r w:rsidR="0097722A">
        <w:t>5</w:t>
      </w:r>
      <w:r w:rsidR="001201BE">
        <w:t>,</w:t>
      </w:r>
      <w:r w:rsidR="001A53F2" w:rsidRPr="00503EC2">
        <w:t xml:space="preserve"> FHSSP has</w:t>
      </w:r>
      <w:r w:rsidR="005B2EC7">
        <w:t xml:space="preserve"> strengthened </w:t>
      </w:r>
      <w:r w:rsidR="001A53F2" w:rsidRPr="00503EC2">
        <w:t>M&amp;E, producing</w:t>
      </w:r>
      <w:r>
        <w:t xml:space="preserve"> data </w:t>
      </w:r>
      <w:r w:rsidR="001A53F2">
        <w:t>useful to planners. This</w:t>
      </w:r>
      <w:r w:rsidR="00715C1D">
        <w:t>,</w:t>
      </w:r>
      <w:r w:rsidR="001A53F2">
        <w:t xml:space="preserve"> in turn</w:t>
      </w:r>
      <w:r w:rsidR="00715C1D">
        <w:t>,</w:t>
      </w:r>
      <w:r w:rsidR="001A53F2">
        <w:t xml:space="preserve"> has supported development of the Ministry’s corporate and business plans and </w:t>
      </w:r>
      <w:r w:rsidR="002015EF">
        <w:t xml:space="preserve">helped to </w:t>
      </w:r>
      <w:r w:rsidR="001A53F2">
        <w:t xml:space="preserve">create a culture which values </w:t>
      </w:r>
      <w:r w:rsidR="00715C1D">
        <w:t xml:space="preserve">use of evidence in </w:t>
      </w:r>
      <w:r w:rsidR="001A53F2">
        <w:t xml:space="preserve">planning processes. </w:t>
      </w:r>
      <w:r w:rsidR="00752AFF">
        <w:t>Program</w:t>
      </w:r>
      <w:r w:rsidR="001A53F2">
        <w:t xml:space="preserve"> M&amp;E uses MoHMS data, including data from health information systems such as the PHIS and PATIS which have been strengthened by FHSSP</w:t>
      </w:r>
      <w:r w:rsidR="00715C1D">
        <w:t>, supplemented by FHSSP records on activities such as training</w:t>
      </w:r>
      <w:r w:rsidR="001A53F2">
        <w:t xml:space="preserve">. </w:t>
      </w:r>
    </w:p>
    <w:p w:rsidR="003A2CA7" w:rsidRDefault="003A2CA7" w:rsidP="003A2CA7">
      <w:pPr>
        <w:pStyle w:val="MottHeading3"/>
      </w:pPr>
      <w:bookmarkStart w:id="78" w:name="_Ref438116722"/>
      <w:bookmarkStart w:id="79" w:name="_Toc442274620"/>
      <w:r>
        <w:t>Risk Management</w:t>
      </w:r>
      <w:bookmarkEnd w:id="78"/>
      <w:bookmarkEnd w:id="79"/>
      <w:r w:rsidR="004C30D3">
        <w:t xml:space="preserve">  </w:t>
      </w:r>
    </w:p>
    <w:p w:rsidR="004C30D3" w:rsidRDefault="004C30D3" w:rsidP="00880AAE">
      <w:pPr>
        <w:pStyle w:val="MottBodyText"/>
        <w:jc w:val="both"/>
      </w:pPr>
      <w:r>
        <w:t xml:space="preserve">The </w:t>
      </w:r>
      <w:r w:rsidR="00752AFF">
        <w:t>Program</w:t>
      </w:r>
      <w:r>
        <w:t xml:space="preserve"> manages risks well. A comprehensive risk register is kept up-to-date covering the themes of political commitment, environmental, and financial risks and also addresses </w:t>
      </w:r>
      <w:r w:rsidR="00752AFF">
        <w:t>Program</w:t>
      </w:r>
      <w:r>
        <w:t xml:space="preserve"> and objective specific risks; those risks are closely aligned to the MEF and the workplan so that anticipation and mitigation of risk is an integral part of </w:t>
      </w:r>
      <w:r w:rsidR="00752AFF">
        <w:t>Program</w:t>
      </w:r>
      <w:r>
        <w:t xml:space="preserve"> management and delivery of technical support.</w:t>
      </w:r>
    </w:p>
    <w:p w:rsidR="004C30D3" w:rsidRDefault="004C30D3" w:rsidP="00880AAE">
      <w:pPr>
        <w:pStyle w:val="MottBodyText"/>
        <w:jc w:val="both"/>
      </w:pPr>
      <w:r>
        <w:t>The risk register is regularly reviewed at PCC meetings, which enables FHSSP to</w:t>
      </w:r>
      <w:r w:rsidR="005B2EC7">
        <w:t xml:space="preserve"> engage openly in dialogue </w:t>
      </w:r>
      <w:r>
        <w:t>about risks with DFAT and MoHMS, although senior staff in MoHMS said they would appreciate being warned in advance if critical risks were going to be raised.</w:t>
      </w:r>
    </w:p>
    <w:p w:rsidR="004C30D3" w:rsidRDefault="004C30D3" w:rsidP="00880AAE">
      <w:pPr>
        <w:pStyle w:val="MottBodyText"/>
        <w:jc w:val="both"/>
      </w:pPr>
      <w:r>
        <w:t>The ring fencing of specific money (21</w:t>
      </w:r>
      <w:r w:rsidR="00357E65">
        <w:t xml:space="preserve"> </w:t>
      </w:r>
      <w:r w:rsidR="00715C1D">
        <w:t xml:space="preserve">per cent </w:t>
      </w:r>
      <w:r>
        <w:t xml:space="preserve">of </w:t>
      </w:r>
      <w:r w:rsidR="00752AFF">
        <w:t>Program</w:t>
      </w:r>
      <w:r>
        <w:t xml:space="preserve"> total</w:t>
      </w:r>
      <w:r w:rsidR="001B0FA3">
        <w:t xml:space="preserve"> in the initia</w:t>
      </w:r>
      <w:r w:rsidR="008E3E18">
        <w:t>l PDD budget, later reduced to nine</w:t>
      </w:r>
      <w:r w:rsidR="005B2EC7">
        <w:t xml:space="preserve"> </w:t>
      </w:r>
      <w:r w:rsidR="00715C1D">
        <w:t xml:space="preserve">per cent </w:t>
      </w:r>
      <w:r w:rsidR="001B0FA3">
        <w:t>of the five-year budget</w:t>
      </w:r>
      <w:r>
        <w:t xml:space="preserve">) into an Unallocated Fund to support emergencies and emergent issues – has helped protect FHSSP from derailment and promoted an ongoing focus on </w:t>
      </w:r>
      <w:r w:rsidR="00715C1D">
        <w:t>‘</w:t>
      </w:r>
      <w:r>
        <w:t>core business</w:t>
      </w:r>
      <w:r w:rsidR="00715C1D">
        <w:t>’</w:t>
      </w:r>
      <w:r>
        <w:t xml:space="preserve">, while still enabling the </w:t>
      </w:r>
      <w:r w:rsidR="00752AFF">
        <w:t>Program</w:t>
      </w:r>
      <w:r>
        <w:t xml:space="preserve"> to be responsive to MoHMS needs. Throughout the course of the </w:t>
      </w:r>
      <w:r w:rsidR="00752AFF">
        <w:t>Program</w:t>
      </w:r>
      <w:r w:rsidR="000F636E">
        <w:t>,</w:t>
      </w:r>
      <w:r>
        <w:t xml:space="preserve"> MoHMS has had to deal with a variety of emergencies and problems including dengue outbreaks, natural disasters and preparing for Ebola. Some of these emergencies temporarily delayed activities, for example</w:t>
      </w:r>
      <w:r w:rsidR="00A33036">
        <w:t xml:space="preserve"> because </w:t>
      </w:r>
      <w:r>
        <w:t>staff tackling dengue</w:t>
      </w:r>
      <w:r w:rsidR="00A33036">
        <w:t xml:space="preserve"> were </w:t>
      </w:r>
      <w:r>
        <w:t>too busy to attend training. FHSSP has provided funding to help address specific issues by supporting the dengue outbreak response and a typhoid survey for example, and it has also funded a new disaster plan and supported donor coordination around dengue.</w:t>
      </w:r>
    </w:p>
    <w:p w:rsidR="004C30D3" w:rsidRDefault="004C30D3" w:rsidP="00880AAE">
      <w:pPr>
        <w:pStyle w:val="MottBodyText"/>
        <w:jc w:val="both"/>
      </w:pPr>
      <w:r>
        <w:t xml:space="preserve">The </w:t>
      </w:r>
      <w:r w:rsidR="00752AFF">
        <w:t>Program</w:t>
      </w:r>
      <w:r>
        <w:t xml:space="preserve"> has had to deal with a period of significant uncertainty around funding. In November 2011</w:t>
      </w:r>
      <w:r w:rsidR="00715C1D">
        <w:t>,</w:t>
      </w:r>
      <w:r>
        <w:t xml:space="preserve"> DFAT</w:t>
      </w:r>
      <w:r w:rsidR="00EE0934">
        <w:t xml:space="preserve"> asked FHSSP </w:t>
      </w:r>
      <w:r>
        <w:t xml:space="preserve">to consider how it could use more funding to scale up its </w:t>
      </w:r>
      <w:r w:rsidR="000F636E">
        <w:t xml:space="preserve">expenditure </w:t>
      </w:r>
      <w:r>
        <w:t xml:space="preserve">from July 2012. The scale up went ahead but </w:t>
      </w:r>
      <w:r w:rsidR="00880AAE">
        <w:t>seven</w:t>
      </w:r>
      <w:r>
        <w:t xml:space="preserve"> months into that new financial year</w:t>
      </w:r>
      <w:r w:rsidR="00600EB2">
        <w:t xml:space="preserve"> when some more long-term advisers had been appointed, it </w:t>
      </w:r>
      <w:r>
        <w:t xml:space="preserve">looked likely there would be a significant cut to the </w:t>
      </w:r>
      <w:r w:rsidR="00752AFF">
        <w:t>Program</w:t>
      </w:r>
      <w:r>
        <w:t xml:space="preserve"> due to changes in the Australian aid budget. Therefore</w:t>
      </w:r>
      <w:r w:rsidR="000F636E">
        <w:t>,</w:t>
      </w:r>
      <w:r>
        <w:t xml:space="preserve"> implementation was significantly scaled back fo</w:t>
      </w:r>
      <w:r w:rsidR="00880AAE">
        <w:t>r the first 6 months of 2013. Mo</w:t>
      </w:r>
      <w:r>
        <w:t xml:space="preserve">H and AbtJTA absorbed some </w:t>
      </w:r>
      <w:r w:rsidR="00752AFF">
        <w:t>Program</w:t>
      </w:r>
      <w:r>
        <w:t xml:space="preserve"> </w:t>
      </w:r>
      <w:r w:rsidR="00880AAE">
        <w:t>costs themselves: for example Mo</w:t>
      </w:r>
      <w:r>
        <w:t xml:space="preserve">H pre-funded some co-financing of vaccines, and some international advisers and </w:t>
      </w:r>
      <w:r w:rsidR="00752AFF">
        <w:t>Program</w:t>
      </w:r>
      <w:r w:rsidR="00880AAE">
        <w:t xml:space="preserve"> staff took leave without pay. </w:t>
      </w:r>
      <w:r>
        <w:t>Both scale up and the possible scale down necessitated an extensive process of consultation</w:t>
      </w:r>
      <w:r w:rsidR="00EE0934">
        <w:t>, planning</w:t>
      </w:r>
      <w:r>
        <w:t xml:space="preserve"> and </w:t>
      </w:r>
      <w:r w:rsidR="00EE0934">
        <w:t>re-</w:t>
      </w:r>
      <w:r>
        <w:t xml:space="preserve">prioritisation with MoHMS, a lot of work for both parties. The </w:t>
      </w:r>
      <w:r w:rsidR="000F636E">
        <w:t>MTR</w:t>
      </w:r>
      <w:r>
        <w:t xml:space="preserve"> however commended the </w:t>
      </w:r>
      <w:r w:rsidR="00752AFF">
        <w:t>Program</w:t>
      </w:r>
      <w:r>
        <w:t xml:space="preserve"> for its response noting that </w:t>
      </w:r>
      <w:r w:rsidR="00715C1D">
        <w:t>‘</w:t>
      </w:r>
      <w:r w:rsidRPr="00AE118B">
        <w:rPr>
          <w:i/>
        </w:rPr>
        <w:t xml:space="preserve">the positive consequence of the scale back is that it is providing opportunities for the </w:t>
      </w:r>
      <w:r w:rsidR="00752AFF">
        <w:rPr>
          <w:i/>
        </w:rPr>
        <w:t>Program</w:t>
      </w:r>
      <w:r w:rsidRPr="00AE118B">
        <w:rPr>
          <w:i/>
        </w:rPr>
        <w:t xml:space="preserve"> to adopt creative approaches to identify cost savings, for example in</w:t>
      </w:r>
      <w:r>
        <w:t xml:space="preserve"> </w:t>
      </w:r>
      <w:r w:rsidRPr="00AE118B">
        <w:rPr>
          <w:i/>
        </w:rPr>
        <w:t>reducing training costs</w:t>
      </w:r>
      <w:r w:rsidR="00715C1D">
        <w:t>’</w:t>
      </w:r>
      <w:r>
        <w:rPr>
          <w:rStyle w:val="FootnoteReference"/>
        </w:rPr>
        <w:footnoteReference w:id="40"/>
      </w:r>
      <w:r>
        <w:t>. Eventually</w:t>
      </w:r>
      <w:r w:rsidR="000F636E">
        <w:t>,</w:t>
      </w:r>
      <w:r>
        <w:t xml:space="preserve"> the </w:t>
      </w:r>
      <w:r w:rsidR="00752AFF">
        <w:t>Program</w:t>
      </w:r>
      <w:r>
        <w:t xml:space="preserve"> did scale up although not to the level originally anticipated.</w:t>
      </w:r>
    </w:p>
    <w:p w:rsidR="003A2CA7" w:rsidRDefault="003A2CA7" w:rsidP="00880AAE">
      <w:pPr>
        <w:pStyle w:val="MottHeading3"/>
        <w:jc w:val="both"/>
      </w:pPr>
      <w:bookmarkStart w:id="80" w:name="_Toc442274621"/>
      <w:r>
        <w:t>Stakeholder Engagement</w:t>
      </w:r>
      <w:bookmarkEnd w:id="80"/>
      <w:r w:rsidR="004C30D3">
        <w:t xml:space="preserve"> </w:t>
      </w:r>
    </w:p>
    <w:p w:rsidR="004C30D3" w:rsidRDefault="004C30D3" w:rsidP="00880AAE">
      <w:pPr>
        <w:pStyle w:val="MottBodyText"/>
        <w:jc w:val="both"/>
      </w:pPr>
      <w:r>
        <w:t xml:space="preserve">The </w:t>
      </w:r>
      <w:r w:rsidR="00752AFF">
        <w:t>Program</w:t>
      </w:r>
      <w:r>
        <w:t xml:space="preserve"> has </w:t>
      </w:r>
      <w:r w:rsidR="00663B2E">
        <w:t xml:space="preserve">generally </w:t>
      </w:r>
      <w:r>
        <w:t>had effective relationships with MoHMS at both central and divisional level</w:t>
      </w:r>
      <w:r w:rsidR="00494A68">
        <w:t>s</w:t>
      </w:r>
      <w:r w:rsidR="00D3487F">
        <w:t xml:space="preserve"> in terms of agreeing priorities, reporting progress and communicating on specific problems or issues</w:t>
      </w:r>
      <w:r>
        <w:t xml:space="preserve">. The PCC and FAC are important vehicles for engagement in Suva </w:t>
      </w:r>
      <w:r w:rsidR="00494A68">
        <w:t>(</w:t>
      </w:r>
      <w:r>
        <w:t xml:space="preserve">as discussed under </w:t>
      </w:r>
      <w:r w:rsidR="000F636E">
        <w:t>S</w:t>
      </w:r>
      <w:r>
        <w:t xml:space="preserve">ection </w:t>
      </w:r>
      <w:r w:rsidR="0097722A">
        <w:t>5</w:t>
      </w:r>
      <w:r w:rsidR="000F636E">
        <w:t>.2.1</w:t>
      </w:r>
      <w:r>
        <w:t xml:space="preserve">). Under the previous </w:t>
      </w:r>
      <w:r w:rsidR="00752AFF">
        <w:t>Program</w:t>
      </w:r>
      <w:r>
        <w:t xml:space="preserve">, FHSIP, the </w:t>
      </w:r>
      <w:r w:rsidR="00752AFF">
        <w:t>Program</w:t>
      </w:r>
      <w:r>
        <w:t xml:space="preserve"> </w:t>
      </w:r>
      <w:r w:rsidR="007C037D">
        <w:t xml:space="preserve">Director </w:t>
      </w:r>
      <w:r>
        <w:t>had chaired PCC meetings. Under FHSSP</w:t>
      </w:r>
      <w:r w:rsidR="00494A68">
        <w:t>, the</w:t>
      </w:r>
      <w:r>
        <w:t xml:space="preserve"> </w:t>
      </w:r>
      <w:r w:rsidR="007C037D">
        <w:t xml:space="preserve">Permanent Secretary </w:t>
      </w:r>
      <w:r>
        <w:t xml:space="preserve">chairs the meetings and </w:t>
      </w:r>
      <w:r w:rsidR="007C037D">
        <w:t xml:space="preserve">MoHMS </w:t>
      </w:r>
      <w:r>
        <w:t xml:space="preserve">has taken a stronger role in leadership of the </w:t>
      </w:r>
      <w:r w:rsidR="00752AFF">
        <w:t>Program</w:t>
      </w:r>
      <w:r>
        <w:t xml:space="preserve">. This has been helped by </w:t>
      </w:r>
      <w:r w:rsidR="007C037D">
        <w:t>‘</w:t>
      </w:r>
      <w:r>
        <w:t>normalisation</w:t>
      </w:r>
      <w:r w:rsidR="007C037D">
        <w:t>’</w:t>
      </w:r>
      <w:r>
        <w:t xml:space="preserve"> of the relationship between the Australian and Fiji governments</w:t>
      </w:r>
      <w:r w:rsidR="007C037D">
        <w:t xml:space="preserve"> since the 2014 election</w:t>
      </w:r>
      <w:r>
        <w:t>.</w:t>
      </w:r>
    </w:p>
    <w:p w:rsidR="007C037D" w:rsidRDefault="007C037D" w:rsidP="00880AAE">
      <w:pPr>
        <w:pStyle w:val="MottBodyText"/>
        <w:jc w:val="both"/>
      </w:pPr>
      <w:r>
        <w:t xml:space="preserve">Effective </w:t>
      </w:r>
      <w:r w:rsidR="00752AFF">
        <w:t>Program</w:t>
      </w:r>
      <w:r>
        <w:t xml:space="preserve"> </w:t>
      </w:r>
      <w:r w:rsidR="00494A68">
        <w:t>communications</w:t>
      </w:r>
      <w:r>
        <w:t xml:space="preserve"> ha</w:t>
      </w:r>
      <w:r w:rsidR="00494A68">
        <w:t>ve</w:t>
      </w:r>
      <w:r>
        <w:t xml:space="preserve"> been enhanced by the ability to convey decisions and share information with key MoHMS stakeholders through the Divisional and Divisional Plus Meetings attended by Medical Officers and Sisters in Charge from health facilities in each respective</w:t>
      </w:r>
      <w:r w:rsidR="00494A68">
        <w:t xml:space="preserve"> sub-</w:t>
      </w:r>
      <w:r>
        <w:t xml:space="preserve"> </w:t>
      </w:r>
      <w:r w:rsidR="00494A68">
        <w:t>d</w:t>
      </w:r>
      <w:r>
        <w:t xml:space="preserve">ivision. These meetings have encouraged horizontal information sharing between sub-divisions, reporting upwards of trends and progress, as well as downward from Suva headquarters of new policies and practices. Furthermore, these meetings appear to have promoted </w:t>
      </w:r>
      <w:r w:rsidR="00494A68">
        <w:t>access and enthusiasm for FHSSP activities among</w:t>
      </w:r>
      <w:r>
        <w:t xml:space="preserve"> D</w:t>
      </w:r>
      <w:r w:rsidR="00C36078">
        <w:t>ivisional and Sub-Divisional</w:t>
      </w:r>
      <w:r>
        <w:t xml:space="preserve"> Medical Officers </w:t>
      </w:r>
      <w:r w:rsidR="00C36078">
        <w:t xml:space="preserve">and </w:t>
      </w:r>
      <w:r>
        <w:t>Health Sisters</w:t>
      </w:r>
      <w:r w:rsidR="00494A68">
        <w:t xml:space="preserve"> and health professionals</w:t>
      </w:r>
      <w:r w:rsidR="00D3487F">
        <w:rPr>
          <w:rStyle w:val="FootnoteReference"/>
        </w:rPr>
        <w:footnoteReference w:id="41"/>
      </w:r>
      <w:r>
        <w:t>.</w:t>
      </w:r>
    </w:p>
    <w:p w:rsidR="004C30D3" w:rsidRDefault="00752AFF" w:rsidP="00880AAE">
      <w:pPr>
        <w:pStyle w:val="MottBodyText"/>
        <w:jc w:val="both"/>
      </w:pPr>
      <w:r>
        <w:t>Program</w:t>
      </w:r>
      <w:r w:rsidR="004C30D3">
        <w:t xml:space="preserve"> technical staff, </w:t>
      </w:r>
      <w:r>
        <w:t>Program</w:t>
      </w:r>
      <w:r w:rsidR="004C30D3">
        <w:t xml:space="preserve"> managers and project officers, by and large have maintained effective relationships with their counterparts in MoHMS, </w:t>
      </w:r>
      <w:r w:rsidR="00663B2E" w:rsidRPr="00966A9A">
        <w:t>particularly at</w:t>
      </w:r>
      <w:r w:rsidR="00966A9A" w:rsidRPr="00966A9A">
        <w:t xml:space="preserve"> director </w:t>
      </w:r>
      <w:r w:rsidR="00663B2E" w:rsidRPr="00966A9A">
        <w:t>level</w:t>
      </w:r>
      <w:r w:rsidR="00C36078">
        <w:t xml:space="preserve">. Many of the </w:t>
      </w:r>
      <w:r>
        <w:t>Program</w:t>
      </w:r>
      <w:r w:rsidR="00C36078">
        <w:t xml:space="preserve"> staff had previously worked within MoHMS which made gave them a head start when building relationships</w:t>
      </w:r>
      <w:r w:rsidR="00F8241B">
        <w:t>,</w:t>
      </w:r>
      <w:r w:rsidR="00C36078">
        <w:t xml:space="preserve"> </w:t>
      </w:r>
      <w:r w:rsidR="004C30D3" w:rsidRPr="00966A9A">
        <w:t>although</w:t>
      </w:r>
      <w:r w:rsidR="00B579FE">
        <w:t xml:space="preserve"> not surprisingly </w:t>
      </w:r>
      <w:r>
        <w:t>Program</w:t>
      </w:r>
      <w:r w:rsidR="004C30D3" w:rsidRPr="00966A9A">
        <w:t xml:space="preserve"> progress and engagement was</w:t>
      </w:r>
      <w:r w:rsidR="004C30D3">
        <w:t xml:space="preserve"> challenged when no counterpart was</w:t>
      </w:r>
      <w:r w:rsidR="00B579FE">
        <w:t xml:space="preserve"> available.</w:t>
      </w:r>
      <w:r w:rsidR="004C30D3">
        <w:t xml:space="preserve"> There were also instances of </w:t>
      </w:r>
      <w:r>
        <w:t>Program</w:t>
      </w:r>
      <w:r w:rsidR="004C30D3">
        <w:t xml:space="preserve"> staff needing to be encouraged to engage better with their counterparts</w:t>
      </w:r>
      <w:r w:rsidR="00F82D00">
        <w:t>.</w:t>
      </w:r>
      <w:r w:rsidR="004C30D3">
        <w:t xml:space="preserve"> There was a very strong sense of ownership </w:t>
      </w:r>
      <w:r w:rsidR="00C36078">
        <w:t xml:space="preserve">of </w:t>
      </w:r>
      <w:r>
        <w:t>Program</w:t>
      </w:r>
      <w:r w:rsidR="00C36078">
        <w:t xml:space="preserve"> activities </w:t>
      </w:r>
      <w:r w:rsidR="004C30D3">
        <w:t>by</w:t>
      </w:r>
      <w:r w:rsidR="00C36078">
        <w:t xml:space="preserve"> counterparts and their </w:t>
      </w:r>
      <w:r w:rsidR="00F613D3">
        <w:t>T</w:t>
      </w:r>
      <w:r w:rsidR="00C36078">
        <w:t>eams.</w:t>
      </w:r>
      <w:r w:rsidR="004C30D3">
        <w:t xml:space="preserve"> </w:t>
      </w:r>
      <w:r>
        <w:t>Program</w:t>
      </w:r>
      <w:r w:rsidR="004C30D3">
        <w:t xml:space="preserve"> planning processes and the work in </w:t>
      </w:r>
      <w:r w:rsidR="000F636E">
        <w:t>M&amp;E</w:t>
      </w:r>
      <w:r w:rsidR="004C30D3">
        <w:t xml:space="preserve"> to nest FHSSP activities within the wider MoHMS </w:t>
      </w:r>
      <w:r>
        <w:t>Program</w:t>
      </w:r>
      <w:r w:rsidR="004C30D3">
        <w:t xml:space="preserve"> have been very important in encouraging </w:t>
      </w:r>
      <w:r w:rsidR="00E05224">
        <w:t>ownership and pride in progress made</w:t>
      </w:r>
      <w:r w:rsidR="00D3487F">
        <w:rPr>
          <w:rStyle w:val="FootnoteReference"/>
        </w:rPr>
        <w:footnoteReference w:id="42"/>
      </w:r>
      <w:r w:rsidR="004C30D3">
        <w:t>.</w:t>
      </w:r>
    </w:p>
    <w:p w:rsidR="004C30D3" w:rsidRPr="00E66E58" w:rsidRDefault="00752AFF" w:rsidP="00880AAE">
      <w:pPr>
        <w:pStyle w:val="MottHeading3"/>
        <w:jc w:val="both"/>
      </w:pPr>
      <w:bookmarkStart w:id="81" w:name="_Ref438116661"/>
      <w:bookmarkStart w:id="82" w:name="_Ref438116861"/>
      <w:bookmarkStart w:id="83" w:name="_Toc442274622"/>
      <w:r>
        <w:t>Program</w:t>
      </w:r>
      <w:r w:rsidR="00F8241B">
        <w:t xml:space="preserve"> </w:t>
      </w:r>
      <w:r w:rsidR="004C30D3" w:rsidRPr="00E66E58">
        <w:t>Monitoring and Evaluation</w:t>
      </w:r>
      <w:bookmarkEnd w:id="81"/>
      <w:bookmarkEnd w:id="82"/>
      <w:bookmarkEnd w:id="83"/>
      <w:r w:rsidR="004C30D3">
        <w:t xml:space="preserve">   </w:t>
      </w:r>
    </w:p>
    <w:p w:rsidR="004C30D3" w:rsidRDefault="004C30D3" w:rsidP="00880AAE">
      <w:pPr>
        <w:pStyle w:val="MottBodyText"/>
        <w:jc w:val="both"/>
      </w:pPr>
      <w:r>
        <w:t xml:space="preserve">Although it has taken some years to get to this point, the </w:t>
      </w:r>
      <w:r w:rsidR="00752AFF">
        <w:t>Program</w:t>
      </w:r>
      <w:r>
        <w:t xml:space="preserve"> now has a </w:t>
      </w:r>
      <w:r w:rsidR="00D855C2">
        <w:t>M</w:t>
      </w:r>
      <w:r>
        <w:t xml:space="preserve">onitoring </w:t>
      </w:r>
      <w:r w:rsidR="00D855C2">
        <w:t>and Evaluation P</w:t>
      </w:r>
      <w:r w:rsidR="00966A9A">
        <w:t>lan</w:t>
      </w:r>
      <w:r w:rsidR="00B5660B">
        <w:rPr>
          <w:rStyle w:val="FootnoteReference"/>
        </w:rPr>
        <w:footnoteReference w:id="43"/>
      </w:r>
      <w:r w:rsidR="00D855C2">
        <w:t xml:space="preserve"> (MEP)</w:t>
      </w:r>
      <w:r w:rsidR="00357E65">
        <w:t xml:space="preserve"> which </w:t>
      </w:r>
      <w:r w:rsidR="00B5660B">
        <w:t xml:space="preserve">is strong as a monitoring plan: it </w:t>
      </w:r>
      <w:r w:rsidR="00896051">
        <w:t>rigorously</w:t>
      </w:r>
      <w:r w:rsidR="00357E65">
        <w:t xml:space="preserve"> monitors </w:t>
      </w:r>
      <w:r w:rsidR="007B05E1">
        <w:t>program</w:t>
      </w:r>
      <w:r w:rsidR="00357E65">
        <w:t xml:space="preserve"> progress at input and output level</w:t>
      </w:r>
      <w:r>
        <w:t>. Work undertaken</w:t>
      </w:r>
      <w:r w:rsidR="00B579FE">
        <w:t xml:space="preserve"> </w:t>
      </w:r>
      <w:r>
        <w:t xml:space="preserve">by a short-term </w:t>
      </w:r>
      <w:r w:rsidR="00B579FE">
        <w:t xml:space="preserve">DFAT </w:t>
      </w:r>
      <w:r>
        <w:t xml:space="preserve">consultant </w:t>
      </w:r>
      <w:r w:rsidR="00B579FE">
        <w:t xml:space="preserve">and </w:t>
      </w:r>
      <w:r>
        <w:t xml:space="preserve">the </w:t>
      </w:r>
      <w:r w:rsidR="00752AFF">
        <w:t>Program</w:t>
      </w:r>
      <w:r w:rsidR="00B579FE">
        <w:t xml:space="preserve"> in mid-2014</w:t>
      </w:r>
      <w:r w:rsidR="00B579FE" w:rsidRPr="00B579FE">
        <w:t xml:space="preserve"> </w:t>
      </w:r>
      <w:r w:rsidR="00B579FE">
        <w:t>on FHSSP objectives</w:t>
      </w:r>
      <w:r>
        <w:t>, and then by the long-term M&amp;E adviser</w:t>
      </w:r>
      <w:r w:rsidR="00B579FE">
        <w:t xml:space="preserve"> on the whole MEP</w:t>
      </w:r>
      <w:r>
        <w:t xml:space="preserve">, has produced </w:t>
      </w:r>
      <w:r w:rsidR="00B579FE">
        <w:t xml:space="preserve">a Plan </w:t>
      </w:r>
      <w:r w:rsidR="00883C09">
        <w:t>which is</w:t>
      </w:r>
      <w:r w:rsidR="00357E65">
        <w:t xml:space="preserve"> clearly </w:t>
      </w:r>
      <w:r w:rsidR="00883C09">
        <w:t>defined, and based on the government’s own indicators where possible.</w:t>
      </w:r>
      <w:r>
        <w:t xml:space="preserve"> Most of the indicators have baselines and targets. The right data is being collected for assessing</w:t>
      </w:r>
      <w:r w:rsidR="00122BC4">
        <w:t xml:space="preserve"> </w:t>
      </w:r>
      <w:r w:rsidR="00752AFF">
        <w:t>Program</w:t>
      </w:r>
      <w:r>
        <w:t xml:space="preserve"> progress</w:t>
      </w:r>
      <w:r w:rsidR="00357E65">
        <w:t xml:space="preserve"> </w:t>
      </w:r>
      <w:r w:rsidR="00896051">
        <w:t>at</w:t>
      </w:r>
      <w:r w:rsidR="00357E65">
        <w:t xml:space="preserve"> output</w:t>
      </w:r>
      <w:r w:rsidR="00896051">
        <w:t xml:space="preserve"> level</w:t>
      </w:r>
      <w:r>
        <w:t xml:space="preserve">. Because of the work done by the same long-term adviser on the MoHMS results framework, it is clear where FHSSP </w:t>
      </w:r>
      <w:r w:rsidR="00896051">
        <w:t>outputs fit alongside those of government</w:t>
      </w:r>
      <w:r>
        <w:t>.</w:t>
      </w:r>
    </w:p>
    <w:p w:rsidR="004C30D3" w:rsidRDefault="004C30D3" w:rsidP="00880AAE">
      <w:pPr>
        <w:pStyle w:val="MottBodyText"/>
        <w:jc w:val="both"/>
      </w:pPr>
      <w:r w:rsidRPr="00883C09">
        <w:t xml:space="preserve">The process of </w:t>
      </w:r>
      <w:r w:rsidR="00322098" w:rsidRPr="00883C09">
        <w:t xml:space="preserve">workshopping </w:t>
      </w:r>
      <w:r w:rsidRPr="00883C09">
        <w:t xml:space="preserve">the </w:t>
      </w:r>
      <w:r w:rsidR="00883C09" w:rsidRPr="005C5881">
        <w:t>objectives</w:t>
      </w:r>
      <w:r w:rsidRPr="00883C09">
        <w:t>, using th</w:t>
      </w:r>
      <w:r w:rsidR="00896051">
        <w:t>ose</w:t>
      </w:r>
      <w:r w:rsidRPr="00883C09">
        <w:t xml:space="preserve"> to define </w:t>
      </w:r>
      <w:r w:rsidR="00B227BA" w:rsidRPr="00883C09">
        <w:t>P</w:t>
      </w:r>
      <w:r w:rsidRPr="00883C09">
        <w:t>hase 2 activities,</w:t>
      </w:r>
      <w:r>
        <w:t xml:space="preserve"> and then developing </w:t>
      </w:r>
      <w:r w:rsidR="00322098">
        <w:t xml:space="preserve">the </w:t>
      </w:r>
      <w:r w:rsidR="00883C09">
        <w:t>MEP</w:t>
      </w:r>
      <w:r>
        <w:t xml:space="preserve">, has meant that there is now a much closer link between individual activities and </w:t>
      </w:r>
      <w:r w:rsidR="00752AFF">
        <w:t>Program</w:t>
      </w:r>
      <w:r>
        <w:t xml:space="preserve"> </w:t>
      </w:r>
      <w:r w:rsidR="00357E65">
        <w:t xml:space="preserve">outputs (or </w:t>
      </w:r>
      <w:r>
        <w:t xml:space="preserve">outcomes </w:t>
      </w:r>
      <w:r w:rsidR="00357E65">
        <w:t>as they are termed in the MEP</w:t>
      </w:r>
      <w:r w:rsidR="00076555">
        <w:t xml:space="preserve">) </w:t>
      </w:r>
      <w:r>
        <w:t xml:space="preserve">, and indicators are relevant. It would have been beneficial to the </w:t>
      </w:r>
      <w:r w:rsidR="00752AFF">
        <w:t>Program</w:t>
      </w:r>
      <w:r>
        <w:t xml:space="preserve"> to have gone through this process much sooner so that </w:t>
      </w:r>
      <w:r w:rsidR="00322098">
        <w:t>P</w:t>
      </w:r>
      <w:r>
        <w:t xml:space="preserve">hase 1 could have benefited from a similarly rigorous approach.  </w:t>
      </w:r>
    </w:p>
    <w:p w:rsidR="004C30D3" w:rsidRDefault="004C30D3" w:rsidP="00880AAE">
      <w:pPr>
        <w:pStyle w:val="MottBodyText"/>
        <w:jc w:val="both"/>
      </w:pPr>
      <w:r>
        <w:t xml:space="preserve">This higher level thinking also meant the </w:t>
      </w:r>
      <w:r w:rsidR="00752AFF">
        <w:t>Program</w:t>
      </w:r>
      <w:r>
        <w:t xml:space="preserve">, with MoHMS, took a more strategic view of the activities </w:t>
      </w:r>
      <w:r w:rsidR="00322098">
        <w:t>to be</w:t>
      </w:r>
      <w:r>
        <w:t xml:space="preserve"> support</w:t>
      </w:r>
      <w:r w:rsidR="00322098">
        <w:t>ed</w:t>
      </w:r>
      <w:r>
        <w:t xml:space="preserve">, helping to move away from </w:t>
      </w:r>
      <w:r w:rsidR="00883C09">
        <w:t xml:space="preserve">what was </w:t>
      </w:r>
      <w:r w:rsidR="003D6AB6">
        <w:t xml:space="preserve">the less coherent approach of </w:t>
      </w:r>
      <w:r>
        <w:t xml:space="preserve">FHSIP. The strategy of having the M&amp;E adviser </w:t>
      </w:r>
      <w:r w:rsidR="00883C09">
        <w:t xml:space="preserve">fulfil dual roles of revising </w:t>
      </w:r>
      <w:r>
        <w:t>FHSSP monitoring as well as working with the government on its own wider results framework (</w:t>
      </w:r>
      <w:r w:rsidR="00883C09">
        <w:t xml:space="preserve">see section </w:t>
      </w:r>
      <w:r w:rsidR="0097722A">
        <w:t>5.1.1.5</w:t>
      </w:r>
      <w:r w:rsidR="00883C09">
        <w:t>)</w:t>
      </w:r>
      <w:r>
        <w:t xml:space="preserve">, underpinned by support to HIU which has significantly increased the volume and quality of data available, has led to excellent alignment by the </w:t>
      </w:r>
      <w:r w:rsidR="00752AFF">
        <w:t>Program</w:t>
      </w:r>
      <w:r>
        <w:t xml:space="preserve"> with MoHMS monitoring.</w:t>
      </w:r>
    </w:p>
    <w:p w:rsidR="00883C09" w:rsidRDefault="004C30D3" w:rsidP="00880AAE">
      <w:pPr>
        <w:pStyle w:val="MottBodyText"/>
        <w:jc w:val="both"/>
      </w:pPr>
      <w:r>
        <w:t xml:space="preserve">Generally within FHSSP there is a culture of using </w:t>
      </w:r>
      <w:r w:rsidR="00896051">
        <w:t xml:space="preserve">activity </w:t>
      </w:r>
      <w:r>
        <w:t>data from a variety of sources, including indicators specified in the ME</w:t>
      </w:r>
      <w:r w:rsidR="00D855C2">
        <w:t>P</w:t>
      </w:r>
      <w:r>
        <w:t xml:space="preserve">, to guide </w:t>
      </w:r>
      <w:r w:rsidR="00752AFF">
        <w:t>Program</w:t>
      </w:r>
      <w:r>
        <w:t xml:space="preserve"> management and implementation. Internal assessment of progress</w:t>
      </w:r>
      <w:r w:rsidR="00896051">
        <w:t xml:space="preserve"> against activity targets</w:t>
      </w:r>
      <w:r>
        <w:t xml:space="preserve"> is very evidence-based. </w:t>
      </w:r>
    </w:p>
    <w:p w:rsidR="00883C09" w:rsidRDefault="004C30D3" w:rsidP="00880AAE">
      <w:pPr>
        <w:pStyle w:val="MottBodyText"/>
        <w:jc w:val="both"/>
      </w:pPr>
      <w:r>
        <w:t>An area of weakness of the ME</w:t>
      </w:r>
      <w:r w:rsidR="00D855C2">
        <w:t>P</w:t>
      </w:r>
      <w:r>
        <w:t xml:space="preserve"> lies in its lack of outcome indicators. The end-of-</w:t>
      </w:r>
      <w:r w:rsidR="00752AFF">
        <w:t>Program</w:t>
      </w:r>
      <w:r>
        <w:t xml:space="preserve"> outcomes stated in the ME</w:t>
      </w:r>
      <w:r w:rsidR="00D855C2">
        <w:t>P</w:t>
      </w:r>
      <w:r>
        <w:t xml:space="preserve"> are really outputs, and the assumption has to be made that they are then resulting in better health outcomes. For example there is an assumption implicit in the </w:t>
      </w:r>
      <w:r w:rsidR="00752AFF">
        <w:t>Program</w:t>
      </w:r>
      <w:r>
        <w:t xml:space="preserve"> that inputs of training and equipment </w:t>
      </w:r>
      <w:r w:rsidR="00880AAE">
        <w:t>etc.</w:t>
      </w:r>
      <w:r>
        <w:t xml:space="preserve">, leading to better performance against audit standards, are in turn leading to better quality of care, which is leading to lower morbidity and mortality rates. However all those things are necessary but not sufficient to improve quality and outcomes. </w:t>
      </w:r>
    </w:p>
    <w:p w:rsidR="00883C09" w:rsidRDefault="004C30D3" w:rsidP="00880AAE">
      <w:pPr>
        <w:pStyle w:val="MottBodyText"/>
        <w:jc w:val="both"/>
      </w:pPr>
      <w:r>
        <w:t>The ME</w:t>
      </w:r>
      <w:r w:rsidR="00D855C2">
        <w:t>P</w:t>
      </w:r>
      <w:r>
        <w:t xml:space="preserve"> emphasises inputs and processes but does not really allow space for </w:t>
      </w:r>
      <w:r w:rsidR="00B5660B">
        <w:t xml:space="preserve">evaluation of the impact of the Program, i.e. an </w:t>
      </w:r>
      <w:r>
        <w:t xml:space="preserve">assessment of outcomes in between outputs delivered by the </w:t>
      </w:r>
      <w:r w:rsidR="00752AFF">
        <w:t>Program</w:t>
      </w:r>
      <w:r>
        <w:t xml:space="preserve"> and the high level</w:t>
      </w:r>
      <w:r w:rsidRPr="00601E9F">
        <w:t xml:space="preserve"> </w:t>
      </w:r>
      <w:r>
        <w:t xml:space="preserve">outcomes of improvements in </w:t>
      </w:r>
      <w:r w:rsidRPr="00601E9F">
        <w:t>maternal, child, infant and perinatal mortality rates</w:t>
      </w:r>
      <w:r>
        <w:t xml:space="preserve">. There are a couple of exceptions: rates </w:t>
      </w:r>
      <w:r w:rsidRPr="00601E9F">
        <w:t>of amputation (diabetic sepsis) and diabetes complications admissions</w:t>
      </w:r>
      <w:r>
        <w:t xml:space="preserve"> are being recorded (although the introduction of the foot care intervention is too recent to affect annual figures</w:t>
      </w:r>
      <w:r w:rsidR="003D6AB6">
        <w:t xml:space="preserve"> and there is no clear link between the intervention and e.g. amputation rates in facilities where staff have been trained</w:t>
      </w:r>
      <w:r>
        <w:t xml:space="preserve">). Also the </w:t>
      </w:r>
      <w:r w:rsidR="006F0A49">
        <w:t>NVEP</w:t>
      </w:r>
      <w:r>
        <w:t xml:space="preserve"> is assessing the impact of the respective vaccines on pneumonia, IPD, diarrhoea and HPV infection/cervical dysplasia. It is quite possible that staff trained in IMCI, the WHO </w:t>
      </w:r>
      <w:r w:rsidR="006F0A49">
        <w:t>P</w:t>
      </w:r>
      <w:r>
        <w:t xml:space="preserve">ocket </w:t>
      </w:r>
      <w:r w:rsidR="006F0A49">
        <w:t>B</w:t>
      </w:r>
      <w:r>
        <w:t xml:space="preserve">ook, </w:t>
      </w:r>
      <w:r w:rsidR="00880AAE">
        <w:t>etc.</w:t>
      </w:r>
      <w:r>
        <w:t xml:space="preserve">, are delivering better outcomes in terms of morbidity, as well as mortality, but neither the </w:t>
      </w:r>
      <w:r w:rsidR="00752AFF">
        <w:t>Program</w:t>
      </w:r>
      <w:r>
        <w:t xml:space="preserve"> nor MoHMS are capturing this. </w:t>
      </w:r>
    </w:p>
    <w:p w:rsidR="00631863" w:rsidRPr="00261EAA" w:rsidRDefault="000A3D03" w:rsidP="00261EAA">
      <w:pPr>
        <w:pStyle w:val="MottBodyText"/>
        <w:jc w:val="both"/>
      </w:pPr>
      <w:r>
        <w:rPr>
          <w:noProof/>
          <w:lang w:val="en-AU" w:eastAsia="en-AU"/>
        </w:rPr>
        <w:drawing>
          <wp:anchor distT="0" distB="0" distL="114300" distR="114300" simplePos="0" relativeHeight="251717632" behindDoc="0" locked="0" layoutInCell="1" allowOverlap="1" wp14:anchorId="68D7BF6B" wp14:editId="37D75D17">
            <wp:simplePos x="0" y="0"/>
            <wp:positionH relativeFrom="margin">
              <wp:posOffset>3975735</wp:posOffset>
            </wp:positionH>
            <wp:positionV relativeFrom="margin">
              <wp:posOffset>5836920</wp:posOffset>
            </wp:positionV>
            <wp:extent cx="1380490" cy="1729740"/>
            <wp:effectExtent l="0" t="0" r="0" b="381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7_cardiovascualr guidelin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0490" cy="1729740"/>
                    </a:xfrm>
                    <a:prstGeom prst="rect">
                      <a:avLst/>
                    </a:prstGeom>
                  </pic:spPr>
                </pic:pic>
              </a:graphicData>
            </a:graphic>
          </wp:anchor>
        </w:drawing>
      </w:r>
      <w:r w:rsidR="004C30D3" w:rsidRPr="00261EAA">
        <w:t>This is in part a product of the restrictions of the two health management information systems</w:t>
      </w:r>
      <w:r w:rsidR="00261EAA" w:rsidRPr="00261EAA">
        <w:t xml:space="preserve"> </w:t>
      </w:r>
      <w:r w:rsidR="004C30D3" w:rsidRPr="00261EAA">
        <w:t xml:space="preserve">and a wish to align with government monitoring but it may have been possible to do small scale evaluations, for example contrasting the perinatal mortality and morbidity outcomes of facilities before and after improvements in audit. </w:t>
      </w:r>
      <w:r w:rsidR="006F40EF" w:rsidRPr="00261EAA">
        <w:t>Indeed greater emphasis on impact evaluation was recommended by the 2014 High-Level Strategic Review</w:t>
      </w:r>
      <w:r w:rsidR="006F40EF" w:rsidRPr="00122BC4">
        <w:rPr>
          <w:rStyle w:val="FootnoteReference"/>
        </w:rPr>
        <w:footnoteReference w:id="44"/>
      </w:r>
      <w:r w:rsidR="006F40EF" w:rsidRPr="00261EAA">
        <w:t xml:space="preserve">. This </w:t>
      </w:r>
      <w:r w:rsidR="004C30D3" w:rsidRPr="00261EAA">
        <w:t xml:space="preserve">should be part of future Australian support to the health sector. </w:t>
      </w:r>
    </w:p>
    <w:p w:rsidR="0001763F" w:rsidRPr="00DF0C70" w:rsidRDefault="0001763F" w:rsidP="00DF0C70">
      <w:pPr>
        <w:pStyle w:val="MottHeading2"/>
      </w:pPr>
      <w:bookmarkStart w:id="84" w:name="_Toc442274623"/>
      <w:bookmarkStart w:id="85" w:name="_Toc458175778"/>
      <w:r w:rsidRPr="00DF0C70">
        <w:t>Relevance</w:t>
      </w:r>
      <w:bookmarkEnd w:id="84"/>
      <w:bookmarkEnd w:id="85"/>
    </w:p>
    <w:p w:rsidR="008B3EE0" w:rsidRDefault="008B3EE0" w:rsidP="00DF0C70">
      <w:pPr>
        <w:pStyle w:val="MottHeading3"/>
      </w:pPr>
      <w:bookmarkStart w:id="86" w:name="_Toc442274624"/>
      <w:r>
        <w:t>Millennium Development Goals</w:t>
      </w:r>
      <w:bookmarkEnd w:id="86"/>
    </w:p>
    <w:p w:rsidR="00C90EE8" w:rsidRDefault="008B3EE0" w:rsidP="00880AAE">
      <w:pPr>
        <w:pStyle w:val="MottBodyText"/>
        <w:jc w:val="both"/>
      </w:pPr>
      <w:r>
        <w:t xml:space="preserve">The initial drivers of the PDD were assisting GoF to meet Millennium Development Goals (MDG) 4 and 5, to </w:t>
      </w:r>
      <w:r w:rsidRPr="00B5056F">
        <w:rPr>
          <w:i/>
        </w:rPr>
        <w:t>Reduce Child Mortality</w:t>
      </w:r>
      <w:r>
        <w:t xml:space="preserve"> and </w:t>
      </w:r>
      <w:r w:rsidRPr="00B5056F">
        <w:rPr>
          <w:i/>
        </w:rPr>
        <w:t>Improve Maternal Health</w:t>
      </w:r>
      <w:r>
        <w:t xml:space="preserve"> respectively. MDG 3, </w:t>
      </w:r>
      <w:r w:rsidRPr="00B5056F">
        <w:rPr>
          <w:i/>
        </w:rPr>
        <w:t>Promote Gender Equality and Empower Women</w:t>
      </w:r>
      <w:r>
        <w:t xml:space="preserve"> is also relevant</w:t>
      </w:r>
      <w:r w:rsidR="00E7228C">
        <w:t xml:space="preserve"> although at that time not seen as a driver</w:t>
      </w:r>
      <w:r>
        <w:t>. The initial p</w:t>
      </w:r>
      <w:r w:rsidR="00E9459D">
        <w:t>roportion of expenditure target</w:t>
      </w:r>
      <w:r>
        <w:t>ed at Objectives 1 and 2 in the PDD of about 16 per cent has increased substantially to 27 per cent</w:t>
      </w:r>
      <w:r w:rsidR="00C90EE8">
        <w:t>,</w:t>
      </w:r>
      <w:r>
        <w:t xml:space="preserve"> </w:t>
      </w:r>
    </w:p>
    <w:p w:rsidR="00C656B6" w:rsidRDefault="00C656B6" w:rsidP="002849C8">
      <w:pPr>
        <w:pStyle w:val="MottHeading3"/>
      </w:pPr>
      <w:bookmarkStart w:id="87" w:name="_Toc442274625"/>
      <w:r>
        <w:t>Government of Fiji priorities</w:t>
      </w:r>
      <w:bookmarkEnd w:id="87"/>
    </w:p>
    <w:p w:rsidR="00C656B6" w:rsidRDefault="00C656B6" w:rsidP="00C656B6">
      <w:pPr>
        <w:pStyle w:val="MottBodyText"/>
        <w:jc w:val="both"/>
      </w:pPr>
      <w:r>
        <w:t>The Program aligns with the Government’s national strategic policy, Roadmap for Democracy and Sustainable Socio</w:t>
      </w:r>
      <w:r>
        <w:rPr>
          <w:rFonts w:ascii="Cambria Math" w:hAnsi="Cambria Math" w:cs="Cambria Math"/>
        </w:rPr>
        <w:t>‐</w:t>
      </w:r>
      <w:r>
        <w:t>Economic Development. (2009 – 2014), which has two overall strategic objectives for health:</w:t>
      </w:r>
    </w:p>
    <w:p w:rsidR="00C656B6" w:rsidRDefault="00C656B6" w:rsidP="002849C8">
      <w:pPr>
        <w:pStyle w:val="MottBodyText"/>
        <w:numPr>
          <w:ilvl w:val="0"/>
          <w:numId w:val="80"/>
        </w:numPr>
        <w:jc w:val="both"/>
      </w:pPr>
      <w:r>
        <w:t>Communities are serviced by adequate primary and preventive health services thereby protecting, promoting a</w:t>
      </w:r>
      <w:r w:rsidR="000A3D03">
        <w:t>nd supporting their well</w:t>
      </w:r>
      <w:r>
        <w:t>being.</w:t>
      </w:r>
    </w:p>
    <w:p w:rsidR="00C656B6" w:rsidRDefault="00C656B6" w:rsidP="002849C8">
      <w:pPr>
        <w:pStyle w:val="MottBodyText"/>
        <w:numPr>
          <w:ilvl w:val="0"/>
          <w:numId w:val="80"/>
        </w:numPr>
        <w:jc w:val="both"/>
      </w:pPr>
      <w:r>
        <w:t>Communities have access to effective, efficient and quality clinical health care and rehabilitation services.</w:t>
      </w:r>
    </w:p>
    <w:p w:rsidR="00C90EE8" w:rsidRDefault="00C90EE8" w:rsidP="00C90EE8">
      <w:pPr>
        <w:pStyle w:val="MottBodyText"/>
        <w:jc w:val="both"/>
      </w:pPr>
      <w:r>
        <w:t xml:space="preserve">The </w:t>
      </w:r>
      <w:r w:rsidR="00C656B6">
        <w:t xml:space="preserve">Program </w:t>
      </w:r>
      <w:r>
        <w:t>is well aligned to</w:t>
      </w:r>
      <w:r w:rsidRPr="00C90EE8">
        <w:t xml:space="preserve"> </w:t>
      </w:r>
      <w:r>
        <w:t xml:space="preserve">the </w:t>
      </w:r>
      <w:r w:rsidRPr="00C90EE8">
        <w:t>Ministry of Health Strategic Plan (2011 – 2015)</w:t>
      </w:r>
      <w:r>
        <w:t>, specifically</w:t>
      </w:r>
      <w:r w:rsidRPr="00C90EE8">
        <w:t xml:space="preserve"> </w:t>
      </w:r>
      <w:r>
        <w:t>Health Outcome 1 (Reduced burden of Non</w:t>
      </w:r>
      <w:r>
        <w:rPr>
          <w:rFonts w:ascii="Cambria Math" w:hAnsi="Cambria Math" w:cs="Cambria Math"/>
        </w:rPr>
        <w:t>‐</w:t>
      </w:r>
      <w:r>
        <w:t>Communicable Diseases), Health Outcome 3 (Improved family health and reduced maternal morbidity and mortality), Health Outcome 4 (Improved child health and reduced child morbidity and mortality), and Strategic Goal 3 (health system strengthening).</w:t>
      </w:r>
    </w:p>
    <w:p w:rsidR="00DF0C70" w:rsidRDefault="00DF0C70" w:rsidP="00C90EE8">
      <w:pPr>
        <w:pStyle w:val="MottBodyText"/>
        <w:jc w:val="both"/>
      </w:pPr>
      <w:r w:rsidRPr="00DF0C70">
        <w:t>FHSSP has been able to contribute directly to health service delivery (bottom-up, through Objectives 1 – 4) as well as support national strategy and health systems in Suva headquarters (top-down, through Objective 5).</w:t>
      </w:r>
    </w:p>
    <w:p w:rsidR="00C656B6" w:rsidRDefault="00C656B6" w:rsidP="00DF0C70">
      <w:pPr>
        <w:pStyle w:val="MottHeading3"/>
      </w:pPr>
      <w:bookmarkStart w:id="88" w:name="_Toc442274626"/>
      <w:r>
        <w:t>Government of Australia priorities</w:t>
      </w:r>
      <w:bookmarkEnd w:id="88"/>
    </w:p>
    <w:p w:rsidR="0041186E" w:rsidRDefault="00CF5802" w:rsidP="0041186E">
      <w:pPr>
        <w:pStyle w:val="MottBodyText"/>
        <w:jc w:val="both"/>
      </w:pPr>
      <w:r>
        <w:t xml:space="preserve">The </w:t>
      </w:r>
      <w:r w:rsidR="0041186E">
        <w:t xml:space="preserve">Government of Australia has a long history of supporting the health sector in Fiji through the </w:t>
      </w:r>
      <w:r w:rsidR="0041186E" w:rsidRPr="0041186E">
        <w:t xml:space="preserve">Fiji Health Management Reform Project, </w:t>
      </w:r>
      <w:r w:rsidR="0041186E">
        <w:t>(</w:t>
      </w:r>
      <w:r w:rsidR="0041186E" w:rsidRPr="0041186E">
        <w:t>1998-2003</w:t>
      </w:r>
      <w:r w:rsidR="0041186E">
        <w:t>), followed by the</w:t>
      </w:r>
      <w:r w:rsidR="0041186E" w:rsidRPr="0041186E">
        <w:t xml:space="preserve"> Fiji Health Sector Improvement Program</w:t>
      </w:r>
      <w:r w:rsidR="0041186E">
        <w:t xml:space="preserve"> (2005 – 2010).</w:t>
      </w:r>
      <w:r w:rsidR="0041186E" w:rsidRPr="0041186E">
        <w:t xml:space="preserve"> </w:t>
      </w:r>
      <w:r w:rsidR="0041186E" w:rsidRPr="00C656B6">
        <w:t xml:space="preserve">Australia has also provided support to the former Fiji Schools of Medicine and Nursing, to vaccination, and, as part of a broader community development program, </w:t>
      </w:r>
      <w:r w:rsidR="006D1273">
        <w:t xml:space="preserve">is supporting </w:t>
      </w:r>
      <w:r w:rsidR="0041186E">
        <w:t>a</w:t>
      </w:r>
      <w:r w:rsidR="0041186E" w:rsidRPr="00C656B6">
        <w:t xml:space="preserve"> community grants program which includes community health worker support, separate to FHSSP</w:t>
      </w:r>
      <w:r w:rsidR="006D1273">
        <w:t>.</w:t>
      </w:r>
      <w:r w:rsidR="00D263F4">
        <w:t xml:space="preserve"> The current health </w:t>
      </w:r>
      <w:r w:rsidR="007B05E1">
        <w:t>program</w:t>
      </w:r>
      <w:r w:rsidR="00D263F4">
        <w:t xml:space="preserve"> continues and complements the work already supported by Australia in the health sector.</w:t>
      </w:r>
    </w:p>
    <w:p w:rsidR="00201A66" w:rsidRDefault="00201A66" w:rsidP="00201A66">
      <w:pPr>
        <w:pStyle w:val="MottBodyText"/>
        <w:jc w:val="both"/>
      </w:pPr>
      <w:r>
        <w:t>FHSSP is well aligned to</w:t>
      </w:r>
      <w:r w:rsidRPr="00201A66">
        <w:t xml:space="preserve"> DFAT’s Fiji Country Strategy 2012–14</w:t>
      </w:r>
      <w:r>
        <w:t xml:space="preserve"> and to the subsequent Fiji</w:t>
      </w:r>
      <w:r w:rsidRPr="00201A66">
        <w:t xml:space="preserve"> </w:t>
      </w:r>
      <w:r>
        <w:t xml:space="preserve">Aid Investment Plan (2015/16 to 2018/19) particularly the focus on increasing </w:t>
      </w:r>
      <w:r w:rsidRPr="00201A66">
        <w:t>the capacity and efficiency of the current health system</w:t>
      </w:r>
      <w:r>
        <w:t xml:space="preserve"> and supporting </w:t>
      </w:r>
      <w:r w:rsidRPr="00201A66">
        <w:t>Fiji to respond to its emerging epidemic of non-communicable diseases with a focus on cost-effective primary care and prevention</w:t>
      </w:r>
      <w:r w:rsidR="00DF0C70">
        <w:t>. The</w:t>
      </w:r>
      <w:r>
        <w:t xml:space="preserve"> </w:t>
      </w:r>
      <w:r w:rsidR="00DF0C70">
        <w:t>P</w:t>
      </w:r>
      <w:r>
        <w:t>rogram directly contributes to the benchmark for</w:t>
      </w:r>
      <w:r w:rsidRPr="00201A66">
        <w:t xml:space="preserve"> </w:t>
      </w:r>
      <w:r>
        <w:t>improved health outcomes: reduction in common childhood illnesses resulting from introduction of rotavirus and, pneumococcal vaccines</w:t>
      </w:r>
      <w:r w:rsidR="00DF0C70">
        <w:rPr>
          <w:rStyle w:val="FootnoteReference"/>
        </w:rPr>
        <w:footnoteReference w:id="45"/>
      </w:r>
      <w:r>
        <w:t>.</w:t>
      </w:r>
    </w:p>
    <w:p w:rsidR="008B3EE0" w:rsidRDefault="008B3EE0" w:rsidP="008B3EE0">
      <w:pPr>
        <w:pStyle w:val="MottHeading3"/>
      </w:pPr>
      <w:bookmarkStart w:id="89" w:name="_Toc437707022"/>
      <w:bookmarkStart w:id="90" w:name="_Toc442274627"/>
      <w:r>
        <w:t>Consist</w:t>
      </w:r>
      <w:r w:rsidR="000C4A68">
        <w:t>ency with aid effectiveness p</w:t>
      </w:r>
      <w:r>
        <w:t>rinciples</w:t>
      </w:r>
      <w:bookmarkEnd w:id="89"/>
      <w:bookmarkEnd w:id="90"/>
    </w:p>
    <w:p w:rsidR="008B3EE0" w:rsidRDefault="008B3EE0" w:rsidP="00880AAE">
      <w:pPr>
        <w:pStyle w:val="MottBodyText"/>
        <w:jc w:val="both"/>
      </w:pPr>
      <w:r>
        <w:t xml:space="preserve">Aid effectiveness principles include: developing countries set their own strategies; donor </w:t>
      </w:r>
      <w:r w:rsidR="00752AFF">
        <w:t>Program</w:t>
      </w:r>
      <w:r>
        <w:t>s align with partner objectives and systems; donor harmonisation; delivering results; mutual accountability; i</w:t>
      </w:r>
      <w:r w:rsidRPr="00E6523D">
        <w:t>nclusive partnerships</w:t>
      </w:r>
      <w:r>
        <w:t>; and capacity development</w:t>
      </w:r>
      <w:r w:rsidR="00E7228C">
        <w:rPr>
          <w:rStyle w:val="FootnoteReference"/>
        </w:rPr>
        <w:footnoteReference w:id="46"/>
      </w:r>
      <w:r>
        <w:t>. FHSSP meets most of these criteria as described below.</w:t>
      </w:r>
    </w:p>
    <w:p w:rsidR="008B3EE0" w:rsidRDefault="008B3EE0" w:rsidP="00880AAE">
      <w:pPr>
        <w:pStyle w:val="MottBodyText"/>
        <w:jc w:val="both"/>
      </w:pPr>
      <w:r>
        <w:t xml:space="preserve">The rolling annual plan model has allowed FHSSP to prioritise activities within the five objectives in line with MoHMS’ priorities over time, achieving ownership. The governance model supports MoHMS having a proactive role. Respondents have noted the improvement from the previous FHSIP where the </w:t>
      </w:r>
      <w:r w:rsidR="00752AFF">
        <w:t>Program</w:t>
      </w:r>
      <w:r>
        <w:t xml:space="preserve"> did things ‘for MoHMS’ rather than ‘with MoHMS’. Not only is alignment much closer, but FHSSP has been able to support MoHMS’ strategic planning. Examples include: strengthening the</w:t>
      </w:r>
      <w:r w:rsidR="00C70DD7">
        <w:t xml:space="preserve"> M&amp;E which informs the</w:t>
      </w:r>
      <w:r>
        <w:t xml:space="preserve"> strategic planning process; influencing development of the Ministry’s 2016 budget submission to the Ministry of Finance; and, supporting development of the </w:t>
      </w:r>
      <w:r w:rsidRPr="00577208">
        <w:rPr>
          <w:i/>
        </w:rPr>
        <w:t>National Health Strategy 2016-2020</w:t>
      </w:r>
      <w:r w:rsidRPr="00577208">
        <w:t>.</w:t>
      </w:r>
    </w:p>
    <w:p w:rsidR="008B3EE0" w:rsidRDefault="008B3EE0" w:rsidP="00880AAE">
      <w:pPr>
        <w:pStyle w:val="MottBodyText"/>
        <w:jc w:val="both"/>
      </w:pPr>
      <w:r w:rsidRPr="00B244A4">
        <w:t xml:space="preserve">Donor coordination in the health sector </w:t>
      </w:r>
      <w:r w:rsidR="00597860">
        <w:t>is driven by the MoHMS. Initially, FHSSP had organised donor meetings, continuing a practice established in FHSIP. However, appropriately, the Permanent Secretary took over this role early in the  FHSSP implementation years and now MoHMS holds donor coordination meetings and gives presentations on recent Program progress along with associated expenditure.</w:t>
      </w:r>
    </w:p>
    <w:p w:rsidR="00494A68" w:rsidRPr="00F8241B" w:rsidRDefault="00597860" w:rsidP="00880AAE">
      <w:pPr>
        <w:pStyle w:val="MottBodyText"/>
        <w:jc w:val="both"/>
      </w:pPr>
      <w:r>
        <w:t>The p</w:t>
      </w:r>
      <w:r w:rsidR="00752AFF">
        <w:t>rogram</w:t>
      </w:r>
      <w:r w:rsidR="00494A68" w:rsidRPr="00F8241B">
        <w:t xml:space="preserve"> engages with other donors</w:t>
      </w:r>
      <w:r w:rsidR="00E02D74" w:rsidRPr="00F8241B">
        <w:t xml:space="preserve"> (UNICEF, UNFPA, WHO, </w:t>
      </w:r>
      <w:r w:rsidR="00880AAE">
        <w:t>Japan International Cooperation Agency (</w:t>
      </w:r>
      <w:r w:rsidR="00E02D74" w:rsidRPr="00F8241B">
        <w:t>JICA</w:t>
      </w:r>
      <w:r w:rsidR="00880AAE">
        <w:t>)</w:t>
      </w:r>
      <w:r w:rsidR="00E02D74" w:rsidRPr="00F8241B">
        <w:t>, NZ Ministry of Foreign Affairs),</w:t>
      </w:r>
      <w:r w:rsidR="00494A68" w:rsidRPr="00F8241B">
        <w:t xml:space="preserve"> on specific issues and coordinates with other DFAT funded projects</w:t>
      </w:r>
      <w:r w:rsidR="00E02D74" w:rsidRPr="00F8241B">
        <w:t xml:space="preserve"> as required</w:t>
      </w:r>
      <w:r w:rsidR="00494A68" w:rsidRPr="00F8241B">
        <w:t xml:space="preserve"> (</w:t>
      </w:r>
      <w:r w:rsidR="00E02D74" w:rsidRPr="00F8241B">
        <w:t>FCDP</w:t>
      </w:r>
      <w:r w:rsidR="00494A68" w:rsidRPr="00F8241B">
        <w:t xml:space="preserve">, the Access to Quality Education </w:t>
      </w:r>
      <w:r w:rsidR="00752AFF">
        <w:t>Program</w:t>
      </w:r>
      <w:r w:rsidR="00494A68" w:rsidRPr="00F8241B">
        <w:t xml:space="preserve"> and </w:t>
      </w:r>
      <w:r w:rsidR="00E02D74" w:rsidRPr="00F8241B">
        <w:t>AVID</w:t>
      </w:r>
      <w:r w:rsidR="00494A68" w:rsidRPr="00F8241B">
        <w:t>).</w:t>
      </w:r>
      <w:r w:rsidR="00E02D74" w:rsidRPr="00F8241B">
        <w:t xml:space="preserve"> For example, FHSSP supported donor coordination to tackle dengue.</w:t>
      </w:r>
    </w:p>
    <w:p w:rsidR="008B3EE0" w:rsidRDefault="008B3EE0" w:rsidP="00880AAE">
      <w:pPr>
        <w:pStyle w:val="MottBodyText"/>
        <w:jc w:val="both"/>
      </w:pPr>
      <w:r w:rsidRPr="00F8241B">
        <w:t>Clearly, JICA are actively engaging with FHSSP. The Team met representatives of</w:t>
      </w:r>
      <w:r w:rsidRPr="00B244A4">
        <w:t xml:space="preserve"> the JICA </w:t>
      </w:r>
      <w:r w:rsidRPr="007904D5">
        <w:rPr>
          <w:i/>
        </w:rPr>
        <w:t>Fiji &amp; Kiribati Project for Prevention and Control of NCDs, 2015-2020</w:t>
      </w:r>
      <w:r>
        <w:t xml:space="preserve"> both at</w:t>
      </w:r>
      <w:r w:rsidRPr="00B244A4">
        <w:t xml:space="preserve"> the </w:t>
      </w:r>
      <w:r>
        <w:t>Central and Eastern Divisional M</w:t>
      </w:r>
      <w:r w:rsidRPr="00B244A4">
        <w:t>eeting and</w:t>
      </w:r>
      <w:r>
        <w:t xml:space="preserve"> </w:t>
      </w:r>
      <w:r w:rsidRPr="00B244A4">
        <w:t>the Aide Memoire</w:t>
      </w:r>
      <w:r>
        <w:t xml:space="preserve"> presentation along with a representative</w:t>
      </w:r>
      <w:r w:rsidRPr="00B244A4">
        <w:t xml:space="preserve"> of the JICA Suva office.</w:t>
      </w:r>
      <w:r>
        <w:t xml:space="preserve"> </w:t>
      </w:r>
    </w:p>
    <w:p w:rsidR="005A6825" w:rsidRDefault="005A6825" w:rsidP="00880AAE">
      <w:pPr>
        <w:pStyle w:val="MottBodyText"/>
        <w:jc w:val="both"/>
      </w:pPr>
      <w:r>
        <w:t>The EPE team believes that in the wake of the Fiji election there is scope to improve strategic planning and coordination in the health sector with other donors</w:t>
      </w:r>
      <w:r w:rsidR="00EE2419">
        <w:t xml:space="preserve"> active in Fiji</w:t>
      </w:r>
      <w:r>
        <w:t xml:space="preserve">. However, this is more relevant for design and implementation of a future program than for FHSSP given that there are only a few more months </w:t>
      </w:r>
      <w:r w:rsidR="00EE2419">
        <w:t>to run</w:t>
      </w:r>
      <w:r>
        <w:t>.</w:t>
      </w:r>
    </w:p>
    <w:p w:rsidR="008B3EE0" w:rsidRDefault="00AC71F6" w:rsidP="00880AAE">
      <w:pPr>
        <w:pStyle w:val="MottBodyText"/>
        <w:jc w:val="both"/>
      </w:pPr>
      <w:r>
        <w:rPr>
          <w:noProof/>
          <w:lang w:val="en-AU" w:eastAsia="en-AU"/>
        </w:rPr>
        <mc:AlternateContent>
          <mc:Choice Requires="wps">
            <w:drawing>
              <wp:anchor distT="0" distB="0" distL="114300" distR="114300" simplePos="0" relativeHeight="251694080" behindDoc="0" locked="0" layoutInCell="1" allowOverlap="1" wp14:anchorId="5C1B0070" wp14:editId="12ECB4AA">
                <wp:simplePos x="0" y="0"/>
                <wp:positionH relativeFrom="column">
                  <wp:posOffset>2482850</wp:posOffset>
                </wp:positionH>
                <wp:positionV relativeFrom="paragraph">
                  <wp:posOffset>625475</wp:posOffset>
                </wp:positionV>
                <wp:extent cx="2789555" cy="196913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969135"/>
                        </a:xfrm>
                        <a:prstGeom prst="rect">
                          <a:avLst/>
                        </a:prstGeom>
                        <a:solidFill>
                          <a:srgbClr val="FFFFFF"/>
                        </a:solidFill>
                        <a:ln w="9525">
                          <a:noFill/>
                          <a:miter lim="800000"/>
                          <a:headEnd/>
                          <a:tailEnd/>
                        </a:ln>
                      </wps:spPr>
                      <wps:txbx>
                        <w:txbxContent>
                          <w:p w:rsidR="0054390D" w:rsidRDefault="0054390D">
                            <w:r>
                              <w:rPr>
                                <w:noProof/>
                                <w:lang w:val="en-AU" w:eastAsia="en-AU"/>
                              </w:rPr>
                              <w:drawing>
                                <wp:inline distT="0" distB="0" distL="0" distR="0" wp14:anchorId="10F60C9D" wp14:editId="4A4E8D5F">
                                  <wp:extent cx="2547728" cy="1758461"/>
                                  <wp:effectExtent l="0" t="0" r="508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26_Div mtg 19 Nov.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47561" cy="1758346"/>
                                          </a:xfrm>
                                          <a:prstGeom prst="rect">
                                            <a:avLst/>
                                          </a:prstGeom>
                                        </pic:spPr>
                                      </pic:pic>
                                    </a:graphicData>
                                  </a:graphic>
                                </wp:inline>
                              </w:drawing>
                            </w:r>
                          </w:p>
                          <w:p w:rsidR="0054390D" w:rsidRPr="00F15F3D" w:rsidRDefault="0054390D" w:rsidP="00AC71F6">
                            <w:pPr>
                              <w:rPr>
                                <w:sz w:val="18"/>
                                <w:szCs w:val="18"/>
                              </w:rPr>
                            </w:pPr>
                            <w:r>
                              <w:rPr>
                                <w:sz w:val="18"/>
                                <w:szCs w:val="18"/>
                              </w:rPr>
                              <w:t xml:space="preserve">Central &amp; Eastern </w:t>
                            </w:r>
                            <w:r w:rsidRPr="00F15F3D">
                              <w:rPr>
                                <w:sz w:val="18"/>
                                <w:szCs w:val="18"/>
                              </w:rPr>
                              <w:t>Divisional Meeting 19 Nov 2015</w:t>
                            </w:r>
                          </w:p>
                          <w:p w:rsidR="0054390D" w:rsidRDefault="005439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5.5pt;margin-top:49.25pt;width:219.65pt;height:155.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" stroked="f">
                <v:textbox>
                  <w:txbxContent>
                    <w:p w:rsidR="0054390D" w:rsidRDefault="0054390D">
                      <w:r>
                        <w:rPr>
                          <w:noProof/>
                          <w:lang w:val="en-AU" w:eastAsia="en-AU"/>
                        </w:rPr>
                        <w:drawing>
                          <wp:inline distT="0" distB="0" distL="0" distR="0" wp14:anchorId="10F60C9D" wp14:editId="4A4E8D5F">
                            <wp:extent cx="2547728" cy="1758461"/>
                            <wp:effectExtent l="0" t="0" r="508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26_Div mtg 19 Nov.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47561" cy="1758346"/>
                                    </a:xfrm>
                                    <a:prstGeom prst="rect">
                                      <a:avLst/>
                                    </a:prstGeom>
                                  </pic:spPr>
                                </pic:pic>
                              </a:graphicData>
                            </a:graphic>
                          </wp:inline>
                        </w:drawing>
                      </w:r>
                    </w:p>
                    <w:p w:rsidR="0054390D" w:rsidRPr="00F15F3D" w:rsidRDefault="0054390D" w:rsidP="00AC71F6">
                      <w:pPr>
                        <w:rPr>
                          <w:sz w:val="18"/>
                          <w:szCs w:val="18"/>
                        </w:rPr>
                      </w:pPr>
                      <w:r>
                        <w:rPr>
                          <w:sz w:val="18"/>
                          <w:szCs w:val="18"/>
                        </w:rPr>
                        <w:t xml:space="preserve">Central &amp; Eastern </w:t>
                      </w:r>
                      <w:r w:rsidRPr="00F15F3D">
                        <w:rPr>
                          <w:sz w:val="18"/>
                          <w:szCs w:val="18"/>
                        </w:rPr>
                        <w:t>Divisional Meeting 19 Nov 2015</w:t>
                      </w:r>
                    </w:p>
                    <w:p w:rsidR="0054390D" w:rsidRDefault="0054390D"/>
                  </w:txbxContent>
                </v:textbox>
                <w10:wrap type="square"/>
              </v:shape>
            </w:pict>
          </mc:Fallback>
        </mc:AlternateContent>
      </w:r>
      <w:r w:rsidR="008B3EE0">
        <w:t>One of the hallmark achievements of FHSSP is the close relationship e</w:t>
      </w:r>
      <w:r w:rsidR="00F613D3">
        <w:t xml:space="preserve">stablished between the </w:t>
      </w:r>
      <w:r w:rsidR="00752AFF">
        <w:t>Program</w:t>
      </w:r>
      <w:r w:rsidR="00F613D3">
        <w:t xml:space="preserve"> T</w:t>
      </w:r>
      <w:r w:rsidR="008B3EE0">
        <w:t>eam and their MoHMS counterparts. A true partnership has developed, ironically without ‘partnership’ having been an explicit aim of the design. Examples of this close relationship included:</w:t>
      </w:r>
    </w:p>
    <w:p w:rsidR="008B3EE0" w:rsidRDefault="008B3EE0" w:rsidP="00880AAE">
      <w:pPr>
        <w:pStyle w:val="MottBulletL1"/>
        <w:jc w:val="both"/>
      </w:pPr>
      <w:r>
        <w:t>the Divisional Plus Meetings serving the purposes of both MoHMS and FHSSP</w:t>
      </w:r>
      <w:r w:rsidR="00E02D74">
        <w:t>;</w:t>
      </w:r>
    </w:p>
    <w:p w:rsidR="008B3EE0" w:rsidRDefault="00E02D74" w:rsidP="00880AAE">
      <w:pPr>
        <w:pStyle w:val="MottBulletL1"/>
        <w:jc w:val="both"/>
      </w:pPr>
      <w:r>
        <w:t xml:space="preserve">the </w:t>
      </w:r>
      <w:r w:rsidR="008B3EE0">
        <w:t>FHSSP office is co-located with MoHMS and individual technical advisers are e</w:t>
      </w:r>
      <w:r w:rsidR="00F613D3">
        <w:t>mbedded with their counterpart T</w:t>
      </w:r>
      <w:r w:rsidR="008B3EE0">
        <w:t>eams within the Ministry;</w:t>
      </w:r>
    </w:p>
    <w:p w:rsidR="008B3EE0" w:rsidRDefault="008B3EE0" w:rsidP="00880AAE">
      <w:pPr>
        <w:pStyle w:val="MottBulletL1"/>
        <w:jc w:val="both"/>
      </w:pPr>
      <w:r>
        <w:t>the dual role taken on by Douglas Glandon</w:t>
      </w:r>
      <w:r w:rsidR="00836240">
        <w:t>, LTA</w:t>
      </w:r>
      <w:r w:rsidR="00923077">
        <w:t xml:space="preserve"> </w:t>
      </w:r>
      <w:r w:rsidR="00836240">
        <w:t>in M&amp;E</w:t>
      </w:r>
      <w:r w:rsidR="0062527F">
        <w:t xml:space="preserve"> (now STA)</w:t>
      </w:r>
      <w:r w:rsidR="00836240">
        <w:t>,</w:t>
      </w:r>
      <w:r>
        <w:t xml:space="preserve"> to develop both the ME</w:t>
      </w:r>
      <w:r w:rsidR="00836240">
        <w:t>P</w:t>
      </w:r>
      <w:r>
        <w:t xml:space="preserve"> for the </w:t>
      </w:r>
      <w:r w:rsidR="00752AFF">
        <w:t>Program</w:t>
      </w:r>
      <w:r>
        <w:t xml:space="preserve"> and support the M&amp;E strategy for the Ministry as a whole, and its integration with the corporate and business planning cycle;</w:t>
      </w:r>
    </w:p>
    <w:p w:rsidR="008B3EE0" w:rsidRDefault="008B3EE0" w:rsidP="00880AAE">
      <w:pPr>
        <w:pStyle w:val="MottBulletL1"/>
        <w:jc w:val="both"/>
      </w:pPr>
      <w:r>
        <w:t>use in FHSSP reporting of information from MoHMS databases</w:t>
      </w:r>
      <w:r w:rsidR="00E02D74">
        <w:t>;</w:t>
      </w:r>
    </w:p>
    <w:p w:rsidR="008B3EE0" w:rsidRDefault="008B3EE0" w:rsidP="00880AAE">
      <w:pPr>
        <w:pStyle w:val="MottBulletL1"/>
        <w:jc w:val="both"/>
      </w:pPr>
      <w:r>
        <w:t>FHSSP representation on key MoHMS committees, such as the Budget Steering Committee.</w:t>
      </w:r>
    </w:p>
    <w:p w:rsidR="0001763F" w:rsidRDefault="0001763F" w:rsidP="00880AAE">
      <w:pPr>
        <w:pStyle w:val="MottHeading2"/>
        <w:jc w:val="both"/>
      </w:pPr>
      <w:bookmarkStart w:id="91" w:name="_Toc458175779"/>
      <w:r>
        <w:t>Efficiency</w:t>
      </w:r>
      <w:bookmarkEnd w:id="91"/>
    </w:p>
    <w:p w:rsidR="00A3502E" w:rsidRPr="003342BA" w:rsidRDefault="00A3502E" w:rsidP="00880AAE">
      <w:pPr>
        <w:pStyle w:val="MottBodyText"/>
        <w:jc w:val="both"/>
      </w:pPr>
      <w:r w:rsidRPr="003342BA">
        <w:t>Value for money (VfM) includes considerations of economy</w:t>
      </w:r>
      <w:r w:rsidR="00D20E40" w:rsidRPr="003342BA">
        <w:t>, efficiency, effectiveness</w:t>
      </w:r>
      <w:r w:rsidR="005D10D6" w:rsidRPr="003342BA">
        <w:t xml:space="preserve"> and equity</w:t>
      </w:r>
      <w:r w:rsidR="005D10D6" w:rsidRPr="003342BA">
        <w:rPr>
          <w:rStyle w:val="FootnoteReference"/>
        </w:rPr>
        <w:footnoteReference w:id="47"/>
      </w:r>
      <w:r w:rsidRPr="003342BA">
        <w:t xml:space="preserve">. It has not been possible to do a detailed VfM analysis within the EPE </w:t>
      </w:r>
      <w:r w:rsidR="00800BD1">
        <w:t>scope of work</w:t>
      </w:r>
      <w:r w:rsidRPr="003342BA">
        <w:t xml:space="preserve">. However, this Section includes </w:t>
      </w:r>
      <w:r w:rsidR="00785F4D" w:rsidRPr="003342BA">
        <w:t xml:space="preserve">some </w:t>
      </w:r>
      <w:r w:rsidRPr="003342BA">
        <w:t>relevant observations and insights gained from the data</w:t>
      </w:r>
      <w:r w:rsidR="0071498D" w:rsidRPr="003342BA">
        <w:t xml:space="preserve"> within each of these categories</w:t>
      </w:r>
      <w:r w:rsidRPr="003342BA">
        <w:t>.</w:t>
      </w:r>
      <w:r w:rsidR="006A77FD" w:rsidRPr="003342BA">
        <w:t xml:space="preserve"> </w:t>
      </w:r>
    </w:p>
    <w:p w:rsidR="005D10D6" w:rsidRPr="003342BA" w:rsidRDefault="005D10D6" w:rsidP="00AF2DB3">
      <w:pPr>
        <w:pStyle w:val="MottHeading3"/>
      </w:pPr>
      <w:bookmarkStart w:id="92" w:name="_Toc442274629"/>
      <w:r w:rsidRPr="003342BA">
        <w:t>Economy</w:t>
      </w:r>
      <w:r w:rsidR="00540E8E" w:rsidRPr="003342BA">
        <w:t xml:space="preserve"> (least cost inputs relative to their quality)</w:t>
      </w:r>
      <w:bookmarkEnd w:id="92"/>
    </w:p>
    <w:p w:rsidR="005B358A" w:rsidRPr="003342BA" w:rsidRDefault="00785F4D" w:rsidP="008B0DF2">
      <w:pPr>
        <w:pStyle w:val="MottBodyText"/>
        <w:jc w:val="both"/>
      </w:pPr>
      <w:r w:rsidRPr="003342BA">
        <w:t>Two</w:t>
      </w:r>
      <w:r w:rsidR="005B358A" w:rsidRPr="003342BA">
        <w:t xml:space="preserve"> observations below are relevant when considering FHSSP’s achievement of economy:</w:t>
      </w:r>
    </w:p>
    <w:p w:rsidR="008B0DF2" w:rsidRPr="003342BA" w:rsidRDefault="005B358A" w:rsidP="003342BA">
      <w:pPr>
        <w:pStyle w:val="MottBodyText"/>
        <w:numPr>
          <w:ilvl w:val="0"/>
          <w:numId w:val="71"/>
        </w:numPr>
        <w:jc w:val="both"/>
      </w:pPr>
      <w:r w:rsidRPr="003342BA">
        <w:rPr>
          <w:noProof/>
          <w:lang w:val="en-AU" w:eastAsia="en-AU"/>
        </w:rPr>
        <w:t>The</w:t>
      </w:r>
      <w:r w:rsidR="008B0DF2" w:rsidRPr="003342BA">
        <w:t xml:space="preserve"> Team</w:t>
      </w:r>
      <w:r w:rsidR="003342BA" w:rsidRPr="00AF2DB3">
        <w:t xml:space="preserve"> queries </w:t>
      </w:r>
      <w:r w:rsidR="008B0DF2" w:rsidRPr="003342BA">
        <w:t xml:space="preserve">whether FHSSP had achieved VfM from the composition of its leadership Team. Reshaping of positions and re-hiring is indicative that the initial mix of technical and management expertise across positions was not optimal. It is good that this was recognised and fixed, but the additional costs of unanticipated staff changes included recruitment and mobilisation costs, </w:t>
      </w:r>
      <w:r w:rsidR="003342BA">
        <w:t xml:space="preserve">and </w:t>
      </w:r>
      <w:r w:rsidR="008B0DF2" w:rsidRPr="003342BA">
        <w:t>time for new replacement staff to establish relationships and become fully operational. These costs have to be weighed against the benefit of increased contribution from the affected position and overall program effectiveness. For the two short-lived appointments (of two months for the initial SPA, and eight months for the first Technical Team Leader) the cost outweighed the benefit.</w:t>
      </w:r>
    </w:p>
    <w:p w:rsidR="005B358A" w:rsidRDefault="005B358A" w:rsidP="00D263F4">
      <w:pPr>
        <w:pStyle w:val="MottBodyText"/>
        <w:numPr>
          <w:ilvl w:val="0"/>
          <w:numId w:val="71"/>
        </w:numPr>
        <w:jc w:val="both"/>
        <w:rPr>
          <w:noProof/>
          <w:lang w:val="en-AU" w:eastAsia="en-AU"/>
        </w:rPr>
      </w:pPr>
      <w:r w:rsidRPr="003342BA">
        <w:rPr>
          <w:noProof/>
          <w:lang w:val="en-AU" w:eastAsia="en-AU"/>
        </w:rPr>
        <w:t>t</w:t>
      </w:r>
      <w:r w:rsidRPr="00AF2DB3">
        <w:rPr>
          <w:noProof/>
          <w:lang w:val="en-AU" w:eastAsia="en-AU"/>
        </w:rPr>
        <w:t xml:space="preserve">he cost-sharing model for vaccine purchase described in Section </w:t>
      </w:r>
      <w:r w:rsidR="0097722A">
        <w:rPr>
          <w:noProof/>
          <w:lang w:val="en-AU" w:eastAsia="en-AU"/>
        </w:rPr>
        <w:t>5.1.1.2</w:t>
      </w:r>
      <w:r w:rsidRPr="00AF2DB3">
        <w:rPr>
          <w:noProof/>
          <w:lang w:val="en-AU" w:eastAsia="en-AU"/>
        </w:rPr>
        <w:t xml:space="preserve">, which has a sliding scale reducing Australian contribution and increasing Fiji’s contribution over time, is considered efficient, effective and sustainable. It is recommended as a model for the future, not just for vaccines. </w:t>
      </w:r>
    </w:p>
    <w:p w:rsidR="00800BD1" w:rsidRPr="00AF2DB3" w:rsidRDefault="00800BD1" w:rsidP="00D263F4">
      <w:pPr>
        <w:pStyle w:val="MottBodyText"/>
        <w:numPr>
          <w:ilvl w:val="0"/>
          <w:numId w:val="71"/>
        </w:numPr>
        <w:jc w:val="both"/>
        <w:rPr>
          <w:noProof/>
          <w:lang w:val="en-AU" w:eastAsia="en-AU"/>
        </w:rPr>
      </w:pPr>
      <w:r>
        <w:rPr>
          <w:noProof/>
          <w:lang w:val="en-AU" w:eastAsia="en-AU"/>
        </w:rPr>
        <w:t xml:space="preserve">The </w:t>
      </w:r>
      <w:r w:rsidR="007B05E1">
        <w:rPr>
          <w:noProof/>
          <w:lang w:val="en-AU" w:eastAsia="en-AU"/>
        </w:rPr>
        <w:t>program</w:t>
      </w:r>
      <w:r>
        <w:rPr>
          <w:noProof/>
          <w:lang w:val="en-AU" w:eastAsia="en-AU"/>
        </w:rPr>
        <w:t xml:space="preserve"> appears to have achieved better value for money than expected on its overheads. Other </w:t>
      </w:r>
      <w:r w:rsidR="007B05E1">
        <w:rPr>
          <w:noProof/>
          <w:lang w:val="en-AU" w:eastAsia="en-AU"/>
        </w:rPr>
        <w:t>program</w:t>
      </w:r>
      <w:r>
        <w:rPr>
          <w:noProof/>
          <w:lang w:val="en-AU" w:eastAsia="en-AU"/>
        </w:rPr>
        <w:t xml:space="preserve"> expenditure/internal business has to date represented 33.1% of </w:t>
      </w:r>
      <w:r w:rsidR="007B05E1">
        <w:rPr>
          <w:noProof/>
          <w:lang w:val="en-AU" w:eastAsia="en-AU"/>
        </w:rPr>
        <w:t>program</w:t>
      </w:r>
      <w:r>
        <w:rPr>
          <w:noProof/>
          <w:lang w:val="en-AU" w:eastAsia="en-AU"/>
        </w:rPr>
        <w:t xml:space="preserve"> expenditure rather than the 37.1% allowed for a </w:t>
      </w:r>
      <w:r w:rsidR="007B05E1">
        <w:rPr>
          <w:noProof/>
          <w:lang w:val="en-AU" w:eastAsia="en-AU"/>
        </w:rPr>
        <w:t>program</w:t>
      </w:r>
      <w:r>
        <w:rPr>
          <w:noProof/>
          <w:lang w:val="en-AU" w:eastAsia="en-AU"/>
        </w:rPr>
        <w:t xml:space="preserve"> design.</w:t>
      </w:r>
    </w:p>
    <w:p w:rsidR="00D20E40" w:rsidRPr="007223A7" w:rsidRDefault="00D20E40" w:rsidP="00AF2DB3">
      <w:pPr>
        <w:pStyle w:val="MottHeading3"/>
      </w:pPr>
      <w:bookmarkStart w:id="93" w:name="_Toc442274630"/>
      <w:r w:rsidRPr="007223A7">
        <w:t>Efficiency</w:t>
      </w:r>
      <w:r w:rsidR="00540E8E" w:rsidRPr="007223A7">
        <w:t xml:space="preserve"> (</w:t>
      </w:r>
      <w:r w:rsidR="009638EF" w:rsidRPr="007223A7">
        <w:t>value of results relative to cost of inputs)</w:t>
      </w:r>
      <w:bookmarkEnd w:id="93"/>
    </w:p>
    <w:p w:rsidR="00597860" w:rsidRPr="003342BA" w:rsidRDefault="00654D89" w:rsidP="00597860">
      <w:pPr>
        <w:pStyle w:val="MottBodyText"/>
        <w:jc w:val="both"/>
      </w:pPr>
      <w:r w:rsidRPr="003342BA">
        <w:fldChar w:fldCharType="begin"/>
      </w:r>
      <w:r w:rsidRPr="003342BA">
        <w:instrText xml:space="preserve"> REF _Ref438137748 \h </w:instrText>
      </w:r>
      <w:r w:rsidR="00580C4B" w:rsidRPr="003342BA">
        <w:instrText xml:space="preserve"> \* MERGEFORMAT </w:instrText>
      </w:r>
      <w:r w:rsidRPr="003342BA">
        <w:fldChar w:fldCharType="separate"/>
      </w:r>
      <w:r w:rsidR="009F2B48" w:rsidRPr="003342BA">
        <w:t xml:space="preserve">Table </w:t>
      </w:r>
      <w:r w:rsidRPr="003342BA">
        <w:fldChar w:fldCharType="end"/>
      </w:r>
      <w:r w:rsidR="00A3502E" w:rsidRPr="003342BA">
        <w:t xml:space="preserve"> below provides analysis on the breakdown of FHSSP expenditure from July 2011 until November 2015 by Objective and the Unallocated Fund</w:t>
      </w:r>
      <w:r w:rsidR="00A3502E" w:rsidRPr="003342BA">
        <w:rPr>
          <w:rStyle w:val="FootnoteReference"/>
        </w:rPr>
        <w:footnoteReference w:id="48"/>
      </w:r>
      <w:r w:rsidR="00A3502E" w:rsidRPr="003342BA">
        <w:t xml:space="preserve">. It compares actual expenditure with the allocation projected in the PDD, revealing </w:t>
      </w:r>
      <w:r w:rsidR="00597860" w:rsidRPr="003342BA">
        <w:t xml:space="preserve">some interesting observations. When combined with other disaster relief expenditure, the Unallocated Fund amounts to 11.2 per cent of total expenditure. Although this is significantly lower than the 20 per cent budgeted in the PDD, it is not a surprising finding as the original volume had proven unmanageable and deliberate action had been taken by the PCC to reduce the Fund. </w:t>
      </w:r>
    </w:p>
    <w:p w:rsidR="00A3502E" w:rsidRPr="003342BA" w:rsidRDefault="00654D89" w:rsidP="00654D89">
      <w:pPr>
        <w:pStyle w:val="Caption"/>
      </w:pPr>
      <w:bookmarkStart w:id="94" w:name="_Ref438137748"/>
      <w:bookmarkStart w:id="95" w:name="_Toc438137059"/>
      <w:bookmarkStart w:id="96" w:name="_Toc458175817"/>
      <w:r w:rsidRPr="003342BA">
        <w:t xml:space="preserve">Table </w:t>
      </w:r>
      <w:bookmarkEnd w:id="94"/>
      <w:r w:rsidR="0054390D">
        <w:t>12:</w:t>
      </w:r>
      <w:r w:rsidR="00A3502E" w:rsidRPr="003342BA">
        <w:t xml:space="preserve"> Expenditure to November 2015 by Objective</w:t>
      </w:r>
      <w:bookmarkEnd w:id="95"/>
      <w:bookmarkEnd w:id="96"/>
    </w:p>
    <w:p w:rsidR="00A3502E" w:rsidRDefault="00A3502E" w:rsidP="008513F8">
      <w:pPr>
        <w:pStyle w:val="MottBodyText"/>
        <w:spacing w:after="0"/>
      </w:pPr>
      <w:r w:rsidRPr="003342BA">
        <w:rPr>
          <w:noProof/>
          <w:lang w:val="en-AU" w:eastAsia="en-AU"/>
        </w:rPr>
        <w:drawing>
          <wp:inline distT="0" distB="0" distL="0" distR="0" wp14:anchorId="70CA077C" wp14:editId="118E2306">
            <wp:extent cx="4292600" cy="3536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2600" cy="3536950"/>
                    </a:xfrm>
                    <a:prstGeom prst="rect">
                      <a:avLst/>
                    </a:prstGeom>
                    <a:noFill/>
                    <a:ln>
                      <a:noFill/>
                    </a:ln>
                  </pic:spPr>
                </pic:pic>
              </a:graphicData>
            </a:graphic>
          </wp:inline>
        </w:drawing>
      </w:r>
    </w:p>
    <w:p w:rsidR="008513F8" w:rsidRPr="008513F8" w:rsidRDefault="008513F8" w:rsidP="00A3502E">
      <w:pPr>
        <w:pStyle w:val="MottBodyText"/>
        <w:rPr>
          <w:sz w:val="20"/>
        </w:rPr>
      </w:pPr>
      <w:r w:rsidRPr="008513F8">
        <w:rPr>
          <w:sz w:val="20"/>
        </w:rPr>
        <w:t>Source: Financial report summary, July 2011 – Nov 2015, FHSSP, Dec  2015</w:t>
      </w:r>
    </w:p>
    <w:p w:rsidR="00A3502E" w:rsidRPr="003342BA" w:rsidRDefault="00A3502E" w:rsidP="00580C4B">
      <w:pPr>
        <w:pStyle w:val="MottBodyText"/>
        <w:jc w:val="both"/>
      </w:pPr>
      <w:r w:rsidRPr="003342BA">
        <w:t>What is</w:t>
      </w:r>
      <w:r w:rsidR="00D263F4">
        <w:t xml:space="preserve"> notable </w:t>
      </w:r>
      <w:r w:rsidRPr="003342BA">
        <w:t>is the distribution across the five Objectives, where Objective 2 has swallowed up almost 20 per cent of funding (when only 7.5 per cent was planned) and at 4.2 per cent, Objective 4 has realised less than half its budget</w:t>
      </w:r>
      <w:r w:rsidR="00D263F4">
        <w:t xml:space="preserve"> (a reflection on the difficulties of addressing CHWs)</w:t>
      </w:r>
      <w:r w:rsidRPr="003342BA">
        <w:t xml:space="preserve">. The reason for the blow-out relative to the design in Objective 2 </w:t>
      </w:r>
      <w:r w:rsidR="00E02D74" w:rsidRPr="003342BA">
        <w:t xml:space="preserve">appears to be </w:t>
      </w:r>
      <w:r w:rsidRPr="003342BA">
        <w:t xml:space="preserve">the retro-fitting of the purchase of the vaccines (albeit in the cost-sharing model with MoHMS) and the NVEP sub-contracted to MCRI. For example, expenditure on these two categories alone in the </w:t>
      </w:r>
      <w:r w:rsidR="00580C4B" w:rsidRPr="003342BA">
        <w:t>six</w:t>
      </w:r>
      <w:r w:rsidRPr="003342BA">
        <w:t xml:space="preserve">-month period January to June 2015 was $A651,583. While the principle of evaluating the effectiveness of the vaccination </w:t>
      </w:r>
      <w:r w:rsidR="00752AFF" w:rsidRPr="003342BA">
        <w:t>Program</w:t>
      </w:r>
      <w:r w:rsidRPr="003342BA">
        <w:t xml:space="preserve"> is sound, the cost </w:t>
      </w:r>
      <w:r w:rsidR="00D263F4">
        <w:t>is</w:t>
      </w:r>
      <w:r w:rsidR="00D263F4" w:rsidRPr="003342BA">
        <w:t xml:space="preserve"> </w:t>
      </w:r>
      <w:r w:rsidRPr="003342BA">
        <w:t xml:space="preserve">high. The Team wondered about the extent to which the PCC had considered VfM when approving the NVEP, particularly the opportunity cost of those funds.. </w:t>
      </w:r>
      <w:r w:rsidR="00D263F4">
        <w:t>For example</w:t>
      </w:r>
      <w:r w:rsidRPr="003342BA">
        <w:t xml:space="preserve">, the </w:t>
      </w:r>
      <w:r w:rsidR="00752AFF" w:rsidRPr="003342BA">
        <w:t>Program</w:t>
      </w:r>
      <w:r w:rsidR="00D263F4">
        <w:t xml:space="preserve"> has </w:t>
      </w:r>
      <w:r w:rsidRPr="003342BA">
        <w:t>under-invested in other</w:t>
      </w:r>
      <w:r w:rsidR="005D6126" w:rsidRPr="003342BA">
        <w:t xml:space="preserve"> impact</w:t>
      </w:r>
      <w:r w:rsidRPr="003342BA">
        <w:t xml:space="preserve"> evaluation. </w:t>
      </w:r>
      <w:r w:rsidR="00D263F4">
        <w:t>T</w:t>
      </w:r>
      <w:r w:rsidRPr="003342BA">
        <w:t>raining has absorbed significant funds</w:t>
      </w:r>
      <w:r w:rsidR="00D263F4" w:rsidRPr="003342BA">
        <w:t>,</w:t>
      </w:r>
      <w:r w:rsidR="00D263F4">
        <w:t xml:space="preserve"> but </w:t>
      </w:r>
      <w:r w:rsidRPr="003342BA">
        <w:t>there has not been any evaluative research on overall training effectiveness.</w:t>
      </w:r>
    </w:p>
    <w:p w:rsidR="008B0DF2" w:rsidRPr="007223A7" w:rsidRDefault="008B0DF2" w:rsidP="00AF2DB3">
      <w:pPr>
        <w:pStyle w:val="MottHeading3"/>
      </w:pPr>
      <w:bookmarkStart w:id="97" w:name="_Toc442274631"/>
      <w:r w:rsidRPr="007223A7">
        <w:t>Effectiveness (achieving program outcomes in relation to the cost of inputs)</w:t>
      </w:r>
      <w:bookmarkEnd w:id="97"/>
    </w:p>
    <w:p w:rsidR="005D6126" w:rsidRPr="007223A7" w:rsidRDefault="00616842" w:rsidP="00580C4B">
      <w:pPr>
        <w:pStyle w:val="MottBodyText"/>
        <w:jc w:val="both"/>
      </w:pPr>
      <w:r w:rsidRPr="007223A7">
        <w:t xml:space="preserve">A </w:t>
      </w:r>
      <w:r w:rsidR="00A3502E" w:rsidRPr="007223A7">
        <w:t>big change</w:t>
      </w:r>
      <w:r w:rsidR="005D6126" w:rsidRPr="007223A7">
        <w:t>,</w:t>
      </w:r>
      <w:r w:rsidR="00A3502E" w:rsidRPr="007223A7">
        <w:t xml:space="preserve"> which came about during the scale-up</w:t>
      </w:r>
      <w:r w:rsidR="005D6126" w:rsidRPr="007223A7">
        <w:t>,</w:t>
      </w:r>
      <w:r w:rsidR="00A3502E" w:rsidRPr="007223A7">
        <w:t xml:space="preserve"> was approval for the LTAs.</w:t>
      </w:r>
      <w:r w:rsidRPr="007223A7">
        <w:t xml:space="preserve"> This contributed to an increase in expenditure on Objective 5 from the planned 7.5 per cent to the actual 16.1 per cent</w:t>
      </w:r>
      <w:r w:rsidR="0067444C" w:rsidRPr="007223A7">
        <w:t xml:space="preserve"> (</w:t>
      </w:r>
      <w:r w:rsidR="00AF2DB3">
        <w:t>see</w:t>
      </w:r>
      <w:r w:rsidR="00AF2DB3" w:rsidRPr="007223A7">
        <w:t xml:space="preserve"> </w:t>
      </w:r>
      <w:r w:rsidR="0067444C" w:rsidRPr="007223A7">
        <w:t>Table 1</w:t>
      </w:r>
      <w:r w:rsidR="00797321">
        <w:t>2</w:t>
      </w:r>
      <w:r w:rsidR="0067444C" w:rsidRPr="007223A7">
        <w:t>)</w:t>
      </w:r>
      <w:r w:rsidRPr="007223A7">
        <w:t>.</w:t>
      </w:r>
      <w:r w:rsidR="00A3502E" w:rsidRPr="007223A7">
        <w:t xml:space="preserve"> It is the view of the EPE Team</w:t>
      </w:r>
      <w:r w:rsidR="0067444C" w:rsidRPr="007223A7">
        <w:t xml:space="preserve"> </w:t>
      </w:r>
      <w:r w:rsidR="00A3502E" w:rsidRPr="007223A7">
        <w:t xml:space="preserve">that the contribution of the LTAs </w:t>
      </w:r>
      <w:r w:rsidR="008B0DF2" w:rsidRPr="007223A7">
        <w:t xml:space="preserve">has been </w:t>
      </w:r>
      <w:r w:rsidR="00A3502E" w:rsidRPr="007223A7">
        <w:t>signi</w:t>
      </w:r>
      <w:r w:rsidR="00F614A3" w:rsidRPr="007223A7">
        <w:t>ficant</w:t>
      </w:r>
      <w:r w:rsidR="0067444C" w:rsidRPr="007223A7">
        <w:t xml:space="preserve">, </w:t>
      </w:r>
      <w:r w:rsidR="00F614A3" w:rsidRPr="007223A7">
        <w:t>and that without the MEP</w:t>
      </w:r>
      <w:r w:rsidR="00A3502E" w:rsidRPr="007223A7">
        <w:t xml:space="preserve"> and workforce planning support in particular, the overall impact of FHSSP would have been </w:t>
      </w:r>
      <w:r w:rsidR="0067444C" w:rsidRPr="007223A7">
        <w:t>less</w:t>
      </w:r>
      <w:r w:rsidR="0067444C" w:rsidRPr="007223A7">
        <w:rPr>
          <w:rStyle w:val="FootnoteReference"/>
        </w:rPr>
        <w:footnoteReference w:id="49"/>
      </w:r>
      <w:r w:rsidR="00A3502E" w:rsidRPr="007223A7">
        <w:t xml:space="preserve">. The question then should be posed that if scale-up was needed </w:t>
      </w:r>
      <w:r w:rsidR="008B0DF2" w:rsidRPr="007223A7">
        <w:t>to provide the budget for LTAs</w:t>
      </w:r>
      <w:r w:rsidR="0067444C" w:rsidRPr="007223A7">
        <w:t>,</w:t>
      </w:r>
      <w:r w:rsidR="008B0DF2" w:rsidRPr="007223A7">
        <w:t xml:space="preserve"> which in turn allowed </w:t>
      </w:r>
      <w:r w:rsidR="00A3502E" w:rsidRPr="007223A7">
        <w:t xml:space="preserve">FHSSP to achieve its objectives, was the PDD budget under-funded? Was it realistic to expect the </w:t>
      </w:r>
      <w:r w:rsidR="008B0DF2" w:rsidRPr="007223A7">
        <w:t xml:space="preserve">planned </w:t>
      </w:r>
      <w:r w:rsidR="00A3502E" w:rsidRPr="007223A7">
        <w:t xml:space="preserve">level of change without sufficient input by international advisers? </w:t>
      </w:r>
      <w:r w:rsidR="008B0DF2" w:rsidRPr="007223A7">
        <w:t>Feedback from MoHMS respondents was that Fiji values international expertise and that this investment was most worthwhile as it</w:t>
      </w:r>
      <w:r w:rsidR="00785F4D" w:rsidRPr="007223A7">
        <w:t xml:space="preserve"> contributed substantially to</w:t>
      </w:r>
      <w:r w:rsidR="0067444C" w:rsidRPr="007223A7">
        <w:t xml:space="preserve"> skilling up MoHMS staff to</w:t>
      </w:r>
      <w:r w:rsidR="008B0DF2" w:rsidRPr="007223A7">
        <w:t xml:space="preserve"> produc</w:t>
      </w:r>
      <w:r w:rsidR="0067444C" w:rsidRPr="007223A7">
        <w:t>e planned</w:t>
      </w:r>
      <w:r w:rsidR="008B0DF2" w:rsidRPr="007223A7">
        <w:t xml:space="preserve"> </w:t>
      </w:r>
      <w:r w:rsidR="0067444C" w:rsidRPr="007223A7">
        <w:t>outputs</w:t>
      </w:r>
      <w:r w:rsidR="008B0DF2" w:rsidRPr="007223A7">
        <w:t>.</w:t>
      </w:r>
    </w:p>
    <w:p w:rsidR="00A3502E" w:rsidRPr="007223A7" w:rsidRDefault="0067444C" w:rsidP="00580C4B">
      <w:pPr>
        <w:pStyle w:val="MottBodyText"/>
        <w:jc w:val="both"/>
      </w:pPr>
      <w:r w:rsidRPr="007223A7">
        <w:rPr>
          <w:noProof/>
          <w:lang w:val="en-AU" w:eastAsia="en-AU"/>
        </w:rPr>
        <mc:AlternateContent>
          <mc:Choice Requires="wps">
            <w:drawing>
              <wp:anchor distT="0" distB="0" distL="114300" distR="114300" simplePos="0" relativeHeight="251700224" behindDoc="0" locked="0" layoutInCell="1" allowOverlap="1" wp14:anchorId="14E26424" wp14:editId="4C286D14">
                <wp:simplePos x="0" y="0"/>
                <wp:positionH relativeFrom="column">
                  <wp:posOffset>2811780</wp:posOffset>
                </wp:positionH>
                <wp:positionV relativeFrom="paragraph">
                  <wp:posOffset>439420</wp:posOffset>
                </wp:positionV>
                <wp:extent cx="2646045" cy="2176145"/>
                <wp:effectExtent l="0" t="0" r="190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2176145"/>
                        </a:xfrm>
                        <a:prstGeom prst="rect">
                          <a:avLst/>
                        </a:prstGeom>
                        <a:solidFill>
                          <a:srgbClr val="FFFFFF"/>
                        </a:solidFill>
                        <a:ln w="9525">
                          <a:noFill/>
                          <a:miter lim="800000"/>
                          <a:headEnd/>
                          <a:tailEnd/>
                        </a:ln>
                      </wps:spPr>
                      <wps:txbx>
                        <w:txbxContent>
                          <w:p w:rsidR="0054390D" w:rsidRDefault="0054390D" w:rsidP="008B0DF2">
                            <w:pPr>
                              <w:rPr>
                                <w:noProof/>
                                <w:lang w:val="en-AU" w:eastAsia="en-AU"/>
                              </w:rPr>
                            </w:pPr>
                            <w:r>
                              <w:rPr>
                                <w:noProof/>
                                <w:lang w:val="en-AU" w:eastAsia="en-AU"/>
                              </w:rPr>
                              <w:drawing>
                                <wp:inline distT="0" distB="0" distL="0" distR="0" wp14:anchorId="1551BA5E" wp14:editId="7B6772A0">
                                  <wp:extent cx="2396259" cy="1797539"/>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2_Health record -back.jpg"/>
                                          <pic:cNvPicPr/>
                                        </pic:nvPicPr>
                                        <pic:blipFill>
                                          <a:blip r:embed="rId50">
                                            <a:extLst>
                                              <a:ext uri="{28A0092B-C50C-407E-A947-70E740481C1C}">
                                                <a14:useLocalDpi xmlns:a14="http://schemas.microsoft.com/office/drawing/2010/main" val="0"/>
                                              </a:ext>
                                            </a:extLst>
                                          </a:blip>
                                          <a:stretch>
                                            <a:fillRect/>
                                          </a:stretch>
                                        </pic:blipFill>
                                        <pic:spPr>
                                          <a:xfrm>
                                            <a:off x="0" y="0"/>
                                            <a:ext cx="2401867" cy="1801745"/>
                                          </a:xfrm>
                                          <a:prstGeom prst="rect">
                                            <a:avLst/>
                                          </a:prstGeom>
                                        </pic:spPr>
                                      </pic:pic>
                                    </a:graphicData>
                                  </a:graphic>
                                </wp:inline>
                              </w:drawing>
                            </w:r>
                          </w:p>
                          <w:p w:rsidR="0054390D" w:rsidRPr="00C032E1" w:rsidRDefault="0054390D" w:rsidP="008B0DF2">
                            <w:pPr>
                              <w:rPr>
                                <w:sz w:val="18"/>
                                <w:szCs w:val="18"/>
                              </w:rPr>
                            </w:pPr>
                            <w:r>
                              <w:rPr>
                                <w:sz w:val="18"/>
                                <w:szCs w:val="18"/>
                              </w:rPr>
                              <w:t>Health information forms an important part of the child health 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1.4pt;margin-top:34.6pt;width:208.35pt;height:17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" stroked="f">
                <v:textbox>
                  <w:txbxContent>
                    <w:p w:rsidR="0054390D" w:rsidRDefault="0054390D" w:rsidP="008B0DF2">
                      <w:pPr>
                        <w:rPr>
                          <w:noProof/>
                          <w:lang w:val="en-AU" w:eastAsia="en-AU"/>
                        </w:rPr>
                      </w:pPr>
                      <w:r>
                        <w:rPr>
                          <w:noProof/>
                          <w:lang w:val="en-AU" w:eastAsia="en-AU"/>
                        </w:rPr>
                        <w:drawing>
                          <wp:inline distT="0" distB="0" distL="0" distR="0" wp14:anchorId="1551BA5E" wp14:editId="7B6772A0">
                            <wp:extent cx="2396259" cy="1797539"/>
                            <wp:effectExtent l="0" t="0" r="444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2_Health record -back.jpg"/>
                                    <pic:cNvPicPr/>
                                  </pic:nvPicPr>
                                  <pic:blipFill>
                                    <a:blip r:embed="rId51">
                                      <a:extLst>
                                        <a:ext uri="{28A0092B-C50C-407E-A947-70E740481C1C}">
                                          <a14:useLocalDpi xmlns:a14="http://schemas.microsoft.com/office/drawing/2010/main" val="0"/>
                                        </a:ext>
                                      </a:extLst>
                                    </a:blip>
                                    <a:stretch>
                                      <a:fillRect/>
                                    </a:stretch>
                                  </pic:blipFill>
                                  <pic:spPr>
                                    <a:xfrm>
                                      <a:off x="0" y="0"/>
                                      <a:ext cx="2401867" cy="1801745"/>
                                    </a:xfrm>
                                    <a:prstGeom prst="rect">
                                      <a:avLst/>
                                    </a:prstGeom>
                                  </pic:spPr>
                                </pic:pic>
                              </a:graphicData>
                            </a:graphic>
                          </wp:inline>
                        </w:drawing>
                      </w:r>
                    </w:p>
                    <w:p w:rsidR="0054390D" w:rsidRPr="00C032E1" w:rsidRDefault="0054390D" w:rsidP="008B0DF2">
                      <w:pPr>
                        <w:rPr>
                          <w:sz w:val="18"/>
                          <w:szCs w:val="18"/>
                        </w:rPr>
                      </w:pPr>
                      <w:r>
                        <w:rPr>
                          <w:sz w:val="18"/>
                          <w:szCs w:val="18"/>
                        </w:rPr>
                        <w:t>Health information forms an important part of the child health record</w:t>
                      </w:r>
                    </w:p>
                  </w:txbxContent>
                </v:textbox>
                <w10:wrap type="square"/>
              </v:shape>
            </w:pict>
          </mc:Fallback>
        </mc:AlternateContent>
      </w:r>
      <w:r w:rsidR="00A3502E" w:rsidRPr="007223A7">
        <w:t xml:space="preserve">The context at the time is </w:t>
      </w:r>
      <w:r w:rsidR="005D6126" w:rsidRPr="007223A7">
        <w:t xml:space="preserve">also </w:t>
      </w:r>
      <w:r w:rsidR="00A3502E" w:rsidRPr="007223A7">
        <w:t>important. Under the Rudd Government</w:t>
      </w:r>
      <w:r w:rsidR="005D6126" w:rsidRPr="007223A7">
        <w:t>,</w:t>
      </w:r>
      <w:r w:rsidR="00A3502E" w:rsidRPr="007223A7">
        <w:t xml:space="preserve"> a review was undertaken into remuneration of advisers employed by the aid </w:t>
      </w:r>
      <w:r w:rsidR="00752AFF" w:rsidRPr="007223A7">
        <w:t>Program</w:t>
      </w:r>
      <w:r w:rsidR="00A3502E" w:rsidRPr="007223A7">
        <w:rPr>
          <w:rStyle w:val="FootnoteReference"/>
        </w:rPr>
        <w:footnoteReference w:id="50"/>
      </w:r>
      <w:r w:rsidR="00A3502E" w:rsidRPr="007223A7">
        <w:t>.</w:t>
      </w:r>
      <w:r w:rsidR="00F613D3" w:rsidRPr="007223A7">
        <w:t xml:space="preserve"> It is assumed that the design T</w:t>
      </w:r>
      <w:r w:rsidR="00A3502E" w:rsidRPr="007223A7">
        <w:t>eam was under direction to minimise adviser inputs. Sufficient investment in TA</w:t>
      </w:r>
      <w:r w:rsidR="005D6126" w:rsidRPr="007223A7">
        <w:t>, and determining exactly what is ‘sufficient’,</w:t>
      </w:r>
      <w:r w:rsidR="00A3502E" w:rsidRPr="007223A7">
        <w:t xml:space="preserve"> is an interesting VfM question which has implications for the future design.</w:t>
      </w:r>
    </w:p>
    <w:p w:rsidR="00785F4D" w:rsidRPr="00AF2DB3" w:rsidRDefault="0067444C" w:rsidP="00616842">
      <w:pPr>
        <w:pStyle w:val="MottBodyText"/>
        <w:jc w:val="both"/>
        <w:rPr>
          <w:noProof/>
          <w:lang w:val="en-AU" w:eastAsia="en-AU"/>
        </w:rPr>
      </w:pPr>
      <w:r w:rsidRPr="00AF2DB3">
        <w:rPr>
          <w:noProof/>
          <w:lang w:val="en-AU" w:eastAsia="en-AU"/>
        </w:rPr>
        <w:t>At the other end of the scale, t</w:t>
      </w:r>
      <w:r w:rsidR="00785F4D" w:rsidRPr="00AF2DB3">
        <w:rPr>
          <w:noProof/>
          <w:lang w:val="en-AU" w:eastAsia="en-AU"/>
        </w:rPr>
        <w:t>he Team learned of success stories which came out of relatively small targeted investments</w:t>
      </w:r>
      <w:r w:rsidR="00D263F4" w:rsidRPr="00AF2DB3">
        <w:rPr>
          <w:noProof/>
          <w:lang w:val="en-AU" w:eastAsia="en-AU"/>
        </w:rPr>
        <w:t xml:space="preserve"> such as printing </w:t>
      </w:r>
      <w:r w:rsidR="00785F4D" w:rsidRPr="00AF2DB3">
        <w:rPr>
          <w:noProof/>
          <w:lang w:val="en-AU" w:eastAsia="en-AU"/>
        </w:rPr>
        <w:t>training</w:t>
      </w:r>
      <w:r w:rsidR="00D263F4" w:rsidRPr="00AF2DB3">
        <w:rPr>
          <w:noProof/>
          <w:lang w:val="en-AU" w:eastAsia="en-AU"/>
        </w:rPr>
        <w:t xml:space="preserve"> materials, health cards and</w:t>
      </w:r>
      <w:r w:rsidR="00785F4D" w:rsidRPr="00AF2DB3">
        <w:rPr>
          <w:noProof/>
          <w:lang w:val="en-AU" w:eastAsia="en-AU"/>
        </w:rPr>
        <w:t xml:space="preserve"> manuals, </w:t>
      </w:r>
      <w:r w:rsidR="00D263F4" w:rsidRPr="00AF2DB3">
        <w:rPr>
          <w:noProof/>
          <w:lang w:val="en-AU" w:eastAsia="en-AU"/>
        </w:rPr>
        <w:t xml:space="preserve">and providing logistics support for </w:t>
      </w:r>
      <w:r w:rsidR="00785F4D" w:rsidRPr="00AF2DB3">
        <w:rPr>
          <w:noProof/>
          <w:lang w:val="en-AU" w:eastAsia="en-AU"/>
        </w:rPr>
        <w:t xml:space="preserve">audits </w:t>
      </w:r>
      <w:r w:rsidR="007223A7" w:rsidRPr="00AF2DB3">
        <w:rPr>
          <w:noProof/>
          <w:lang w:val="en-AU" w:eastAsia="en-AU"/>
        </w:rPr>
        <w:t>(see section 5.1), which plugged gaps in the MoHMS budget and enabled activities to take place</w:t>
      </w:r>
      <w:r w:rsidR="00785F4D" w:rsidRPr="00AF2DB3">
        <w:rPr>
          <w:noProof/>
          <w:lang w:val="en-AU" w:eastAsia="en-AU"/>
        </w:rPr>
        <w:t xml:space="preserve">. These represent efficient </w:t>
      </w:r>
      <w:r w:rsidRPr="007223A7">
        <w:rPr>
          <w:noProof/>
          <w:lang w:val="en-AU" w:eastAsia="en-AU"/>
        </w:rPr>
        <w:t xml:space="preserve">and effective </w:t>
      </w:r>
      <w:r w:rsidR="00785F4D" w:rsidRPr="00AF2DB3">
        <w:rPr>
          <w:noProof/>
          <w:lang w:val="en-AU" w:eastAsia="en-AU"/>
        </w:rPr>
        <w:t>uses of Australian and MoHMS funding.</w:t>
      </w:r>
    </w:p>
    <w:p w:rsidR="009638EF" w:rsidRPr="007223A7" w:rsidRDefault="009638EF" w:rsidP="00AF2DB3">
      <w:pPr>
        <w:pStyle w:val="MottHeading3"/>
      </w:pPr>
      <w:bookmarkStart w:id="98" w:name="_Toc442274558"/>
      <w:bookmarkStart w:id="99" w:name="_Toc442274632"/>
      <w:bookmarkStart w:id="100" w:name="_Toc442274633"/>
      <w:bookmarkEnd w:id="98"/>
      <w:bookmarkEnd w:id="99"/>
      <w:r w:rsidRPr="007223A7">
        <w:t>Equity (benefits are distributed fairly)</w:t>
      </w:r>
      <w:bookmarkEnd w:id="100"/>
    </w:p>
    <w:p w:rsidR="009638EF" w:rsidRPr="007223A7" w:rsidRDefault="0067444C" w:rsidP="00580C4B">
      <w:pPr>
        <w:pStyle w:val="MottBodyText"/>
        <w:jc w:val="both"/>
      </w:pPr>
      <w:r w:rsidRPr="007223A7">
        <w:t>FHSSP</w:t>
      </w:r>
      <w:r w:rsidR="00AC54A8" w:rsidRPr="007223A7">
        <w:t xml:space="preserve"> resources have been invested</w:t>
      </w:r>
      <w:r w:rsidRPr="007223A7">
        <w:t xml:space="preserve"> </w:t>
      </w:r>
      <w:r w:rsidR="00DF0C70">
        <w:t>in all four divisions</w:t>
      </w:r>
      <w:r w:rsidRPr="007223A7">
        <w:t xml:space="preserve">, </w:t>
      </w:r>
      <w:r w:rsidR="00DF0C70">
        <w:t>as well as MoHMS in Suva</w:t>
      </w:r>
      <w:r w:rsidR="00763DB3">
        <w:t>.</w:t>
      </w:r>
      <w:r w:rsidR="00AC54A8" w:rsidRPr="007223A7">
        <w:t xml:space="preserve"> In terms of MoHMS staff beneficiaries there has been broad participation from MoHMS headquarters in Suva and from the decentralised health offices and facilities in the four Divisions, aided by Divisional Plus meetings. </w:t>
      </w:r>
    </w:p>
    <w:p w:rsidR="00AC54A8" w:rsidRDefault="006A77FD" w:rsidP="00580C4B">
      <w:pPr>
        <w:pStyle w:val="MottBodyText"/>
        <w:jc w:val="both"/>
      </w:pPr>
      <w:r w:rsidRPr="007223A7">
        <w:t>D</w:t>
      </w:r>
      <w:r w:rsidR="00AC54A8" w:rsidRPr="007223A7">
        <w:t xml:space="preserve">istribution of investment within each of Objectives 1 to 4 has aimed at affected populations </w:t>
      </w:r>
      <w:r w:rsidRPr="007223A7">
        <w:t xml:space="preserve">fairly </w:t>
      </w:r>
      <w:r w:rsidR="00AC54A8" w:rsidRPr="007223A7">
        <w:t>broadly</w:t>
      </w:r>
      <w:r w:rsidRPr="007223A7">
        <w:rPr>
          <w:rStyle w:val="FootnoteReference"/>
        </w:rPr>
        <w:footnoteReference w:id="51"/>
      </w:r>
      <w:r w:rsidR="00AC54A8" w:rsidRPr="007223A7">
        <w:t>.</w:t>
      </w:r>
      <w:r w:rsidRPr="007223A7">
        <w:t xml:space="preserve"> </w:t>
      </w:r>
      <w:r w:rsidR="00AC54A8" w:rsidRPr="007223A7">
        <w:t>However, one exception may be the decision to focus MCH support to health facilities where</w:t>
      </w:r>
      <w:r w:rsidR="007223A7">
        <w:t xml:space="preserve"> a very high proportion </w:t>
      </w:r>
      <w:r w:rsidR="00AC54A8" w:rsidRPr="007223A7">
        <w:t>of deliveries occur. While this was made on the grounds of effici</w:t>
      </w:r>
      <w:r w:rsidRPr="007223A7">
        <w:t>ency,</w:t>
      </w:r>
      <w:r w:rsidR="00AC54A8" w:rsidRPr="007223A7">
        <w:t xml:space="preserve"> </w:t>
      </w:r>
      <w:r w:rsidR="007223A7" w:rsidRPr="00AF2DB3">
        <w:t xml:space="preserve">assessing the </w:t>
      </w:r>
      <w:r w:rsidR="007223A7" w:rsidRPr="008513F8">
        <w:t xml:space="preserve">consequences in terms of equity would take further investigation. </w:t>
      </w:r>
    </w:p>
    <w:p w:rsidR="0001763F" w:rsidRDefault="0001763F" w:rsidP="0001763F">
      <w:pPr>
        <w:pStyle w:val="MottHeading2"/>
      </w:pPr>
      <w:bookmarkStart w:id="101" w:name="_Ref438116645"/>
      <w:bookmarkStart w:id="102" w:name="_Toc442274634"/>
      <w:bookmarkStart w:id="103" w:name="_Toc458175780"/>
      <w:r>
        <w:t>Impact</w:t>
      </w:r>
      <w:bookmarkEnd w:id="101"/>
      <w:bookmarkEnd w:id="102"/>
      <w:bookmarkEnd w:id="103"/>
    </w:p>
    <w:p w:rsidR="003137FC" w:rsidRDefault="003137FC" w:rsidP="000F4742">
      <w:pPr>
        <w:pStyle w:val="MottBodyText"/>
      </w:pPr>
      <w:r>
        <w:t xml:space="preserve">Activities carried out by the </w:t>
      </w:r>
      <w:r w:rsidR="007B05E1">
        <w:t>program</w:t>
      </w:r>
      <w:r>
        <w:t xml:space="preserve"> have the </w:t>
      </w:r>
      <w:r w:rsidRPr="008513F8">
        <w:rPr>
          <w:i/>
        </w:rPr>
        <w:t>potential</w:t>
      </w:r>
      <w:r>
        <w:t xml:space="preserve"> to have a long-term impact: </w:t>
      </w:r>
    </w:p>
    <w:p w:rsidR="003137FC" w:rsidRDefault="003137FC" w:rsidP="008513F8">
      <w:pPr>
        <w:pStyle w:val="MottBulletL1"/>
      </w:pPr>
      <w:r>
        <w:t>The introduction of three new vaccines, coupled with continuing high EPI rates, is</w:t>
      </w:r>
      <w:r w:rsidRPr="0003704A">
        <w:t xml:space="preserve"> very likely to have a positive impact on the incidence of rotavirus, pneumonia </w:t>
      </w:r>
      <w:r>
        <w:t>and cervical cancer.</w:t>
      </w:r>
    </w:p>
    <w:p w:rsidR="003137FC" w:rsidRDefault="003137FC" w:rsidP="003137FC">
      <w:pPr>
        <w:pStyle w:val="MottBulletL1"/>
        <w:jc w:val="both"/>
      </w:pPr>
      <w:r>
        <w:t>Improved childbirth practices could reduce disability and infant mortality.</w:t>
      </w:r>
    </w:p>
    <w:p w:rsidR="003137FC" w:rsidRDefault="003137FC" w:rsidP="003137FC">
      <w:pPr>
        <w:pStyle w:val="MottBulletL1"/>
        <w:jc w:val="both"/>
      </w:pPr>
      <w:r w:rsidRPr="00DD7B81">
        <w:t xml:space="preserve">The audit approach supported by the </w:t>
      </w:r>
      <w:r>
        <w:t>Program</w:t>
      </w:r>
      <w:r w:rsidRPr="00DD7B81">
        <w:t xml:space="preserve"> has highlighted shortfalls in service provision and helped to develop a common focus on how to address them.</w:t>
      </w:r>
      <w:r>
        <w:t xml:space="preserve"> It is also demonstrated that the audit approach is an effective lever for improvement. Long-term impact could be achieved if these audits are sustained, and the results used after the end of the Program, and service shortfalls are addressed.</w:t>
      </w:r>
    </w:p>
    <w:p w:rsidR="003137FC" w:rsidRDefault="003137FC" w:rsidP="003137FC">
      <w:pPr>
        <w:pStyle w:val="MottBulletL1"/>
        <w:jc w:val="both"/>
      </w:pPr>
      <w:r>
        <w:t>Investments in developing the two health information systems (PATIS and PHIS) have had immediate impact and will provide the necessary foundation for improvements in the future. In particular, the Program took the essential step of revamping PATIS into PATISPlus, turning it from a non-functional system into one that is better able to complement PHIS</w:t>
      </w:r>
      <w:r>
        <w:rPr>
          <w:rStyle w:val="FootnoteReference"/>
        </w:rPr>
        <w:footnoteReference w:id="52"/>
      </w:r>
      <w:r>
        <w:t>.</w:t>
      </w:r>
    </w:p>
    <w:p w:rsidR="003137FC" w:rsidRDefault="003137FC" w:rsidP="003137FC">
      <w:pPr>
        <w:pStyle w:val="MottBulletL1"/>
        <w:jc w:val="both"/>
      </w:pPr>
      <w:r>
        <w:t>The additional staffing levels approved as a result of the efforts of the workforce development unit and the LTA could increase access to care.</w:t>
      </w:r>
    </w:p>
    <w:p w:rsidR="003137FC" w:rsidRDefault="003137FC" w:rsidP="003137FC">
      <w:pPr>
        <w:pStyle w:val="MottBulletL1"/>
        <w:jc w:val="both"/>
      </w:pPr>
      <w:r w:rsidRPr="00EB5800">
        <w:t xml:space="preserve">The continued support to the Clinical Service Networks has underpinned many of the </w:t>
      </w:r>
      <w:r>
        <w:t>Program</w:t>
      </w:r>
      <w:r w:rsidRPr="00EB5800">
        <w:t xml:space="preserve"> initiatives and has created new collegiality, and promoted higher standards</w:t>
      </w:r>
      <w:r>
        <w:rPr>
          <w:rStyle w:val="FootnoteReference"/>
        </w:rPr>
        <w:footnoteReference w:id="53"/>
      </w:r>
      <w:r w:rsidRPr="00EB5800">
        <w:t xml:space="preserve">. </w:t>
      </w:r>
      <w:r>
        <w:t>The paediatric CSN at least looks likely to continue this work beyond the end of the Program.</w:t>
      </w:r>
    </w:p>
    <w:p w:rsidR="003137FC" w:rsidRDefault="003137FC" w:rsidP="003137FC">
      <w:pPr>
        <w:pStyle w:val="MottBulletL1"/>
        <w:jc w:val="both"/>
      </w:pPr>
      <w:r>
        <w:t>Assuming that MoHMS is able to sustain it, diabetic screening and counselling could lead to better outcomes for those with the condition. Similarly, cervical cancer screening and early treatment have the potential to reduce deaths from this condition.</w:t>
      </w:r>
    </w:p>
    <w:p w:rsidR="003137FC" w:rsidRPr="00D87A64" w:rsidRDefault="0091664F" w:rsidP="003137FC">
      <w:pPr>
        <w:pStyle w:val="MottBulletL1"/>
        <w:jc w:val="both"/>
      </w:pPr>
      <w:r>
        <w:rPr>
          <w:noProof/>
          <w:lang w:val="en-AU" w:eastAsia="en-AU"/>
        </w:rPr>
        <mc:AlternateContent>
          <mc:Choice Requires="wps">
            <w:drawing>
              <wp:anchor distT="0" distB="0" distL="114300" distR="114300" simplePos="0" relativeHeight="251698176" behindDoc="0" locked="0" layoutInCell="1" allowOverlap="1" wp14:anchorId="45ED745A" wp14:editId="4195839A">
                <wp:simplePos x="0" y="0"/>
                <wp:positionH relativeFrom="column">
                  <wp:posOffset>-17780</wp:posOffset>
                </wp:positionH>
                <wp:positionV relativeFrom="paragraph">
                  <wp:posOffset>478155</wp:posOffset>
                </wp:positionV>
                <wp:extent cx="2375535" cy="2297430"/>
                <wp:effectExtent l="0" t="0" r="5715" b="762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297430"/>
                        </a:xfrm>
                        <a:prstGeom prst="rect">
                          <a:avLst/>
                        </a:prstGeom>
                        <a:solidFill>
                          <a:srgbClr val="FFFFFF"/>
                        </a:solidFill>
                        <a:ln w="9525">
                          <a:noFill/>
                          <a:miter lim="800000"/>
                          <a:headEnd/>
                          <a:tailEnd/>
                        </a:ln>
                      </wps:spPr>
                      <wps:txbx>
                        <w:txbxContent>
                          <w:p w:rsidR="0054390D" w:rsidRDefault="0054390D">
                            <w:r>
                              <w:rPr>
                                <w:noProof/>
                                <w:lang w:val="en-AU" w:eastAsia="en-AU"/>
                              </w:rPr>
                              <w:drawing>
                                <wp:inline distT="0" distB="0" distL="0" distR="0" wp14:anchorId="4003D4AF" wp14:editId="6E032187">
                                  <wp:extent cx="2200163" cy="164123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62_TRansfer from Savusavu.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3627" cy="1643815"/>
                                          </a:xfrm>
                                          <a:prstGeom prst="rect">
                                            <a:avLst/>
                                          </a:prstGeom>
                                        </pic:spPr>
                                      </pic:pic>
                                    </a:graphicData>
                                  </a:graphic>
                                </wp:inline>
                              </w:drawing>
                            </w:r>
                          </w:p>
                          <w:p w:rsidR="0054390D" w:rsidRPr="004953FC" w:rsidRDefault="0054390D">
                            <w:pPr>
                              <w:rPr>
                                <w:sz w:val="18"/>
                                <w:szCs w:val="18"/>
                              </w:rPr>
                            </w:pPr>
                            <w:r w:rsidRPr="004953FC">
                              <w:rPr>
                                <w:sz w:val="18"/>
                                <w:szCs w:val="18"/>
                              </w:rPr>
                              <w:t xml:space="preserve">A patient from Taveuni transferred by boat was joined by a patient from Savusavu </w:t>
                            </w:r>
                            <w:r>
                              <w:rPr>
                                <w:sz w:val="18"/>
                                <w:szCs w:val="18"/>
                              </w:rPr>
                              <w:t xml:space="preserve"> Sub-Divisional </w:t>
                            </w:r>
                            <w:r w:rsidRPr="004953FC">
                              <w:rPr>
                                <w:sz w:val="18"/>
                                <w:szCs w:val="18"/>
                              </w:rPr>
                              <w:t>Hospital</w:t>
                            </w:r>
                            <w:r>
                              <w:rPr>
                                <w:sz w:val="18"/>
                                <w:szCs w:val="18"/>
                              </w:rPr>
                              <w:t>. Both destined for treatment at</w:t>
                            </w:r>
                            <w:r w:rsidRPr="004953FC">
                              <w:rPr>
                                <w:sz w:val="18"/>
                                <w:szCs w:val="18"/>
                              </w:rPr>
                              <w:t xml:space="preserve"> Labasa </w:t>
                            </w:r>
                            <w:r>
                              <w:rPr>
                                <w:sz w:val="18"/>
                                <w:szCs w:val="18"/>
                              </w:rPr>
                              <w:t xml:space="preserve">Divisional </w:t>
                            </w:r>
                            <w:r w:rsidRPr="004953FC">
                              <w:rPr>
                                <w:sz w:val="18"/>
                                <w:szCs w:val="18"/>
                              </w:rPr>
                              <w:t>Hospital.</w:t>
                            </w:r>
                          </w:p>
                          <w:p w:rsidR="0054390D" w:rsidRDefault="005439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4pt;margin-top:37.65pt;width:187.05pt;height:18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boJgIAACYEAAAOAAAAZHJzL2Uyb0RvYy54bWysU9uO2yAQfa/Uf0C8N06cuLu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" stroked="f">
                <v:textbox>
                  <w:txbxContent>
                    <w:p w:rsidR="0054390D" w:rsidRDefault="0054390D">
                      <w:r>
                        <w:rPr>
                          <w:noProof/>
                          <w:lang w:val="en-AU" w:eastAsia="en-AU"/>
                        </w:rPr>
                        <w:drawing>
                          <wp:inline distT="0" distB="0" distL="0" distR="0" wp14:anchorId="4003D4AF" wp14:editId="6E032187">
                            <wp:extent cx="2200163" cy="1641231"/>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62_TRansfer from Savusavu.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3627" cy="1643815"/>
                                    </a:xfrm>
                                    <a:prstGeom prst="rect">
                                      <a:avLst/>
                                    </a:prstGeom>
                                  </pic:spPr>
                                </pic:pic>
                              </a:graphicData>
                            </a:graphic>
                          </wp:inline>
                        </w:drawing>
                      </w:r>
                    </w:p>
                    <w:p w:rsidR="0054390D" w:rsidRPr="004953FC" w:rsidRDefault="0054390D">
                      <w:pPr>
                        <w:rPr>
                          <w:sz w:val="18"/>
                          <w:szCs w:val="18"/>
                        </w:rPr>
                      </w:pPr>
                      <w:r w:rsidRPr="004953FC">
                        <w:rPr>
                          <w:sz w:val="18"/>
                          <w:szCs w:val="18"/>
                        </w:rPr>
                        <w:t xml:space="preserve">A patient from Taveuni transferred by boat was joined by a patient from Savusavu </w:t>
                      </w:r>
                      <w:r>
                        <w:rPr>
                          <w:sz w:val="18"/>
                          <w:szCs w:val="18"/>
                        </w:rPr>
                        <w:t xml:space="preserve"> Sub-Divisional </w:t>
                      </w:r>
                      <w:r w:rsidRPr="004953FC">
                        <w:rPr>
                          <w:sz w:val="18"/>
                          <w:szCs w:val="18"/>
                        </w:rPr>
                        <w:t>Hospital</w:t>
                      </w:r>
                      <w:r>
                        <w:rPr>
                          <w:sz w:val="18"/>
                          <w:szCs w:val="18"/>
                        </w:rPr>
                        <w:t>. Both destined for treatment at</w:t>
                      </w:r>
                      <w:r w:rsidRPr="004953FC">
                        <w:rPr>
                          <w:sz w:val="18"/>
                          <w:szCs w:val="18"/>
                        </w:rPr>
                        <w:t xml:space="preserve"> Labasa </w:t>
                      </w:r>
                      <w:r>
                        <w:rPr>
                          <w:sz w:val="18"/>
                          <w:szCs w:val="18"/>
                        </w:rPr>
                        <w:t xml:space="preserve">Divisional </w:t>
                      </w:r>
                      <w:r w:rsidRPr="004953FC">
                        <w:rPr>
                          <w:sz w:val="18"/>
                          <w:szCs w:val="18"/>
                        </w:rPr>
                        <w:t>Hospital.</w:t>
                      </w:r>
                    </w:p>
                    <w:p w:rsidR="0054390D" w:rsidRDefault="0054390D"/>
                  </w:txbxContent>
                </v:textbox>
                <w10:wrap type="square"/>
              </v:shape>
            </w:pict>
          </mc:Fallback>
        </mc:AlternateContent>
      </w:r>
      <w:r w:rsidR="003137FC" w:rsidRPr="00D87A64">
        <w:t xml:space="preserve">The trained </w:t>
      </w:r>
      <w:r w:rsidR="003137FC">
        <w:t>CHWs</w:t>
      </w:r>
      <w:r w:rsidR="003137FC" w:rsidRPr="00D87A64">
        <w:t xml:space="preserve"> could have a </w:t>
      </w:r>
      <w:r w:rsidR="003137FC">
        <w:t xml:space="preserve">long-term </w:t>
      </w:r>
      <w:r w:rsidR="003137FC" w:rsidRPr="00D87A64">
        <w:t>positive impact on the health seeking behaviour of</w:t>
      </w:r>
      <w:r w:rsidR="003137FC">
        <w:t xml:space="preserve"> the population of Fiji. However much depends on policy environment, how they are managed and whether they are paid.</w:t>
      </w:r>
    </w:p>
    <w:p w:rsidR="00DA52DB" w:rsidRDefault="003137FC" w:rsidP="00DA52DB">
      <w:pPr>
        <w:pStyle w:val="MottBodyText"/>
      </w:pPr>
      <w:r>
        <w:t xml:space="preserve">However as </w:t>
      </w:r>
      <w:r w:rsidR="00DA52DB">
        <w:t xml:space="preserve">discussed in section </w:t>
      </w:r>
      <w:r w:rsidR="00DA52DB">
        <w:fldChar w:fldCharType="begin"/>
      </w:r>
      <w:r w:rsidR="00DA52DB">
        <w:instrText xml:space="preserve"> REF _Ref438116861 \r \h  \* MERGEFORMAT </w:instrText>
      </w:r>
      <w:r w:rsidR="00DA52DB">
        <w:fldChar w:fldCharType="separate"/>
      </w:r>
      <w:r w:rsidR="009F2B48">
        <w:t>5.2.5</w:t>
      </w:r>
      <w:r w:rsidR="00DA52DB">
        <w:fldChar w:fldCharType="end"/>
      </w:r>
      <w:r w:rsidR="00DA52DB">
        <w:t>, the Program has little outcome data on its specific interventions, with the exception of the</w:t>
      </w:r>
      <w:r w:rsidR="00DA52DB" w:rsidRPr="00560943">
        <w:t xml:space="preserve"> </w:t>
      </w:r>
      <w:r w:rsidR="00DA52DB" w:rsidRPr="00315C00">
        <w:t xml:space="preserve">preliminary RV vaccine impact study </w:t>
      </w:r>
      <w:r w:rsidR="00DA52DB">
        <w:t xml:space="preserve">which </w:t>
      </w:r>
      <w:r w:rsidR="00DA52DB" w:rsidRPr="00315C00">
        <w:t>is showing a drop in the incidence of rotavirus among children admitted to CWMH</w:t>
      </w:r>
      <w:r w:rsidR="00DA52DB">
        <w:rPr>
          <w:rStyle w:val="FootnoteReference"/>
          <w:lang w:val="en-AU"/>
        </w:rPr>
        <w:footnoteReference w:id="54"/>
      </w:r>
      <w:r w:rsidR="00DA52DB">
        <w:t xml:space="preserve">. </w:t>
      </w:r>
      <w:r>
        <w:t>This means that there is no evidence</w:t>
      </w:r>
      <w:r w:rsidR="000F4742">
        <w:t xml:space="preserve"> of impact.</w:t>
      </w:r>
    </w:p>
    <w:p w:rsidR="004C30D3" w:rsidRDefault="004C30D3" w:rsidP="00580C4B">
      <w:pPr>
        <w:pStyle w:val="MottBodyText"/>
        <w:jc w:val="both"/>
      </w:pPr>
      <w:r w:rsidRPr="00D47EDA">
        <w:t xml:space="preserve">The </w:t>
      </w:r>
      <w:r>
        <w:t xml:space="preserve">FHSSP </w:t>
      </w:r>
      <w:r w:rsidRPr="00D47EDA">
        <w:t xml:space="preserve">biannual progress reports present data on maternal, child, infant and perinatal mortality rates, and rates of amputation (diabetic sepsis) and diabetes complications admissions. </w:t>
      </w:r>
      <w:r w:rsidR="009C3902">
        <w:t>I</w:t>
      </w:r>
      <w:r w:rsidR="00DA52DB">
        <w:t xml:space="preserve">n the absence of impact data from </w:t>
      </w:r>
      <w:r w:rsidR="007B05E1">
        <w:t>program</w:t>
      </w:r>
      <w:r w:rsidR="00DA52DB">
        <w:t xml:space="preserve"> activities,</w:t>
      </w:r>
      <w:r>
        <w:t xml:space="preserve"> it</w:t>
      </w:r>
      <w:r w:rsidR="00DA52DB">
        <w:t xml:space="preserve"> may be possible </w:t>
      </w:r>
      <w:r>
        <w:t xml:space="preserve">to say that FHSSP has </w:t>
      </w:r>
      <w:r w:rsidRPr="00E315C0">
        <w:rPr>
          <w:i/>
        </w:rPr>
        <w:t>contributed</w:t>
      </w:r>
      <w:r>
        <w:t xml:space="preserve"> to wider government efforts to improve these outcomes, even though it cannot claim specific </w:t>
      </w:r>
      <w:r w:rsidRPr="00E315C0">
        <w:rPr>
          <w:i/>
        </w:rPr>
        <w:t>attribution</w:t>
      </w:r>
      <w:r>
        <w:t>.</w:t>
      </w:r>
    </w:p>
    <w:p w:rsidR="0003704A" w:rsidRDefault="00DA52DB" w:rsidP="00580C4B">
      <w:pPr>
        <w:pStyle w:val="MottBodyText"/>
        <w:jc w:val="both"/>
      </w:pPr>
      <w:r>
        <w:t xml:space="preserve">Anecdotal data </w:t>
      </w:r>
      <w:r w:rsidR="0003704A" w:rsidRPr="0003704A">
        <w:t xml:space="preserve">gathered during the EPE </w:t>
      </w:r>
      <w:r>
        <w:t xml:space="preserve"> suggests </w:t>
      </w:r>
      <w:r w:rsidR="0003704A" w:rsidRPr="0003704A">
        <w:t xml:space="preserve">that the </w:t>
      </w:r>
      <w:r w:rsidR="00752AFF">
        <w:t>Program</w:t>
      </w:r>
      <w:r>
        <w:t xml:space="preserve"> may be </w:t>
      </w:r>
      <w:r w:rsidR="0003704A" w:rsidRPr="0003704A">
        <w:t>making a difference across all five objectives</w:t>
      </w:r>
      <w:r w:rsidR="00797321">
        <w:t xml:space="preserve"> although as mentioned above, this is not supported by robust Program data which is not available</w:t>
      </w:r>
      <w:r w:rsidR="0003704A" w:rsidRPr="0003704A">
        <w:t>:</w:t>
      </w:r>
    </w:p>
    <w:p w:rsidR="004C30D3" w:rsidRPr="002F4DBE" w:rsidRDefault="004C30D3" w:rsidP="00580C4B">
      <w:pPr>
        <w:pStyle w:val="MottBulletL1"/>
        <w:jc w:val="both"/>
      </w:pPr>
      <w:r w:rsidRPr="002F4DBE">
        <w:t xml:space="preserve">Staff who had been trained in foot care by the </w:t>
      </w:r>
      <w:r w:rsidR="00752AFF">
        <w:t>Program</w:t>
      </w:r>
      <w:r w:rsidRPr="002F4DBE">
        <w:t xml:space="preserve"> reported that they believed they were referring fewer patients for amputation</w:t>
      </w:r>
      <w:r>
        <w:rPr>
          <w:rStyle w:val="FootnoteReference"/>
          <w:lang w:val="en-AU"/>
        </w:rPr>
        <w:footnoteReference w:id="55"/>
      </w:r>
      <w:r w:rsidRPr="002F4DBE">
        <w:t>.</w:t>
      </w:r>
    </w:p>
    <w:p w:rsidR="004C30D3" w:rsidRDefault="004C30D3" w:rsidP="00580C4B">
      <w:pPr>
        <w:pStyle w:val="MottBulletL1"/>
        <w:jc w:val="both"/>
      </w:pPr>
      <w:r w:rsidRPr="002F4DBE">
        <w:t xml:space="preserve">A consultant at a divisional hospital reported a significantly reduced workload in obstetrics and gynaecology because </w:t>
      </w:r>
      <w:r w:rsidR="00FA1B70">
        <w:t>S</w:t>
      </w:r>
      <w:r w:rsidRPr="002F4DBE">
        <w:t>ub</w:t>
      </w:r>
      <w:r w:rsidR="005D6126">
        <w:t>-</w:t>
      </w:r>
      <w:r w:rsidR="00FA1B70">
        <w:t>D</w:t>
      </w:r>
      <w:r w:rsidRPr="002F4DBE">
        <w:t>ivisional hospitals were better able to cope with cases instead of referring them upwards. In addition</w:t>
      </w:r>
      <w:r w:rsidR="005D6126">
        <w:t>,</w:t>
      </w:r>
      <w:r w:rsidRPr="002F4DBE">
        <w:t xml:space="preserve"> he observed that where a sub</w:t>
      </w:r>
      <w:r w:rsidR="005D6126">
        <w:t>-</w:t>
      </w:r>
      <w:r w:rsidRPr="002F4DBE">
        <w:t>division did need to refer cases e.g. incomplete miscarriage, they were better stabilised</w:t>
      </w:r>
      <w:r>
        <w:t xml:space="preserve"> and had referral letters</w:t>
      </w:r>
      <w:r w:rsidRPr="002F4DBE">
        <w:t>.</w:t>
      </w:r>
    </w:p>
    <w:p w:rsidR="003220A2" w:rsidRDefault="001A23B1" w:rsidP="00580C4B">
      <w:pPr>
        <w:pStyle w:val="MottBulletL1"/>
        <w:jc w:val="both"/>
      </w:pPr>
      <w:r>
        <w:t xml:space="preserve">A divisional medical officer estimated that she had received fewer unusual </w:t>
      </w:r>
      <w:r w:rsidR="008C269E">
        <w:t xml:space="preserve">occurrence forms </w:t>
      </w:r>
      <w:r w:rsidR="00E42965">
        <w:t xml:space="preserve">for childbirth </w:t>
      </w:r>
      <w:r w:rsidR="008C269E">
        <w:t xml:space="preserve">which she believed was indicative that training had resulted in </w:t>
      </w:r>
      <w:r>
        <w:t>fewer emergencies</w:t>
      </w:r>
      <w:r w:rsidR="00E42965">
        <w:t>.</w:t>
      </w:r>
    </w:p>
    <w:p w:rsidR="003B3AF7" w:rsidRDefault="003B3AF7" w:rsidP="00580C4B">
      <w:pPr>
        <w:pStyle w:val="MottBulletL1"/>
        <w:jc w:val="both"/>
      </w:pPr>
      <w:r>
        <w:t>There were informal reports of reduced sepsis rates among new mothers.</w:t>
      </w:r>
    </w:p>
    <w:p w:rsidR="004C30D3" w:rsidRDefault="004C30D3" w:rsidP="00580C4B">
      <w:pPr>
        <w:pStyle w:val="MottBulletL1"/>
        <w:jc w:val="both"/>
      </w:pPr>
      <w:r>
        <w:t xml:space="preserve">Some nursing staff involved in delivering IMCI reported that they were </w:t>
      </w:r>
      <w:r w:rsidR="005D6126">
        <w:t xml:space="preserve">admitting </w:t>
      </w:r>
      <w:r w:rsidR="00FF6E5C">
        <w:t>fewer</w:t>
      </w:r>
      <w:r w:rsidR="005D6126">
        <w:t xml:space="preserve"> cases of children with diarrhoea, were </w:t>
      </w:r>
      <w:r>
        <w:t>able to treat sick children more effectively, with greater confidence, rather than simply refer them to a doctor.</w:t>
      </w:r>
      <w:r w:rsidR="00EE3124">
        <w:t xml:space="preserve"> This freed up the doctor to do other work. They also reported shorter waiting times for treatment and fewer complaints from parents.</w:t>
      </w:r>
    </w:p>
    <w:p w:rsidR="004C30D3" w:rsidRDefault="004C30D3" w:rsidP="00580C4B">
      <w:pPr>
        <w:pStyle w:val="MottBulletL1"/>
        <w:jc w:val="both"/>
      </w:pPr>
      <w:r w:rsidRPr="00B44FEA">
        <w:t>MoHMS staff from Ministry down to sub divisional level</w:t>
      </w:r>
      <w:r>
        <w:t xml:space="preserve"> reported </w:t>
      </w:r>
      <w:r w:rsidRPr="00B44FEA">
        <w:t>that they are using</w:t>
      </w:r>
      <w:r>
        <w:t xml:space="preserve"> information </w:t>
      </w:r>
      <w:r w:rsidRPr="00B44FEA">
        <w:t>more effectively, because data is now more available</w:t>
      </w:r>
      <w:r>
        <w:t xml:space="preserve"> and accurate</w:t>
      </w:r>
      <w:r w:rsidRPr="00B44FEA">
        <w:t>, they now understand its importance and how to use it</w:t>
      </w:r>
      <w:r w:rsidR="00B22542">
        <w:t>.</w:t>
      </w:r>
      <w:r w:rsidR="009C3902">
        <w:t xml:space="preserve"> This was borne out by interviews in which several staff referred to data that they were collecting that had influenced their service delivery, or where they described trends in service usage with reference to data. </w:t>
      </w:r>
      <w:r w:rsidR="00B22542">
        <w:t>T</w:t>
      </w:r>
      <w:r w:rsidRPr="00B44FEA">
        <w:t xml:space="preserve">he </w:t>
      </w:r>
      <w:r w:rsidR="00B22542">
        <w:t>D</w:t>
      </w:r>
      <w:r w:rsidRPr="00B44FEA">
        <w:t xml:space="preserve">ivisional </w:t>
      </w:r>
      <w:r w:rsidR="00B22542">
        <w:t>P</w:t>
      </w:r>
      <w:r w:rsidRPr="00B44FEA">
        <w:t xml:space="preserve">lus meetings provide a forum for monitoring progress against workplans and consulting with </w:t>
      </w:r>
      <w:r w:rsidR="004D0B77">
        <w:t>colleagues</w:t>
      </w:r>
      <w:r>
        <w:t xml:space="preserve">. </w:t>
      </w:r>
    </w:p>
    <w:p w:rsidR="00547EDF" w:rsidRDefault="00547EDF" w:rsidP="00580C4B">
      <w:pPr>
        <w:pStyle w:val="MottBodyText"/>
        <w:jc w:val="both"/>
      </w:pPr>
      <w:r>
        <w:t xml:space="preserve">The EPE </w:t>
      </w:r>
      <w:r w:rsidR="009C3902">
        <w:t xml:space="preserve">strongly </w:t>
      </w:r>
      <w:r>
        <w:t xml:space="preserve">recommends that if possible FHSSP carry out some small scale impact studies before the end of the </w:t>
      </w:r>
      <w:r w:rsidR="00752AFF">
        <w:t>Program</w:t>
      </w:r>
      <w:r>
        <w:t>, particularly in those areas where sustainability is likely to be a problem after the June 2016. For example hard data demonstrating a</w:t>
      </w:r>
      <w:r w:rsidR="009C3902">
        <w:t>n</w:t>
      </w:r>
      <w:r>
        <w:t xml:space="preserve"> impact of training on health outcomes (morbidity and disability reduced, lives saved, amputations reduced </w:t>
      </w:r>
      <w:r w:rsidR="00580C4B">
        <w:t>etc.</w:t>
      </w:r>
      <w:r>
        <w:t xml:space="preserve">) would add weight to the argument that training should be funded by MoHMS. </w:t>
      </w:r>
      <w:r w:rsidR="009C3902">
        <w:t xml:space="preserve">There is considerable volume of data recorded in the registers at facility level, which combined with a review of patient notes may give an insight into whether some simple outcomes have </w:t>
      </w:r>
      <w:r w:rsidR="000F4742">
        <w:t>been achieved</w:t>
      </w:r>
      <w:r w:rsidR="009C3902">
        <w:t>.</w:t>
      </w:r>
    </w:p>
    <w:p w:rsidR="0001763F" w:rsidRDefault="0001763F" w:rsidP="00580C4B">
      <w:pPr>
        <w:pStyle w:val="MottHeading2"/>
        <w:jc w:val="both"/>
      </w:pPr>
      <w:bookmarkStart w:id="104" w:name="_Ref438116591"/>
      <w:bookmarkStart w:id="105" w:name="_Toc442274635"/>
      <w:bookmarkStart w:id="106" w:name="_Toc458175781"/>
      <w:r>
        <w:t>Sustainability</w:t>
      </w:r>
      <w:bookmarkEnd w:id="104"/>
      <w:bookmarkEnd w:id="105"/>
      <w:bookmarkEnd w:id="106"/>
    </w:p>
    <w:p w:rsidR="004D5A31" w:rsidRDefault="004D5A31" w:rsidP="00580C4B">
      <w:pPr>
        <w:pStyle w:val="MottBodyText"/>
        <w:jc w:val="both"/>
      </w:pPr>
      <w:r>
        <w:t>The project has a taken an early and strategic approach to sustainability and</w:t>
      </w:r>
      <w:r w:rsidR="006850F1">
        <w:t>,</w:t>
      </w:r>
      <w:r>
        <w:t xml:space="preserve"> since November 2014</w:t>
      </w:r>
      <w:r w:rsidR="006850F1">
        <w:t>,</w:t>
      </w:r>
      <w:r>
        <w:t xml:space="preserve"> has been implementing an </w:t>
      </w:r>
      <w:r w:rsidR="006850F1">
        <w:t>E</w:t>
      </w:r>
      <w:r>
        <w:t xml:space="preserve">xit </w:t>
      </w:r>
      <w:r w:rsidR="006850F1">
        <w:t>S</w:t>
      </w:r>
      <w:r>
        <w:t xml:space="preserve">trategy which is designed to engage all partners in the issues that need to be addressed to achieve sustainability beyond the end of the </w:t>
      </w:r>
      <w:r w:rsidR="00752AFF">
        <w:t>Program</w:t>
      </w:r>
      <w:r>
        <w:t xml:space="preserve">. The </w:t>
      </w:r>
      <w:r w:rsidR="006850F1">
        <w:t>E</w:t>
      </w:r>
      <w:r>
        <w:t xml:space="preserve">xit </w:t>
      </w:r>
      <w:r w:rsidR="006850F1">
        <w:t>S</w:t>
      </w:r>
      <w:r>
        <w:t xml:space="preserve">trategy is closely aligned to the </w:t>
      </w:r>
      <w:r w:rsidR="00E01B50">
        <w:t>M&amp;E</w:t>
      </w:r>
      <w:r>
        <w:t xml:space="preserve"> plan and is clearly a comprehensive and use</w:t>
      </w:r>
      <w:r w:rsidR="00F613D3">
        <w:t>ful tool, which the evaluation T</w:t>
      </w:r>
      <w:r>
        <w:t xml:space="preserve">eam encourages the </w:t>
      </w:r>
      <w:r w:rsidR="00752AFF">
        <w:t>Program</w:t>
      </w:r>
      <w:r>
        <w:t xml:space="preserve"> to continue to use. The </w:t>
      </w:r>
      <w:r w:rsidR="00E01B50">
        <w:t>EPE T</w:t>
      </w:r>
      <w:r>
        <w:t xml:space="preserve">eam was less convinced by the usefulness of the end of </w:t>
      </w:r>
      <w:r w:rsidR="00752AFF">
        <w:t>Program</w:t>
      </w:r>
      <w:r>
        <w:t xml:space="preserve"> sustainability self-assessment survey as it is not clear what added value or new information it will produce that could be acted on in the time available once the results have been analysed.</w:t>
      </w:r>
    </w:p>
    <w:p w:rsidR="004D5A31" w:rsidRDefault="004D5A31" w:rsidP="00580C4B">
      <w:pPr>
        <w:pStyle w:val="MottBodyText"/>
        <w:jc w:val="both"/>
      </w:pPr>
      <w:r>
        <w:t xml:space="preserve">MoHMS has already successfully taken on responsibility for some </w:t>
      </w:r>
      <w:r w:rsidR="00752AFF">
        <w:t>Program</w:t>
      </w:r>
      <w:r>
        <w:t xml:space="preserve"> activities, </w:t>
      </w:r>
      <w:r w:rsidRPr="00262396">
        <w:t>e.g. funding 100</w:t>
      </w:r>
      <w:r w:rsidR="00FF6E5C" w:rsidRPr="00262396">
        <w:t xml:space="preserve"> </w:t>
      </w:r>
      <w:r w:rsidR="00E01B50" w:rsidRPr="00262396">
        <w:t xml:space="preserve">per cent </w:t>
      </w:r>
      <w:r w:rsidRPr="00262396">
        <w:t>of vaccines (</w:t>
      </w:r>
      <w:r w:rsidR="00AB3107" w:rsidRPr="00262396">
        <w:t>see section</w:t>
      </w:r>
      <w:r w:rsidR="0097722A">
        <w:t xml:space="preserve"> 5.1.1.2</w:t>
      </w:r>
      <w:r w:rsidRPr="00262396">
        <w:t>), and delivering diabetes</w:t>
      </w:r>
      <w:r>
        <w:t xml:space="preserve"> screening. This reflects a strategic approach by the </w:t>
      </w:r>
      <w:r w:rsidR="00752AFF">
        <w:t>Program</w:t>
      </w:r>
      <w:r>
        <w:t xml:space="preserve">, particularly in </w:t>
      </w:r>
      <w:r w:rsidR="00AB3107">
        <w:t xml:space="preserve">Phase </w:t>
      </w:r>
      <w:r>
        <w:t xml:space="preserve">2, to build sustainability into its activities from the outset wherever possible. </w:t>
      </w:r>
    </w:p>
    <w:p w:rsidR="004D5A31" w:rsidRDefault="004D5A31" w:rsidP="00580C4B">
      <w:pPr>
        <w:pStyle w:val="MottBodyText"/>
        <w:jc w:val="both"/>
      </w:pPr>
      <w:r>
        <w:t xml:space="preserve">However the MoHMS budget remains very constrained so the need for external funding for the day-to-day recurrent costs of many activities remains. </w:t>
      </w:r>
      <w:r w:rsidR="00E01B50">
        <w:t xml:space="preserve">It is significant that FHSSP was able to support MoHMS in putting together its 2016 Budget submission to the Ministry of Finance, but disappointing that there was a shortfall of $F60 million in the budget appropriation. </w:t>
      </w:r>
      <w:r>
        <w:t>Moreover</w:t>
      </w:r>
      <w:r w:rsidR="00E01B50">
        <w:t>,</w:t>
      </w:r>
      <w:r>
        <w:t xml:space="preserve"> MoHMS</w:t>
      </w:r>
      <w:r w:rsidR="00E01B50">
        <w:t>’</w:t>
      </w:r>
      <w:r>
        <w:t xml:space="preserve"> absorptive capacity is still problematic, with staff shortages, competing demands</w:t>
      </w:r>
      <w:r w:rsidR="006850F1">
        <w:t>, early retirement</w:t>
      </w:r>
      <w:r>
        <w:t xml:space="preserve"> and staff rotation all presenting problems to sustainability. This is particularly acute at the divisional level.</w:t>
      </w:r>
    </w:p>
    <w:p w:rsidR="004D5A31" w:rsidRDefault="004D5A31" w:rsidP="00580C4B">
      <w:pPr>
        <w:pStyle w:val="MottBodyText"/>
        <w:jc w:val="both"/>
      </w:pPr>
      <w:r>
        <w:t xml:space="preserve">Much will depend on MoHMS being able to fund specific posts beyond the end of the </w:t>
      </w:r>
      <w:r w:rsidR="00752AFF" w:rsidRPr="000F4742">
        <w:t>Program</w:t>
      </w:r>
      <w:r w:rsidRPr="000F4742">
        <w:t xml:space="preserve"> in the areas of health information (</w:t>
      </w:r>
      <w:r w:rsidR="00E01B50" w:rsidRPr="000F4742">
        <w:t xml:space="preserve">four </w:t>
      </w:r>
      <w:r w:rsidRPr="000F4742">
        <w:t>posts to sustain PHIS), surveillance</w:t>
      </w:r>
      <w:r>
        <w:t xml:space="preserve"> (appointment of </w:t>
      </w:r>
      <w:r w:rsidR="00E01B50">
        <w:t xml:space="preserve">three </w:t>
      </w:r>
      <w:r>
        <w:t xml:space="preserve">people trained by the </w:t>
      </w:r>
      <w:r w:rsidR="00752AFF">
        <w:t>Program</w:t>
      </w:r>
      <w:r>
        <w:t xml:space="preserve">) and cervical cancer </w:t>
      </w:r>
      <w:r w:rsidR="00752AFF">
        <w:t>Program</w:t>
      </w:r>
      <w:r>
        <w:t xml:space="preserve"> coordination (one post). </w:t>
      </w:r>
      <w:r w:rsidR="0003704A">
        <w:t>The Permanent Secretary has recently given approval for these posts to be funded by MoHMS</w:t>
      </w:r>
      <w:r w:rsidR="008F52E1">
        <w:rPr>
          <w:rStyle w:val="FootnoteReference"/>
        </w:rPr>
        <w:footnoteReference w:id="56"/>
      </w:r>
      <w:r>
        <w:t xml:space="preserve">. The </w:t>
      </w:r>
      <w:r w:rsidR="00752AFF">
        <w:t>Program</w:t>
      </w:r>
      <w:r>
        <w:t xml:space="preserve"> ha</w:t>
      </w:r>
      <w:r w:rsidR="0003704A">
        <w:t>d</w:t>
      </w:r>
      <w:r>
        <w:t xml:space="preserve"> </w:t>
      </w:r>
      <w:r w:rsidR="0003704A">
        <w:t xml:space="preserve">already </w:t>
      </w:r>
      <w:r>
        <w:t xml:space="preserve">had some success in transferring an FHSSP position to MoHMS: the Project Officer Workforce Development and Training transitioned to an established MoHMS position in July 2015. </w:t>
      </w:r>
    </w:p>
    <w:p w:rsidR="004D5A31" w:rsidRDefault="004D5A31" w:rsidP="00580C4B">
      <w:pPr>
        <w:pStyle w:val="MottBodyText"/>
        <w:jc w:val="both"/>
      </w:pPr>
      <w:r w:rsidRPr="000F4742">
        <w:t>Improvements to date in PHIS and PATIS software will remain, but MoHMS lacks funding and staffing for important further development and maintenance contracts,</w:t>
      </w:r>
      <w:r>
        <w:t xml:space="preserve"> and is only able to make minimal investment in hardware, so improvements will stall without further support. Access to PHIS online and PATISPlus will not become available at any more facilities without further investment. The </w:t>
      </w:r>
      <w:r w:rsidR="005867CD">
        <w:t xml:space="preserve">dispute with the supplier of the </w:t>
      </w:r>
      <w:r>
        <w:t>pathology system linked to PATIS, which means no maintenance or development is now taking place, will</w:t>
      </w:r>
      <w:r w:rsidR="00E01B50">
        <w:t>,</w:t>
      </w:r>
      <w:r>
        <w:t xml:space="preserve"> if it is not resolved, become a bigger problem as more clinical data is required in future. The </w:t>
      </w:r>
      <w:r w:rsidR="00752AFF">
        <w:t>Program</w:t>
      </w:r>
      <w:r>
        <w:t xml:space="preserve"> has identified that sustaining the momentum of the METT and Resource Network will also be a key challenge.</w:t>
      </w:r>
      <w:r w:rsidR="00B15EB1">
        <w:t xml:space="preserve"> MoHMS has no specific budget for M&amp;E despite this being an area of increasing importance. </w:t>
      </w:r>
    </w:p>
    <w:p w:rsidR="004D5A31" w:rsidRDefault="004D5A31" w:rsidP="00580C4B">
      <w:pPr>
        <w:pStyle w:val="MottBodyText"/>
        <w:jc w:val="both"/>
      </w:pPr>
      <w:r>
        <w:t xml:space="preserve">MoHMS has taken on responsibility for some training e.g. family planning counselling, and some of the CSNs, e.g. paediatrics, and obstetrics and gynaecology, are likely to remain active beyond the end of the </w:t>
      </w:r>
      <w:r w:rsidR="00752AFF">
        <w:t>Program</w:t>
      </w:r>
      <w:r>
        <w:t xml:space="preserve"> which will be important to ensure service standards and the continuation of training. There have also been efforts to find low-cost training alternatives e.g. online, to reduce travel costs et cetera. The </w:t>
      </w:r>
      <w:r w:rsidR="00752AFF">
        <w:t>Program</w:t>
      </w:r>
      <w:r>
        <w:t xml:space="preserve"> is likely to meet</w:t>
      </w:r>
      <w:r w:rsidR="008F52E1">
        <w:t xml:space="preserve"> most of</w:t>
      </w:r>
      <w:r>
        <w:t xml:space="preserve"> its training coverage targets and FHSSP’s investment in training will continue to be of benefit to those individuals trained, but there is a high rate of staff turnover at facilities. This may lead to a trickle-down effect as staff</w:t>
      </w:r>
      <w:r w:rsidR="00966A9A">
        <w:t xml:space="preserve"> are posted </w:t>
      </w:r>
      <w:r>
        <w:t xml:space="preserve">into other facilities but it also means that experienced facilitators move on, necessitating an ongoing investment by MoHMS in training. Although training is included in the Master In-Service Training Plan, the FHSSP January to June 2015 progress report noted that no specific allocations were made to each course, and divisions have been expected to allocate funding. However in 2015 these divisional budgetary allocations were put on hold, thereby increasing the dependency of in-service training on donor funding </w:t>
      </w:r>
      <w:r>
        <w:rPr>
          <w:rStyle w:val="FootnoteReference"/>
        </w:rPr>
        <w:footnoteReference w:id="57"/>
      </w:r>
      <w:r>
        <w:t xml:space="preserve">. </w:t>
      </w:r>
      <w:r w:rsidR="008F52E1">
        <w:t>Again in the 2016 budget no specific funding has been allocated to mother safe audits and training or child health training beyond an inadequate amount ear-marked in the In-Service Training Plan for the Paediatric CSN’s training plan. However this alone will not be sufficient for them to implement it.</w:t>
      </w:r>
    </w:p>
    <w:p w:rsidR="004D5A31" w:rsidRDefault="004D5A31" w:rsidP="00580C4B">
      <w:pPr>
        <w:pStyle w:val="MottBodyText"/>
        <w:jc w:val="both"/>
      </w:pPr>
      <w:r>
        <w:t>Maintaining the quality of training in the future may be an issue. The experience with the post-miscarriage care training which was taken up by MoHMS, shows that there is a risk that the content of training may shift without ongoing technical monitoring.  There is also evidence from other countries that a training of trainers approach may not always be able to sustain quality. The continued involvement of senior clinical staff through the CSNs, will be important to ensure quality is maintained.</w:t>
      </w:r>
    </w:p>
    <w:p w:rsidR="004D5A31" w:rsidRDefault="00ED492D" w:rsidP="00580C4B">
      <w:pPr>
        <w:pStyle w:val="MottBodyText"/>
        <w:jc w:val="both"/>
      </w:pPr>
      <w:r>
        <w:t>Even with the recently approved surveillance posts t</w:t>
      </w:r>
      <w:r w:rsidR="004D5A31">
        <w:t>he expectation that MoHMS will conduct routine surveillance of pneumococcal and rotavirus vaccines in the long term</w:t>
      </w:r>
      <w:r>
        <w:t xml:space="preserve"> may be ambitious </w:t>
      </w:r>
      <w:r w:rsidR="004D5A31">
        <w:t>given the investment needed</w:t>
      </w:r>
      <w:r>
        <w:t xml:space="preserve"> to improve </w:t>
      </w:r>
      <w:r w:rsidR="004D5A31">
        <w:t>laboratory infrastructure</w:t>
      </w:r>
      <w:r>
        <w:t>.</w:t>
      </w:r>
      <w:r w:rsidR="004D5A31">
        <w:t xml:space="preserve"> There may be some ongoing </w:t>
      </w:r>
      <w:r w:rsidR="00580C4B">
        <w:t>technical support by WHO, but Mo</w:t>
      </w:r>
      <w:r w:rsidR="004D5A31">
        <w:t>HMS does not contribute any funding to surveillance, nor has it committed to do so</w:t>
      </w:r>
      <w:r>
        <w:t xml:space="preserve"> beyond the approved posts</w:t>
      </w:r>
      <w:r w:rsidR="004D5A31">
        <w:t>.</w:t>
      </w:r>
    </w:p>
    <w:p w:rsidR="004D5A31" w:rsidRPr="00ED492D" w:rsidRDefault="004D5A31" w:rsidP="00580C4B">
      <w:pPr>
        <w:pStyle w:val="MottBodyText"/>
        <w:jc w:val="both"/>
      </w:pPr>
      <w:r>
        <w:t xml:space="preserve">The benefits from supporting the Workforce Development Unit </w:t>
      </w:r>
      <w:r w:rsidR="008F52E1">
        <w:t xml:space="preserve">will be dependent upon those in leadership roles continuing to own and progress its achievements, e.g. </w:t>
      </w:r>
      <w:r w:rsidR="008F52E1" w:rsidRPr="00ED492D">
        <w:t>implementing the</w:t>
      </w:r>
      <w:r w:rsidR="00ED492D" w:rsidRPr="00ED492D">
        <w:t xml:space="preserve"> Strategic Workforce Plan</w:t>
      </w:r>
      <w:r w:rsidR="008F52E1" w:rsidRPr="00ED492D">
        <w:t>.</w:t>
      </w:r>
    </w:p>
    <w:p w:rsidR="00ED492D" w:rsidRDefault="00ED492D" w:rsidP="00580C4B">
      <w:pPr>
        <w:pStyle w:val="MottBodyText"/>
        <w:jc w:val="both"/>
      </w:pPr>
      <w:r w:rsidRPr="00ED492D">
        <w:t xml:space="preserve">The introduction of a national cervical cancer screening </w:t>
      </w:r>
      <w:r w:rsidR="00752AFF">
        <w:t>Program</w:t>
      </w:r>
      <w:r w:rsidRPr="00ED492D">
        <w:t xml:space="preserve">, is important given the high incidence of and mortality arising from </w:t>
      </w:r>
      <w:r w:rsidR="00C324AA" w:rsidRPr="00ED492D">
        <w:t>cervical cancer</w:t>
      </w:r>
      <w:r w:rsidRPr="00ED492D">
        <w:t>. Although in the long-term incidence of cervical cancer should reduce as the HPV vaccine is given to more girls, there is likely to be a short-term increase in the need for cancer treatment among newly detected advanced cases. The EPE did not have the opportunity to look at this in depth but it was not apparent that there has been specific planning to address this knock-on effect on cancer treatment services.</w:t>
      </w:r>
    </w:p>
    <w:p w:rsidR="004D5A31" w:rsidRDefault="004D5A31" w:rsidP="00580C4B">
      <w:pPr>
        <w:pStyle w:val="MottBodyText"/>
        <w:jc w:val="both"/>
      </w:pPr>
      <w:r>
        <w:t>The investment in training community health workers is probably the most vulnerable of all the projects’ activities. Although the policy has now been launched, there will be recurrent costs of training, supervision and monitoring which are currently not covered by an MoHMS budget line. And very importantly the issue of how they should be paid remains, with MoHMS looking to other ministries to contribute. A one-off payment promised for this December will go some way towards covering their out-of-pocket expenses, but this is not a long-term solution.</w:t>
      </w:r>
    </w:p>
    <w:p w:rsidR="0001763F" w:rsidRDefault="0001763F" w:rsidP="0001763F">
      <w:pPr>
        <w:pStyle w:val="MottHeading2"/>
      </w:pPr>
      <w:bookmarkStart w:id="107" w:name="_Toc442274636"/>
      <w:bookmarkStart w:id="108" w:name="_Toc458175782"/>
      <w:r>
        <w:t>Summary of Lessons Learned</w:t>
      </w:r>
      <w:bookmarkEnd w:id="107"/>
      <w:bookmarkEnd w:id="108"/>
    </w:p>
    <w:p w:rsidR="005177B9" w:rsidRDefault="005177B9" w:rsidP="00580C4B">
      <w:pPr>
        <w:pStyle w:val="MottHeading3"/>
        <w:jc w:val="both"/>
      </w:pPr>
      <w:bookmarkStart w:id="109" w:name="_Toc442274637"/>
      <w:r>
        <w:t>Success Factors</w:t>
      </w:r>
      <w:bookmarkEnd w:id="109"/>
      <w:r w:rsidR="0077259D">
        <w:t xml:space="preserve">   </w:t>
      </w:r>
    </w:p>
    <w:p w:rsidR="00E206A7" w:rsidRDefault="00E206A7" w:rsidP="00580C4B">
      <w:pPr>
        <w:pStyle w:val="MottBodyText"/>
        <w:jc w:val="both"/>
      </w:pPr>
      <w:r>
        <w:t xml:space="preserve">Success factors in the </w:t>
      </w:r>
      <w:r w:rsidR="00752AFF">
        <w:t>Program</w:t>
      </w:r>
      <w:r>
        <w:t xml:space="preserve"> are as follows:</w:t>
      </w:r>
    </w:p>
    <w:p w:rsidR="00E206A7" w:rsidRDefault="00E206A7" w:rsidP="00580C4B">
      <w:pPr>
        <w:pStyle w:val="MottBulletL1"/>
        <w:jc w:val="both"/>
      </w:pPr>
      <w:r>
        <w:t xml:space="preserve">Long-term support by the Australian aid </w:t>
      </w:r>
      <w:r w:rsidR="00752AFF">
        <w:t>Program</w:t>
      </w:r>
      <w:r>
        <w:t xml:space="preserve"> to the Fiji health sector through one contractor has buil</w:t>
      </w:r>
      <w:r w:rsidR="00AB0E9D">
        <w:t>t</w:t>
      </w:r>
      <w:r>
        <w:t xml:space="preserve"> good relationships and trust, which has enabled the three parties to maintain </w:t>
      </w:r>
      <w:r w:rsidR="00752AFF">
        <w:t>Program</w:t>
      </w:r>
      <w:r>
        <w:t xml:space="preserve"> momentum and weather changes in political circumstances and variations in donor funding.</w:t>
      </w:r>
    </w:p>
    <w:p w:rsidR="00E206A7" w:rsidRDefault="00E206A7" w:rsidP="00580C4B">
      <w:pPr>
        <w:pStyle w:val="MottBulletL1"/>
        <w:jc w:val="both"/>
      </w:pPr>
      <w:r w:rsidRPr="008E5802">
        <w:t xml:space="preserve">FHSSP, and particularly </w:t>
      </w:r>
      <w:r w:rsidR="00CE35E6">
        <w:t>P</w:t>
      </w:r>
      <w:r w:rsidRPr="008E5802">
        <w:t xml:space="preserve">hase 2, has taken a more strategic approach to </w:t>
      </w:r>
      <w:r w:rsidR="00752AFF">
        <w:t>Program</w:t>
      </w:r>
      <w:r w:rsidRPr="008E5802">
        <w:t xml:space="preserve">ming, moving on from FHSIP’s more eclectic approach. The </w:t>
      </w:r>
      <w:r w:rsidR="00752AFF">
        <w:t>Program</w:t>
      </w:r>
      <w:r w:rsidRPr="008E5802">
        <w:t xml:space="preserve"> has been able to strike a balance between maintaining focus and meeting individual requests from MoHMS</w:t>
      </w:r>
      <w:r w:rsidR="00CE35E6">
        <w:t>,</w:t>
      </w:r>
      <w:r w:rsidRPr="008E5802">
        <w:t xml:space="preserve"> which have not always fitted into the </w:t>
      </w:r>
      <w:r w:rsidR="00752AFF">
        <w:t>Program</w:t>
      </w:r>
      <w:r w:rsidRPr="008E5802">
        <w:t>’s core business</w:t>
      </w:r>
      <w:r>
        <w:t>, and supporting emergency responses</w:t>
      </w:r>
      <w:r w:rsidRPr="008E5802">
        <w:t>. This has contributed to FHSSP’s and by extension DFAT’s good relationship with MoHMS.</w:t>
      </w:r>
      <w:r w:rsidRPr="00D4036E">
        <w:t xml:space="preserve"> </w:t>
      </w:r>
    </w:p>
    <w:p w:rsidR="00E206A7" w:rsidRDefault="00E206A7" w:rsidP="00580C4B">
      <w:pPr>
        <w:pStyle w:val="MottBulletL1"/>
        <w:jc w:val="both"/>
      </w:pPr>
      <w:r>
        <w:t xml:space="preserve">Although the variations in funding were problematic for the </w:t>
      </w:r>
      <w:r w:rsidR="00752AFF">
        <w:t>Program</w:t>
      </w:r>
      <w:r>
        <w:t xml:space="preserve"> at the time, they did mean </w:t>
      </w:r>
      <w:r w:rsidRPr="00190F1E">
        <w:t>that</w:t>
      </w:r>
      <w:r>
        <w:t xml:space="preserve"> FHSSP and MoHMS had to think very carefully about what </w:t>
      </w:r>
      <w:r w:rsidRPr="00E206A7">
        <w:t>interventions</w:t>
      </w:r>
      <w:r>
        <w:t xml:space="preserve"> the </w:t>
      </w:r>
      <w:r w:rsidR="00752AFF">
        <w:t>Program</w:t>
      </w:r>
      <w:r>
        <w:t xml:space="preserve"> should be funding and where the greatest impact could be made with the funds available.</w:t>
      </w:r>
    </w:p>
    <w:p w:rsidR="00E206A7" w:rsidRDefault="00752AFF" w:rsidP="00580C4B">
      <w:pPr>
        <w:pStyle w:val="MottBulletL1"/>
        <w:jc w:val="both"/>
      </w:pPr>
      <w:r>
        <w:t>Program</w:t>
      </w:r>
      <w:r w:rsidR="00E206A7">
        <w:t xml:space="preserve"> scale up bought added value. This enabled the deployment of long-term advisers in key areas of interest to MoHMS – M&amp;E and workforce development – and the continuation of long-term support to HIU. </w:t>
      </w:r>
    </w:p>
    <w:p w:rsidR="00E206A7" w:rsidRDefault="00E206A7" w:rsidP="00580C4B">
      <w:pPr>
        <w:pStyle w:val="MottBulletL1"/>
        <w:jc w:val="both"/>
      </w:pPr>
      <w:r>
        <w:t xml:space="preserve">Technical assistance, particularly through the </w:t>
      </w:r>
      <w:r w:rsidR="00CE35E6">
        <w:t>LTAs</w:t>
      </w:r>
      <w:r>
        <w:t xml:space="preserve"> has been acknowledged by MoHMS as generally being of good quality. MoHMS has appreciated having </w:t>
      </w:r>
      <w:r w:rsidR="00CE35E6">
        <w:t>LTAs</w:t>
      </w:r>
      <w:r>
        <w:t xml:space="preserve"> embedded in its </w:t>
      </w:r>
      <w:r w:rsidR="00F613D3">
        <w:t>T</w:t>
      </w:r>
      <w:r>
        <w:t xml:space="preserve">eams, because they were more effective than </w:t>
      </w:r>
      <w:r w:rsidR="00CE35E6">
        <w:t>STAs</w:t>
      </w:r>
      <w:r>
        <w:t xml:space="preserve"> at building capacity, they understood the environment much better and therefore were better able to recommend appropriate and sustainable solutions. Although MoHMS would rather have kept the advisers as long</w:t>
      </w:r>
      <w:r w:rsidR="000A4A06">
        <w:t>-</w:t>
      </w:r>
      <w:r>
        <w:t xml:space="preserve">term, it acknowledges that transitioning them to short-term has been successful. </w:t>
      </w:r>
      <w:r w:rsidR="000A4A06">
        <w:t>It has also contributed to exit planning.</w:t>
      </w:r>
    </w:p>
    <w:p w:rsidR="00E206A7" w:rsidRDefault="00E206A7" w:rsidP="00580C4B">
      <w:pPr>
        <w:pStyle w:val="MottBulletL1"/>
        <w:jc w:val="both"/>
      </w:pPr>
      <w:r w:rsidRPr="00687A42">
        <w:t xml:space="preserve">The </w:t>
      </w:r>
      <w:r w:rsidR="00752AFF">
        <w:t>Program</w:t>
      </w:r>
      <w:r w:rsidRPr="00687A42">
        <w:t xml:space="preserve"> has</w:t>
      </w:r>
      <w:r>
        <w:t xml:space="preserve"> spent some of its funds on some </w:t>
      </w:r>
      <w:r w:rsidRPr="00687A42">
        <w:t xml:space="preserve">fairly low-cost interventions (e.g. </w:t>
      </w:r>
      <w:r>
        <w:t xml:space="preserve">printing child health </w:t>
      </w:r>
      <w:r w:rsidR="000A4A06">
        <w:t>records,</w:t>
      </w:r>
      <w:r>
        <w:t xml:space="preserve"> funding </w:t>
      </w:r>
      <w:r w:rsidRPr="00E206A7">
        <w:t>travel</w:t>
      </w:r>
      <w:r>
        <w:t xml:space="preserve"> costs to enable staff to do supervision visits, supporting </w:t>
      </w:r>
      <w:r w:rsidRPr="00190F1E">
        <w:t>Divisional</w:t>
      </w:r>
      <w:r>
        <w:t xml:space="preserve"> and Divisional Plus meetings</w:t>
      </w:r>
      <w:r w:rsidRPr="00687A42">
        <w:t>) which have</w:t>
      </w:r>
      <w:r>
        <w:t xml:space="preserve"> enabled vital gaps in the MoHMS budget to be plugged and which have had an impact beyond the scale of the investment.</w:t>
      </w:r>
    </w:p>
    <w:p w:rsidR="00E206A7" w:rsidRDefault="00E206A7" w:rsidP="00580C4B">
      <w:pPr>
        <w:pStyle w:val="MottBulletL1"/>
        <w:jc w:val="both"/>
      </w:pPr>
      <w:r>
        <w:t xml:space="preserve">Having one adviser work on both FHSSP’s and MoHMS’s </w:t>
      </w:r>
      <w:r w:rsidR="000A4A06">
        <w:t>M&amp;E</w:t>
      </w:r>
      <w:r>
        <w:t xml:space="preserve"> promoted alignment of </w:t>
      </w:r>
      <w:r w:rsidR="00752AFF">
        <w:t>Program</w:t>
      </w:r>
      <w:r>
        <w:t xml:space="preserve"> monitoring and content.</w:t>
      </w:r>
    </w:p>
    <w:p w:rsidR="00E206A7" w:rsidRDefault="00E206A7" w:rsidP="00580C4B">
      <w:pPr>
        <w:pStyle w:val="MottBulletL1"/>
        <w:jc w:val="both"/>
      </w:pPr>
      <w:r>
        <w:t>Within MoHMS</w:t>
      </w:r>
      <w:r w:rsidR="000A4A06">
        <w:t>,</w:t>
      </w:r>
      <w:r>
        <w:t xml:space="preserve"> the </w:t>
      </w:r>
      <w:r w:rsidR="00752AFF">
        <w:t>Program</w:t>
      </w:r>
      <w:r>
        <w:t xml:space="preserve"> successfully identified a level of staff – directors and national advisers – where it could have a direct influence on their capacity and</w:t>
      </w:r>
      <w:r w:rsidR="000A4A06">
        <w:t>,</w:t>
      </w:r>
      <w:r>
        <w:t xml:space="preserve"> by extension</w:t>
      </w:r>
      <w:r w:rsidR="000A4A06">
        <w:t>,</w:t>
      </w:r>
      <w:r>
        <w:t xml:space="preserve"> the work they do. </w:t>
      </w:r>
    </w:p>
    <w:p w:rsidR="00E206A7" w:rsidRDefault="00E206A7" w:rsidP="00580C4B">
      <w:pPr>
        <w:pStyle w:val="MottBulletL1"/>
        <w:jc w:val="both"/>
      </w:pPr>
      <w:r>
        <w:t xml:space="preserve">FHSSP has supported useful things that have made an immediate difference to service delivery e.g. training, developing standards, in addition to supporting higher level policy level interventions e.g. on workforce development. This has built goodwill towards the </w:t>
      </w:r>
      <w:r w:rsidR="00752AFF">
        <w:t>Program</w:t>
      </w:r>
      <w:r>
        <w:t xml:space="preserve"> at all levels of MoHMS.</w:t>
      </w:r>
    </w:p>
    <w:p w:rsidR="00E206A7" w:rsidRDefault="00E206A7" w:rsidP="00580C4B">
      <w:pPr>
        <w:pStyle w:val="MottBulletL1"/>
        <w:jc w:val="both"/>
      </w:pPr>
      <w:r>
        <w:t xml:space="preserve">Maintaining the involvement of the </w:t>
      </w:r>
      <w:r w:rsidR="000A4A06">
        <w:t>CSNs</w:t>
      </w:r>
      <w:r>
        <w:t xml:space="preserve"> has been important to </w:t>
      </w:r>
      <w:r w:rsidR="00D73B14">
        <w:t xml:space="preserve">bring about change in service delivery, driving </w:t>
      </w:r>
      <w:r>
        <w:t>up standards,</w:t>
      </w:r>
      <w:r w:rsidR="00D73B14">
        <w:t xml:space="preserve"> building </w:t>
      </w:r>
      <w:r>
        <w:t>relationships between different cadres of clinical staff</w:t>
      </w:r>
      <w:r w:rsidR="00717290">
        <w:t>, linking public health and clinical services and</w:t>
      </w:r>
      <w:r w:rsidR="00D73B14">
        <w:t xml:space="preserve"> promoting </w:t>
      </w:r>
      <w:r>
        <w:t>better alignment between policies, clinical interventions and training.</w:t>
      </w:r>
    </w:p>
    <w:p w:rsidR="00E206A7" w:rsidRDefault="00E206A7" w:rsidP="00580C4B">
      <w:pPr>
        <w:pStyle w:val="MottBulletL1"/>
        <w:jc w:val="both"/>
      </w:pPr>
      <w:r>
        <w:t xml:space="preserve">In some </w:t>
      </w:r>
      <w:r w:rsidR="000A4A06">
        <w:t>activities,</w:t>
      </w:r>
      <w:r>
        <w:t xml:space="preserve"> FHSSP has had an upfront exit strategy built into the design of the intervention e.g. vaccine cost sharing.</w:t>
      </w:r>
    </w:p>
    <w:p w:rsidR="005177B9" w:rsidRPr="00850E12" w:rsidRDefault="005177B9" w:rsidP="00580C4B">
      <w:pPr>
        <w:pStyle w:val="MottHeading3"/>
        <w:jc w:val="both"/>
      </w:pPr>
      <w:bookmarkStart w:id="110" w:name="_Toc442274638"/>
      <w:r>
        <w:t>Challenges</w:t>
      </w:r>
      <w:bookmarkEnd w:id="110"/>
      <w:r w:rsidR="0077259D">
        <w:t xml:space="preserve">   </w:t>
      </w:r>
    </w:p>
    <w:p w:rsidR="00DD7A45" w:rsidRDefault="00DD7A45" w:rsidP="00580C4B">
      <w:pPr>
        <w:pStyle w:val="MottBodyText"/>
        <w:jc w:val="both"/>
      </w:pPr>
      <w:r>
        <w:t xml:space="preserve">The </w:t>
      </w:r>
      <w:r w:rsidR="00752AFF">
        <w:t>Program</w:t>
      </w:r>
      <w:r>
        <w:t xml:space="preserve"> has faced a number of different challenges: </w:t>
      </w:r>
    </w:p>
    <w:p w:rsidR="00DD7A45" w:rsidRDefault="00DD7A45" w:rsidP="00580C4B">
      <w:pPr>
        <w:pStyle w:val="MottBulletL1"/>
        <w:jc w:val="both"/>
      </w:pPr>
      <w:r>
        <w:t xml:space="preserve">Although </w:t>
      </w:r>
      <w:r w:rsidR="000A4A06">
        <w:t>P</w:t>
      </w:r>
      <w:r>
        <w:t xml:space="preserve">hase 2 of the </w:t>
      </w:r>
      <w:r w:rsidR="00752AFF">
        <w:t>Program</w:t>
      </w:r>
      <w:r>
        <w:t xml:space="preserve"> ultimately ended up being better funded than </w:t>
      </w:r>
      <w:r w:rsidR="000A4A06">
        <w:t>P</w:t>
      </w:r>
      <w:r>
        <w:t>hase 1, period</w:t>
      </w:r>
      <w:r w:rsidR="000A4A06">
        <w:t>s</w:t>
      </w:r>
      <w:r>
        <w:t xml:space="preserve"> of budgetary uncertainty in </w:t>
      </w:r>
      <w:r w:rsidR="000A4A06">
        <w:t>both 2013 and 2015</w:t>
      </w:r>
      <w:r>
        <w:t xml:space="preserve">, generated extra work for both the </w:t>
      </w:r>
      <w:r w:rsidR="00752AFF">
        <w:t>Program</w:t>
      </w:r>
      <w:r>
        <w:t xml:space="preserve"> and MoHMS, reduced implementation to a minimum for 6 months and caused upheaval.</w:t>
      </w:r>
    </w:p>
    <w:p w:rsidR="00DD7A45" w:rsidRDefault="00DD7A45" w:rsidP="00580C4B">
      <w:pPr>
        <w:pStyle w:val="MottBulletL1"/>
        <w:jc w:val="both"/>
      </w:pPr>
      <w:r w:rsidRPr="005867CD">
        <w:t>The absorptive capacity of MoHMS has been an ongoing challenge in a number of</w:t>
      </w:r>
      <w:r>
        <w:t xml:space="preserve"> different areas for example staff availability for training. This has been particularly acute when MoHMS has been dealing with an emergency such as dengue. More broadly</w:t>
      </w:r>
      <w:r w:rsidR="000A4A06">
        <w:t>,</w:t>
      </w:r>
      <w:r>
        <w:t xml:space="preserve"> the fundamental problem of lack of available budget for non-staff recurrent costs threatens the sustainability of the </w:t>
      </w:r>
      <w:r w:rsidR="00752AFF">
        <w:t>Program</w:t>
      </w:r>
      <w:r>
        <w:t xml:space="preserve"> and has made implementation challenging.</w:t>
      </w:r>
    </w:p>
    <w:p w:rsidR="00DD7A45" w:rsidRDefault="00DD7A45" w:rsidP="00580C4B">
      <w:pPr>
        <w:pStyle w:val="MottBulletL1"/>
        <w:jc w:val="both"/>
      </w:pPr>
      <w:r>
        <w:t>Although ultimately the civil service reform environment may be beneficial to the health sector, in the short-term it has meant a freeze on new posts. In addition</w:t>
      </w:r>
      <w:r w:rsidR="000A4A06">
        <w:t>,</w:t>
      </w:r>
      <w:r>
        <w:t xml:space="preserve"> MoHMS continues to be challenged by losing its older and more experienced staff to retirement at </w:t>
      </w:r>
      <w:r w:rsidR="0059608F">
        <w:t xml:space="preserve">age </w:t>
      </w:r>
      <w:r>
        <w:t>55.</w:t>
      </w:r>
    </w:p>
    <w:p w:rsidR="00DD7A45" w:rsidRPr="00763DB3" w:rsidRDefault="00DD7A45" w:rsidP="00580C4B">
      <w:pPr>
        <w:pStyle w:val="MottBulletL1"/>
        <w:jc w:val="both"/>
      </w:pPr>
      <w:r w:rsidRPr="00763DB3">
        <w:t>High staff turnover in MoHMS</w:t>
      </w:r>
      <w:r w:rsidR="000A4A06" w:rsidRPr="00763DB3">
        <w:t>,</w:t>
      </w:r>
      <w:r w:rsidRPr="00763DB3">
        <w:t xml:space="preserve"> and also to </w:t>
      </w:r>
      <w:r w:rsidR="0059608F" w:rsidRPr="00763DB3">
        <w:t xml:space="preserve">a </w:t>
      </w:r>
      <w:r w:rsidRPr="00763DB3">
        <w:t>certain extent in FHSSP</w:t>
      </w:r>
      <w:r w:rsidR="000A4A06" w:rsidRPr="00763DB3">
        <w:t>,</w:t>
      </w:r>
      <w:r w:rsidRPr="00763DB3">
        <w:t xml:space="preserve"> has meant posts have been vacant and new staff have had to be </w:t>
      </w:r>
      <w:r w:rsidR="000A4A06" w:rsidRPr="00763DB3">
        <w:t>‘</w:t>
      </w:r>
      <w:r w:rsidRPr="00763DB3">
        <w:t>brought up to speed</w:t>
      </w:r>
      <w:r w:rsidR="000A4A06" w:rsidRPr="00763DB3">
        <w:t>’</w:t>
      </w:r>
      <w:r w:rsidRPr="00763DB3">
        <w:t xml:space="preserve">. </w:t>
      </w:r>
    </w:p>
    <w:p w:rsidR="00DD7A45" w:rsidRDefault="00DD7A45" w:rsidP="00580C4B">
      <w:pPr>
        <w:pStyle w:val="MottBulletL1"/>
        <w:jc w:val="both"/>
      </w:pPr>
      <w:r w:rsidRPr="00763DB3">
        <w:t>Not surprisingly</w:t>
      </w:r>
      <w:r w:rsidR="000A4A06" w:rsidRPr="00763DB3">
        <w:t>,</w:t>
      </w:r>
      <w:r w:rsidRPr="00763DB3">
        <w:t xml:space="preserve"> the </w:t>
      </w:r>
      <w:r w:rsidR="00752AFF" w:rsidRPr="00763DB3">
        <w:t>Program</w:t>
      </w:r>
      <w:r w:rsidRPr="00763DB3">
        <w:t xml:space="preserve"> has struggled to find traction where the policy</w:t>
      </w:r>
      <w:r>
        <w:t xml:space="preserve"> environment has been weak. Although progress has been made on</w:t>
      </w:r>
      <w:r w:rsidR="000A4A06">
        <w:t xml:space="preserve"> the</w:t>
      </w:r>
      <w:r>
        <w:t xml:space="preserve"> </w:t>
      </w:r>
      <w:r w:rsidR="000A4A06">
        <w:t xml:space="preserve">CHW </w:t>
      </w:r>
      <w:r w:rsidR="00752AFF">
        <w:t>Program</w:t>
      </w:r>
      <w:r w:rsidR="000A4A06">
        <w:t>,</w:t>
      </w:r>
      <w:r>
        <w:t xml:space="preserve"> sustainability in this area is questionable and </w:t>
      </w:r>
      <w:r w:rsidR="000A4A06">
        <w:t>O</w:t>
      </w:r>
      <w:r>
        <w:t xml:space="preserve">bjective </w:t>
      </w:r>
      <w:r w:rsidR="000A4A06">
        <w:t xml:space="preserve">3 </w:t>
      </w:r>
      <w:r>
        <w:t xml:space="preserve">on NCDs has had limited impact partly because the Ministry has been evolving its thinking on </w:t>
      </w:r>
      <w:r w:rsidR="000A4A06">
        <w:t>‘</w:t>
      </w:r>
      <w:r>
        <w:t>wellness</w:t>
      </w:r>
      <w:r w:rsidR="000A4A06">
        <w:t>’</w:t>
      </w:r>
      <w:r>
        <w:t>” but also because the wider policy environment vis a vis NCDs, beyond that controlled by MoHMS</w:t>
      </w:r>
      <w:r w:rsidR="0059608F">
        <w:t>,</w:t>
      </w:r>
      <w:r>
        <w:t xml:space="preserve"> means that making an impact on NCDs is challenging.</w:t>
      </w:r>
    </w:p>
    <w:p w:rsidR="00DD7A45" w:rsidRDefault="00DD7A45" w:rsidP="00580C4B">
      <w:pPr>
        <w:pStyle w:val="MottBulletL1"/>
        <w:jc w:val="both"/>
      </w:pPr>
      <w:r>
        <w:t xml:space="preserve">Throughout the </w:t>
      </w:r>
      <w:r w:rsidR="00752AFF">
        <w:t>Program</w:t>
      </w:r>
      <w:r>
        <w:t xml:space="preserve">, interventions dependent on infrastructure have been problematic. Objectives </w:t>
      </w:r>
      <w:r w:rsidR="000A4A06">
        <w:t xml:space="preserve">1 </w:t>
      </w:r>
      <w:r>
        <w:t xml:space="preserve">and 3 have suffered from this, and the </w:t>
      </w:r>
      <w:r w:rsidR="00752AFF">
        <w:t>Program</w:t>
      </w:r>
      <w:r>
        <w:t xml:space="preserve"> did well to contend effectively with the request to fund a new birthing centre.</w:t>
      </w:r>
    </w:p>
    <w:p w:rsidR="00817699" w:rsidRDefault="000A4A06" w:rsidP="00BC7744">
      <w:pPr>
        <w:pStyle w:val="MottBodyText"/>
      </w:pPr>
      <w:r w:rsidRPr="001138C8">
        <w:t xml:space="preserve">An ongoing issue is the failure </w:t>
      </w:r>
      <w:r w:rsidR="00580C4B" w:rsidRPr="001138C8">
        <w:t>of MoHMS</w:t>
      </w:r>
      <w:r w:rsidRPr="001138C8">
        <w:t xml:space="preserve"> sy</w:t>
      </w:r>
      <w:r w:rsidR="00AB0E9D" w:rsidRPr="001138C8">
        <w:t>s</w:t>
      </w:r>
      <w:r w:rsidRPr="001138C8">
        <w:t>tems to fund the equipment needed for people to do their jobs.  Often FHSSP was asked to fund procurement of basic</w:t>
      </w:r>
      <w:r>
        <w:t xml:space="preserve"> equipment beca</w:t>
      </w:r>
      <w:r w:rsidR="00203231">
        <w:t>u</w:t>
      </w:r>
      <w:r>
        <w:t>se it was easier</w:t>
      </w:r>
      <w:r w:rsidR="00203231">
        <w:t xml:space="preserve"> than waiting months for the system to provide. This </w:t>
      </w:r>
      <w:r>
        <w:t>is n</w:t>
      </w:r>
      <w:r w:rsidR="00763DB3">
        <w:t xml:space="preserve">either </w:t>
      </w:r>
      <w:r>
        <w:t>sustainable</w:t>
      </w:r>
      <w:r w:rsidR="00763DB3">
        <w:t xml:space="preserve"> nor a strategic use of project funds. </w:t>
      </w:r>
    </w:p>
    <w:p w:rsidR="0091664F" w:rsidRDefault="0091664F" w:rsidP="00BC7744">
      <w:pPr>
        <w:pStyle w:val="MottBodyText"/>
      </w:pPr>
    </w:p>
    <w:p w:rsidR="00D855C2" w:rsidRDefault="001E20C0" w:rsidP="00BC7744">
      <w:pPr>
        <w:pStyle w:val="MottHeading1"/>
      </w:pPr>
      <w:bookmarkStart w:id="111" w:name="_Ref438116606"/>
      <w:bookmarkStart w:id="112" w:name="_Toc437936833"/>
      <w:bookmarkStart w:id="113" w:name="_Toc458175783"/>
      <w:r w:rsidRPr="00D855C2">
        <w:t xml:space="preserve">Recommendations for the </w:t>
      </w:r>
      <w:bookmarkEnd w:id="111"/>
      <w:bookmarkEnd w:id="112"/>
      <w:r w:rsidR="00817699" w:rsidRPr="00D855C2">
        <w:t>next phase of</w:t>
      </w:r>
      <w:r w:rsidR="00817699">
        <w:t xml:space="preserve"> DFAT funding</w:t>
      </w:r>
      <w:bookmarkEnd w:id="113"/>
      <w:r w:rsidR="00817699" w:rsidRPr="00193595">
        <w:t xml:space="preserve">   </w:t>
      </w:r>
      <w:bookmarkStart w:id="114" w:name="_Toc442274639"/>
    </w:p>
    <w:p w:rsidR="00D855C2" w:rsidRPr="008513F8" w:rsidRDefault="00D855C2" w:rsidP="008513F8">
      <w:pPr>
        <w:pStyle w:val="MottBodyText"/>
        <w:rPr>
          <w:color w:val="0079C1"/>
          <w:sz w:val="26"/>
          <w:szCs w:val="26"/>
        </w:rPr>
      </w:pPr>
      <w:r w:rsidRPr="00D855C2">
        <w:t xml:space="preserve">These recommendations have been selected to inform the design of the next phase of DFAT funding for health in Fiji. In depth analysis of the recommendations, their prioritisation and feasibility should be undertaken during the design phase. </w:t>
      </w:r>
    </w:p>
    <w:p w:rsidR="001E20C0" w:rsidRDefault="001E20C0" w:rsidP="00D855C2">
      <w:pPr>
        <w:pStyle w:val="MottHeading2"/>
      </w:pPr>
      <w:bookmarkStart w:id="115" w:name="_Toc458175784"/>
      <w:r w:rsidRPr="001E20C0">
        <w:t>Strategic</w:t>
      </w:r>
      <w:r>
        <w:t xml:space="preserve"> framework</w:t>
      </w:r>
      <w:bookmarkEnd w:id="114"/>
      <w:bookmarkEnd w:id="115"/>
    </w:p>
    <w:p w:rsidR="001E20C0" w:rsidRDefault="001E20C0" w:rsidP="00580C4B">
      <w:pPr>
        <w:pStyle w:val="MottBodyText"/>
        <w:jc w:val="both"/>
      </w:pPr>
      <w:r w:rsidRPr="00B21262">
        <w:rPr>
          <w:b/>
          <w:i/>
        </w:rPr>
        <w:t>The</w:t>
      </w:r>
      <w:r>
        <w:rPr>
          <w:b/>
          <w:i/>
        </w:rPr>
        <w:t xml:space="preserve"> </w:t>
      </w:r>
      <w:r w:rsidRPr="00A86D52">
        <w:rPr>
          <w:b/>
        </w:rPr>
        <w:t>United Nations</w:t>
      </w:r>
      <w:r>
        <w:rPr>
          <w:b/>
        </w:rPr>
        <w:t>’</w:t>
      </w:r>
      <w:r w:rsidRPr="00B21262">
        <w:rPr>
          <w:b/>
          <w:i/>
        </w:rPr>
        <w:t xml:space="preserve"> </w:t>
      </w:r>
      <w:r>
        <w:rPr>
          <w:b/>
          <w:i/>
        </w:rPr>
        <w:t>S</w:t>
      </w:r>
      <w:r w:rsidRPr="00B21262">
        <w:rPr>
          <w:b/>
          <w:i/>
        </w:rPr>
        <w:t xml:space="preserve">ustainable </w:t>
      </w:r>
      <w:r>
        <w:rPr>
          <w:b/>
          <w:i/>
        </w:rPr>
        <w:t>D</w:t>
      </w:r>
      <w:r w:rsidRPr="00B21262">
        <w:rPr>
          <w:b/>
          <w:i/>
        </w:rPr>
        <w:t xml:space="preserve">evelopment </w:t>
      </w:r>
      <w:r>
        <w:rPr>
          <w:b/>
          <w:i/>
        </w:rPr>
        <w:t>G</w:t>
      </w:r>
      <w:r w:rsidRPr="00B21262">
        <w:rPr>
          <w:b/>
          <w:i/>
        </w:rPr>
        <w:t xml:space="preserve">oals should help to frame the priorities for the </w:t>
      </w:r>
      <w:r w:rsidR="00752AFF">
        <w:rPr>
          <w:b/>
          <w:i/>
        </w:rPr>
        <w:t>Program</w:t>
      </w:r>
      <w:r>
        <w:t xml:space="preserve"> including Goal 3, Good Health and Well-Being, (reducing maternal mortality, ending preventable deaths of newborns </w:t>
      </w:r>
      <w:r w:rsidR="00501C8D">
        <w:t>and</w:t>
      </w:r>
      <w:r>
        <w:t xml:space="preserve"> children under </w:t>
      </w:r>
      <w:r w:rsidR="00580C4B">
        <w:t>five</w:t>
      </w:r>
      <w:r>
        <w:t>, reducing premature mortality from NCDs, increasing health financing, building capacity to deal with national and global health risks and addressing HR shortages), Goal 5, Gender Equality (access to sexual and reproductive health and reproductive rights, end discrimination, opportunities for leadership) and Goal 16 Strong Institutions (Effective accountable and transparent institutions).</w:t>
      </w:r>
    </w:p>
    <w:p w:rsidR="001E20C0" w:rsidRDefault="001E20C0" w:rsidP="00580C4B">
      <w:pPr>
        <w:pStyle w:val="MottBodyText"/>
        <w:jc w:val="both"/>
      </w:pPr>
      <w:r w:rsidRPr="002B5F85">
        <w:rPr>
          <w:b/>
          <w:i/>
        </w:rPr>
        <w:t>The</w:t>
      </w:r>
      <w:r>
        <w:rPr>
          <w:b/>
          <w:i/>
        </w:rPr>
        <w:t xml:space="preserve"> forthcoming </w:t>
      </w:r>
      <w:r w:rsidRPr="002B5F85">
        <w:rPr>
          <w:b/>
          <w:i/>
        </w:rPr>
        <w:t>Health National Strategic Plan 2016 – 2020</w:t>
      </w:r>
      <w:r>
        <w:t xml:space="preserve"> should also frame engagement by the Australian aid </w:t>
      </w:r>
      <w:r w:rsidR="00752AFF">
        <w:t>Program</w:t>
      </w:r>
      <w:r>
        <w:t>.</w:t>
      </w:r>
    </w:p>
    <w:p w:rsidR="001E20C0" w:rsidRDefault="001E20C0" w:rsidP="00580C4B">
      <w:pPr>
        <w:pStyle w:val="MottHeading2"/>
        <w:jc w:val="both"/>
      </w:pPr>
      <w:bookmarkStart w:id="116" w:name="_Toc442274640"/>
      <w:bookmarkStart w:id="117" w:name="_Toc458175785"/>
      <w:r>
        <w:t xml:space="preserve">Continuity from </w:t>
      </w:r>
      <w:r w:rsidRPr="001E20C0">
        <w:t>FHSSP</w:t>
      </w:r>
      <w:bookmarkEnd w:id="116"/>
      <w:bookmarkEnd w:id="117"/>
    </w:p>
    <w:p w:rsidR="001E20C0" w:rsidRDefault="001E20C0" w:rsidP="00580C4B">
      <w:pPr>
        <w:pStyle w:val="MottBodyText"/>
        <w:jc w:val="both"/>
      </w:pPr>
      <w:r w:rsidRPr="002A1B39">
        <w:rPr>
          <w:b/>
          <w:i/>
        </w:rPr>
        <w:t>Continued support to health information</w:t>
      </w:r>
      <w:r>
        <w:t xml:space="preserve"> will be important to underpin any efforts in health systems strengthening. FHSIP and FHSSP have made a very important contribution to helping MoHMS improve its M&amp;E, and the future </w:t>
      </w:r>
      <w:r w:rsidR="00752AFF">
        <w:t>Program</w:t>
      </w:r>
      <w:r>
        <w:t xml:space="preserve"> should continue to support a growing results focused culture.</w:t>
      </w:r>
    </w:p>
    <w:p w:rsidR="00763DB3" w:rsidRDefault="00763DB3" w:rsidP="00580C4B">
      <w:pPr>
        <w:pStyle w:val="MottBodyText"/>
        <w:jc w:val="both"/>
      </w:pPr>
      <w:r w:rsidRPr="00763DB3">
        <w:rPr>
          <w:b/>
          <w:i/>
        </w:rPr>
        <w:t>Continued support to workforce planning and development</w:t>
      </w:r>
      <w:r>
        <w:t xml:space="preserve"> could also help to address MoHMS staff shortages and misalignment of human resources with workload.</w:t>
      </w:r>
    </w:p>
    <w:p w:rsidR="001E20C0" w:rsidRDefault="001E20C0" w:rsidP="00580C4B">
      <w:pPr>
        <w:pStyle w:val="MottBodyText"/>
        <w:jc w:val="both"/>
        <w:rPr>
          <w:b/>
          <w:i/>
        </w:rPr>
      </w:pPr>
      <w:r w:rsidRPr="002B5F85">
        <w:rPr>
          <w:b/>
          <w:i/>
        </w:rPr>
        <w:t>A focus on hard to reach women</w:t>
      </w:r>
      <w:r>
        <w:rPr>
          <w:b/>
          <w:i/>
        </w:rPr>
        <w:t>,</w:t>
      </w:r>
      <w:r w:rsidRPr="002B5F85">
        <w:rPr>
          <w:b/>
          <w:i/>
        </w:rPr>
        <w:t xml:space="preserve"> </w:t>
      </w:r>
      <w:r>
        <w:rPr>
          <w:b/>
          <w:i/>
        </w:rPr>
        <w:t>linked to efforts to reduce maternal mortality</w:t>
      </w:r>
      <w:r w:rsidR="00817699">
        <w:rPr>
          <w:b/>
          <w:i/>
        </w:rPr>
        <w:t>.</w:t>
      </w:r>
      <w:r>
        <w:rPr>
          <w:b/>
          <w:i/>
        </w:rPr>
        <w:t xml:space="preserve">  </w:t>
      </w:r>
      <w:r>
        <w:t xml:space="preserve">Efforts to mobilise more women to attend early ANC should be continued, linked with investments in CHWs. </w:t>
      </w:r>
    </w:p>
    <w:p w:rsidR="001E20C0" w:rsidRDefault="001E20C0" w:rsidP="00580C4B">
      <w:pPr>
        <w:pStyle w:val="MottBodyText"/>
        <w:jc w:val="both"/>
      </w:pPr>
      <w:r>
        <w:rPr>
          <w:b/>
          <w:i/>
        </w:rPr>
        <w:t>A</w:t>
      </w:r>
      <w:r w:rsidRPr="0097388B">
        <w:rPr>
          <w:b/>
          <w:i/>
        </w:rPr>
        <w:t xml:space="preserve"> more strategic </w:t>
      </w:r>
      <w:r>
        <w:rPr>
          <w:b/>
          <w:i/>
        </w:rPr>
        <w:t>multi</w:t>
      </w:r>
      <w:r w:rsidR="00AB0E9D">
        <w:rPr>
          <w:b/>
          <w:i/>
        </w:rPr>
        <w:t>-</w:t>
      </w:r>
      <w:r>
        <w:rPr>
          <w:b/>
          <w:i/>
        </w:rPr>
        <w:t xml:space="preserve">sectoral </w:t>
      </w:r>
      <w:r w:rsidRPr="0097388B">
        <w:rPr>
          <w:b/>
          <w:i/>
        </w:rPr>
        <w:t>view of noncommunicable diseases</w:t>
      </w:r>
      <w:r>
        <w:rPr>
          <w:b/>
          <w:i/>
        </w:rPr>
        <w:t xml:space="preserve"> is needed</w:t>
      </w:r>
      <w:r>
        <w:t xml:space="preserve">. These are a growing problem in Fiji. Despite its efforts, MoHMS has had little effect on incidence rates of diabetes and hypertension, and their risk factors. The emphasis in FHSSP on better clinical responses to diagnosed conditions should continue, and there should be wider support to implementation of the NCD strategic plan (2015 – 2019). However </w:t>
      </w:r>
      <w:r w:rsidR="007732E0">
        <w:t>t</w:t>
      </w:r>
      <w:r>
        <w:t>he Australian government should also consider how it can work with MoHMS and other government departments to support multi</w:t>
      </w:r>
      <w:r w:rsidR="00AB0E9D">
        <w:t>-</w:t>
      </w:r>
      <w:r>
        <w:t>sectoral action. An approach based on health promotion and disease prevention is important but without wider action on, for example,</w:t>
      </w:r>
      <w:r w:rsidR="00654D89">
        <w:t xml:space="preserve"> </w:t>
      </w:r>
      <w:r>
        <w:t>lifestyle, social policies, food regulation and education, the work of MoHMS alone will have limited impact.</w:t>
      </w:r>
    </w:p>
    <w:p w:rsidR="001E20C0" w:rsidRDefault="001E20C0" w:rsidP="00580C4B">
      <w:pPr>
        <w:pStyle w:val="MottBodyText"/>
        <w:jc w:val="both"/>
      </w:pPr>
      <w:r w:rsidRPr="00723E19">
        <w:rPr>
          <w:b/>
          <w:i/>
        </w:rPr>
        <w:t>The model of cost sharing should be replicated</w:t>
      </w:r>
      <w:r>
        <w:t xml:space="preserve">. This has been successful in the introduction of vaccines and to a certain extent in other areas where MoHMS has picked up funding </w:t>
      </w:r>
      <w:r w:rsidRPr="00723E19">
        <w:t>to ensure the continuation of interventions</w:t>
      </w:r>
      <w:r>
        <w:t xml:space="preserve">. The </w:t>
      </w:r>
      <w:r w:rsidR="00752AFF">
        <w:t>Program</w:t>
      </w:r>
      <w:r>
        <w:t xml:space="preserve"> has demonstrated that dialogue about an exit strategy is effective. </w:t>
      </w:r>
      <w:r w:rsidR="00752AFF">
        <w:t>Program</w:t>
      </w:r>
      <w:r>
        <w:t xml:space="preserve"> staff recommend starting the dialogue early in the </w:t>
      </w:r>
      <w:r w:rsidR="00752AFF">
        <w:t>Program</w:t>
      </w:r>
      <w:r>
        <w:t>.</w:t>
      </w:r>
    </w:p>
    <w:p w:rsidR="001E20C0" w:rsidRDefault="001E20C0" w:rsidP="00580C4B">
      <w:pPr>
        <w:pStyle w:val="MottBodyText"/>
        <w:jc w:val="both"/>
      </w:pPr>
      <w:r>
        <w:rPr>
          <w:b/>
          <w:i/>
        </w:rPr>
        <w:t xml:space="preserve">Selected continued investment in CHWs. </w:t>
      </w:r>
      <w:r w:rsidRPr="00AB0474">
        <w:t>A significant proportion of active CHWs will have been trained by the end of FHSSP</w:t>
      </w:r>
      <w:r>
        <w:t>. The focus of any future support therefore needs to be on institutionalising their role in line with the new CHW Policy, and establishing some sort of incentive scheme to ensure their continued work.</w:t>
      </w:r>
    </w:p>
    <w:p w:rsidR="001E20C0" w:rsidRDefault="001E20C0" w:rsidP="00580C4B">
      <w:pPr>
        <w:pStyle w:val="MottBodyText"/>
        <w:jc w:val="both"/>
      </w:pPr>
      <w:r w:rsidRPr="005457C3">
        <w:rPr>
          <w:b/>
          <w:i/>
        </w:rPr>
        <w:t xml:space="preserve">An explicit focus on capacity development. </w:t>
      </w:r>
      <w:r>
        <w:t>As discussed above, an important element of FHSSP has been capacity building. The next phase of support should have a more explicit focus on this with clearer measures of outcomes.</w:t>
      </w:r>
    </w:p>
    <w:p w:rsidR="001E20C0" w:rsidRDefault="001E20C0" w:rsidP="00580C4B">
      <w:pPr>
        <w:pStyle w:val="MottBodyText"/>
        <w:jc w:val="both"/>
      </w:pPr>
      <w:r w:rsidRPr="001138C8">
        <w:rPr>
          <w:b/>
          <w:i/>
        </w:rPr>
        <w:t xml:space="preserve">A more coordinated and evidence-based approach to planning and evaluating aid </w:t>
      </w:r>
      <w:r w:rsidR="00752AFF" w:rsidRPr="001138C8">
        <w:rPr>
          <w:b/>
          <w:i/>
        </w:rPr>
        <w:t>Program</w:t>
      </w:r>
      <w:r w:rsidRPr="001138C8">
        <w:rPr>
          <w:b/>
          <w:i/>
        </w:rPr>
        <w:t xml:space="preserve"> activities</w:t>
      </w:r>
      <w:r w:rsidRPr="001138C8">
        <w:t xml:space="preserve"> </w:t>
      </w:r>
      <w:r w:rsidR="00763DB3" w:rsidRPr="001138C8">
        <w:t xml:space="preserve">to ensure better alignment and integration with MoHMS priorities and activities. Aid funded </w:t>
      </w:r>
      <w:r w:rsidR="001138C8" w:rsidRPr="001138C8">
        <w:t>activities</w:t>
      </w:r>
      <w:r w:rsidR="00763DB3" w:rsidRPr="001138C8">
        <w:t xml:space="preserve"> </w:t>
      </w:r>
      <w:r w:rsidR="001138C8" w:rsidRPr="001138C8">
        <w:t xml:space="preserve">make demands </w:t>
      </w:r>
      <w:r w:rsidRPr="001138C8">
        <w:t xml:space="preserve">on other parts of the health system, and </w:t>
      </w:r>
      <w:r w:rsidR="00763DB3" w:rsidRPr="001138C8">
        <w:t xml:space="preserve">better program </w:t>
      </w:r>
      <w:r w:rsidRPr="001138C8">
        <w:t xml:space="preserve">planning </w:t>
      </w:r>
      <w:r w:rsidR="00763DB3" w:rsidRPr="001138C8">
        <w:t xml:space="preserve">in the context of the sector as a whole would </w:t>
      </w:r>
      <w:r w:rsidRPr="001138C8">
        <w:t>ensure readiness of the system to accommodate changes brought about by investment of Australian aid</w:t>
      </w:r>
      <w:r w:rsidR="007732E0" w:rsidRPr="001138C8">
        <w:t xml:space="preserve">. </w:t>
      </w:r>
      <w:r w:rsidR="00763DB3" w:rsidRPr="001138C8">
        <w:t>This would</w:t>
      </w:r>
      <w:r w:rsidR="001138C8" w:rsidRPr="001138C8">
        <w:t xml:space="preserve"> for example</w:t>
      </w:r>
      <w:r w:rsidR="00763DB3" w:rsidRPr="001138C8">
        <w:t xml:space="preserve"> help to ensure MoHMS can supply adequate staffing and equipment to sustain Program supported improvements. </w:t>
      </w:r>
      <w:r w:rsidRPr="001138C8">
        <w:t>The next phase of Australian support should seek to ensure from the outset that policies</w:t>
      </w:r>
      <w:r w:rsidR="00763DB3" w:rsidRPr="001138C8">
        <w:t xml:space="preserve">, </w:t>
      </w:r>
      <w:r w:rsidRPr="001138C8">
        <w:t xml:space="preserve">systems </w:t>
      </w:r>
      <w:r w:rsidR="00763DB3" w:rsidRPr="001138C8">
        <w:t xml:space="preserve">and budgets </w:t>
      </w:r>
      <w:r w:rsidRPr="001138C8">
        <w:t>are in place to support interventions.</w:t>
      </w:r>
      <w:r>
        <w:t xml:space="preserve"> </w:t>
      </w:r>
    </w:p>
    <w:p w:rsidR="001E20C0" w:rsidRDefault="001E20C0" w:rsidP="00580C4B">
      <w:pPr>
        <w:pStyle w:val="MottHeading2"/>
        <w:jc w:val="both"/>
      </w:pPr>
      <w:bookmarkStart w:id="118" w:name="_Toc442274641"/>
      <w:bookmarkStart w:id="119" w:name="_Toc458175786"/>
      <w:r w:rsidRPr="001E20C0">
        <w:t>New</w:t>
      </w:r>
      <w:r>
        <w:t xml:space="preserve"> areas</w:t>
      </w:r>
      <w:bookmarkEnd w:id="118"/>
      <w:bookmarkEnd w:id="119"/>
    </w:p>
    <w:p w:rsidR="001E20C0" w:rsidRDefault="001E20C0" w:rsidP="00580C4B">
      <w:pPr>
        <w:pStyle w:val="MottBodyText"/>
        <w:jc w:val="both"/>
      </w:pPr>
      <w:r>
        <w:rPr>
          <w:b/>
          <w:i/>
        </w:rPr>
        <w:t xml:space="preserve">Support to </w:t>
      </w:r>
      <w:r w:rsidRPr="0097388B">
        <w:rPr>
          <w:b/>
          <w:i/>
        </w:rPr>
        <w:t xml:space="preserve">more coherent evidence based </w:t>
      </w:r>
      <w:r>
        <w:rPr>
          <w:b/>
          <w:i/>
        </w:rPr>
        <w:t xml:space="preserve">results focused </w:t>
      </w:r>
      <w:r w:rsidRPr="0097388B">
        <w:rPr>
          <w:b/>
          <w:i/>
        </w:rPr>
        <w:t>planning</w:t>
      </w:r>
      <w:r>
        <w:rPr>
          <w:b/>
          <w:i/>
        </w:rPr>
        <w:t xml:space="preserve"> and budgeting</w:t>
      </w:r>
      <w:r>
        <w:t xml:space="preserve">. Although there is now more information about the health sector than ever before, there is a weak link between inputs and outcomes. Also there is little understanding of what it costs to deliver services at each level or what it would cost to introduce new ones, for example the cost of necessary follow-on treatment identified by national cervical cancer screening. Not only does this make service planning difficult, but it has undermined MoHMS’ ability to draw higher levels of financing towards the sector. The Ministry of Finance can be swayed by evidence and analytical rationalisation – for example the </w:t>
      </w:r>
      <w:r w:rsidR="007732E0">
        <w:t>W</w:t>
      </w:r>
      <w:r>
        <w:t xml:space="preserve">orkforce </w:t>
      </w:r>
      <w:r w:rsidR="007732E0">
        <w:t>D</w:t>
      </w:r>
      <w:r>
        <w:t xml:space="preserve">evelopment </w:t>
      </w:r>
      <w:r w:rsidR="007732E0">
        <w:t>U</w:t>
      </w:r>
      <w:r>
        <w:t xml:space="preserve">nit exercise to analyse staff workload ratio and projections justified the creation of newly funded posts - but Fiji’s </w:t>
      </w:r>
      <w:r w:rsidR="005867CD" w:rsidRPr="005867CD">
        <w:t xml:space="preserve">General Government Health Expenditure as % of General government expenditure </w:t>
      </w:r>
      <w:r>
        <w:t>is still less than most other countries in the Pacific. Capacity needs to be built in MoHMS to plan, cost and thereby justify services based on an assessment of likely impact. A forthcoming World Bank public expenditure review will provide a useful start to this process.</w:t>
      </w:r>
    </w:p>
    <w:p w:rsidR="001E20C0" w:rsidRDefault="001E20C0" w:rsidP="00580C4B">
      <w:pPr>
        <w:pStyle w:val="MottBodyText"/>
        <w:jc w:val="both"/>
      </w:pPr>
      <w:r w:rsidRPr="00F136E8">
        <w:rPr>
          <w:b/>
          <w:i/>
        </w:rPr>
        <w:t>Promoting gender equality:</w:t>
      </w:r>
      <w:r>
        <w:t xml:space="preserve"> A new </w:t>
      </w:r>
      <w:r w:rsidR="00752AFF">
        <w:t>Program</w:t>
      </w:r>
      <w:r>
        <w:t xml:space="preserve"> will provide an opportunity to build on the increasing gender awareness in MoHMS following training delivered by FHSSP in 2015, and the Ministry’s engagement with the Ministry of Women, Children and Poverty Alleviation regarding operationalising the new National Gender Policy. The follow-on </w:t>
      </w:r>
      <w:r w:rsidR="00752AFF">
        <w:t>Program</w:t>
      </w:r>
      <w:r>
        <w:t xml:space="preserve"> could seek opportunity to engage with DFAT’s Pacific Women facility, to see if there are opportunities to create synergies, potentially through a joint pilot activity of relevance to both. This would give a jump-start to gender-aware activities in health.</w:t>
      </w:r>
    </w:p>
    <w:p w:rsidR="001E20C0" w:rsidRPr="00A86D52" w:rsidRDefault="001E20C0" w:rsidP="00580C4B">
      <w:pPr>
        <w:pStyle w:val="MottBodyText"/>
        <w:jc w:val="both"/>
        <w:rPr>
          <w:i/>
        </w:rPr>
      </w:pPr>
      <w:r w:rsidRPr="00F136E8">
        <w:rPr>
          <w:b/>
          <w:i/>
        </w:rPr>
        <w:t>Targeting vulnerable groups</w:t>
      </w:r>
      <w:r w:rsidRPr="00F136E8">
        <w:rPr>
          <w:i/>
        </w:rPr>
        <w:t xml:space="preserve">: </w:t>
      </w:r>
      <w:r>
        <w:t xml:space="preserve">Disability reduction has been a by-product of FHSSP but there has been no focus on the needs of people with disability through the </w:t>
      </w:r>
      <w:r w:rsidR="00752AFF">
        <w:t>Program</w:t>
      </w:r>
      <w:r>
        <w:t xml:space="preserve"> to date. There would be scope to work both at the strategic level on policy-setting as well as service delivery.</w:t>
      </w:r>
    </w:p>
    <w:p w:rsidR="006B5CAA" w:rsidRDefault="006B5CAA" w:rsidP="008513F8">
      <w:pPr>
        <w:pStyle w:val="MottHeading2"/>
        <w:jc w:val="both"/>
      </w:pPr>
      <w:bookmarkStart w:id="120" w:name="_Toc458175787"/>
      <w:r w:rsidRPr="006B5CAA">
        <w:t>Potential areas for future exploration</w:t>
      </w:r>
      <w:bookmarkEnd w:id="120"/>
    </w:p>
    <w:p w:rsidR="00AA718A" w:rsidRPr="008513F8" w:rsidRDefault="00AA718A" w:rsidP="00580C4B">
      <w:pPr>
        <w:pStyle w:val="MottBodyText"/>
        <w:jc w:val="both"/>
      </w:pPr>
      <w:r w:rsidRPr="008513F8">
        <w:t>The team also recommends that MoHMS and DFAT, supported by the design team, consider the following new areas</w:t>
      </w:r>
      <w:r w:rsidR="006B5CAA">
        <w:t>. These were flagged to the team in the course of fieldwork as developing technical challenges.</w:t>
      </w:r>
    </w:p>
    <w:p w:rsidR="001E20C0" w:rsidRDefault="001E20C0" w:rsidP="00580C4B">
      <w:pPr>
        <w:pStyle w:val="MottBodyText"/>
        <w:jc w:val="both"/>
      </w:pPr>
      <w:r>
        <w:rPr>
          <w:b/>
          <w:i/>
        </w:rPr>
        <w:t>Reduce the high and growing birth rate among teenagers</w:t>
      </w:r>
      <w:r>
        <w:t>. T</w:t>
      </w:r>
      <w:r w:rsidRPr="00597A43">
        <w:t xml:space="preserve">he </w:t>
      </w:r>
      <w:r>
        <w:t>T</w:t>
      </w:r>
      <w:r w:rsidRPr="00597A43">
        <w:t>eam learned that a particular at-risk group</w:t>
      </w:r>
      <w:r>
        <w:t xml:space="preserve"> for childbirth complications and low birthweight babies</w:t>
      </w:r>
      <w:r w:rsidRPr="00597A43">
        <w:t xml:space="preserve"> are teenagers who become pregnant though failure to use contraception.</w:t>
      </w:r>
      <w:r>
        <w:t xml:space="preserve"> </w:t>
      </w:r>
      <w:r w:rsidR="007732E0">
        <w:t>Early childbearing also limits educational attainment and other personal development opportunities.</w:t>
      </w:r>
    </w:p>
    <w:p w:rsidR="001E20C0" w:rsidRDefault="001E20C0" w:rsidP="00580C4B">
      <w:pPr>
        <w:pStyle w:val="MottBodyText"/>
        <w:jc w:val="both"/>
      </w:pPr>
      <w:r w:rsidRPr="00723E19">
        <w:rPr>
          <w:b/>
          <w:i/>
        </w:rPr>
        <w:t>Rational</w:t>
      </w:r>
      <w:r>
        <w:rPr>
          <w:b/>
          <w:i/>
        </w:rPr>
        <w:t xml:space="preserve"> and cost-effective</w:t>
      </w:r>
      <w:r w:rsidRPr="00723E19">
        <w:rPr>
          <w:b/>
          <w:i/>
        </w:rPr>
        <w:t xml:space="preserve"> provision of services needs to be addressed</w:t>
      </w:r>
      <w:r>
        <w:t>. Patients are choosing to go to di</w:t>
      </w:r>
      <w:r w:rsidR="00FA1B70">
        <w:t>visional hospitals rather than S</w:t>
      </w:r>
      <w:r>
        <w:t>ub-</w:t>
      </w:r>
      <w:r w:rsidR="00FA1B70">
        <w:t>D</w:t>
      </w:r>
      <w:r>
        <w:t xml:space="preserve">ivisional hospitals or health centres leaving some facilities overcrowded and others under-utilised. This inefficiency has a possible knock-on effect on availability of essential items in outpatient departments, and longer waiting times, and may also divert resources away from primary care. </w:t>
      </w:r>
    </w:p>
    <w:p w:rsidR="001E20C0" w:rsidRDefault="001E20C0" w:rsidP="00580C4B">
      <w:pPr>
        <w:pStyle w:val="MottBodyText"/>
        <w:jc w:val="both"/>
      </w:pPr>
      <w:r w:rsidRPr="002A1B39">
        <w:rPr>
          <w:b/>
          <w:i/>
        </w:rPr>
        <w:t xml:space="preserve">Forthcoming </w:t>
      </w:r>
      <w:r w:rsidR="003811CC">
        <w:rPr>
          <w:b/>
          <w:i/>
        </w:rPr>
        <w:t>civil service reforms</w:t>
      </w:r>
      <w:r w:rsidRPr="002A1B39">
        <w:rPr>
          <w:b/>
          <w:i/>
        </w:rPr>
        <w:t xml:space="preserve"> should be supported</w:t>
      </w:r>
      <w:r>
        <w:t>. The details of the devolution of budgets to the Divisions were unclear at the time of the review. However concern w</w:t>
      </w:r>
      <w:r w:rsidR="00F613D3">
        <w:t>as expressed to the evaluation T</w:t>
      </w:r>
      <w:r>
        <w:t xml:space="preserve">eam that Divisional Medical Officers would become responsible for budgets in January 2016, when they had had no training and little capacity to be so. There may be an opportunity for the next phase of funding to support MoHMS in </w:t>
      </w:r>
      <w:r w:rsidR="003811CC">
        <w:t>reforms</w:t>
      </w:r>
      <w:r>
        <w:t>.</w:t>
      </w:r>
    </w:p>
    <w:p w:rsidR="001E20C0" w:rsidRDefault="001E20C0" w:rsidP="00580C4B">
      <w:pPr>
        <w:pStyle w:val="MottBodyText"/>
        <w:jc w:val="both"/>
      </w:pPr>
      <w:r w:rsidRPr="00F136E8">
        <w:rPr>
          <w:b/>
          <w:i/>
        </w:rPr>
        <w:t xml:space="preserve">Resources for </w:t>
      </w:r>
      <w:r w:rsidR="00752AFF">
        <w:rPr>
          <w:b/>
          <w:i/>
        </w:rPr>
        <w:t>Program</w:t>
      </w:r>
      <w:r w:rsidRPr="00F136E8">
        <w:rPr>
          <w:b/>
          <w:i/>
        </w:rPr>
        <w:t xml:space="preserve"> delivery:</w:t>
      </w:r>
      <w:r>
        <w:rPr>
          <w:b/>
        </w:rPr>
        <w:t xml:space="preserve"> </w:t>
      </w:r>
      <w:r w:rsidRPr="00F136E8">
        <w:t xml:space="preserve">The Team learned of several </w:t>
      </w:r>
      <w:r>
        <w:t>instances where Australian volunteers had contributed to FHSSP activities (e.g. through Empower Pacific, and in development of training materials for foot care). Engaging AVID volunteers in appropriate roles would potentially make available additional skilled resources to MoHMS and encourage people-to</w:t>
      </w:r>
      <w:r w:rsidR="008513F8">
        <w:t>-people links. Exploration of</w:t>
      </w:r>
      <w:r>
        <w:t xml:space="preserve"> a partnership arrangement of mutual benefit which plans and supports regular placements of volunteers </w:t>
      </w:r>
      <w:r w:rsidR="006B5CAA">
        <w:t>c</w:t>
      </w:r>
      <w:r>
        <w:t xml:space="preserve">ould be beneficial. </w:t>
      </w:r>
    </w:p>
    <w:p w:rsidR="006B50C2" w:rsidRDefault="006B50C2" w:rsidP="00580C4B">
      <w:pPr>
        <w:pStyle w:val="MottBodyText"/>
        <w:jc w:val="both"/>
      </w:pPr>
    </w:p>
    <w:p w:rsidR="006B1B01" w:rsidRDefault="006B1B01" w:rsidP="00580C4B">
      <w:pPr>
        <w:pStyle w:val="MottBodyText"/>
        <w:jc w:val="both"/>
      </w:pPr>
    </w:p>
    <w:p w:rsidR="00C34C6B" w:rsidRDefault="00C34C6B" w:rsidP="00580C4B">
      <w:pPr>
        <w:pStyle w:val="MottBodyText"/>
        <w:jc w:val="both"/>
        <w:sectPr w:rsidR="00C34C6B" w:rsidSect="00D709CD">
          <w:pgSz w:w="11907" w:h="16839" w:code="9"/>
          <w:pgMar w:top="1440" w:right="1800" w:bottom="1440" w:left="1800" w:header="708" w:footer="708" w:gutter="0"/>
          <w:pgNumType w:start="1"/>
          <w:cols w:space="708"/>
          <w:docGrid w:linePitch="360"/>
        </w:sectPr>
      </w:pPr>
    </w:p>
    <w:p w:rsidR="00C34C6B" w:rsidRDefault="00C34C6B" w:rsidP="00580C4B">
      <w:pPr>
        <w:pStyle w:val="MottHeading1"/>
        <w:numPr>
          <w:ilvl w:val="0"/>
          <w:numId w:val="0"/>
        </w:numPr>
        <w:jc w:val="both"/>
      </w:pPr>
      <w:bookmarkStart w:id="121" w:name="_Toc442274642"/>
      <w:bookmarkStart w:id="122" w:name="_Toc458175788"/>
      <w:r>
        <w:t>Annex 1:</w:t>
      </w:r>
      <w:r>
        <w:tab/>
        <w:t>Terms of Reference</w:t>
      </w:r>
      <w:bookmarkEnd w:id="121"/>
      <w:bookmarkEnd w:id="122"/>
    </w:p>
    <w:p w:rsidR="00905455" w:rsidRPr="00580C4B" w:rsidRDefault="00905455" w:rsidP="00580C4B">
      <w:pPr>
        <w:pStyle w:val="MottBodyText"/>
        <w:jc w:val="center"/>
        <w:rPr>
          <w:b/>
        </w:rPr>
      </w:pPr>
      <w:r w:rsidRPr="00580C4B">
        <w:rPr>
          <w:b/>
        </w:rPr>
        <w:t xml:space="preserve">Australia Fiji Health Sector Support </w:t>
      </w:r>
      <w:r w:rsidR="00752AFF">
        <w:rPr>
          <w:b/>
        </w:rPr>
        <w:t>Program</w:t>
      </w:r>
      <w:r w:rsidRPr="00580C4B">
        <w:rPr>
          <w:b/>
        </w:rPr>
        <w:t xml:space="preserve"> (FHSSP)</w:t>
      </w:r>
    </w:p>
    <w:p w:rsidR="00905455" w:rsidRPr="00580C4B" w:rsidRDefault="00905455" w:rsidP="00580C4B">
      <w:pPr>
        <w:pStyle w:val="MottBodyText"/>
        <w:jc w:val="center"/>
        <w:rPr>
          <w:b/>
        </w:rPr>
      </w:pPr>
      <w:r w:rsidRPr="00580C4B">
        <w:rPr>
          <w:b/>
        </w:rPr>
        <w:t xml:space="preserve">End of </w:t>
      </w:r>
      <w:r w:rsidR="00752AFF">
        <w:rPr>
          <w:b/>
        </w:rPr>
        <w:t>Program</w:t>
      </w:r>
      <w:r w:rsidRPr="00580C4B">
        <w:rPr>
          <w:b/>
        </w:rPr>
        <w:t xml:space="preserve"> Evaluation: Terms of Reference</w:t>
      </w:r>
    </w:p>
    <w:p w:rsidR="00905455" w:rsidRPr="007375A4" w:rsidRDefault="00905455" w:rsidP="00580C4B">
      <w:pPr>
        <w:spacing w:before="100" w:beforeAutospacing="1" w:after="100" w:afterAutospacing="1"/>
        <w:jc w:val="both"/>
        <w:rPr>
          <w:sz w:val="22"/>
        </w:rPr>
      </w:pPr>
      <w:r w:rsidRPr="007375A4">
        <w:rPr>
          <w:sz w:val="22"/>
        </w:rPr>
        <w:t xml:space="preserve">These terms of reference serve to commission an </w:t>
      </w:r>
      <w:r>
        <w:rPr>
          <w:sz w:val="22"/>
        </w:rPr>
        <w:t xml:space="preserve">independent End of </w:t>
      </w:r>
      <w:r w:rsidR="00752AFF">
        <w:rPr>
          <w:sz w:val="22"/>
        </w:rPr>
        <w:t>Program</w:t>
      </w:r>
      <w:r>
        <w:rPr>
          <w:sz w:val="22"/>
        </w:rPr>
        <w:t xml:space="preserve"> Evaluation</w:t>
      </w:r>
      <w:r w:rsidRPr="007375A4">
        <w:rPr>
          <w:sz w:val="22"/>
        </w:rPr>
        <w:t xml:space="preserve"> of DFAT’s support for Fiji’s </w:t>
      </w:r>
      <w:r>
        <w:rPr>
          <w:sz w:val="22"/>
        </w:rPr>
        <w:t>h</w:t>
      </w:r>
      <w:r w:rsidRPr="007375A4">
        <w:rPr>
          <w:sz w:val="22"/>
        </w:rPr>
        <w:t xml:space="preserve">ealth sector </w:t>
      </w:r>
      <w:r>
        <w:rPr>
          <w:sz w:val="22"/>
        </w:rPr>
        <w:t>through the Ministry of Health and Medical Services</w:t>
      </w:r>
      <w:r w:rsidRPr="007375A4">
        <w:rPr>
          <w:sz w:val="22"/>
        </w:rPr>
        <w:t>.</w:t>
      </w:r>
    </w:p>
    <w:p w:rsidR="00905455" w:rsidRPr="007375A4" w:rsidRDefault="00905455" w:rsidP="00580C4B">
      <w:pPr>
        <w:spacing w:before="100" w:beforeAutospacing="1" w:after="100" w:afterAutospacing="1"/>
        <w:jc w:val="both"/>
        <w:rPr>
          <w:color w:val="000000"/>
          <w:sz w:val="22"/>
        </w:rPr>
      </w:pPr>
      <w:r>
        <w:rPr>
          <w:sz w:val="22"/>
        </w:rPr>
        <w:t>This</w:t>
      </w:r>
      <w:r w:rsidRPr="007375A4">
        <w:rPr>
          <w:sz w:val="22"/>
        </w:rPr>
        <w:t xml:space="preserve"> review </w:t>
      </w:r>
      <w:r>
        <w:rPr>
          <w:sz w:val="22"/>
        </w:rPr>
        <w:t>will</w:t>
      </w:r>
      <w:r w:rsidRPr="007375A4">
        <w:rPr>
          <w:sz w:val="22"/>
        </w:rPr>
        <w:t xml:space="preserve"> e</w:t>
      </w:r>
      <w:r w:rsidRPr="007375A4">
        <w:rPr>
          <w:color w:val="000000"/>
          <w:sz w:val="22"/>
        </w:rPr>
        <w:t xml:space="preserve">valuate the extent to which </w:t>
      </w:r>
      <w:r>
        <w:rPr>
          <w:color w:val="000000"/>
          <w:sz w:val="22"/>
        </w:rPr>
        <w:t xml:space="preserve">the Fiji Health Sector Support </w:t>
      </w:r>
      <w:r w:rsidR="00752AFF">
        <w:rPr>
          <w:color w:val="000000"/>
          <w:sz w:val="22"/>
        </w:rPr>
        <w:t>Program</w:t>
      </w:r>
      <w:r>
        <w:rPr>
          <w:color w:val="000000"/>
          <w:sz w:val="22"/>
        </w:rPr>
        <w:t xml:space="preserve"> has achieved its objectives, assess its </w:t>
      </w:r>
      <w:r w:rsidRPr="007375A4">
        <w:rPr>
          <w:color w:val="000000"/>
          <w:sz w:val="22"/>
        </w:rPr>
        <w:t>implementation approach</w:t>
      </w:r>
      <w:r>
        <w:rPr>
          <w:color w:val="000000"/>
          <w:sz w:val="22"/>
        </w:rPr>
        <w:t>,</w:t>
      </w:r>
      <w:r w:rsidRPr="007375A4">
        <w:rPr>
          <w:color w:val="000000"/>
          <w:sz w:val="22"/>
        </w:rPr>
        <w:t xml:space="preserve"> </w:t>
      </w:r>
      <w:r>
        <w:rPr>
          <w:color w:val="000000"/>
          <w:sz w:val="22"/>
        </w:rPr>
        <w:t xml:space="preserve">compile lessons learnt, </w:t>
      </w:r>
      <w:r w:rsidRPr="007375A4">
        <w:rPr>
          <w:color w:val="000000"/>
          <w:sz w:val="22"/>
        </w:rPr>
        <w:t xml:space="preserve">and provide recommendations that will inform and shape DFAT’s future engagement with the </w:t>
      </w:r>
      <w:r>
        <w:rPr>
          <w:color w:val="000000"/>
          <w:sz w:val="22"/>
        </w:rPr>
        <w:t>Government of Fiji through the M</w:t>
      </w:r>
      <w:r w:rsidRPr="007375A4">
        <w:rPr>
          <w:color w:val="000000"/>
          <w:sz w:val="22"/>
        </w:rPr>
        <w:t>inistry of Health and Medical Services.</w:t>
      </w:r>
    </w:p>
    <w:p w:rsidR="00905455" w:rsidRDefault="00905455" w:rsidP="00580C4B">
      <w:pPr>
        <w:spacing w:before="100" w:beforeAutospacing="1" w:after="100" w:afterAutospacing="1"/>
        <w:jc w:val="both"/>
        <w:rPr>
          <w:b/>
          <w:sz w:val="22"/>
        </w:rPr>
      </w:pPr>
      <w:r>
        <w:rPr>
          <w:b/>
          <w:sz w:val="22"/>
        </w:rPr>
        <w:t>1.0</w:t>
      </w:r>
      <w:r>
        <w:rPr>
          <w:b/>
          <w:sz w:val="22"/>
        </w:rPr>
        <w:tab/>
        <w:t>Context and B</w:t>
      </w:r>
      <w:r w:rsidRPr="00372FA5">
        <w:rPr>
          <w:b/>
          <w:sz w:val="22"/>
        </w:rPr>
        <w:t>ackground</w:t>
      </w:r>
    </w:p>
    <w:p w:rsidR="00905455" w:rsidRPr="00875D25" w:rsidRDefault="00905455" w:rsidP="00580C4B">
      <w:pPr>
        <w:spacing w:before="100" w:beforeAutospacing="1" w:after="100" w:afterAutospacing="1"/>
        <w:jc w:val="both"/>
        <w:rPr>
          <w:b/>
          <w:sz w:val="22"/>
          <w:szCs w:val="22"/>
          <w:u w:val="single"/>
        </w:rPr>
      </w:pPr>
      <w:r>
        <w:rPr>
          <w:bCs/>
          <w:sz w:val="22"/>
          <w:szCs w:val="22"/>
        </w:rPr>
        <w:t>1.1</w:t>
      </w:r>
      <w:r>
        <w:rPr>
          <w:bCs/>
          <w:sz w:val="22"/>
          <w:szCs w:val="22"/>
        </w:rPr>
        <w:tab/>
      </w:r>
      <w:r w:rsidRPr="00875D25">
        <w:rPr>
          <w:bCs/>
          <w:sz w:val="22"/>
          <w:szCs w:val="22"/>
        </w:rPr>
        <w:t>Australia and Fiji have an enduring bilateral relationship, underpinned by strong people to people links and longstanding trade and investment ties.  Australia’s national interest is in a s</w:t>
      </w:r>
      <w:r w:rsidRPr="00875D25">
        <w:rPr>
          <w:sz w:val="22"/>
          <w:szCs w:val="22"/>
        </w:rPr>
        <w:t xml:space="preserve">table and prosperous Fiji that is an active member of the Pacific community. A robust bilateral relationship and our shared historical connections enable Australia and Fiji to work together in areas of mutual interest including through business, trade, security and between government organisations. </w:t>
      </w:r>
    </w:p>
    <w:p w:rsidR="00905455" w:rsidRDefault="00905455" w:rsidP="00580C4B">
      <w:pPr>
        <w:tabs>
          <w:tab w:val="left" w:pos="227"/>
        </w:tabs>
        <w:spacing w:before="100" w:beforeAutospacing="1" w:after="100" w:afterAutospacing="1"/>
        <w:jc w:val="both"/>
        <w:rPr>
          <w:sz w:val="22"/>
        </w:rPr>
      </w:pPr>
      <w:r>
        <w:rPr>
          <w:sz w:val="22"/>
        </w:rPr>
        <w:t>1.2</w:t>
      </w:r>
      <w:r>
        <w:rPr>
          <w:sz w:val="22"/>
        </w:rPr>
        <w:tab/>
      </w:r>
      <w:r w:rsidRPr="003E049D">
        <w:rPr>
          <w:sz w:val="22"/>
          <w:szCs w:val="22"/>
        </w:rPr>
        <w:t xml:space="preserve">Fiji has made progress against many of its development objectives despite a period of economic stagnation over the past decade. Economic growth now sits at between three and four per cent, with two to three per cent growth projected for 2016 and 2017. Fiji is on track to achieve Millennium Development Goals numbers 2 and 7 (education and environmental sustainability). Most school aged children are enrolled with equal numbers of girls and boys in primary and secondary education. Fiji has also increased access to safe water and sanitation, and decreased rates of maternal mortality. </w:t>
      </w:r>
      <w:r w:rsidRPr="00F823CD">
        <w:t xml:space="preserve"> </w:t>
      </w:r>
    </w:p>
    <w:p w:rsidR="00905455" w:rsidRDefault="00905455" w:rsidP="00580C4B">
      <w:pPr>
        <w:spacing w:before="100" w:beforeAutospacing="1" w:after="100" w:afterAutospacing="1" w:line="276" w:lineRule="auto"/>
        <w:jc w:val="both"/>
        <w:rPr>
          <w:rFonts w:eastAsiaTheme="minorHAnsi"/>
          <w:sz w:val="22"/>
          <w:szCs w:val="22"/>
        </w:rPr>
      </w:pPr>
      <w:r>
        <w:rPr>
          <w:sz w:val="22"/>
        </w:rPr>
        <w:t>1.3</w:t>
      </w:r>
      <w:r>
        <w:rPr>
          <w:sz w:val="22"/>
        </w:rPr>
        <w:tab/>
      </w:r>
      <w:r w:rsidRPr="007F2E30">
        <w:rPr>
          <w:rFonts w:eastAsiaTheme="minorHAnsi"/>
          <w:sz w:val="22"/>
          <w:szCs w:val="22"/>
        </w:rPr>
        <w:t>Desp</w:t>
      </w:r>
      <w:r>
        <w:rPr>
          <w:rFonts w:eastAsiaTheme="minorHAnsi"/>
          <w:sz w:val="22"/>
          <w:szCs w:val="22"/>
        </w:rPr>
        <w:t xml:space="preserve">ite progress in some areas, Fiji’s </w:t>
      </w:r>
      <w:r w:rsidRPr="007F2E30">
        <w:rPr>
          <w:rFonts w:eastAsiaTheme="minorHAnsi"/>
          <w:sz w:val="22"/>
          <w:szCs w:val="22"/>
        </w:rPr>
        <w:t xml:space="preserve">health system </w:t>
      </w:r>
      <w:r>
        <w:rPr>
          <w:rFonts w:eastAsiaTheme="minorHAnsi"/>
          <w:sz w:val="22"/>
          <w:szCs w:val="22"/>
        </w:rPr>
        <w:t>still</w:t>
      </w:r>
      <w:r w:rsidRPr="007F2E30">
        <w:rPr>
          <w:rFonts w:eastAsiaTheme="minorHAnsi"/>
          <w:sz w:val="22"/>
          <w:szCs w:val="22"/>
        </w:rPr>
        <w:t xml:space="preserve"> needs to evolve to ad</w:t>
      </w:r>
      <w:r w:rsidR="008E6609">
        <w:rPr>
          <w:rFonts w:eastAsiaTheme="minorHAnsi"/>
          <w:sz w:val="22"/>
          <w:szCs w:val="22"/>
        </w:rPr>
        <w:t>dress the growing burden of non</w:t>
      </w:r>
      <w:r w:rsidRPr="007F2E30">
        <w:rPr>
          <w:rFonts w:eastAsiaTheme="minorHAnsi"/>
          <w:sz w:val="22"/>
          <w:szCs w:val="22"/>
        </w:rPr>
        <w:t xml:space="preserve">communicable diseases (NCDs). As of 2011, NCDs already accounted for 40% of all healthcare costs for diseases, and this figure is expected to continue to rise in the near future, as the NCD epidemic will get worse before it gets better. The impact of NCDs on the </w:t>
      </w:r>
      <w:r>
        <w:rPr>
          <w:rFonts w:eastAsiaTheme="minorHAnsi"/>
          <w:sz w:val="22"/>
          <w:szCs w:val="22"/>
        </w:rPr>
        <w:t xml:space="preserve">Fiji economy is high </w:t>
      </w:r>
      <w:r w:rsidRPr="007F2E30">
        <w:rPr>
          <w:rFonts w:eastAsiaTheme="minorHAnsi"/>
          <w:sz w:val="22"/>
          <w:szCs w:val="22"/>
        </w:rPr>
        <w:t>in terms of the financial bottom line of the government and households</w:t>
      </w:r>
      <w:r>
        <w:rPr>
          <w:rFonts w:eastAsiaTheme="minorHAnsi"/>
          <w:sz w:val="22"/>
          <w:szCs w:val="22"/>
        </w:rPr>
        <w:t>, labo</w:t>
      </w:r>
      <w:r w:rsidRPr="007F2E30">
        <w:rPr>
          <w:rFonts w:eastAsiaTheme="minorHAnsi"/>
          <w:sz w:val="22"/>
          <w:szCs w:val="22"/>
        </w:rPr>
        <w:t>r supply, saving rates and capital accumulation.</w:t>
      </w:r>
      <w:r>
        <w:rPr>
          <w:rFonts w:eastAsiaTheme="minorHAnsi"/>
          <w:sz w:val="22"/>
          <w:szCs w:val="22"/>
        </w:rPr>
        <w:t xml:space="preserve"> </w:t>
      </w:r>
    </w:p>
    <w:p w:rsidR="00905455" w:rsidRDefault="00905455" w:rsidP="00580C4B">
      <w:pPr>
        <w:spacing w:before="100" w:beforeAutospacing="1" w:after="100" w:afterAutospacing="1" w:line="276" w:lineRule="auto"/>
        <w:jc w:val="both"/>
        <w:rPr>
          <w:rFonts w:eastAsiaTheme="minorHAnsi"/>
          <w:sz w:val="22"/>
          <w:szCs w:val="22"/>
        </w:rPr>
      </w:pPr>
      <w:r>
        <w:rPr>
          <w:rFonts w:eastAsiaTheme="minorHAnsi"/>
          <w:sz w:val="22"/>
          <w:szCs w:val="22"/>
        </w:rPr>
        <w:t>1.4</w:t>
      </w:r>
      <w:r>
        <w:rPr>
          <w:rFonts w:eastAsiaTheme="minorHAnsi"/>
          <w:sz w:val="22"/>
          <w:szCs w:val="22"/>
        </w:rPr>
        <w:tab/>
        <w:t>Fiji’s Ministry of Health and Medical Services National Strategic Plan (2016-2020) has two strategic pillars: (i) Preventative, curative, and rehabilitative services, and (ii) Health systems strengthening. Through the NSP the Ministry has made a commitment to slowing down the rate of NCD’s; strengthening reproductive health services in an effort to address the rising number of teenage pregnancies an</w:t>
      </w:r>
      <w:r w:rsidR="003A2C1D">
        <w:rPr>
          <w:rFonts w:eastAsiaTheme="minorHAnsi"/>
          <w:sz w:val="22"/>
          <w:szCs w:val="22"/>
        </w:rPr>
        <w:t>d new STI’s cases; and prioritis</w:t>
      </w:r>
      <w:r>
        <w:rPr>
          <w:rFonts w:eastAsiaTheme="minorHAnsi"/>
          <w:sz w:val="22"/>
          <w:szCs w:val="22"/>
        </w:rPr>
        <w:t xml:space="preserve">ing crucial aspects of systems strengthening from workforce planning and development to information technology systems. </w:t>
      </w:r>
    </w:p>
    <w:p w:rsidR="00905455" w:rsidRDefault="00905455" w:rsidP="00580C4B">
      <w:pPr>
        <w:spacing w:line="276" w:lineRule="auto"/>
        <w:jc w:val="both"/>
        <w:rPr>
          <w:rFonts w:eastAsiaTheme="minorHAnsi"/>
          <w:sz w:val="22"/>
          <w:szCs w:val="22"/>
        </w:rPr>
      </w:pPr>
      <w:r>
        <w:rPr>
          <w:rFonts w:eastAsiaTheme="minorHAnsi"/>
          <w:sz w:val="22"/>
          <w:szCs w:val="22"/>
        </w:rPr>
        <w:t>1.5</w:t>
      </w:r>
      <w:r>
        <w:rPr>
          <w:rFonts w:eastAsiaTheme="minorHAnsi"/>
          <w:sz w:val="22"/>
          <w:szCs w:val="22"/>
        </w:rPr>
        <w:tab/>
        <w:t xml:space="preserve">The Fiji Health Sector Support </w:t>
      </w:r>
      <w:r w:rsidR="00752AFF">
        <w:rPr>
          <w:rFonts w:eastAsiaTheme="minorHAnsi"/>
          <w:sz w:val="22"/>
          <w:szCs w:val="22"/>
        </w:rPr>
        <w:t>Program</w:t>
      </w:r>
      <w:r>
        <w:rPr>
          <w:rFonts w:eastAsiaTheme="minorHAnsi"/>
          <w:sz w:val="22"/>
          <w:szCs w:val="22"/>
        </w:rPr>
        <w:t xml:space="preserve"> (FHSSP) has been delivering Australia’s current bilateral support to the Fiji health sector since July 2011 and will be completed on 30 June 2016. The </w:t>
      </w:r>
      <w:r w:rsidR="00752AFF">
        <w:rPr>
          <w:rFonts w:eastAsiaTheme="minorHAnsi"/>
          <w:sz w:val="22"/>
          <w:szCs w:val="22"/>
        </w:rPr>
        <w:t>Program</w:t>
      </w:r>
      <w:r>
        <w:rPr>
          <w:rFonts w:eastAsiaTheme="minorHAnsi"/>
          <w:sz w:val="22"/>
          <w:szCs w:val="22"/>
        </w:rPr>
        <w:t xml:space="preserve"> aims to support access and delivery of health services to the people of Fiji and strengthen health systems. The AUD33m </w:t>
      </w:r>
      <w:r w:rsidR="00752AFF">
        <w:rPr>
          <w:rFonts w:eastAsiaTheme="minorHAnsi"/>
          <w:sz w:val="22"/>
          <w:szCs w:val="22"/>
        </w:rPr>
        <w:t>Program</w:t>
      </w:r>
      <w:r>
        <w:rPr>
          <w:rFonts w:eastAsiaTheme="minorHAnsi"/>
          <w:sz w:val="22"/>
          <w:szCs w:val="22"/>
        </w:rPr>
        <w:t xml:space="preserve"> has five key focus areas: maternal health; child health; NCD’s (diabetes and hypertension</w:t>
      </w:r>
      <w:r w:rsidR="003A2C1D">
        <w:rPr>
          <w:rFonts w:eastAsiaTheme="minorHAnsi"/>
          <w:sz w:val="22"/>
          <w:szCs w:val="22"/>
        </w:rPr>
        <w:t>); primary health care revitalis</w:t>
      </w:r>
      <w:r>
        <w:rPr>
          <w:rFonts w:eastAsiaTheme="minorHAnsi"/>
          <w:sz w:val="22"/>
          <w:szCs w:val="22"/>
        </w:rPr>
        <w:t xml:space="preserve">ation; and health systems strengthening. The </w:t>
      </w:r>
      <w:r w:rsidR="00752AFF">
        <w:rPr>
          <w:rFonts w:eastAsiaTheme="minorHAnsi"/>
          <w:sz w:val="22"/>
          <w:szCs w:val="22"/>
        </w:rPr>
        <w:t>Program</w:t>
      </w:r>
      <w:r>
        <w:rPr>
          <w:rFonts w:eastAsiaTheme="minorHAnsi"/>
          <w:sz w:val="22"/>
          <w:szCs w:val="22"/>
        </w:rPr>
        <w:t xml:space="preserve"> is aligned to the Ministry of Health and Medical Services National Strategic Plan (2011-2015) and lends support to the Ministry to meet its strategic and corporate objectives. </w:t>
      </w:r>
    </w:p>
    <w:p w:rsidR="00905455" w:rsidRDefault="00905455" w:rsidP="00580C4B">
      <w:pPr>
        <w:spacing w:line="276" w:lineRule="auto"/>
        <w:jc w:val="both"/>
        <w:rPr>
          <w:rFonts w:eastAsiaTheme="minorHAnsi"/>
          <w:sz w:val="22"/>
          <w:szCs w:val="22"/>
        </w:rPr>
      </w:pPr>
    </w:p>
    <w:p w:rsidR="00905455" w:rsidRDefault="00905455" w:rsidP="00580C4B">
      <w:pPr>
        <w:spacing w:line="276" w:lineRule="auto"/>
        <w:jc w:val="both"/>
        <w:rPr>
          <w:rFonts w:eastAsiaTheme="minorHAnsi"/>
          <w:sz w:val="22"/>
          <w:szCs w:val="22"/>
        </w:rPr>
      </w:pPr>
      <w:r>
        <w:rPr>
          <w:rFonts w:eastAsiaTheme="minorHAnsi"/>
          <w:sz w:val="22"/>
          <w:szCs w:val="22"/>
        </w:rPr>
        <w:t>1.6</w:t>
      </w:r>
      <w:r>
        <w:rPr>
          <w:rFonts w:eastAsiaTheme="minorHAnsi"/>
          <w:sz w:val="22"/>
          <w:szCs w:val="22"/>
        </w:rPr>
        <w:tab/>
        <w:t xml:space="preserve">DFAT has commissioned several independent assessments over the life of the </w:t>
      </w:r>
      <w:r w:rsidR="00752AFF">
        <w:rPr>
          <w:rFonts w:eastAsiaTheme="minorHAnsi"/>
          <w:sz w:val="22"/>
          <w:szCs w:val="22"/>
        </w:rPr>
        <w:t>Program</w:t>
      </w:r>
      <w:r>
        <w:rPr>
          <w:rFonts w:eastAsiaTheme="minorHAnsi"/>
          <w:sz w:val="22"/>
          <w:szCs w:val="22"/>
        </w:rPr>
        <w:t xml:space="preserve"> including the TAG Mid-term review in March 2013 and a High Level Strategic Review in 2014. This End of </w:t>
      </w:r>
      <w:r w:rsidR="00752AFF">
        <w:rPr>
          <w:rFonts w:eastAsiaTheme="minorHAnsi"/>
          <w:sz w:val="22"/>
          <w:szCs w:val="22"/>
        </w:rPr>
        <w:t>Program</w:t>
      </w:r>
      <w:r>
        <w:rPr>
          <w:rFonts w:eastAsiaTheme="minorHAnsi"/>
          <w:sz w:val="22"/>
          <w:szCs w:val="22"/>
        </w:rPr>
        <w:t xml:space="preserve"> Evaluation of FHSSP is being commissioned as part of DFAT’s quality reporting requirements. Findings from the review will assist in the planning and design of the replacement Australia-Fiji bilateral health </w:t>
      </w:r>
      <w:r w:rsidR="00752AFF">
        <w:rPr>
          <w:rFonts w:eastAsiaTheme="minorHAnsi"/>
          <w:sz w:val="22"/>
          <w:szCs w:val="22"/>
        </w:rPr>
        <w:t>Program</w:t>
      </w:r>
      <w:r>
        <w:rPr>
          <w:rFonts w:eastAsiaTheme="minorHAnsi"/>
          <w:sz w:val="22"/>
          <w:szCs w:val="22"/>
        </w:rPr>
        <w:t xml:space="preserve"> (2016-2020). </w:t>
      </w:r>
    </w:p>
    <w:p w:rsidR="00905455" w:rsidRDefault="00905455" w:rsidP="00580C4B">
      <w:pPr>
        <w:spacing w:line="276" w:lineRule="auto"/>
        <w:jc w:val="both"/>
        <w:rPr>
          <w:rFonts w:eastAsiaTheme="minorHAnsi"/>
          <w:sz w:val="22"/>
          <w:szCs w:val="22"/>
        </w:rPr>
      </w:pPr>
    </w:p>
    <w:p w:rsidR="00905455" w:rsidRDefault="00905455" w:rsidP="00580C4B">
      <w:pPr>
        <w:spacing w:line="276" w:lineRule="auto"/>
        <w:jc w:val="both"/>
        <w:rPr>
          <w:rFonts w:eastAsiaTheme="minorHAnsi"/>
          <w:sz w:val="22"/>
          <w:szCs w:val="22"/>
        </w:rPr>
      </w:pPr>
      <w:r>
        <w:rPr>
          <w:rFonts w:eastAsiaTheme="minorHAnsi"/>
          <w:sz w:val="22"/>
          <w:szCs w:val="22"/>
        </w:rPr>
        <w:t>1.7</w:t>
      </w:r>
      <w:r>
        <w:rPr>
          <w:rFonts w:eastAsiaTheme="minorHAnsi"/>
          <w:sz w:val="22"/>
          <w:szCs w:val="22"/>
        </w:rPr>
        <w:tab/>
        <w:t xml:space="preserve">The FHSSP End of </w:t>
      </w:r>
      <w:r w:rsidR="00752AFF">
        <w:rPr>
          <w:rFonts w:eastAsiaTheme="minorHAnsi"/>
          <w:sz w:val="22"/>
          <w:szCs w:val="22"/>
        </w:rPr>
        <w:t>Program</w:t>
      </w:r>
      <w:r w:rsidR="003A2C1D">
        <w:rPr>
          <w:rFonts w:eastAsiaTheme="minorHAnsi"/>
          <w:sz w:val="22"/>
          <w:szCs w:val="22"/>
        </w:rPr>
        <w:t xml:space="preserve"> Outcomes (EoPO) were finalis</w:t>
      </w:r>
      <w:r>
        <w:rPr>
          <w:rFonts w:eastAsiaTheme="minorHAnsi"/>
          <w:sz w:val="22"/>
          <w:szCs w:val="22"/>
        </w:rPr>
        <w:t xml:space="preserve">ed in 2013-2104 as part of the revamped Monitoring and Evaluation Framework. These EoPO’s were formulated with guidance from independent evaluation consultants and are as follows: </w:t>
      </w:r>
    </w:p>
    <w:p w:rsidR="00905455" w:rsidRDefault="00905455" w:rsidP="00580C4B">
      <w:pPr>
        <w:spacing w:line="276" w:lineRule="auto"/>
        <w:jc w:val="both"/>
        <w:rPr>
          <w:rFonts w:eastAsiaTheme="minorHAnsi"/>
          <w:sz w:val="22"/>
          <w:szCs w:val="22"/>
        </w:rPr>
      </w:pPr>
    </w:p>
    <w:p w:rsidR="00905455" w:rsidRPr="009E31E4" w:rsidRDefault="00905455" w:rsidP="00580C4B">
      <w:pPr>
        <w:spacing w:line="276" w:lineRule="auto"/>
        <w:jc w:val="both"/>
        <w:rPr>
          <w:rFonts w:eastAsiaTheme="minorHAnsi"/>
          <w:i/>
          <w:sz w:val="22"/>
          <w:szCs w:val="22"/>
        </w:rPr>
      </w:pPr>
      <w:r w:rsidRPr="009E31E4">
        <w:rPr>
          <w:rFonts w:eastAsiaTheme="minorHAnsi"/>
          <w:i/>
          <w:sz w:val="22"/>
          <w:szCs w:val="22"/>
        </w:rPr>
        <w:t>Objective 1: Safe Motherhood</w:t>
      </w:r>
    </w:p>
    <w:p w:rsidR="00905455" w:rsidRDefault="00905455" w:rsidP="00580C4B">
      <w:pPr>
        <w:pStyle w:val="ListParagraph"/>
        <w:numPr>
          <w:ilvl w:val="0"/>
          <w:numId w:val="44"/>
        </w:numPr>
        <w:spacing w:line="276" w:lineRule="auto"/>
        <w:jc w:val="both"/>
        <w:rPr>
          <w:sz w:val="22"/>
        </w:rPr>
      </w:pPr>
      <w:r>
        <w:rPr>
          <w:sz w:val="22"/>
        </w:rPr>
        <w:t xml:space="preserve">EoPO 1.1: MoHMS sustains behaviour change campaign to promote early booking. </w:t>
      </w:r>
    </w:p>
    <w:p w:rsidR="00905455" w:rsidRDefault="00905455" w:rsidP="00580C4B">
      <w:pPr>
        <w:pStyle w:val="ListParagraph"/>
        <w:numPr>
          <w:ilvl w:val="0"/>
          <w:numId w:val="44"/>
        </w:numPr>
        <w:spacing w:line="276" w:lineRule="auto"/>
        <w:jc w:val="both"/>
        <w:rPr>
          <w:sz w:val="22"/>
        </w:rPr>
      </w:pPr>
      <w:r>
        <w:rPr>
          <w:sz w:val="22"/>
        </w:rPr>
        <w:t xml:space="preserve">EoPO 1.2: MoHMS sustains mother safe audits in hospitals to guide improvement in care. </w:t>
      </w:r>
    </w:p>
    <w:p w:rsidR="00905455" w:rsidRDefault="00905455" w:rsidP="00905455">
      <w:pPr>
        <w:pStyle w:val="ListParagraph"/>
        <w:numPr>
          <w:ilvl w:val="0"/>
          <w:numId w:val="44"/>
        </w:numPr>
        <w:spacing w:line="276" w:lineRule="auto"/>
        <w:jc w:val="both"/>
        <w:rPr>
          <w:sz w:val="22"/>
        </w:rPr>
      </w:pPr>
      <w:r>
        <w:rPr>
          <w:sz w:val="22"/>
        </w:rPr>
        <w:t xml:space="preserve">EoPO 1.3: MoHMS sustains effective post-miscarriage services. </w:t>
      </w:r>
    </w:p>
    <w:p w:rsidR="00905455" w:rsidRDefault="00905455" w:rsidP="00905455">
      <w:pPr>
        <w:spacing w:line="276" w:lineRule="auto"/>
        <w:jc w:val="both"/>
        <w:rPr>
          <w:sz w:val="22"/>
        </w:rPr>
      </w:pPr>
    </w:p>
    <w:p w:rsidR="00905455" w:rsidRDefault="00905455" w:rsidP="00905455">
      <w:pPr>
        <w:spacing w:line="276" w:lineRule="auto"/>
        <w:jc w:val="both"/>
        <w:rPr>
          <w:i/>
          <w:sz w:val="22"/>
        </w:rPr>
      </w:pPr>
      <w:r>
        <w:rPr>
          <w:i/>
          <w:sz w:val="22"/>
        </w:rPr>
        <w:t xml:space="preserve">Objective 2: Healthy Child </w:t>
      </w:r>
    </w:p>
    <w:p w:rsidR="00905455" w:rsidRDefault="00905455" w:rsidP="00905455">
      <w:pPr>
        <w:pStyle w:val="ListParagraph"/>
        <w:numPr>
          <w:ilvl w:val="0"/>
          <w:numId w:val="45"/>
        </w:numPr>
        <w:spacing w:line="276" w:lineRule="auto"/>
        <w:jc w:val="both"/>
        <w:rPr>
          <w:sz w:val="22"/>
        </w:rPr>
      </w:pPr>
      <w:r>
        <w:rPr>
          <w:sz w:val="22"/>
        </w:rPr>
        <w:t xml:space="preserve">EoPO 2.1: MoHMS fully funds pneumococcal and rotavirus vaccines. </w:t>
      </w:r>
    </w:p>
    <w:p w:rsidR="00905455" w:rsidRPr="009E31E4" w:rsidRDefault="00905455" w:rsidP="00905455">
      <w:pPr>
        <w:pStyle w:val="ListParagraph"/>
        <w:numPr>
          <w:ilvl w:val="0"/>
          <w:numId w:val="45"/>
        </w:numPr>
        <w:tabs>
          <w:tab w:val="left" w:pos="709"/>
          <w:tab w:val="left" w:pos="1134"/>
          <w:tab w:val="left" w:pos="1276"/>
        </w:tabs>
        <w:jc w:val="both"/>
        <w:rPr>
          <w:sz w:val="22"/>
        </w:rPr>
      </w:pPr>
      <w:r>
        <w:rPr>
          <w:sz w:val="22"/>
        </w:rPr>
        <w:t xml:space="preserve">EoPO 2.2: </w:t>
      </w:r>
      <w:r w:rsidRPr="009E31E4">
        <w:rPr>
          <w:sz w:val="22"/>
        </w:rPr>
        <w:t>MoHMS conducts routine surveillance of pneumococcal and rotavirus  vaccines</w:t>
      </w:r>
    </w:p>
    <w:p w:rsidR="00905455" w:rsidRDefault="00905455" w:rsidP="00905455">
      <w:pPr>
        <w:pStyle w:val="ListParagraph"/>
        <w:numPr>
          <w:ilvl w:val="0"/>
          <w:numId w:val="45"/>
        </w:numPr>
        <w:spacing w:line="276" w:lineRule="auto"/>
        <w:jc w:val="both"/>
        <w:rPr>
          <w:sz w:val="22"/>
        </w:rPr>
      </w:pPr>
      <w:r>
        <w:rPr>
          <w:sz w:val="22"/>
        </w:rPr>
        <w:t xml:space="preserve">EoPO 2.3:  MoHMS sustains child health training care audits to guide improvement </w:t>
      </w:r>
    </w:p>
    <w:p w:rsidR="00905455" w:rsidRDefault="00905455" w:rsidP="00905455">
      <w:pPr>
        <w:spacing w:line="276" w:lineRule="auto"/>
        <w:jc w:val="both"/>
        <w:rPr>
          <w:sz w:val="22"/>
        </w:rPr>
      </w:pPr>
    </w:p>
    <w:p w:rsidR="00905455" w:rsidRDefault="00905455" w:rsidP="00905455">
      <w:pPr>
        <w:spacing w:line="276" w:lineRule="auto"/>
        <w:jc w:val="both"/>
        <w:rPr>
          <w:i/>
          <w:sz w:val="22"/>
        </w:rPr>
      </w:pPr>
      <w:r>
        <w:rPr>
          <w:i/>
          <w:sz w:val="22"/>
        </w:rPr>
        <w:t>Objective 3: Prevention and management of NCDs including cervical cancer</w:t>
      </w:r>
    </w:p>
    <w:p w:rsidR="00905455" w:rsidRDefault="00905455" w:rsidP="00905455">
      <w:pPr>
        <w:pStyle w:val="ListParagraph"/>
        <w:numPr>
          <w:ilvl w:val="0"/>
          <w:numId w:val="46"/>
        </w:numPr>
        <w:spacing w:line="276" w:lineRule="auto"/>
        <w:jc w:val="both"/>
        <w:rPr>
          <w:sz w:val="22"/>
        </w:rPr>
      </w:pPr>
      <w:r>
        <w:rPr>
          <w:sz w:val="22"/>
        </w:rPr>
        <w:t xml:space="preserve">EoPO 3.1: MoHMS sustains national diabetes screening and behaviour change campaign </w:t>
      </w:r>
    </w:p>
    <w:p w:rsidR="00905455" w:rsidRDefault="00905455" w:rsidP="00905455">
      <w:pPr>
        <w:pStyle w:val="ListParagraph"/>
        <w:numPr>
          <w:ilvl w:val="0"/>
          <w:numId w:val="46"/>
        </w:numPr>
        <w:spacing w:line="276" w:lineRule="auto"/>
        <w:jc w:val="both"/>
        <w:rPr>
          <w:sz w:val="22"/>
        </w:rPr>
      </w:pPr>
      <w:r>
        <w:rPr>
          <w:sz w:val="22"/>
        </w:rPr>
        <w:t>EoPO 3.2: MoHMS routinely monitors diabetes screening coverage to target outreach</w:t>
      </w:r>
    </w:p>
    <w:p w:rsidR="00905455" w:rsidRDefault="00905455" w:rsidP="00905455">
      <w:pPr>
        <w:pStyle w:val="ListParagraph"/>
        <w:numPr>
          <w:ilvl w:val="0"/>
          <w:numId w:val="46"/>
        </w:numPr>
        <w:spacing w:line="276" w:lineRule="auto"/>
        <w:jc w:val="both"/>
        <w:rPr>
          <w:sz w:val="22"/>
        </w:rPr>
      </w:pPr>
      <w:r>
        <w:rPr>
          <w:sz w:val="22"/>
        </w:rPr>
        <w:t xml:space="preserve">EoPO 3.3: MoHMS sustains audits of diabetes centre minimum standards to guide continuous improvement </w:t>
      </w:r>
    </w:p>
    <w:p w:rsidR="00905455" w:rsidRDefault="00905455" w:rsidP="00905455">
      <w:pPr>
        <w:pStyle w:val="ListParagraph"/>
        <w:numPr>
          <w:ilvl w:val="0"/>
          <w:numId w:val="46"/>
        </w:numPr>
        <w:spacing w:line="276" w:lineRule="auto"/>
        <w:jc w:val="both"/>
        <w:rPr>
          <w:sz w:val="22"/>
        </w:rPr>
      </w:pPr>
      <w:r>
        <w:rPr>
          <w:sz w:val="22"/>
        </w:rPr>
        <w:t xml:space="preserve">EoPO 3.4: MoHMS sustains HPV vaccination for Class 8 girls and cervical cancer screening for women </w:t>
      </w:r>
    </w:p>
    <w:p w:rsidR="00905455" w:rsidRDefault="00905455" w:rsidP="00905455">
      <w:pPr>
        <w:spacing w:line="276" w:lineRule="auto"/>
        <w:jc w:val="both"/>
        <w:rPr>
          <w:i/>
          <w:sz w:val="22"/>
        </w:rPr>
      </w:pPr>
    </w:p>
    <w:p w:rsidR="00905455" w:rsidRDefault="00905455" w:rsidP="00EC3056">
      <w:pPr>
        <w:keepNext/>
        <w:spacing w:line="276" w:lineRule="auto"/>
        <w:jc w:val="both"/>
        <w:rPr>
          <w:i/>
          <w:sz w:val="22"/>
        </w:rPr>
      </w:pPr>
      <w:r>
        <w:rPr>
          <w:i/>
          <w:sz w:val="22"/>
        </w:rPr>
        <w:t xml:space="preserve">Objective 4: Revitalisation of the CHW network </w:t>
      </w:r>
    </w:p>
    <w:p w:rsidR="00905455" w:rsidRDefault="00905455" w:rsidP="00905455">
      <w:pPr>
        <w:pStyle w:val="ListParagraph"/>
        <w:numPr>
          <w:ilvl w:val="0"/>
          <w:numId w:val="47"/>
        </w:numPr>
        <w:spacing w:line="276" w:lineRule="auto"/>
        <w:jc w:val="both"/>
        <w:rPr>
          <w:sz w:val="22"/>
        </w:rPr>
      </w:pPr>
      <w:r>
        <w:rPr>
          <w:sz w:val="22"/>
        </w:rPr>
        <w:t xml:space="preserve">EoPO 4.1: At least 65% of active CHWs nationwide have been trained in the CHW core competencies. </w:t>
      </w:r>
    </w:p>
    <w:p w:rsidR="00905455" w:rsidRDefault="00905455" w:rsidP="00905455">
      <w:pPr>
        <w:spacing w:line="276" w:lineRule="auto"/>
        <w:jc w:val="both"/>
        <w:rPr>
          <w:i/>
          <w:sz w:val="22"/>
        </w:rPr>
      </w:pPr>
    </w:p>
    <w:p w:rsidR="00905455" w:rsidRDefault="00905455" w:rsidP="00905455">
      <w:pPr>
        <w:spacing w:line="276" w:lineRule="auto"/>
        <w:jc w:val="both"/>
        <w:rPr>
          <w:i/>
          <w:sz w:val="22"/>
        </w:rPr>
      </w:pPr>
      <w:r>
        <w:rPr>
          <w:i/>
          <w:sz w:val="22"/>
        </w:rPr>
        <w:t xml:space="preserve">Objective 5: Targeted Health Systems Strengthening </w:t>
      </w:r>
    </w:p>
    <w:p w:rsidR="00905455" w:rsidRDefault="00905455" w:rsidP="00905455">
      <w:pPr>
        <w:pStyle w:val="ListParagraph"/>
        <w:numPr>
          <w:ilvl w:val="0"/>
          <w:numId w:val="48"/>
        </w:numPr>
        <w:spacing w:line="276" w:lineRule="auto"/>
        <w:jc w:val="both"/>
        <w:rPr>
          <w:sz w:val="22"/>
        </w:rPr>
      </w:pPr>
      <w:r>
        <w:rPr>
          <w:sz w:val="22"/>
        </w:rPr>
        <w:t>EoPO 5.1: PHIS and PATIS are functional, accessible and responsive to user needs</w:t>
      </w:r>
    </w:p>
    <w:p w:rsidR="00905455" w:rsidRDefault="00905455" w:rsidP="00905455">
      <w:pPr>
        <w:pStyle w:val="ListParagraph"/>
        <w:numPr>
          <w:ilvl w:val="0"/>
          <w:numId w:val="48"/>
        </w:numPr>
        <w:spacing w:line="276" w:lineRule="auto"/>
        <w:jc w:val="both"/>
        <w:rPr>
          <w:sz w:val="22"/>
        </w:rPr>
      </w:pPr>
      <w:r>
        <w:rPr>
          <w:sz w:val="22"/>
        </w:rPr>
        <w:t>EoPO 5.2: MoHMS regularly extracts compiles and disseminates key PHIS and PATIS data to MoHMS staff at all levels.</w:t>
      </w:r>
    </w:p>
    <w:p w:rsidR="00905455" w:rsidRDefault="00905455" w:rsidP="00905455">
      <w:pPr>
        <w:pStyle w:val="ListParagraph"/>
        <w:numPr>
          <w:ilvl w:val="0"/>
          <w:numId w:val="48"/>
        </w:numPr>
        <w:spacing w:line="276" w:lineRule="auto"/>
        <w:jc w:val="both"/>
        <w:rPr>
          <w:sz w:val="22"/>
        </w:rPr>
      </w:pPr>
      <w:r>
        <w:rPr>
          <w:sz w:val="22"/>
        </w:rPr>
        <w:t xml:space="preserve">EoPO 5.3: MoHMS routinely conducts data quality assurance activities for key data sources and databases. </w:t>
      </w:r>
    </w:p>
    <w:p w:rsidR="00905455" w:rsidRPr="009C7B10" w:rsidRDefault="00905455" w:rsidP="00905455">
      <w:pPr>
        <w:pStyle w:val="ListParagraph"/>
        <w:numPr>
          <w:ilvl w:val="0"/>
          <w:numId w:val="48"/>
        </w:numPr>
        <w:spacing w:line="276" w:lineRule="auto"/>
        <w:jc w:val="both"/>
        <w:rPr>
          <w:sz w:val="22"/>
        </w:rPr>
      </w:pPr>
      <w:r>
        <w:rPr>
          <w:sz w:val="22"/>
        </w:rPr>
        <w:t xml:space="preserve">EoPO 5.4: MoHMS annually trains and supports M&amp;E Resource Network facilitators at all levels of the organisation. </w:t>
      </w:r>
    </w:p>
    <w:p w:rsidR="00905455" w:rsidRDefault="00905455" w:rsidP="00905455">
      <w:pPr>
        <w:spacing w:line="276" w:lineRule="auto"/>
        <w:jc w:val="both"/>
        <w:rPr>
          <w:sz w:val="22"/>
        </w:rPr>
      </w:pPr>
    </w:p>
    <w:p w:rsidR="00905455" w:rsidRPr="00557D95" w:rsidRDefault="00905455" w:rsidP="00905455">
      <w:pPr>
        <w:spacing w:line="276" w:lineRule="auto"/>
        <w:jc w:val="both"/>
        <w:rPr>
          <w:sz w:val="22"/>
        </w:rPr>
      </w:pPr>
      <w:r>
        <w:rPr>
          <w:sz w:val="22"/>
        </w:rPr>
        <w:t xml:space="preserve">Progress against all EoPOs are monitored and reported against on a 6 month basis. </w:t>
      </w:r>
    </w:p>
    <w:p w:rsidR="00905455" w:rsidRDefault="00905455" w:rsidP="00905455">
      <w:pPr>
        <w:tabs>
          <w:tab w:val="left" w:pos="227"/>
        </w:tabs>
        <w:spacing w:before="60"/>
        <w:jc w:val="both"/>
        <w:rPr>
          <w:sz w:val="22"/>
          <w:highlight w:val="yellow"/>
        </w:rPr>
      </w:pPr>
    </w:p>
    <w:p w:rsidR="00905455" w:rsidRDefault="00905455" w:rsidP="00905455">
      <w:pPr>
        <w:tabs>
          <w:tab w:val="left" w:pos="227"/>
        </w:tabs>
        <w:spacing w:before="60"/>
        <w:ind w:left="-284"/>
        <w:jc w:val="both"/>
        <w:rPr>
          <w:b/>
          <w:sz w:val="22"/>
        </w:rPr>
      </w:pPr>
      <w:r w:rsidRPr="003317F6">
        <w:rPr>
          <w:b/>
          <w:sz w:val="22"/>
        </w:rPr>
        <w:t>2.0</w:t>
      </w:r>
      <w:r w:rsidRPr="00A50F85">
        <w:rPr>
          <w:sz w:val="22"/>
        </w:rPr>
        <w:tab/>
      </w:r>
      <w:r>
        <w:rPr>
          <w:b/>
          <w:sz w:val="22"/>
        </w:rPr>
        <w:t>Objectives</w:t>
      </w:r>
    </w:p>
    <w:p w:rsidR="00905455" w:rsidRDefault="00905455" w:rsidP="00905455">
      <w:pPr>
        <w:tabs>
          <w:tab w:val="left" w:pos="227"/>
        </w:tabs>
        <w:spacing w:before="100" w:beforeAutospacing="1" w:after="100" w:afterAutospacing="1"/>
        <w:jc w:val="both"/>
        <w:rPr>
          <w:sz w:val="22"/>
        </w:rPr>
      </w:pPr>
      <w:r>
        <w:rPr>
          <w:sz w:val="22"/>
        </w:rPr>
        <w:t xml:space="preserve">To prepare an End of </w:t>
      </w:r>
      <w:r w:rsidR="00752AFF">
        <w:rPr>
          <w:sz w:val="22"/>
        </w:rPr>
        <w:t>Program</w:t>
      </w:r>
      <w:r>
        <w:rPr>
          <w:sz w:val="22"/>
        </w:rPr>
        <w:t xml:space="preserve"> Evaluation Review Report to independently assess relevance, efficiency, effectiveness, accountability, impact, and sustainability of the FHSSP activities, with specific focus on:</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Pr>
          <w:sz w:val="22"/>
        </w:rPr>
        <w:t>C</w:t>
      </w:r>
      <w:r w:rsidRPr="0096286C">
        <w:rPr>
          <w:sz w:val="22"/>
        </w:rPr>
        <w:t>apacity building approaches</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Pr>
          <w:sz w:val="22"/>
        </w:rPr>
        <w:t>M</w:t>
      </w:r>
      <w:r w:rsidRPr="0096286C">
        <w:rPr>
          <w:sz w:val="22"/>
        </w:rPr>
        <w:t>anagement effectiveness</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Pr>
          <w:sz w:val="22"/>
        </w:rPr>
        <w:t>S</w:t>
      </w:r>
      <w:r w:rsidRPr="0096286C">
        <w:rPr>
          <w:sz w:val="22"/>
        </w:rPr>
        <w:t>takeholder cohesion and cooperation</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Pr>
          <w:sz w:val="22"/>
        </w:rPr>
        <w:t>M</w:t>
      </w:r>
      <w:r w:rsidRPr="0096286C">
        <w:rPr>
          <w:sz w:val="22"/>
        </w:rPr>
        <w:t>onitoring and evaluation</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sidRPr="0096286C">
        <w:rPr>
          <w:sz w:val="22"/>
        </w:rPr>
        <w:t>Analysis and learning</w:t>
      </w:r>
    </w:p>
    <w:p w:rsidR="00905455" w:rsidRDefault="00905455" w:rsidP="00905455">
      <w:pPr>
        <w:pStyle w:val="ListParagraph"/>
        <w:numPr>
          <w:ilvl w:val="0"/>
          <w:numId w:val="35"/>
        </w:numPr>
        <w:tabs>
          <w:tab w:val="left" w:pos="227"/>
        </w:tabs>
        <w:spacing w:before="100" w:beforeAutospacing="1" w:after="100" w:afterAutospacing="1"/>
        <w:jc w:val="both"/>
        <w:rPr>
          <w:sz w:val="22"/>
        </w:rPr>
      </w:pPr>
      <w:r>
        <w:rPr>
          <w:sz w:val="22"/>
        </w:rPr>
        <w:t>C</w:t>
      </w:r>
      <w:r w:rsidRPr="0096286C">
        <w:rPr>
          <w:sz w:val="22"/>
        </w:rPr>
        <w:t>ross-sectoral issues like gende</w:t>
      </w:r>
      <w:r>
        <w:rPr>
          <w:sz w:val="22"/>
        </w:rPr>
        <w:t>r &amp;</w:t>
      </w:r>
      <w:r w:rsidRPr="0096286C">
        <w:rPr>
          <w:sz w:val="22"/>
        </w:rPr>
        <w:t xml:space="preserve"> disability</w:t>
      </w:r>
      <w:r>
        <w:rPr>
          <w:sz w:val="22"/>
        </w:rPr>
        <w:t xml:space="preserve">; </w:t>
      </w:r>
      <w:r w:rsidRPr="00046CFC">
        <w:rPr>
          <w:sz w:val="22"/>
        </w:rPr>
        <w:t>and</w:t>
      </w:r>
    </w:p>
    <w:p w:rsidR="00905455" w:rsidRPr="00046CFC" w:rsidRDefault="00905455" w:rsidP="00905455">
      <w:pPr>
        <w:pStyle w:val="ListParagraph"/>
        <w:numPr>
          <w:ilvl w:val="0"/>
          <w:numId w:val="35"/>
        </w:numPr>
        <w:tabs>
          <w:tab w:val="left" w:pos="227"/>
        </w:tabs>
        <w:spacing w:before="100" w:beforeAutospacing="1" w:after="100" w:afterAutospacing="1"/>
        <w:jc w:val="both"/>
        <w:rPr>
          <w:sz w:val="22"/>
        </w:rPr>
      </w:pPr>
      <w:r>
        <w:rPr>
          <w:sz w:val="22"/>
        </w:rPr>
        <w:t>R</w:t>
      </w:r>
      <w:r w:rsidRPr="00046CFC">
        <w:rPr>
          <w:sz w:val="22"/>
        </w:rPr>
        <w:t xml:space="preserve">elevant applicability of the Project Design Document. </w:t>
      </w:r>
    </w:p>
    <w:p w:rsidR="00905455" w:rsidRDefault="00905455" w:rsidP="00905455">
      <w:pPr>
        <w:tabs>
          <w:tab w:val="left" w:pos="227"/>
        </w:tabs>
        <w:spacing w:before="100" w:beforeAutospacing="1" w:after="100" w:afterAutospacing="1"/>
        <w:ind w:left="-284"/>
        <w:rPr>
          <w:b/>
          <w:sz w:val="22"/>
        </w:rPr>
      </w:pPr>
      <w:r w:rsidRPr="003317F6">
        <w:rPr>
          <w:b/>
          <w:sz w:val="22"/>
        </w:rPr>
        <w:t>3.0</w:t>
      </w:r>
      <w:r>
        <w:rPr>
          <w:b/>
          <w:sz w:val="22"/>
        </w:rPr>
        <w:tab/>
        <w:t xml:space="preserve">Scope </w:t>
      </w:r>
    </w:p>
    <w:p w:rsidR="00905455" w:rsidRDefault="00905455" w:rsidP="00905455">
      <w:pPr>
        <w:tabs>
          <w:tab w:val="left" w:pos="227"/>
        </w:tabs>
        <w:spacing w:before="100" w:beforeAutospacing="1" w:after="100" w:afterAutospacing="1"/>
        <w:rPr>
          <w:sz w:val="22"/>
        </w:rPr>
      </w:pPr>
      <w:r w:rsidRPr="00795FB9">
        <w:rPr>
          <w:sz w:val="22"/>
        </w:rPr>
        <w:t>The</w:t>
      </w:r>
      <w:r>
        <w:rPr>
          <w:sz w:val="22"/>
        </w:rPr>
        <w:t xml:space="preserve"> Scope of the EPE will consider the following: </w:t>
      </w:r>
    </w:p>
    <w:p w:rsidR="00905455"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 xml:space="preserve">Over the life of the </w:t>
      </w:r>
      <w:r w:rsidR="00752AFF">
        <w:rPr>
          <w:rFonts w:eastAsia="MS Mincho"/>
          <w:color w:val="000000"/>
          <w:sz w:val="22"/>
          <w:lang w:eastAsia="ja-JP"/>
        </w:rPr>
        <w:t>Program</w:t>
      </w:r>
      <w:r>
        <w:rPr>
          <w:rFonts w:eastAsia="MS Mincho"/>
          <w:color w:val="000000"/>
          <w:sz w:val="22"/>
          <w:lang w:eastAsia="ja-JP"/>
        </w:rPr>
        <w:t xml:space="preserve">, were the objectives relevant to broad priorities of the health sector in Fiji? Were the objectives relevant to the context/needs of the beneficiaries and key stakeholders? </w:t>
      </w:r>
    </w:p>
    <w:p w:rsidR="00905455" w:rsidRPr="00FC6F7B"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Were the objectives achieved, if not what were the key barriers/challenges?</w:t>
      </w:r>
      <w:r w:rsidRPr="007375A4">
        <w:rPr>
          <w:rFonts w:eastAsia="MS Mincho"/>
          <w:color w:val="000000"/>
          <w:sz w:val="22"/>
          <w:lang w:eastAsia="ja-JP"/>
        </w:rPr>
        <w:t xml:space="preserve"> </w:t>
      </w:r>
    </w:p>
    <w:p w:rsidR="00905455" w:rsidRPr="00021D92" w:rsidRDefault="00905455" w:rsidP="00905455">
      <w:pPr>
        <w:numPr>
          <w:ilvl w:val="0"/>
          <w:numId w:val="36"/>
        </w:numPr>
        <w:rPr>
          <w:rFonts w:eastAsia="MS Mincho"/>
          <w:color w:val="000000"/>
          <w:sz w:val="22"/>
          <w:lang w:eastAsia="ja-JP"/>
        </w:rPr>
      </w:pPr>
      <w:r w:rsidRPr="007375A4">
        <w:rPr>
          <w:rFonts w:eastAsia="MS Mincho"/>
          <w:color w:val="000000"/>
          <w:sz w:val="22"/>
          <w:lang w:eastAsia="ja-JP"/>
        </w:rPr>
        <w:t xml:space="preserve">To what extent has DFAT’s </w:t>
      </w:r>
      <w:r w:rsidR="00752AFF">
        <w:rPr>
          <w:rFonts w:eastAsia="MS Mincho"/>
          <w:color w:val="000000"/>
          <w:sz w:val="22"/>
          <w:lang w:eastAsia="ja-JP"/>
        </w:rPr>
        <w:t>Program</w:t>
      </w:r>
      <w:r w:rsidRPr="007375A4">
        <w:rPr>
          <w:rFonts w:eastAsia="MS Mincho"/>
          <w:color w:val="000000"/>
          <w:sz w:val="22"/>
          <w:lang w:eastAsia="ja-JP"/>
        </w:rPr>
        <w:t>ming approach and implementation been consistent wi</w:t>
      </w:r>
      <w:r>
        <w:rPr>
          <w:rFonts w:eastAsia="MS Mincho"/>
          <w:color w:val="000000"/>
          <w:sz w:val="22"/>
          <w:lang w:eastAsia="ja-JP"/>
        </w:rPr>
        <w:t>th Aid Effectiveness Principles?</w:t>
      </w:r>
    </w:p>
    <w:p w:rsidR="00905455" w:rsidRPr="003E5B91"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 xml:space="preserve">Was a risk management approach applied to the management of the </w:t>
      </w:r>
      <w:r w:rsidR="00752AFF">
        <w:rPr>
          <w:rFonts w:eastAsia="MS Mincho"/>
          <w:color w:val="000000"/>
          <w:sz w:val="22"/>
          <w:lang w:eastAsia="ja-JP"/>
        </w:rPr>
        <w:t>Program</w:t>
      </w:r>
      <w:r>
        <w:rPr>
          <w:rFonts w:eastAsia="MS Mincho"/>
          <w:color w:val="000000"/>
          <w:sz w:val="22"/>
          <w:lang w:eastAsia="ja-JP"/>
        </w:rPr>
        <w:t xml:space="preserve">? What were the risks and how were they managed? </w:t>
      </w:r>
    </w:p>
    <w:p w:rsidR="00905455"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 xml:space="preserve">Does quality data and evidence exist to show that objectives are achieved? Have the benefits of the </w:t>
      </w:r>
      <w:r w:rsidR="00752AFF">
        <w:rPr>
          <w:rFonts w:eastAsia="MS Mincho"/>
          <w:color w:val="000000"/>
          <w:sz w:val="22"/>
          <w:lang w:eastAsia="ja-JP"/>
        </w:rPr>
        <w:t>Program</w:t>
      </w:r>
      <w:r>
        <w:rPr>
          <w:rFonts w:eastAsia="MS Mincho"/>
          <w:color w:val="000000"/>
          <w:sz w:val="22"/>
          <w:lang w:eastAsia="ja-JP"/>
        </w:rPr>
        <w:t xml:space="preserve"> been evenly distributed to men and women? Is data sex-disaggregated to measure the outcomes of the activity on men and women?  </w:t>
      </w:r>
    </w:p>
    <w:p w:rsidR="00905455" w:rsidRDefault="00905455" w:rsidP="00905455">
      <w:pPr>
        <w:pStyle w:val="ListParagraph"/>
        <w:numPr>
          <w:ilvl w:val="0"/>
          <w:numId w:val="36"/>
        </w:numPr>
        <w:tabs>
          <w:tab w:val="left" w:pos="227"/>
        </w:tabs>
        <w:ind w:left="714" w:hanging="357"/>
        <w:jc w:val="both"/>
        <w:rPr>
          <w:sz w:val="22"/>
        </w:rPr>
      </w:pPr>
      <w:r>
        <w:rPr>
          <w:sz w:val="22"/>
        </w:rPr>
        <w:t xml:space="preserve">Were the governance and contracting arrangements sufficient enough to support </w:t>
      </w:r>
      <w:r w:rsidR="00752AFF">
        <w:rPr>
          <w:sz w:val="22"/>
        </w:rPr>
        <w:t>Program</w:t>
      </w:r>
      <w:r>
        <w:rPr>
          <w:sz w:val="22"/>
        </w:rPr>
        <w:t xml:space="preserve"> activities? Did the implementation of the </w:t>
      </w:r>
      <w:r w:rsidR="00752AFF">
        <w:rPr>
          <w:sz w:val="22"/>
        </w:rPr>
        <w:t>Program</w:t>
      </w:r>
      <w:r>
        <w:rPr>
          <w:sz w:val="22"/>
        </w:rPr>
        <w:t xml:space="preserve"> make effective use of time and resources to achieve the outcomes? Did it support MoHMS systems and provide good value for money? </w:t>
      </w:r>
    </w:p>
    <w:p w:rsidR="00905455" w:rsidRPr="007375A4"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To what extent h</w:t>
      </w:r>
      <w:r w:rsidRPr="007375A4">
        <w:rPr>
          <w:rFonts w:eastAsia="MS Mincho"/>
          <w:color w:val="000000"/>
          <w:sz w:val="22"/>
          <w:lang w:eastAsia="ja-JP"/>
        </w:rPr>
        <w:t xml:space="preserve">as evidence and learning fed back into the </w:t>
      </w:r>
      <w:r w:rsidR="00752AFF">
        <w:rPr>
          <w:rFonts w:eastAsia="MS Mincho"/>
          <w:color w:val="000000"/>
          <w:sz w:val="22"/>
          <w:lang w:eastAsia="ja-JP"/>
        </w:rPr>
        <w:t>Program</w:t>
      </w:r>
      <w:r w:rsidRPr="007375A4">
        <w:rPr>
          <w:rFonts w:eastAsia="MS Mincho"/>
          <w:color w:val="000000"/>
          <w:sz w:val="22"/>
          <w:lang w:eastAsia="ja-JP"/>
        </w:rPr>
        <w:t xml:space="preserve"> cycle? How </w:t>
      </w:r>
      <w:r>
        <w:rPr>
          <w:rFonts w:eastAsia="MS Mincho"/>
          <w:color w:val="000000"/>
          <w:sz w:val="22"/>
          <w:lang w:eastAsia="ja-JP"/>
        </w:rPr>
        <w:t xml:space="preserve">well has the </w:t>
      </w:r>
      <w:r w:rsidR="00752AFF">
        <w:rPr>
          <w:rFonts w:eastAsia="MS Mincho"/>
          <w:color w:val="000000"/>
          <w:sz w:val="22"/>
          <w:lang w:eastAsia="ja-JP"/>
        </w:rPr>
        <w:t>Program</w:t>
      </w:r>
      <w:r w:rsidRPr="007375A4">
        <w:rPr>
          <w:rFonts w:eastAsia="MS Mincho"/>
          <w:color w:val="000000"/>
          <w:sz w:val="22"/>
          <w:lang w:eastAsia="ja-JP"/>
        </w:rPr>
        <w:t xml:space="preserve"> communicated successes and risks with counterpart governments and development partners? </w:t>
      </w:r>
    </w:p>
    <w:p w:rsidR="00905455" w:rsidRPr="00434125" w:rsidRDefault="00905455" w:rsidP="00905455">
      <w:pPr>
        <w:numPr>
          <w:ilvl w:val="0"/>
          <w:numId w:val="36"/>
        </w:numPr>
        <w:ind w:left="714" w:hanging="357"/>
        <w:jc w:val="both"/>
        <w:rPr>
          <w:rFonts w:eastAsia="MS Mincho"/>
          <w:color w:val="000000"/>
          <w:sz w:val="22"/>
          <w:lang w:eastAsia="ja-JP"/>
        </w:rPr>
      </w:pPr>
      <w:r w:rsidRPr="007375A4">
        <w:rPr>
          <w:rFonts w:eastAsia="MS Mincho"/>
          <w:color w:val="000000"/>
          <w:sz w:val="22"/>
          <w:lang w:eastAsia="ja-JP"/>
        </w:rPr>
        <w:t xml:space="preserve">Could </w:t>
      </w:r>
      <w:r>
        <w:rPr>
          <w:rFonts w:eastAsia="MS Mincho"/>
          <w:color w:val="000000"/>
          <w:sz w:val="22"/>
          <w:lang w:eastAsia="ja-JP"/>
        </w:rPr>
        <w:t xml:space="preserve">the </w:t>
      </w:r>
      <w:r w:rsidR="00752AFF">
        <w:rPr>
          <w:rFonts w:eastAsia="MS Mincho"/>
          <w:color w:val="000000"/>
          <w:sz w:val="22"/>
          <w:lang w:eastAsia="ja-JP"/>
        </w:rPr>
        <w:t>Program</w:t>
      </w:r>
      <w:r>
        <w:rPr>
          <w:rFonts w:eastAsia="MS Mincho"/>
          <w:color w:val="000000"/>
          <w:sz w:val="22"/>
          <w:lang w:eastAsia="ja-JP"/>
        </w:rPr>
        <w:t xml:space="preserve"> </w:t>
      </w:r>
      <w:r w:rsidRPr="007375A4">
        <w:rPr>
          <w:rFonts w:eastAsia="MS Mincho"/>
          <w:color w:val="000000"/>
          <w:sz w:val="22"/>
          <w:lang w:eastAsia="ja-JP"/>
        </w:rPr>
        <w:t>have delivered more outputs for the same inputs?  Or</w:t>
      </w:r>
      <w:r>
        <w:rPr>
          <w:rFonts w:eastAsia="MS Mincho"/>
          <w:color w:val="000000"/>
          <w:sz w:val="22"/>
          <w:lang w:eastAsia="ja-JP"/>
        </w:rPr>
        <w:t>,</w:t>
      </w:r>
      <w:r w:rsidRPr="007375A4">
        <w:rPr>
          <w:rFonts w:eastAsia="MS Mincho"/>
          <w:color w:val="000000"/>
          <w:sz w:val="22"/>
          <w:lang w:eastAsia="ja-JP"/>
        </w:rPr>
        <w:t xml:space="preserve"> could </w:t>
      </w:r>
      <w:r>
        <w:rPr>
          <w:rFonts w:eastAsia="MS Mincho"/>
          <w:color w:val="000000"/>
          <w:sz w:val="22"/>
          <w:lang w:eastAsia="ja-JP"/>
        </w:rPr>
        <w:t xml:space="preserve">the </w:t>
      </w:r>
      <w:r w:rsidR="00752AFF">
        <w:rPr>
          <w:rFonts w:eastAsia="MS Mincho"/>
          <w:color w:val="000000"/>
          <w:sz w:val="22"/>
          <w:lang w:eastAsia="ja-JP"/>
        </w:rPr>
        <w:t>Program</w:t>
      </w:r>
      <w:r>
        <w:rPr>
          <w:rFonts w:eastAsia="MS Mincho"/>
          <w:color w:val="000000"/>
          <w:sz w:val="22"/>
          <w:lang w:eastAsia="ja-JP"/>
        </w:rPr>
        <w:t xml:space="preserve"> h</w:t>
      </w:r>
      <w:r w:rsidRPr="007375A4">
        <w:rPr>
          <w:rFonts w:eastAsia="MS Mincho"/>
          <w:color w:val="000000"/>
          <w:sz w:val="22"/>
          <w:lang w:eastAsia="ja-JP"/>
        </w:rPr>
        <w:t xml:space="preserve">ave delivered </w:t>
      </w:r>
      <w:r>
        <w:rPr>
          <w:rFonts w:eastAsia="MS Mincho"/>
          <w:color w:val="000000"/>
          <w:sz w:val="22"/>
          <w:lang w:eastAsia="ja-JP"/>
        </w:rPr>
        <w:t xml:space="preserve">the same outputs for less </w:t>
      </w:r>
      <w:r w:rsidRPr="007375A4">
        <w:rPr>
          <w:rFonts w:eastAsia="MS Mincho"/>
          <w:color w:val="000000"/>
          <w:sz w:val="22"/>
          <w:lang w:eastAsia="ja-JP"/>
        </w:rPr>
        <w:t>input?</w:t>
      </w:r>
    </w:p>
    <w:p w:rsidR="00905455" w:rsidRPr="007375A4" w:rsidRDefault="00905455" w:rsidP="00905455">
      <w:pPr>
        <w:numPr>
          <w:ilvl w:val="0"/>
          <w:numId w:val="36"/>
        </w:numPr>
        <w:ind w:left="714" w:hanging="357"/>
        <w:jc w:val="both"/>
        <w:rPr>
          <w:rFonts w:eastAsia="MS Mincho"/>
          <w:color w:val="000000"/>
          <w:sz w:val="22"/>
          <w:lang w:eastAsia="ja-JP"/>
        </w:rPr>
      </w:pPr>
      <w:r>
        <w:rPr>
          <w:rFonts w:eastAsia="MS Mincho"/>
          <w:color w:val="000000"/>
          <w:sz w:val="22"/>
          <w:lang w:eastAsia="ja-JP"/>
        </w:rPr>
        <w:t xml:space="preserve">How did the </w:t>
      </w:r>
      <w:r w:rsidR="00752AFF">
        <w:rPr>
          <w:rFonts w:eastAsia="MS Mincho"/>
          <w:color w:val="000000"/>
          <w:sz w:val="22"/>
          <w:lang w:eastAsia="ja-JP"/>
        </w:rPr>
        <w:t>Program</w:t>
      </w:r>
      <w:r>
        <w:rPr>
          <w:rFonts w:eastAsia="MS Mincho"/>
          <w:color w:val="000000"/>
          <w:sz w:val="22"/>
          <w:lang w:eastAsia="ja-JP"/>
        </w:rPr>
        <w:t xml:space="preserve"> perform against the End of </w:t>
      </w:r>
      <w:r w:rsidR="00752AFF">
        <w:rPr>
          <w:rFonts w:eastAsia="MS Mincho"/>
          <w:color w:val="000000"/>
          <w:sz w:val="22"/>
          <w:lang w:eastAsia="ja-JP"/>
        </w:rPr>
        <w:t>Program</w:t>
      </w:r>
      <w:r>
        <w:rPr>
          <w:rFonts w:eastAsia="MS Mincho"/>
          <w:color w:val="000000"/>
          <w:sz w:val="22"/>
          <w:lang w:eastAsia="ja-JP"/>
        </w:rPr>
        <w:t xml:space="preserve"> Outcomes for each of the strategic objectives? Is there adequate data to support this assessment? </w:t>
      </w:r>
    </w:p>
    <w:p w:rsidR="00905455" w:rsidRDefault="00905455" w:rsidP="00905455">
      <w:pPr>
        <w:pStyle w:val="ListParagraph"/>
        <w:numPr>
          <w:ilvl w:val="0"/>
          <w:numId w:val="36"/>
        </w:numPr>
        <w:tabs>
          <w:tab w:val="left" w:pos="284"/>
        </w:tabs>
        <w:jc w:val="both"/>
        <w:rPr>
          <w:sz w:val="22"/>
        </w:rPr>
      </w:pPr>
      <w:r>
        <w:rPr>
          <w:sz w:val="22"/>
        </w:rPr>
        <w:t xml:space="preserve">Are there any areas of the </w:t>
      </w:r>
      <w:r w:rsidR="00752AFF">
        <w:rPr>
          <w:sz w:val="22"/>
        </w:rPr>
        <w:t>Program</w:t>
      </w:r>
      <w:r>
        <w:rPr>
          <w:sz w:val="22"/>
        </w:rPr>
        <w:t xml:space="preserve"> that are clearly not sustainable? Are there any foreseeable consequences of exiting Australian support from key activities currently supported by the </w:t>
      </w:r>
      <w:r w:rsidR="00752AFF">
        <w:rPr>
          <w:sz w:val="22"/>
        </w:rPr>
        <w:t>Program</w:t>
      </w:r>
      <w:r>
        <w:rPr>
          <w:sz w:val="22"/>
        </w:rPr>
        <w:t xml:space="preserve">? What measures are recommended to mitigate these consequences? </w:t>
      </w:r>
    </w:p>
    <w:p w:rsidR="00905455" w:rsidRDefault="00905455" w:rsidP="00905455">
      <w:pPr>
        <w:tabs>
          <w:tab w:val="left" w:pos="227"/>
        </w:tabs>
        <w:spacing w:before="100" w:beforeAutospacing="1" w:after="100" w:afterAutospacing="1"/>
        <w:ind w:left="-284"/>
        <w:rPr>
          <w:b/>
          <w:sz w:val="22"/>
        </w:rPr>
      </w:pPr>
      <w:r>
        <w:rPr>
          <w:b/>
          <w:sz w:val="22"/>
        </w:rPr>
        <w:t>4.0</w:t>
      </w:r>
      <w:r>
        <w:rPr>
          <w:b/>
          <w:sz w:val="22"/>
        </w:rPr>
        <w:tab/>
        <w:t>Outputs</w:t>
      </w:r>
    </w:p>
    <w:p w:rsidR="00905455" w:rsidRDefault="00905455" w:rsidP="00905455">
      <w:pPr>
        <w:tabs>
          <w:tab w:val="left" w:pos="227"/>
        </w:tabs>
        <w:spacing w:before="100" w:beforeAutospacing="1" w:after="100" w:afterAutospacing="1"/>
        <w:rPr>
          <w:sz w:val="22"/>
        </w:rPr>
      </w:pPr>
      <w:r>
        <w:rPr>
          <w:sz w:val="22"/>
        </w:rPr>
        <w:t>4.1</w:t>
      </w:r>
      <w:r>
        <w:rPr>
          <w:sz w:val="22"/>
        </w:rPr>
        <w:tab/>
        <w:t xml:space="preserve">The Outputs will be: </w:t>
      </w:r>
    </w:p>
    <w:p w:rsidR="00905455" w:rsidRDefault="00905455" w:rsidP="00905455">
      <w:pPr>
        <w:pStyle w:val="ListParagraph"/>
        <w:numPr>
          <w:ilvl w:val="0"/>
          <w:numId w:val="37"/>
        </w:numPr>
        <w:tabs>
          <w:tab w:val="left" w:pos="567"/>
        </w:tabs>
        <w:spacing w:before="100" w:beforeAutospacing="1" w:after="100" w:afterAutospacing="1"/>
        <w:ind w:left="709" w:hanging="283"/>
        <w:contextualSpacing w:val="0"/>
        <w:jc w:val="both"/>
        <w:rPr>
          <w:sz w:val="22"/>
        </w:rPr>
      </w:pPr>
      <w:r>
        <w:rPr>
          <w:sz w:val="22"/>
        </w:rPr>
        <w:t xml:space="preserve"> </w:t>
      </w:r>
      <w:r>
        <w:rPr>
          <w:sz w:val="22"/>
        </w:rPr>
        <w:tab/>
        <w:t xml:space="preserve">an Evaluation Plan (2-3 pages) prior to commencing the Review. The Evaluation Plan should clearly demonstrate the methodology the Review </w:t>
      </w:r>
      <w:r w:rsidR="00F613D3">
        <w:rPr>
          <w:sz w:val="22"/>
        </w:rPr>
        <w:t>T</w:t>
      </w:r>
      <w:r>
        <w:rPr>
          <w:sz w:val="22"/>
        </w:rPr>
        <w:t xml:space="preserve">eam intends to follow to answer evaluation questions, the roles and responsibilities of </w:t>
      </w:r>
      <w:r w:rsidR="00F613D3">
        <w:rPr>
          <w:sz w:val="22"/>
        </w:rPr>
        <w:t>T</w:t>
      </w:r>
      <w:r>
        <w:rPr>
          <w:sz w:val="22"/>
        </w:rPr>
        <w:t xml:space="preserve">eam members. It should also ensure the timeframe set in this ToR is appropriate given the scope of the review, and if necessary, suggest alternative methods and activities for the evaluation that will achieve better results. The Evaluation Plan should also outline how the EPE process will actively engage with </w:t>
      </w:r>
      <w:r w:rsidR="00752AFF">
        <w:rPr>
          <w:sz w:val="22"/>
        </w:rPr>
        <w:t>Program</w:t>
      </w:r>
      <w:r>
        <w:rPr>
          <w:sz w:val="22"/>
        </w:rPr>
        <w:t xml:space="preserve"> beneficiaries and implementing partners; </w:t>
      </w:r>
    </w:p>
    <w:p w:rsidR="00905455" w:rsidRDefault="00905455" w:rsidP="00905455">
      <w:pPr>
        <w:pStyle w:val="ListParagraph"/>
        <w:numPr>
          <w:ilvl w:val="0"/>
          <w:numId w:val="37"/>
        </w:numPr>
        <w:tabs>
          <w:tab w:val="left" w:pos="709"/>
        </w:tabs>
        <w:spacing w:before="100" w:beforeAutospacing="1" w:after="100" w:afterAutospacing="1"/>
        <w:ind w:left="709" w:hanging="283"/>
        <w:jc w:val="both"/>
        <w:rPr>
          <w:sz w:val="22"/>
        </w:rPr>
      </w:pPr>
      <w:r>
        <w:rPr>
          <w:sz w:val="22"/>
        </w:rPr>
        <w:t xml:space="preserve">an independent End of </w:t>
      </w:r>
      <w:r w:rsidR="00752AFF">
        <w:rPr>
          <w:sz w:val="22"/>
        </w:rPr>
        <w:t>Program</w:t>
      </w:r>
      <w:r>
        <w:rPr>
          <w:sz w:val="22"/>
        </w:rPr>
        <w:t xml:space="preserve"> Evaluation Report (EPER). The EPER should be 40 pages or less plus attachments. The Executive Summary should be a short document that can be read in isolation if necessary. The EPER focus areas will include assessment of the issues identified in the Scope of this Review, as well as on the ju</w:t>
      </w:r>
      <w:r w:rsidR="00F613D3">
        <w:rPr>
          <w:sz w:val="22"/>
        </w:rPr>
        <w:t>dgement and skills of the EPER T</w:t>
      </w:r>
      <w:r>
        <w:rPr>
          <w:sz w:val="22"/>
        </w:rPr>
        <w:t xml:space="preserve">eam. </w:t>
      </w:r>
    </w:p>
    <w:p w:rsidR="00905455" w:rsidRDefault="00905455" w:rsidP="00905455">
      <w:pPr>
        <w:tabs>
          <w:tab w:val="left" w:pos="709"/>
        </w:tabs>
        <w:spacing w:before="100" w:beforeAutospacing="1" w:after="100" w:afterAutospacing="1"/>
        <w:jc w:val="both"/>
        <w:rPr>
          <w:sz w:val="22"/>
        </w:rPr>
      </w:pPr>
      <w:r>
        <w:rPr>
          <w:sz w:val="22"/>
        </w:rPr>
        <w:t>4.2</w:t>
      </w:r>
      <w:r>
        <w:rPr>
          <w:sz w:val="22"/>
        </w:rPr>
        <w:tab/>
        <w:t xml:space="preserve">The EPER will include Quality at Completion ratings to be considered based on: </w:t>
      </w:r>
    </w:p>
    <w:p w:rsidR="00905455" w:rsidRPr="00CA7B5C" w:rsidRDefault="00905455" w:rsidP="00905455">
      <w:pPr>
        <w:pStyle w:val="ListParagraph"/>
        <w:numPr>
          <w:ilvl w:val="0"/>
          <w:numId w:val="38"/>
        </w:numPr>
        <w:tabs>
          <w:tab w:val="left" w:pos="709"/>
        </w:tabs>
        <w:spacing w:before="100" w:beforeAutospacing="1" w:after="100" w:afterAutospacing="1"/>
        <w:ind w:left="709" w:hanging="283"/>
        <w:contextualSpacing w:val="0"/>
        <w:jc w:val="both"/>
        <w:rPr>
          <w:sz w:val="22"/>
        </w:rPr>
      </w:pPr>
      <w:r>
        <w:rPr>
          <w:sz w:val="22"/>
        </w:rPr>
        <w:t xml:space="preserve">Relevance: </w:t>
      </w:r>
      <w:r>
        <w:rPr>
          <w:i/>
          <w:sz w:val="22"/>
        </w:rPr>
        <w:t xml:space="preserve">Was this the right thing to do? </w:t>
      </w:r>
    </w:p>
    <w:p w:rsidR="00905455" w:rsidRPr="00CA7B5C" w:rsidRDefault="00905455" w:rsidP="00905455">
      <w:pPr>
        <w:pStyle w:val="ListParagraph"/>
        <w:numPr>
          <w:ilvl w:val="0"/>
          <w:numId w:val="38"/>
        </w:numPr>
        <w:spacing w:before="100" w:beforeAutospacing="1" w:after="100" w:afterAutospacing="1"/>
        <w:ind w:left="142" w:firstLine="284"/>
        <w:contextualSpacing w:val="0"/>
        <w:jc w:val="both"/>
        <w:rPr>
          <w:sz w:val="22"/>
        </w:rPr>
      </w:pPr>
      <w:r>
        <w:rPr>
          <w:sz w:val="22"/>
        </w:rPr>
        <w:t xml:space="preserve">Effectiveness: </w:t>
      </w:r>
      <w:r>
        <w:rPr>
          <w:i/>
          <w:sz w:val="22"/>
        </w:rPr>
        <w:t xml:space="preserve">Are we making the progress we expected at this point in time? </w:t>
      </w:r>
    </w:p>
    <w:p w:rsidR="00905455" w:rsidRPr="00CA7B5C" w:rsidRDefault="00905455" w:rsidP="00905455">
      <w:pPr>
        <w:pStyle w:val="ListParagraph"/>
        <w:numPr>
          <w:ilvl w:val="0"/>
          <w:numId w:val="38"/>
        </w:numPr>
        <w:spacing w:before="100" w:beforeAutospacing="1" w:after="100" w:afterAutospacing="1"/>
        <w:ind w:left="709" w:hanging="283"/>
        <w:contextualSpacing w:val="0"/>
        <w:jc w:val="both"/>
        <w:rPr>
          <w:sz w:val="22"/>
        </w:rPr>
      </w:pPr>
      <w:r>
        <w:rPr>
          <w:sz w:val="22"/>
        </w:rPr>
        <w:t xml:space="preserve">Efficiency: </w:t>
      </w:r>
      <w:r>
        <w:rPr>
          <w:i/>
          <w:sz w:val="22"/>
        </w:rPr>
        <w:t xml:space="preserve">Is this investment making appropriate use of Australia’s and other partners’ time   and resources to achieve objectives? </w:t>
      </w:r>
    </w:p>
    <w:p w:rsidR="00905455" w:rsidRPr="00CA7B5C" w:rsidRDefault="00905455" w:rsidP="00905455">
      <w:pPr>
        <w:pStyle w:val="ListParagraph"/>
        <w:numPr>
          <w:ilvl w:val="0"/>
          <w:numId w:val="38"/>
        </w:numPr>
        <w:spacing w:before="100" w:beforeAutospacing="1" w:after="100" w:afterAutospacing="1"/>
        <w:ind w:left="709" w:hanging="283"/>
        <w:contextualSpacing w:val="0"/>
        <w:jc w:val="both"/>
        <w:rPr>
          <w:sz w:val="22"/>
        </w:rPr>
      </w:pPr>
      <w:r>
        <w:rPr>
          <w:sz w:val="22"/>
        </w:rPr>
        <w:t xml:space="preserve">Impact: </w:t>
      </w:r>
      <w:r>
        <w:rPr>
          <w:i/>
          <w:sz w:val="22"/>
        </w:rPr>
        <w:t xml:space="preserve">What positive and negative changes were produced by the initiative, directly or indirectly, intended or unintended? </w:t>
      </w:r>
    </w:p>
    <w:p w:rsidR="00905455" w:rsidRPr="00872142" w:rsidRDefault="00905455" w:rsidP="00905455">
      <w:pPr>
        <w:pStyle w:val="ListParagraph"/>
        <w:numPr>
          <w:ilvl w:val="0"/>
          <w:numId w:val="38"/>
        </w:numPr>
        <w:spacing w:before="100" w:beforeAutospacing="1" w:after="100" w:afterAutospacing="1"/>
        <w:ind w:left="709" w:hanging="283"/>
        <w:contextualSpacing w:val="0"/>
        <w:jc w:val="both"/>
        <w:rPr>
          <w:sz w:val="22"/>
        </w:rPr>
      </w:pPr>
      <w:r>
        <w:rPr>
          <w:sz w:val="22"/>
        </w:rPr>
        <w:t xml:space="preserve">Sustainability: </w:t>
      </w:r>
      <w:r>
        <w:rPr>
          <w:i/>
          <w:sz w:val="22"/>
        </w:rPr>
        <w:t xml:space="preserve">To what extent will benefits endure after Australia’s contribution has ceased? </w:t>
      </w:r>
    </w:p>
    <w:p w:rsidR="00905455" w:rsidRPr="00872142" w:rsidRDefault="00905455" w:rsidP="00905455">
      <w:pPr>
        <w:pStyle w:val="ListParagraph"/>
        <w:numPr>
          <w:ilvl w:val="0"/>
          <w:numId w:val="38"/>
        </w:numPr>
        <w:spacing w:before="100" w:beforeAutospacing="1" w:after="100" w:afterAutospacing="1"/>
        <w:ind w:left="709" w:hanging="283"/>
        <w:contextualSpacing w:val="0"/>
        <w:jc w:val="both"/>
        <w:rPr>
          <w:sz w:val="22"/>
        </w:rPr>
      </w:pPr>
      <w:r>
        <w:rPr>
          <w:sz w:val="22"/>
        </w:rPr>
        <w:t xml:space="preserve">Monitor and evaluation. </w:t>
      </w:r>
      <w:r>
        <w:rPr>
          <w:i/>
          <w:sz w:val="22"/>
        </w:rPr>
        <w:t xml:space="preserve">Is an M&amp;E system being used to effectively measure implementation progress, and progress towards meeting expected outcomes? </w:t>
      </w:r>
    </w:p>
    <w:p w:rsidR="00905455" w:rsidRDefault="00905455" w:rsidP="00905455">
      <w:pPr>
        <w:pStyle w:val="ListParagraph"/>
        <w:numPr>
          <w:ilvl w:val="0"/>
          <w:numId w:val="38"/>
        </w:numPr>
        <w:spacing w:before="100" w:beforeAutospacing="1" w:after="100" w:afterAutospacing="1"/>
        <w:ind w:left="709" w:hanging="283"/>
        <w:contextualSpacing w:val="0"/>
        <w:jc w:val="both"/>
        <w:rPr>
          <w:sz w:val="22"/>
        </w:rPr>
      </w:pPr>
      <w:r>
        <w:rPr>
          <w:sz w:val="22"/>
        </w:rPr>
        <w:t xml:space="preserve">Gender: </w:t>
      </w:r>
      <w:r>
        <w:rPr>
          <w:i/>
          <w:sz w:val="22"/>
        </w:rPr>
        <w:t xml:space="preserve">How do we respond to gender equality concerns and are we doing it well? </w:t>
      </w:r>
    </w:p>
    <w:p w:rsidR="00905455" w:rsidRDefault="00905455" w:rsidP="00905455">
      <w:pPr>
        <w:pStyle w:val="ListParagraph"/>
        <w:tabs>
          <w:tab w:val="left" w:pos="284"/>
        </w:tabs>
        <w:spacing w:before="100" w:beforeAutospacing="1" w:after="100" w:afterAutospacing="1"/>
        <w:ind w:left="-284"/>
        <w:contextualSpacing w:val="0"/>
        <w:jc w:val="both"/>
        <w:rPr>
          <w:b/>
          <w:sz w:val="22"/>
        </w:rPr>
      </w:pPr>
      <w:r w:rsidRPr="00C23F40">
        <w:rPr>
          <w:b/>
          <w:sz w:val="22"/>
        </w:rPr>
        <w:t>5.0</w:t>
      </w:r>
      <w:r>
        <w:rPr>
          <w:b/>
          <w:sz w:val="22"/>
        </w:rPr>
        <w:t xml:space="preserve">    Evaluation Method</w:t>
      </w:r>
    </w:p>
    <w:p w:rsidR="00905455" w:rsidRPr="00307332" w:rsidRDefault="00905455" w:rsidP="00905455">
      <w:pPr>
        <w:pStyle w:val="ListParagraph"/>
        <w:tabs>
          <w:tab w:val="left" w:pos="227"/>
        </w:tabs>
        <w:spacing w:before="100" w:beforeAutospacing="1" w:after="100" w:afterAutospacing="1"/>
        <w:ind w:left="-142"/>
        <w:contextualSpacing w:val="0"/>
        <w:jc w:val="both"/>
        <w:rPr>
          <w:sz w:val="22"/>
        </w:rPr>
      </w:pPr>
      <w:r>
        <w:rPr>
          <w:sz w:val="22"/>
        </w:rPr>
        <w:t>The Review should be participatory and results-oriented. It should focus on checking key assumptions and methodological risks, including reviewing the barriers to access and what scope do key stakeholders have to address these barriers. This should be apparent in the evidence and analytical base of the EPE Report; and in gathering and analysing new, additional data (qualitative and quantitative) when there is real</w:t>
      </w:r>
      <w:r w:rsidR="00F613D3">
        <w:rPr>
          <w:sz w:val="22"/>
        </w:rPr>
        <w:t xml:space="preserve"> value in this be done by the T</w:t>
      </w:r>
      <w:r>
        <w:rPr>
          <w:sz w:val="22"/>
        </w:rPr>
        <w:t xml:space="preserve">eam. </w:t>
      </w:r>
    </w:p>
    <w:p w:rsidR="00580C4B" w:rsidRDefault="00580C4B">
      <w:pPr>
        <w:rPr>
          <w:i/>
          <w:sz w:val="22"/>
        </w:rPr>
      </w:pPr>
      <w:r>
        <w:rPr>
          <w:i/>
          <w:sz w:val="22"/>
        </w:rPr>
        <w:br w:type="page"/>
      </w:r>
    </w:p>
    <w:p w:rsidR="00905455" w:rsidRDefault="00905455" w:rsidP="00905455">
      <w:pPr>
        <w:pStyle w:val="ListParagraph"/>
        <w:tabs>
          <w:tab w:val="left" w:pos="227"/>
        </w:tabs>
        <w:ind w:left="-142"/>
        <w:contextualSpacing w:val="0"/>
        <w:jc w:val="both"/>
        <w:rPr>
          <w:i/>
          <w:sz w:val="22"/>
        </w:rPr>
      </w:pPr>
      <w:r>
        <w:rPr>
          <w:i/>
          <w:sz w:val="22"/>
        </w:rPr>
        <w:t>Desk Review</w:t>
      </w:r>
    </w:p>
    <w:p w:rsidR="00580C4B" w:rsidRDefault="00580C4B" w:rsidP="00905455">
      <w:pPr>
        <w:pStyle w:val="ListParagraph"/>
        <w:tabs>
          <w:tab w:val="left" w:pos="227"/>
        </w:tabs>
        <w:ind w:left="-142"/>
        <w:contextualSpacing w:val="0"/>
        <w:jc w:val="both"/>
        <w:rPr>
          <w:i/>
          <w:sz w:val="22"/>
        </w:rPr>
      </w:pPr>
    </w:p>
    <w:p w:rsidR="00905455" w:rsidRDefault="00F613D3" w:rsidP="00905455">
      <w:pPr>
        <w:pStyle w:val="ListParagraph"/>
        <w:tabs>
          <w:tab w:val="left" w:pos="227"/>
        </w:tabs>
        <w:ind w:left="-142"/>
        <w:contextualSpacing w:val="0"/>
        <w:jc w:val="both"/>
        <w:rPr>
          <w:sz w:val="22"/>
        </w:rPr>
      </w:pPr>
      <w:r>
        <w:rPr>
          <w:sz w:val="22"/>
        </w:rPr>
        <w:t>The T</w:t>
      </w:r>
      <w:r w:rsidR="00905455">
        <w:rPr>
          <w:sz w:val="22"/>
        </w:rPr>
        <w:t xml:space="preserve">eam will engage in a review of </w:t>
      </w:r>
      <w:r w:rsidR="00752AFF">
        <w:rPr>
          <w:sz w:val="22"/>
        </w:rPr>
        <w:t>Program</w:t>
      </w:r>
      <w:r w:rsidR="00905455">
        <w:rPr>
          <w:sz w:val="22"/>
        </w:rPr>
        <w:t xml:space="preserve"> reports and documents describing the design, design changes, key reporting, special reporting and research on key </w:t>
      </w:r>
      <w:r w:rsidR="00752AFF">
        <w:rPr>
          <w:sz w:val="22"/>
        </w:rPr>
        <w:t>Program</w:t>
      </w:r>
      <w:r w:rsidR="00905455">
        <w:rPr>
          <w:sz w:val="22"/>
        </w:rPr>
        <w:t xml:space="preserve"> focus areas. </w:t>
      </w:r>
    </w:p>
    <w:p w:rsidR="00905455" w:rsidRDefault="00905455" w:rsidP="00905455">
      <w:pPr>
        <w:pStyle w:val="ListParagraph"/>
        <w:tabs>
          <w:tab w:val="left" w:pos="227"/>
        </w:tabs>
        <w:ind w:left="-142"/>
        <w:contextualSpacing w:val="0"/>
        <w:jc w:val="both"/>
        <w:rPr>
          <w:sz w:val="22"/>
        </w:rPr>
      </w:pPr>
    </w:p>
    <w:p w:rsidR="00905455" w:rsidRDefault="00905455" w:rsidP="00905455">
      <w:pPr>
        <w:pStyle w:val="ListParagraph"/>
        <w:tabs>
          <w:tab w:val="left" w:pos="227"/>
        </w:tabs>
        <w:ind w:left="-142"/>
        <w:contextualSpacing w:val="0"/>
        <w:jc w:val="both"/>
        <w:rPr>
          <w:sz w:val="22"/>
        </w:rPr>
      </w:pPr>
      <w:r>
        <w:rPr>
          <w:sz w:val="22"/>
        </w:rPr>
        <w:t xml:space="preserve">The focus for analysis includes an assessment of the appropriateness and effectiveness of the strategies utilised by the </w:t>
      </w:r>
      <w:r w:rsidR="00752AFF">
        <w:rPr>
          <w:sz w:val="22"/>
        </w:rPr>
        <w:t>Program</w:t>
      </w:r>
      <w:r>
        <w:rPr>
          <w:sz w:val="22"/>
        </w:rPr>
        <w:t xml:space="preserve"> and evidence of any outcomes in the following key areas: </w:t>
      </w:r>
    </w:p>
    <w:p w:rsidR="00905455" w:rsidRDefault="00905455" w:rsidP="00905455">
      <w:pPr>
        <w:pStyle w:val="ListParagraph"/>
        <w:tabs>
          <w:tab w:val="left" w:pos="227"/>
        </w:tabs>
        <w:ind w:left="-142"/>
        <w:contextualSpacing w:val="0"/>
        <w:jc w:val="both"/>
        <w:rPr>
          <w:sz w:val="22"/>
        </w:rPr>
      </w:pPr>
    </w:p>
    <w:p w:rsidR="00905455" w:rsidRDefault="00905455" w:rsidP="00905455">
      <w:pPr>
        <w:pStyle w:val="ListParagraph"/>
        <w:numPr>
          <w:ilvl w:val="0"/>
          <w:numId w:val="39"/>
        </w:numPr>
        <w:tabs>
          <w:tab w:val="left" w:pos="709"/>
        </w:tabs>
        <w:ind w:left="284" w:firstLine="0"/>
        <w:contextualSpacing w:val="0"/>
        <w:jc w:val="both"/>
        <w:rPr>
          <w:sz w:val="22"/>
        </w:rPr>
      </w:pPr>
      <w:r>
        <w:rPr>
          <w:sz w:val="22"/>
        </w:rPr>
        <w:t xml:space="preserve">Capacity building (including the role of the MoHMS and FHSSP staff) </w:t>
      </w:r>
    </w:p>
    <w:p w:rsidR="00905455" w:rsidRDefault="00905455" w:rsidP="00905455">
      <w:pPr>
        <w:pStyle w:val="ListParagraph"/>
        <w:numPr>
          <w:ilvl w:val="0"/>
          <w:numId w:val="39"/>
        </w:numPr>
        <w:tabs>
          <w:tab w:val="left" w:pos="709"/>
        </w:tabs>
        <w:ind w:left="709" w:hanging="425"/>
        <w:contextualSpacing w:val="0"/>
        <w:jc w:val="both"/>
        <w:rPr>
          <w:sz w:val="22"/>
        </w:rPr>
      </w:pPr>
      <w:r>
        <w:rPr>
          <w:sz w:val="22"/>
        </w:rPr>
        <w:t xml:space="preserve">Management and coordination of the </w:t>
      </w:r>
      <w:r w:rsidR="00752AFF">
        <w:rPr>
          <w:sz w:val="22"/>
        </w:rPr>
        <w:t>Program</w:t>
      </w:r>
      <w:r>
        <w:rPr>
          <w:sz w:val="22"/>
        </w:rPr>
        <w:t xml:space="preserve"> including staffing levels, efficiency, and contracting arrangements </w:t>
      </w:r>
    </w:p>
    <w:p w:rsidR="00905455" w:rsidRDefault="00905455" w:rsidP="00905455">
      <w:pPr>
        <w:pStyle w:val="ListParagraph"/>
        <w:numPr>
          <w:ilvl w:val="0"/>
          <w:numId w:val="39"/>
        </w:numPr>
        <w:tabs>
          <w:tab w:val="left" w:pos="709"/>
        </w:tabs>
        <w:ind w:left="284" w:firstLine="0"/>
        <w:contextualSpacing w:val="0"/>
        <w:jc w:val="both"/>
        <w:rPr>
          <w:sz w:val="22"/>
        </w:rPr>
      </w:pPr>
      <w:r>
        <w:rPr>
          <w:sz w:val="22"/>
        </w:rPr>
        <w:t>Contribution made by FHSSP to the Fiji health sector</w:t>
      </w:r>
    </w:p>
    <w:p w:rsidR="00905455" w:rsidRDefault="00905455" w:rsidP="00905455">
      <w:pPr>
        <w:pStyle w:val="ListParagraph"/>
        <w:numPr>
          <w:ilvl w:val="0"/>
          <w:numId w:val="39"/>
        </w:numPr>
        <w:tabs>
          <w:tab w:val="left" w:pos="709"/>
        </w:tabs>
        <w:ind w:left="284" w:firstLine="0"/>
        <w:contextualSpacing w:val="0"/>
        <w:jc w:val="both"/>
        <w:rPr>
          <w:sz w:val="22"/>
        </w:rPr>
      </w:pPr>
      <w:r>
        <w:rPr>
          <w:sz w:val="22"/>
        </w:rPr>
        <w:t>The extent to which issues for gender and disability were appropriately addressed and</w:t>
      </w:r>
    </w:p>
    <w:p w:rsidR="00905455" w:rsidRDefault="00905455" w:rsidP="00905455">
      <w:pPr>
        <w:pStyle w:val="ListParagraph"/>
        <w:numPr>
          <w:ilvl w:val="0"/>
          <w:numId w:val="39"/>
        </w:numPr>
        <w:tabs>
          <w:tab w:val="left" w:pos="709"/>
        </w:tabs>
        <w:ind w:left="284" w:firstLine="0"/>
        <w:contextualSpacing w:val="0"/>
        <w:jc w:val="both"/>
        <w:rPr>
          <w:sz w:val="22"/>
        </w:rPr>
      </w:pPr>
      <w:r>
        <w:rPr>
          <w:sz w:val="22"/>
        </w:rPr>
        <w:t xml:space="preserve">The M&amp;E systems used during project implementation. </w:t>
      </w:r>
    </w:p>
    <w:p w:rsidR="00905455" w:rsidRDefault="00905455" w:rsidP="00905455">
      <w:pPr>
        <w:tabs>
          <w:tab w:val="left" w:pos="709"/>
        </w:tabs>
        <w:ind w:left="-142"/>
        <w:jc w:val="both"/>
        <w:rPr>
          <w:i/>
          <w:sz w:val="22"/>
        </w:rPr>
      </w:pPr>
    </w:p>
    <w:p w:rsidR="00905455" w:rsidRDefault="00905455" w:rsidP="00905455">
      <w:pPr>
        <w:tabs>
          <w:tab w:val="left" w:pos="709"/>
        </w:tabs>
        <w:ind w:left="-142"/>
        <w:jc w:val="both"/>
        <w:rPr>
          <w:i/>
          <w:sz w:val="22"/>
        </w:rPr>
      </w:pPr>
      <w:r>
        <w:rPr>
          <w:i/>
          <w:sz w:val="22"/>
        </w:rPr>
        <w:t>Stakeholder Interviews</w:t>
      </w:r>
    </w:p>
    <w:p w:rsidR="00905455" w:rsidRDefault="00905455" w:rsidP="00905455">
      <w:pPr>
        <w:tabs>
          <w:tab w:val="left" w:pos="709"/>
        </w:tabs>
        <w:ind w:left="-142"/>
        <w:jc w:val="both"/>
        <w:rPr>
          <w:sz w:val="22"/>
        </w:rPr>
      </w:pPr>
      <w:r>
        <w:rPr>
          <w:sz w:val="22"/>
        </w:rPr>
        <w:t>Interviews shall be scheduled with key stakeholders in Fiji including any key partner agencies. These may include technical and development partners such as UN agencies, recipients of FHSSP assistance, government and non-government agencies, DFAT an</w:t>
      </w:r>
      <w:r w:rsidR="00F613D3">
        <w:rPr>
          <w:sz w:val="22"/>
        </w:rPr>
        <w:t>d the Abt JTA/FHSSP management T</w:t>
      </w:r>
      <w:r>
        <w:rPr>
          <w:sz w:val="22"/>
        </w:rPr>
        <w:t xml:space="preserve">eam. </w:t>
      </w:r>
    </w:p>
    <w:p w:rsidR="00905455" w:rsidRDefault="00905455" w:rsidP="00905455">
      <w:pPr>
        <w:tabs>
          <w:tab w:val="left" w:pos="709"/>
        </w:tabs>
        <w:ind w:left="-142"/>
        <w:jc w:val="both"/>
        <w:rPr>
          <w:sz w:val="22"/>
        </w:rPr>
      </w:pPr>
    </w:p>
    <w:p w:rsidR="00905455" w:rsidRDefault="00905455" w:rsidP="00905455">
      <w:pPr>
        <w:tabs>
          <w:tab w:val="left" w:pos="426"/>
        </w:tabs>
        <w:ind w:left="-284"/>
        <w:jc w:val="both"/>
        <w:rPr>
          <w:b/>
          <w:sz w:val="22"/>
        </w:rPr>
      </w:pPr>
      <w:r>
        <w:rPr>
          <w:b/>
          <w:sz w:val="22"/>
        </w:rPr>
        <w:t xml:space="preserve">6.0     Evaluation Team </w:t>
      </w:r>
    </w:p>
    <w:p w:rsidR="00905455" w:rsidRDefault="00905455" w:rsidP="00905455">
      <w:pPr>
        <w:tabs>
          <w:tab w:val="left" w:pos="426"/>
        </w:tabs>
        <w:ind w:left="-284"/>
        <w:jc w:val="both"/>
        <w:rPr>
          <w:b/>
          <w:sz w:val="22"/>
        </w:rPr>
      </w:pPr>
    </w:p>
    <w:p w:rsidR="00905455" w:rsidRDefault="00905455" w:rsidP="00905455">
      <w:pPr>
        <w:tabs>
          <w:tab w:val="left" w:pos="284"/>
        </w:tabs>
        <w:ind w:left="-142"/>
        <w:jc w:val="both"/>
        <w:rPr>
          <w:sz w:val="22"/>
        </w:rPr>
      </w:pPr>
      <w:r>
        <w:rPr>
          <w:sz w:val="22"/>
        </w:rPr>
        <w:t>Team composition</w:t>
      </w:r>
    </w:p>
    <w:p w:rsidR="00905455" w:rsidRDefault="00905455" w:rsidP="00905455">
      <w:pPr>
        <w:tabs>
          <w:tab w:val="left" w:pos="284"/>
        </w:tabs>
        <w:ind w:left="-142"/>
        <w:jc w:val="both"/>
        <w:rPr>
          <w:sz w:val="22"/>
        </w:rPr>
      </w:pPr>
    </w:p>
    <w:p w:rsidR="00905455" w:rsidRDefault="00F613D3" w:rsidP="00905455">
      <w:pPr>
        <w:tabs>
          <w:tab w:val="left" w:pos="284"/>
        </w:tabs>
        <w:ind w:left="-142"/>
        <w:jc w:val="both"/>
        <w:rPr>
          <w:sz w:val="22"/>
        </w:rPr>
      </w:pPr>
      <w:r>
        <w:rPr>
          <w:sz w:val="22"/>
        </w:rPr>
        <w:t>Key skills for the two-member T</w:t>
      </w:r>
      <w:r w:rsidR="00905455">
        <w:rPr>
          <w:sz w:val="22"/>
        </w:rPr>
        <w:t xml:space="preserve">eam collectively include: </w:t>
      </w:r>
    </w:p>
    <w:p w:rsidR="00905455" w:rsidRDefault="00905455" w:rsidP="00905455">
      <w:pPr>
        <w:tabs>
          <w:tab w:val="left" w:pos="284"/>
        </w:tabs>
        <w:ind w:left="-142"/>
        <w:jc w:val="both"/>
        <w:rPr>
          <w:sz w:val="22"/>
        </w:rPr>
      </w:pPr>
    </w:p>
    <w:p w:rsidR="00905455" w:rsidRDefault="00905455" w:rsidP="00905455">
      <w:pPr>
        <w:pStyle w:val="ListParagraph"/>
        <w:numPr>
          <w:ilvl w:val="0"/>
          <w:numId w:val="40"/>
        </w:numPr>
        <w:tabs>
          <w:tab w:val="left" w:pos="284"/>
        </w:tabs>
        <w:jc w:val="both"/>
        <w:rPr>
          <w:sz w:val="22"/>
        </w:rPr>
      </w:pPr>
      <w:r>
        <w:rPr>
          <w:sz w:val="22"/>
        </w:rPr>
        <w:t>Impact assessment and monitoring and evaluation skills from relevant technical, social, economic and financial perspectives;</w:t>
      </w:r>
    </w:p>
    <w:p w:rsidR="00905455" w:rsidRDefault="00905455" w:rsidP="00905455">
      <w:pPr>
        <w:pStyle w:val="ListParagraph"/>
        <w:numPr>
          <w:ilvl w:val="0"/>
          <w:numId w:val="40"/>
        </w:numPr>
        <w:tabs>
          <w:tab w:val="left" w:pos="284"/>
        </w:tabs>
        <w:jc w:val="both"/>
        <w:rPr>
          <w:sz w:val="22"/>
        </w:rPr>
      </w:pPr>
      <w:r>
        <w:rPr>
          <w:sz w:val="22"/>
        </w:rPr>
        <w:t>Strong knowledge of health systems strengthening for service delivery in a development context</w:t>
      </w:r>
    </w:p>
    <w:p w:rsidR="00905455" w:rsidRDefault="00905455" w:rsidP="00905455">
      <w:pPr>
        <w:pStyle w:val="ListParagraph"/>
        <w:numPr>
          <w:ilvl w:val="0"/>
          <w:numId w:val="40"/>
        </w:numPr>
        <w:tabs>
          <w:tab w:val="left" w:pos="284"/>
        </w:tabs>
        <w:jc w:val="both"/>
        <w:rPr>
          <w:sz w:val="22"/>
        </w:rPr>
      </w:pPr>
      <w:r>
        <w:rPr>
          <w:sz w:val="22"/>
        </w:rPr>
        <w:t xml:space="preserve">Capacity development </w:t>
      </w:r>
    </w:p>
    <w:p w:rsidR="00905455" w:rsidRDefault="00905455" w:rsidP="00905455">
      <w:pPr>
        <w:pStyle w:val="ListParagraph"/>
        <w:numPr>
          <w:ilvl w:val="0"/>
          <w:numId w:val="40"/>
        </w:numPr>
        <w:tabs>
          <w:tab w:val="left" w:pos="284"/>
        </w:tabs>
        <w:jc w:val="both"/>
        <w:rPr>
          <w:sz w:val="22"/>
        </w:rPr>
      </w:pPr>
      <w:r>
        <w:rPr>
          <w:sz w:val="22"/>
        </w:rPr>
        <w:t xml:space="preserve">Strong Pacific/regional experience </w:t>
      </w:r>
    </w:p>
    <w:p w:rsidR="00905455" w:rsidRDefault="00905455" w:rsidP="00905455">
      <w:pPr>
        <w:pStyle w:val="ListParagraph"/>
        <w:numPr>
          <w:ilvl w:val="0"/>
          <w:numId w:val="40"/>
        </w:numPr>
        <w:tabs>
          <w:tab w:val="left" w:pos="284"/>
        </w:tabs>
        <w:jc w:val="both"/>
        <w:rPr>
          <w:sz w:val="22"/>
        </w:rPr>
      </w:pPr>
      <w:r>
        <w:rPr>
          <w:sz w:val="22"/>
        </w:rPr>
        <w:t>Sound knowledge and understanding of aid effectiveness</w:t>
      </w:r>
    </w:p>
    <w:p w:rsidR="00905455" w:rsidRDefault="00905455" w:rsidP="00905455">
      <w:pPr>
        <w:pStyle w:val="ListParagraph"/>
        <w:numPr>
          <w:ilvl w:val="0"/>
          <w:numId w:val="40"/>
        </w:numPr>
        <w:tabs>
          <w:tab w:val="left" w:pos="284"/>
        </w:tabs>
        <w:jc w:val="both"/>
        <w:rPr>
          <w:sz w:val="22"/>
        </w:rPr>
      </w:pPr>
      <w:r>
        <w:rPr>
          <w:sz w:val="22"/>
        </w:rPr>
        <w:t xml:space="preserve">Consultative skills and participatory research methods </w:t>
      </w:r>
    </w:p>
    <w:p w:rsidR="00905455" w:rsidRDefault="00905455" w:rsidP="00905455">
      <w:pPr>
        <w:pStyle w:val="ListParagraph"/>
        <w:numPr>
          <w:ilvl w:val="0"/>
          <w:numId w:val="40"/>
        </w:numPr>
        <w:tabs>
          <w:tab w:val="left" w:pos="284"/>
        </w:tabs>
        <w:jc w:val="both"/>
        <w:rPr>
          <w:sz w:val="22"/>
        </w:rPr>
      </w:pPr>
      <w:r>
        <w:rPr>
          <w:sz w:val="22"/>
        </w:rPr>
        <w:t>Critical thinking, broad evaluation, analytical and research skills</w:t>
      </w:r>
    </w:p>
    <w:p w:rsidR="00905455" w:rsidRPr="00021D92" w:rsidRDefault="00905455" w:rsidP="00905455">
      <w:pPr>
        <w:pStyle w:val="ListParagraph"/>
        <w:numPr>
          <w:ilvl w:val="0"/>
          <w:numId w:val="40"/>
        </w:numPr>
        <w:tabs>
          <w:tab w:val="left" w:pos="284"/>
        </w:tabs>
        <w:jc w:val="both"/>
        <w:rPr>
          <w:sz w:val="22"/>
        </w:rPr>
      </w:pPr>
      <w:r>
        <w:rPr>
          <w:sz w:val="22"/>
        </w:rPr>
        <w:t xml:space="preserve">Report writing. </w:t>
      </w:r>
    </w:p>
    <w:p w:rsidR="00905455" w:rsidRPr="005534AD" w:rsidRDefault="00905455" w:rsidP="00905455">
      <w:pPr>
        <w:tabs>
          <w:tab w:val="left" w:pos="709"/>
        </w:tabs>
        <w:ind w:left="-142"/>
        <w:jc w:val="both"/>
        <w:rPr>
          <w:sz w:val="22"/>
        </w:rPr>
      </w:pPr>
      <w:r w:rsidRPr="005534AD">
        <w:rPr>
          <w:sz w:val="22"/>
        </w:rPr>
        <w:t xml:space="preserve"> </w:t>
      </w:r>
    </w:p>
    <w:p w:rsidR="00905455" w:rsidRDefault="00905455" w:rsidP="00905455">
      <w:pPr>
        <w:jc w:val="both"/>
        <w:rPr>
          <w:color w:val="000000"/>
          <w:sz w:val="22"/>
        </w:rPr>
      </w:pPr>
      <w:r w:rsidRPr="00CE029E">
        <w:rPr>
          <w:color w:val="000000"/>
          <w:sz w:val="22"/>
        </w:rPr>
        <w:t xml:space="preserve">The </w:t>
      </w:r>
      <w:r w:rsidR="00F613D3">
        <w:rPr>
          <w:color w:val="000000"/>
          <w:sz w:val="22"/>
        </w:rPr>
        <w:t>T</w:t>
      </w:r>
      <w:r w:rsidRPr="00CE029E">
        <w:rPr>
          <w:color w:val="000000"/>
          <w:sz w:val="22"/>
        </w:rPr>
        <w:t>ea</w:t>
      </w:r>
      <w:r>
        <w:rPr>
          <w:color w:val="000000"/>
          <w:sz w:val="22"/>
        </w:rPr>
        <w:t xml:space="preserve">m will consist of two members, who will collectively provide the above skill-set: </w:t>
      </w:r>
    </w:p>
    <w:p w:rsidR="00905455" w:rsidRDefault="00905455" w:rsidP="00905455">
      <w:pPr>
        <w:pStyle w:val="ListParagraph"/>
        <w:jc w:val="both"/>
        <w:rPr>
          <w:color w:val="000000"/>
          <w:sz w:val="22"/>
        </w:rPr>
      </w:pPr>
    </w:p>
    <w:p w:rsidR="00905455" w:rsidRDefault="00905455" w:rsidP="00905455">
      <w:pPr>
        <w:pStyle w:val="ListParagraph"/>
        <w:numPr>
          <w:ilvl w:val="0"/>
          <w:numId w:val="41"/>
        </w:numPr>
        <w:jc w:val="both"/>
        <w:rPr>
          <w:color w:val="000000"/>
          <w:sz w:val="22"/>
        </w:rPr>
      </w:pPr>
      <w:r>
        <w:rPr>
          <w:color w:val="000000"/>
          <w:sz w:val="22"/>
        </w:rPr>
        <w:t>The independent health specialist shall act as Team Leader for the EPE and shall bear the reporting responsibilities for the EPE</w:t>
      </w:r>
    </w:p>
    <w:p w:rsidR="00905455" w:rsidRDefault="00905455" w:rsidP="00905455">
      <w:pPr>
        <w:pStyle w:val="ListParagraph"/>
        <w:numPr>
          <w:ilvl w:val="0"/>
          <w:numId w:val="41"/>
        </w:numPr>
        <w:jc w:val="both"/>
        <w:rPr>
          <w:color w:val="000000"/>
          <w:sz w:val="22"/>
        </w:rPr>
      </w:pPr>
      <w:r>
        <w:rPr>
          <w:color w:val="000000"/>
          <w:sz w:val="22"/>
        </w:rPr>
        <w:t xml:space="preserve">The independent evaluation specialist will provide strong analytical assessments of the </w:t>
      </w:r>
      <w:r w:rsidR="00752AFF">
        <w:rPr>
          <w:color w:val="000000"/>
          <w:sz w:val="22"/>
        </w:rPr>
        <w:t>Program</w:t>
      </w:r>
      <w:r>
        <w:rPr>
          <w:color w:val="000000"/>
          <w:sz w:val="22"/>
        </w:rPr>
        <w:t xml:space="preserve"> </w:t>
      </w:r>
    </w:p>
    <w:p w:rsidR="00905455" w:rsidRPr="00296100" w:rsidRDefault="00905455" w:rsidP="00905455">
      <w:pPr>
        <w:pStyle w:val="ListParagraph"/>
        <w:jc w:val="both"/>
        <w:rPr>
          <w:color w:val="000000"/>
          <w:sz w:val="22"/>
        </w:rPr>
      </w:pPr>
    </w:p>
    <w:p w:rsidR="00905455" w:rsidRPr="007375A4" w:rsidRDefault="00905455" w:rsidP="00EC3056">
      <w:pPr>
        <w:keepNext/>
        <w:spacing w:before="120" w:after="120"/>
        <w:jc w:val="both"/>
        <w:rPr>
          <w:color w:val="000000"/>
          <w:sz w:val="22"/>
        </w:rPr>
      </w:pPr>
      <w:r w:rsidRPr="007375A4">
        <w:rPr>
          <w:color w:val="000000"/>
          <w:sz w:val="22"/>
        </w:rPr>
        <w:t xml:space="preserve">The </w:t>
      </w:r>
      <w:r w:rsidRPr="00296100">
        <w:rPr>
          <w:color w:val="000000"/>
          <w:sz w:val="22"/>
        </w:rPr>
        <w:t>Team Leader/Health Specialist</w:t>
      </w:r>
      <w:r w:rsidRPr="007375A4">
        <w:rPr>
          <w:color w:val="000000"/>
          <w:sz w:val="22"/>
        </w:rPr>
        <w:t xml:space="preserve"> will:</w:t>
      </w:r>
    </w:p>
    <w:p w:rsidR="00905455" w:rsidRPr="007375A4" w:rsidRDefault="00905455" w:rsidP="00905455">
      <w:pPr>
        <w:numPr>
          <w:ilvl w:val="0"/>
          <w:numId w:val="32"/>
        </w:numPr>
        <w:jc w:val="both"/>
        <w:rPr>
          <w:color w:val="000000"/>
          <w:sz w:val="22"/>
        </w:rPr>
      </w:pPr>
      <w:r w:rsidRPr="007375A4">
        <w:rPr>
          <w:color w:val="000000"/>
          <w:sz w:val="22"/>
        </w:rPr>
        <w:t>plan, guide and develop the overall approach and methodology for the evaluation</w:t>
      </w:r>
    </w:p>
    <w:p w:rsidR="00905455" w:rsidRPr="007375A4" w:rsidRDefault="00905455" w:rsidP="00905455">
      <w:pPr>
        <w:numPr>
          <w:ilvl w:val="0"/>
          <w:numId w:val="32"/>
        </w:numPr>
        <w:jc w:val="both"/>
        <w:rPr>
          <w:color w:val="000000"/>
          <w:sz w:val="22"/>
        </w:rPr>
      </w:pPr>
      <w:r w:rsidRPr="007375A4">
        <w:rPr>
          <w:color w:val="000000"/>
          <w:sz w:val="22"/>
        </w:rPr>
        <w:t>manage and direct the evaluation’s activi</w:t>
      </w:r>
      <w:r w:rsidR="00F613D3">
        <w:rPr>
          <w:color w:val="000000"/>
          <w:sz w:val="22"/>
        </w:rPr>
        <w:t>ties, represent the evaluation T</w:t>
      </w:r>
      <w:r w:rsidRPr="007375A4">
        <w:rPr>
          <w:color w:val="000000"/>
          <w:sz w:val="22"/>
        </w:rPr>
        <w:t>eam and lead interviews with evaluation participants</w:t>
      </w:r>
    </w:p>
    <w:p w:rsidR="00905455" w:rsidRPr="007375A4" w:rsidRDefault="00905455" w:rsidP="00905455">
      <w:pPr>
        <w:numPr>
          <w:ilvl w:val="0"/>
          <w:numId w:val="32"/>
        </w:numPr>
        <w:jc w:val="both"/>
        <w:rPr>
          <w:color w:val="000000"/>
          <w:sz w:val="22"/>
        </w:rPr>
      </w:pPr>
      <w:r w:rsidRPr="007375A4">
        <w:rPr>
          <w:color w:val="000000"/>
          <w:sz w:val="22"/>
        </w:rPr>
        <w:t>collate and analyse data collected through the</w:t>
      </w:r>
      <w:r>
        <w:rPr>
          <w:color w:val="000000"/>
          <w:sz w:val="22"/>
        </w:rPr>
        <w:t xml:space="preserve"> evaluation by all </w:t>
      </w:r>
      <w:r w:rsidR="00F613D3">
        <w:rPr>
          <w:color w:val="000000"/>
          <w:sz w:val="22"/>
        </w:rPr>
        <w:t>T</w:t>
      </w:r>
      <w:r>
        <w:rPr>
          <w:color w:val="000000"/>
          <w:sz w:val="22"/>
        </w:rPr>
        <w:t>eam members</w:t>
      </w:r>
    </w:p>
    <w:p w:rsidR="00905455" w:rsidRPr="007375A4" w:rsidRDefault="00905455" w:rsidP="00905455">
      <w:pPr>
        <w:numPr>
          <w:ilvl w:val="0"/>
          <w:numId w:val="32"/>
        </w:numPr>
        <w:jc w:val="both"/>
        <w:rPr>
          <w:color w:val="000000"/>
          <w:sz w:val="22"/>
        </w:rPr>
      </w:pPr>
      <w:r w:rsidRPr="007375A4">
        <w:rPr>
          <w:color w:val="000000"/>
          <w:sz w:val="22"/>
        </w:rPr>
        <w:t xml:space="preserve">manage, compile and edit inputs from other </w:t>
      </w:r>
      <w:r w:rsidR="00F613D3">
        <w:rPr>
          <w:color w:val="000000"/>
          <w:sz w:val="22"/>
        </w:rPr>
        <w:t>T</w:t>
      </w:r>
      <w:r w:rsidRPr="007375A4">
        <w:rPr>
          <w:color w:val="000000"/>
          <w:sz w:val="22"/>
        </w:rPr>
        <w:t>eam members to ensure t</w:t>
      </w:r>
      <w:r>
        <w:rPr>
          <w:color w:val="000000"/>
          <w:sz w:val="22"/>
        </w:rPr>
        <w:t>he quality of reporting outputs</w:t>
      </w:r>
    </w:p>
    <w:p w:rsidR="00905455" w:rsidRPr="007375A4" w:rsidRDefault="00905455" w:rsidP="00905455">
      <w:pPr>
        <w:numPr>
          <w:ilvl w:val="0"/>
          <w:numId w:val="32"/>
        </w:numPr>
        <w:jc w:val="both"/>
        <w:rPr>
          <w:color w:val="000000"/>
          <w:sz w:val="22"/>
        </w:rPr>
      </w:pPr>
      <w:r w:rsidRPr="007375A4">
        <w:rPr>
          <w:color w:val="000000"/>
          <w:sz w:val="22"/>
        </w:rPr>
        <w:t>produce an aide memoire, synthesise evaluation material into a clear draft evaluation report</w:t>
      </w:r>
      <w:r>
        <w:rPr>
          <w:color w:val="000000"/>
          <w:sz w:val="22"/>
        </w:rPr>
        <w:t xml:space="preserve"> and a final evaluation report</w:t>
      </w:r>
    </w:p>
    <w:p w:rsidR="00905455" w:rsidRPr="007375A4" w:rsidRDefault="00905455" w:rsidP="00905455">
      <w:pPr>
        <w:numPr>
          <w:ilvl w:val="0"/>
          <w:numId w:val="32"/>
        </w:numPr>
        <w:jc w:val="both"/>
        <w:rPr>
          <w:sz w:val="22"/>
        </w:rPr>
      </w:pPr>
      <w:r w:rsidRPr="007375A4">
        <w:rPr>
          <w:color w:val="000000"/>
          <w:sz w:val="22"/>
        </w:rPr>
        <w:t xml:space="preserve">provide timely delivery </w:t>
      </w:r>
      <w:r>
        <w:rPr>
          <w:color w:val="000000"/>
          <w:sz w:val="22"/>
        </w:rPr>
        <w:t>of high-quality written reports</w:t>
      </w:r>
    </w:p>
    <w:p w:rsidR="00905455" w:rsidRPr="007375A4" w:rsidRDefault="00905455" w:rsidP="00905455">
      <w:pPr>
        <w:numPr>
          <w:ilvl w:val="0"/>
          <w:numId w:val="32"/>
        </w:numPr>
        <w:jc w:val="both"/>
        <w:rPr>
          <w:color w:val="000000"/>
          <w:sz w:val="22"/>
        </w:rPr>
      </w:pPr>
      <w:r w:rsidRPr="007375A4">
        <w:rPr>
          <w:color w:val="000000"/>
          <w:sz w:val="22"/>
        </w:rPr>
        <w:t xml:space="preserve">represent the </w:t>
      </w:r>
      <w:r w:rsidR="00F613D3">
        <w:rPr>
          <w:color w:val="000000"/>
          <w:sz w:val="22"/>
        </w:rPr>
        <w:t>T</w:t>
      </w:r>
      <w:r w:rsidRPr="007375A4">
        <w:rPr>
          <w:color w:val="000000"/>
          <w:sz w:val="22"/>
        </w:rPr>
        <w:t>eam in peer reviews if required</w:t>
      </w:r>
    </w:p>
    <w:p w:rsidR="00905455" w:rsidRPr="007375A4" w:rsidRDefault="00905455" w:rsidP="00905455">
      <w:pPr>
        <w:ind w:left="780"/>
        <w:jc w:val="both"/>
        <w:rPr>
          <w:color w:val="000000"/>
          <w:sz w:val="22"/>
        </w:rPr>
      </w:pPr>
    </w:p>
    <w:p w:rsidR="00905455" w:rsidRPr="007375A4" w:rsidRDefault="00905455" w:rsidP="00905455">
      <w:pPr>
        <w:jc w:val="both"/>
        <w:rPr>
          <w:color w:val="000000"/>
          <w:sz w:val="22"/>
        </w:rPr>
      </w:pPr>
      <w:r w:rsidRPr="007375A4">
        <w:rPr>
          <w:color w:val="000000"/>
          <w:sz w:val="22"/>
        </w:rPr>
        <w:t xml:space="preserve">The </w:t>
      </w:r>
      <w:r w:rsidRPr="00296100">
        <w:rPr>
          <w:color w:val="000000"/>
          <w:sz w:val="22"/>
        </w:rPr>
        <w:t>Evaluation Specialist</w:t>
      </w:r>
      <w:r w:rsidRPr="007375A4">
        <w:rPr>
          <w:color w:val="000000"/>
          <w:sz w:val="22"/>
        </w:rPr>
        <w:t xml:space="preserve"> will:</w:t>
      </w:r>
    </w:p>
    <w:p w:rsidR="00905455" w:rsidRPr="007375A4" w:rsidRDefault="00905455" w:rsidP="00905455">
      <w:pPr>
        <w:numPr>
          <w:ilvl w:val="0"/>
          <w:numId w:val="34"/>
        </w:numPr>
        <w:jc w:val="both"/>
        <w:rPr>
          <w:color w:val="000000"/>
          <w:sz w:val="22"/>
        </w:rPr>
      </w:pPr>
      <w:r w:rsidRPr="007375A4">
        <w:rPr>
          <w:color w:val="000000"/>
          <w:sz w:val="22"/>
        </w:rPr>
        <w:t>coordinate the evaluation process</w:t>
      </w:r>
    </w:p>
    <w:p w:rsidR="00905455" w:rsidRPr="007375A4" w:rsidRDefault="00905455" w:rsidP="00905455">
      <w:pPr>
        <w:numPr>
          <w:ilvl w:val="0"/>
          <w:numId w:val="34"/>
        </w:numPr>
        <w:jc w:val="both"/>
        <w:rPr>
          <w:color w:val="000000"/>
          <w:sz w:val="22"/>
        </w:rPr>
      </w:pPr>
      <w:r w:rsidRPr="007375A4">
        <w:rPr>
          <w:color w:val="000000"/>
          <w:sz w:val="22"/>
        </w:rPr>
        <w:t xml:space="preserve">contribute to the required dialogue, analysis and writing of </w:t>
      </w:r>
      <w:r w:rsidR="00F613D3">
        <w:rPr>
          <w:color w:val="000000"/>
          <w:sz w:val="22"/>
        </w:rPr>
        <w:t>the report, as directed by the T</w:t>
      </w:r>
      <w:r w:rsidRPr="007375A4">
        <w:rPr>
          <w:color w:val="000000"/>
          <w:sz w:val="22"/>
        </w:rPr>
        <w:t>eam leader.</w:t>
      </w:r>
    </w:p>
    <w:p w:rsidR="00905455" w:rsidRPr="007375A4" w:rsidRDefault="00905455" w:rsidP="00905455">
      <w:pPr>
        <w:jc w:val="both"/>
        <w:rPr>
          <w:color w:val="000000"/>
          <w:sz w:val="22"/>
        </w:rPr>
      </w:pPr>
    </w:p>
    <w:p w:rsidR="00905455" w:rsidRPr="007375A4" w:rsidRDefault="00905455" w:rsidP="00905455">
      <w:pPr>
        <w:rPr>
          <w:sz w:val="22"/>
        </w:rPr>
      </w:pPr>
      <w:r w:rsidRPr="008111AF">
        <w:rPr>
          <w:sz w:val="22"/>
        </w:rPr>
        <w:t xml:space="preserve">DFAT will be responsible for the contractual aspects of the review and the review </w:t>
      </w:r>
      <w:r w:rsidR="00F613D3">
        <w:rPr>
          <w:sz w:val="22"/>
        </w:rPr>
        <w:t>Team, logistical of the initial T</w:t>
      </w:r>
      <w:r w:rsidRPr="008111AF">
        <w:rPr>
          <w:sz w:val="22"/>
        </w:rPr>
        <w:t>eam briefing and debriefing sessions.  DFAT will develop the in-country evaluation schedule and be the point of liaison for stakeholders including the Ministry of Health. The contract will be output based.</w:t>
      </w:r>
    </w:p>
    <w:p w:rsidR="00905455" w:rsidRPr="007375A4" w:rsidRDefault="00905455" w:rsidP="00905455">
      <w:pPr>
        <w:tabs>
          <w:tab w:val="num" w:pos="1080"/>
        </w:tabs>
        <w:rPr>
          <w:sz w:val="22"/>
        </w:rPr>
      </w:pPr>
    </w:p>
    <w:p w:rsidR="00905455" w:rsidRDefault="00905455" w:rsidP="00905455">
      <w:pPr>
        <w:tabs>
          <w:tab w:val="num" w:pos="1080"/>
        </w:tabs>
        <w:rPr>
          <w:sz w:val="22"/>
        </w:rPr>
      </w:pPr>
      <w:r w:rsidRPr="007375A4">
        <w:rPr>
          <w:sz w:val="22"/>
        </w:rPr>
        <w:t xml:space="preserve">The </w:t>
      </w:r>
      <w:r>
        <w:rPr>
          <w:sz w:val="22"/>
        </w:rPr>
        <w:t>independent FHSSP EPE Review Team</w:t>
      </w:r>
      <w:r w:rsidRPr="007375A4">
        <w:rPr>
          <w:sz w:val="22"/>
        </w:rPr>
        <w:t xml:space="preserve"> will report to</w:t>
      </w:r>
      <w:r>
        <w:rPr>
          <w:sz w:val="22"/>
        </w:rPr>
        <w:t xml:space="preserve"> DFAT, Suva</w:t>
      </w:r>
      <w:r w:rsidRPr="007375A4">
        <w:rPr>
          <w:sz w:val="22"/>
        </w:rPr>
        <w:t xml:space="preserve">.  </w:t>
      </w:r>
    </w:p>
    <w:p w:rsidR="00905455" w:rsidRDefault="00905455" w:rsidP="00905455">
      <w:pPr>
        <w:jc w:val="both"/>
        <w:rPr>
          <w:sz w:val="22"/>
        </w:rPr>
      </w:pPr>
    </w:p>
    <w:p w:rsidR="00905455" w:rsidRPr="00610B11" w:rsidRDefault="00905455" w:rsidP="00905455">
      <w:pPr>
        <w:ind w:left="-284"/>
        <w:jc w:val="both"/>
        <w:rPr>
          <w:b/>
          <w:sz w:val="22"/>
        </w:rPr>
      </w:pPr>
      <w:r>
        <w:rPr>
          <w:b/>
          <w:sz w:val="22"/>
        </w:rPr>
        <w:t>7.0</w:t>
      </w:r>
      <w:r>
        <w:rPr>
          <w:b/>
          <w:sz w:val="22"/>
        </w:rPr>
        <w:tab/>
        <w:t xml:space="preserve">     </w:t>
      </w:r>
      <w:r w:rsidRPr="00610B11">
        <w:rPr>
          <w:b/>
          <w:sz w:val="22"/>
        </w:rPr>
        <w:t>Timing and Duration</w:t>
      </w:r>
    </w:p>
    <w:p w:rsidR="00905455" w:rsidRPr="007375A4" w:rsidRDefault="00905455" w:rsidP="00905455">
      <w:pPr>
        <w:jc w:val="both"/>
        <w:rPr>
          <w:sz w:val="22"/>
        </w:rPr>
      </w:pPr>
    </w:p>
    <w:p w:rsidR="00905455" w:rsidRPr="007375A4" w:rsidRDefault="00905455" w:rsidP="00905455">
      <w:pPr>
        <w:spacing w:after="240"/>
        <w:jc w:val="both"/>
        <w:rPr>
          <w:color w:val="FF0000"/>
          <w:sz w:val="22"/>
        </w:rPr>
      </w:pPr>
      <w:r w:rsidRPr="007375A4">
        <w:rPr>
          <w:sz w:val="22"/>
        </w:rPr>
        <w:t xml:space="preserve">The </w:t>
      </w:r>
      <w:r>
        <w:rPr>
          <w:sz w:val="22"/>
        </w:rPr>
        <w:t>EPE</w:t>
      </w:r>
      <w:r w:rsidRPr="007375A4">
        <w:rPr>
          <w:sz w:val="22"/>
        </w:rPr>
        <w:t xml:space="preserve"> will commence on </w:t>
      </w:r>
      <w:r>
        <w:rPr>
          <w:sz w:val="22"/>
        </w:rPr>
        <w:t xml:space="preserve">23 October </w:t>
      </w:r>
      <w:r w:rsidRPr="007375A4">
        <w:rPr>
          <w:sz w:val="22"/>
        </w:rPr>
        <w:t xml:space="preserve">2015 and </w:t>
      </w:r>
      <w:r>
        <w:rPr>
          <w:sz w:val="22"/>
        </w:rPr>
        <w:t xml:space="preserve">will </w:t>
      </w:r>
      <w:r w:rsidRPr="007375A4">
        <w:rPr>
          <w:sz w:val="22"/>
        </w:rPr>
        <w:t xml:space="preserve">be completed by </w:t>
      </w:r>
      <w:r>
        <w:rPr>
          <w:sz w:val="22"/>
        </w:rPr>
        <w:t>30 January 2016</w:t>
      </w:r>
      <w:r w:rsidRPr="007375A4">
        <w:rPr>
          <w:sz w:val="22"/>
        </w:rPr>
        <w:t xml:space="preserve">.  </w:t>
      </w:r>
    </w:p>
    <w:p w:rsidR="00905455" w:rsidRPr="007375A4" w:rsidRDefault="00905455" w:rsidP="00905455">
      <w:pPr>
        <w:jc w:val="both"/>
        <w:rPr>
          <w:sz w:val="22"/>
        </w:rPr>
      </w:pPr>
      <w:r w:rsidRPr="007375A4">
        <w:rPr>
          <w:sz w:val="22"/>
        </w:rPr>
        <w:t>The timing and duration for the scope of services is as follows</w:t>
      </w:r>
      <w:r>
        <w:rPr>
          <w:sz w:val="22"/>
        </w:rPr>
        <w:t>:</w:t>
      </w:r>
      <w:r w:rsidRPr="007375A4">
        <w:rPr>
          <w:sz w:val="22"/>
        </w:rPr>
        <w:t xml:space="preserve"> </w:t>
      </w:r>
    </w:p>
    <w:p w:rsidR="00905455" w:rsidRDefault="00905455" w:rsidP="00905455">
      <w:pPr>
        <w:jc w:val="both"/>
        <w:rPr>
          <w:sz w:val="22"/>
        </w:rPr>
      </w:pPr>
    </w:p>
    <w:tbl>
      <w:tblPr>
        <w:tblStyle w:val="MottHLSP"/>
        <w:tblW w:w="5000" w:type="pct"/>
        <w:tblLook w:val="01E0" w:firstRow="1" w:lastRow="1" w:firstColumn="1" w:lastColumn="1" w:noHBand="0" w:noVBand="0"/>
      </w:tblPr>
      <w:tblGrid>
        <w:gridCol w:w="1577"/>
        <w:gridCol w:w="1882"/>
        <w:gridCol w:w="2361"/>
        <w:gridCol w:w="1260"/>
        <w:gridCol w:w="1443"/>
      </w:tblGrid>
      <w:tr w:rsidR="00905455" w:rsidRPr="007375A4" w:rsidTr="00E9459D">
        <w:trPr>
          <w:cnfStyle w:val="100000000000" w:firstRow="1" w:lastRow="0" w:firstColumn="0" w:lastColumn="0" w:oddVBand="0" w:evenVBand="0" w:oddHBand="0" w:evenHBand="0" w:firstRowFirstColumn="0" w:firstRowLastColumn="0" w:lastRowFirstColumn="0" w:lastRowLastColumn="0"/>
          <w:trHeight w:val="1265"/>
        </w:trPr>
        <w:tc>
          <w:tcPr>
            <w:tcW w:w="858" w:type="pct"/>
          </w:tcPr>
          <w:p w:rsidR="00905455" w:rsidRPr="007375A4" w:rsidRDefault="00905455" w:rsidP="0082043D">
            <w:pPr>
              <w:rPr>
                <w:b/>
                <w:sz w:val="22"/>
              </w:rPr>
            </w:pPr>
          </w:p>
          <w:p w:rsidR="00905455" w:rsidRPr="007375A4" w:rsidRDefault="00905455" w:rsidP="0082043D">
            <w:pPr>
              <w:rPr>
                <w:b/>
                <w:sz w:val="22"/>
              </w:rPr>
            </w:pPr>
          </w:p>
          <w:p w:rsidR="00905455" w:rsidRPr="007375A4" w:rsidRDefault="00905455" w:rsidP="0082043D">
            <w:pPr>
              <w:jc w:val="center"/>
              <w:rPr>
                <w:b/>
                <w:sz w:val="22"/>
              </w:rPr>
            </w:pPr>
            <w:r w:rsidRPr="007375A4">
              <w:rPr>
                <w:b/>
                <w:sz w:val="22"/>
              </w:rPr>
              <w:t>INDICATIVE DATES</w:t>
            </w:r>
          </w:p>
          <w:p w:rsidR="00905455" w:rsidRPr="007375A4" w:rsidRDefault="00905455" w:rsidP="0082043D">
            <w:pPr>
              <w:jc w:val="center"/>
              <w:rPr>
                <w:b/>
                <w:sz w:val="22"/>
              </w:rPr>
            </w:pPr>
            <w:r w:rsidRPr="007375A4">
              <w:rPr>
                <w:b/>
                <w:sz w:val="22"/>
              </w:rPr>
              <w:t>2015</w:t>
            </w:r>
          </w:p>
        </w:tc>
        <w:tc>
          <w:tcPr>
            <w:tcW w:w="1184" w:type="pct"/>
          </w:tcPr>
          <w:p w:rsidR="00905455" w:rsidRPr="007375A4" w:rsidRDefault="00905455" w:rsidP="0082043D">
            <w:pPr>
              <w:rPr>
                <w:b/>
                <w:sz w:val="22"/>
              </w:rPr>
            </w:pPr>
          </w:p>
          <w:p w:rsidR="00905455" w:rsidRPr="007375A4" w:rsidRDefault="00905455" w:rsidP="0082043D">
            <w:pPr>
              <w:rPr>
                <w:b/>
                <w:sz w:val="22"/>
              </w:rPr>
            </w:pPr>
          </w:p>
          <w:p w:rsidR="00905455" w:rsidRPr="007375A4" w:rsidRDefault="00905455" w:rsidP="0082043D">
            <w:pPr>
              <w:rPr>
                <w:b/>
                <w:sz w:val="22"/>
              </w:rPr>
            </w:pPr>
            <w:r w:rsidRPr="007375A4">
              <w:rPr>
                <w:b/>
                <w:sz w:val="22"/>
              </w:rPr>
              <w:t>ACTIVITY</w:t>
            </w:r>
          </w:p>
        </w:tc>
        <w:tc>
          <w:tcPr>
            <w:tcW w:w="1318" w:type="pct"/>
          </w:tcPr>
          <w:p w:rsidR="00905455" w:rsidRPr="007375A4" w:rsidRDefault="00905455" w:rsidP="0082043D">
            <w:pPr>
              <w:rPr>
                <w:b/>
                <w:sz w:val="22"/>
              </w:rPr>
            </w:pPr>
          </w:p>
          <w:p w:rsidR="00905455" w:rsidRPr="007375A4" w:rsidRDefault="00905455" w:rsidP="0082043D">
            <w:pPr>
              <w:rPr>
                <w:b/>
                <w:sz w:val="22"/>
              </w:rPr>
            </w:pPr>
          </w:p>
          <w:p w:rsidR="00905455" w:rsidRPr="007375A4" w:rsidRDefault="00905455" w:rsidP="0082043D">
            <w:pPr>
              <w:rPr>
                <w:b/>
                <w:sz w:val="22"/>
              </w:rPr>
            </w:pPr>
            <w:r w:rsidRPr="007375A4">
              <w:rPr>
                <w:b/>
                <w:sz w:val="22"/>
              </w:rPr>
              <w:t>LOCATION</w:t>
            </w:r>
          </w:p>
        </w:tc>
        <w:tc>
          <w:tcPr>
            <w:tcW w:w="819" w:type="pct"/>
          </w:tcPr>
          <w:p w:rsidR="00905455" w:rsidRPr="008111AF" w:rsidRDefault="00905455" w:rsidP="0082043D">
            <w:pPr>
              <w:rPr>
                <w:b/>
                <w:sz w:val="22"/>
              </w:rPr>
            </w:pPr>
            <w:r w:rsidRPr="008111AF">
              <w:rPr>
                <w:b/>
                <w:sz w:val="22"/>
              </w:rPr>
              <w:t>Input days</w:t>
            </w:r>
          </w:p>
          <w:p w:rsidR="00905455" w:rsidRPr="008111AF" w:rsidRDefault="00905455" w:rsidP="0082043D">
            <w:pPr>
              <w:rPr>
                <w:b/>
                <w:sz w:val="22"/>
              </w:rPr>
            </w:pPr>
            <w:r w:rsidRPr="008111AF">
              <w:rPr>
                <w:b/>
                <w:sz w:val="22"/>
              </w:rPr>
              <w:t>Team leader</w:t>
            </w:r>
          </w:p>
        </w:tc>
        <w:tc>
          <w:tcPr>
            <w:tcW w:w="820" w:type="pct"/>
          </w:tcPr>
          <w:p w:rsidR="00905455" w:rsidRPr="008111AF" w:rsidRDefault="00905455" w:rsidP="0082043D">
            <w:pPr>
              <w:rPr>
                <w:b/>
                <w:sz w:val="22"/>
              </w:rPr>
            </w:pPr>
            <w:r w:rsidRPr="008111AF">
              <w:rPr>
                <w:b/>
                <w:sz w:val="22"/>
              </w:rPr>
              <w:t>Input days</w:t>
            </w:r>
          </w:p>
          <w:p w:rsidR="00905455" w:rsidRPr="008111AF" w:rsidRDefault="00905455" w:rsidP="0082043D">
            <w:pPr>
              <w:rPr>
                <w:b/>
                <w:sz w:val="22"/>
              </w:rPr>
            </w:pPr>
            <w:r w:rsidRPr="008111AF">
              <w:rPr>
                <w:b/>
                <w:sz w:val="22"/>
              </w:rPr>
              <w:t>Evaluation Specialist</w:t>
            </w:r>
          </w:p>
        </w:tc>
      </w:tr>
      <w:tr w:rsidR="00905455" w:rsidRPr="007375A4" w:rsidTr="00E9459D">
        <w:tc>
          <w:tcPr>
            <w:tcW w:w="858" w:type="pct"/>
          </w:tcPr>
          <w:p w:rsidR="00905455" w:rsidRDefault="00905455" w:rsidP="0082043D">
            <w:pPr>
              <w:rPr>
                <w:sz w:val="22"/>
              </w:rPr>
            </w:pPr>
            <w:r>
              <w:rPr>
                <w:sz w:val="22"/>
              </w:rPr>
              <w:t xml:space="preserve">23 October </w:t>
            </w:r>
          </w:p>
        </w:tc>
        <w:tc>
          <w:tcPr>
            <w:tcW w:w="1184" w:type="pct"/>
          </w:tcPr>
          <w:p w:rsidR="00905455" w:rsidRDefault="00905455" w:rsidP="0082043D">
            <w:pPr>
              <w:rPr>
                <w:sz w:val="22"/>
              </w:rPr>
            </w:pPr>
            <w:r w:rsidRPr="007375A4">
              <w:rPr>
                <w:sz w:val="22"/>
              </w:rPr>
              <w:t>Briefing with DFAT Suva Post</w:t>
            </w:r>
          </w:p>
          <w:p w:rsidR="00905455" w:rsidRPr="007375A4" w:rsidRDefault="00905455" w:rsidP="0082043D">
            <w:pPr>
              <w:rPr>
                <w:sz w:val="22"/>
              </w:rPr>
            </w:pPr>
          </w:p>
        </w:tc>
        <w:tc>
          <w:tcPr>
            <w:tcW w:w="1318" w:type="pct"/>
          </w:tcPr>
          <w:p w:rsidR="00905455" w:rsidRPr="007375A4" w:rsidRDefault="00905455" w:rsidP="0082043D">
            <w:pPr>
              <w:rPr>
                <w:sz w:val="22"/>
              </w:rPr>
            </w:pPr>
            <w:r w:rsidRPr="007375A4">
              <w:rPr>
                <w:sz w:val="22"/>
              </w:rPr>
              <w:t>Teleconference</w:t>
            </w:r>
          </w:p>
        </w:tc>
        <w:tc>
          <w:tcPr>
            <w:tcW w:w="819" w:type="pct"/>
          </w:tcPr>
          <w:p w:rsidR="00905455" w:rsidRPr="007375A4" w:rsidRDefault="00905455" w:rsidP="0082043D">
            <w:pPr>
              <w:rPr>
                <w:sz w:val="22"/>
              </w:rPr>
            </w:pPr>
            <w:r>
              <w:rPr>
                <w:sz w:val="22"/>
              </w:rPr>
              <w:t>.5</w:t>
            </w:r>
          </w:p>
        </w:tc>
        <w:tc>
          <w:tcPr>
            <w:tcW w:w="820" w:type="pct"/>
          </w:tcPr>
          <w:p w:rsidR="00905455" w:rsidRPr="007375A4" w:rsidRDefault="00905455" w:rsidP="0082043D">
            <w:pPr>
              <w:rPr>
                <w:sz w:val="22"/>
              </w:rPr>
            </w:pPr>
            <w:r>
              <w:rPr>
                <w:sz w:val="22"/>
              </w:rPr>
              <w:t>.5</w:t>
            </w:r>
          </w:p>
        </w:tc>
      </w:tr>
      <w:tr w:rsidR="00905455" w:rsidRPr="007375A4" w:rsidTr="00E9459D">
        <w:tc>
          <w:tcPr>
            <w:tcW w:w="858" w:type="pct"/>
          </w:tcPr>
          <w:p w:rsidR="00905455" w:rsidRPr="007375A4" w:rsidRDefault="00905455" w:rsidP="0082043D">
            <w:pPr>
              <w:rPr>
                <w:sz w:val="22"/>
              </w:rPr>
            </w:pPr>
            <w:r>
              <w:rPr>
                <w:sz w:val="22"/>
              </w:rPr>
              <w:t>24</w:t>
            </w:r>
            <w:r w:rsidRPr="007375A4">
              <w:rPr>
                <w:sz w:val="22"/>
              </w:rPr>
              <w:t xml:space="preserve"> </w:t>
            </w:r>
            <w:r>
              <w:rPr>
                <w:sz w:val="22"/>
              </w:rPr>
              <w:t>October – 4 November</w:t>
            </w:r>
          </w:p>
        </w:tc>
        <w:tc>
          <w:tcPr>
            <w:tcW w:w="1184" w:type="pct"/>
          </w:tcPr>
          <w:p w:rsidR="00905455" w:rsidRPr="007375A4" w:rsidRDefault="00905455" w:rsidP="0082043D">
            <w:pPr>
              <w:rPr>
                <w:sz w:val="22"/>
              </w:rPr>
            </w:pPr>
            <w:r w:rsidRPr="007375A4">
              <w:rPr>
                <w:sz w:val="22"/>
              </w:rPr>
              <w:t>Document review/desk review</w:t>
            </w:r>
          </w:p>
        </w:tc>
        <w:tc>
          <w:tcPr>
            <w:tcW w:w="1318" w:type="pct"/>
          </w:tcPr>
          <w:p w:rsidR="00905455" w:rsidRPr="007375A4" w:rsidRDefault="00905455" w:rsidP="0082043D">
            <w:pPr>
              <w:rPr>
                <w:sz w:val="22"/>
              </w:rPr>
            </w:pPr>
            <w:r>
              <w:rPr>
                <w:sz w:val="22"/>
              </w:rPr>
              <w:t>Home base</w:t>
            </w:r>
            <w:r w:rsidRPr="007375A4">
              <w:rPr>
                <w:sz w:val="22"/>
              </w:rPr>
              <w:t xml:space="preserve"> </w:t>
            </w:r>
          </w:p>
        </w:tc>
        <w:tc>
          <w:tcPr>
            <w:tcW w:w="819" w:type="pct"/>
          </w:tcPr>
          <w:p w:rsidR="00905455" w:rsidRDefault="00905455" w:rsidP="0082043D">
            <w:pPr>
              <w:rPr>
                <w:sz w:val="22"/>
              </w:rPr>
            </w:pPr>
            <w:r>
              <w:rPr>
                <w:sz w:val="22"/>
              </w:rPr>
              <w:t>3</w:t>
            </w:r>
          </w:p>
        </w:tc>
        <w:tc>
          <w:tcPr>
            <w:tcW w:w="820" w:type="pct"/>
          </w:tcPr>
          <w:p w:rsidR="00905455" w:rsidRDefault="00905455" w:rsidP="0082043D">
            <w:pPr>
              <w:rPr>
                <w:sz w:val="22"/>
              </w:rPr>
            </w:pPr>
            <w:r>
              <w:rPr>
                <w:sz w:val="22"/>
              </w:rPr>
              <w:t>3</w:t>
            </w:r>
          </w:p>
        </w:tc>
      </w:tr>
      <w:tr w:rsidR="00905455" w:rsidRPr="007375A4" w:rsidTr="00E9459D">
        <w:tc>
          <w:tcPr>
            <w:tcW w:w="858" w:type="pct"/>
          </w:tcPr>
          <w:p w:rsidR="00905455" w:rsidRDefault="00905455" w:rsidP="0082043D">
            <w:pPr>
              <w:rPr>
                <w:sz w:val="22"/>
              </w:rPr>
            </w:pPr>
            <w:r>
              <w:rPr>
                <w:sz w:val="22"/>
              </w:rPr>
              <w:t>5 Nov – 9 Nov</w:t>
            </w:r>
          </w:p>
        </w:tc>
        <w:tc>
          <w:tcPr>
            <w:tcW w:w="1184" w:type="pct"/>
          </w:tcPr>
          <w:p w:rsidR="00905455" w:rsidRPr="007375A4" w:rsidRDefault="00905455" w:rsidP="0082043D">
            <w:pPr>
              <w:rPr>
                <w:sz w:val="22"/>
              </w:rPr>
            </w:pPr>
            <w:r>
              <w:rPr>
                <w:sz w:val="22"/>
              </w:rPr>
              <w:t>Develop Evaluation Plan</w:t>
            </w:r>
          </w:p>
        </w:tc>
        <w:tc>
          <w:tcPr>
            <w:tcW w:w="1318" w:type="pct"/>
          </w:tcPr>
          <w:p w:rsidR="00905455" w:rsidRPr="007375A4" w:rsidRDefault="00905455" w:rsidP="0082043D">
            <w:pPr>
              <w:rPr>
                <w:sz w:val="22"/>
              </w:rPr>
            </w:pPr>
            <w:r>
              <w:rPr>
                <w:sz w:val="22"/>
              </w:rPr>
              <w:t>Home base</w:t>
            </w:r>
          </w:p>
        </w:tc>
        <w:tc>
          <w:tcPr>
            <w:tcW w:w="819" w:type="pct"/>
          </w:tcPr>
          <w:p w:rsidR="00905455" w:rsidRDefault="00905455" w:rsidP="0082043D">
            <w:pPr>
              <w:rPr>
                <w:sz w:val="22"/>
              </w:rPr>
            </w:pPr>
            <w:r>
              <w:rPr>
                <w:sz w:val="22"/>
              </w:rPr>
              <w:t>3</w:t>
            </w:r>
          </w:p>
        </w:tc>
        <w:tc>
          <w:tcPr>
            <w:tcW w:w="820" w:type="pct"/>
          </w:tcPr>
          <w:p w:rsidR="00905455" w:rsidRDefault="00905455" w:rsidP="0082043D">
            <w:pPr>
              <w:rPr>
                <w:sz w:val="22"/>
              </w:rPr>
            </w:pPr>
            <w:r>
              <w:rPr>
                <w:sz w:val="22"/>
              </w:rPr>
              <w:t>2</w:t>
            </w:r>
          </w:p>
        </w:tc>
      </w:tr>
      <w:tr w:rsidR="00905455" w:rsidRPr="007375A4" w:rsidTr="00E9459D">
        <w:tc>
          <w:tcPr>
            <w:tcW w:w="858" w:type="pct"/>
          </w:tcPr>
          <w:p w:rsidR="00905455" w:rsidRPr="007375A4" w:rsidRDefault="00905455" w:rsidP="0082043D">
            <w:pPr>
              <w:rPr>
                <w:sz w:val="22"/>
              </w:rPr>
            </w:pPr>
            <w:r>
              <w:rPr>
                <w:sz w:val="22"/>
              </w:rPr>
              <w:t>10</w:t>
            </w:r>
            <w:r w:rsidRPr="007375A4">
              <w:rPr>
                <w:sz w:val="22"/>
              </w:rPr>
              <w:t xml:space="preserve"> </w:t>
            </w:r>
            <w:r>
              <w:rPr>
                <w:sz w:val="22"/>
              </w:rPr>
              <w:t>November 2015</w:t>
            </w:r>
          </w:p>
        </w:tc>
        <w:tc>
          <w:tcPr>
            <w:tcW w:w="1184" w:type="pct"/>
          </w:tcPr>
          <w:p w:rsidR="00905455" w:rsidRPr="007375A4" w:rsidRDefault="00905455" w:rsidP="0082043D">
            <w:pPr>
              <w:rPr>
                <w:sz w:val="22"/>
              </w:rPr>
            </w:pPr>
            <w:r w:rsidRPr="007375A4">
              <w:rPr>
                <w:sz w:val="22"/>
              </w:rPr>
              <w:t>Draft Evaluation Plan to DFAT</w:t>
            </w:r>
          </w:p>
        </w:tc>
        <w:tc>
          <w:tcPr>
            <w:tcW w:w="1318" w:type="pct"/>
          </w:tcPr>
          <w:p w:rsidR="00905455" w:rsidRPr="007375A4" w:rsidRDefault="00905455" w:rsidP="0082043D">
            <w:pPr>
              <w:rPr>
                <w:sz w:val="22"/>
              </w:rPr>
            </w:pPr>
            <w:r w:rsidRPr="007375A4">
              <w:rPr>
                <w:sz w:val="22"/>
              </w:rPr>
              <w:t>Via email</w:t>
            </w:r>
          </w:p>
        </w:tc>
        <w:tc>
          <w:tcPr>
            <w:tcW w:w="819" w:type="pct"/>
          </w:tcPr>
          <w:p w:rsidR="00905455" w:rsidRPr="007375A4" w:rsidRDefault="00905455" w:rsidP="0082043D">
            <w:pPr>
              <w:rPr>
                <w:sz w:val="22"/>
              </w:rPr>
            </w:pPr>
          </w:p>
        </w:tc>
        <w:tc>
          <w:tcPr>
            <w:tcW w:w="820" w:type="pct"/>
          </w:tcPr>
          <w:p w:rsidR="00905455" w:rsidRPr="007375A4" w:rsidRDefault="00905455" w:rsidP="0082043D">
            <w:pPr>
              <w:rPr>
                <w:sz w:val="22"/>
              </w:rPr>
            </w:pPr>
          </w:p>
        </w:tc>
      </w:tr>
      <w:tr w:rsidR="00905455" w:rsidRPr="007375A4" w:rsidTr="00E9459D">
        <w:trPr>
          <w:trHeight w:val="975"/>
        </w:trPr>
        <w:tc>
          <w:tcPr>
            <w:tcW w:w="858" w:type="pct"/>
          </w:tcPr>
          <w:p w:rsidR="00905455" w:rsidRPr="007375A4" w:rsidRDefault="00905455" w:rsidP="0082043D">
            <w:pPr>
              <w:rPr>
                <w:sz w:val="22"/>
              </w:rPr>
            </w:pPr>
            <w:r>
              <w:rPr>
                <w:sz w:val="22"/>
              </w:rPr>
              <w:t>12 November 2015</w:t>
            </w:r>
            <w:r w:rsidRPr="007375A4">
              <w:rPr>
                <w:sz w:val="22"/>
              </w:rPr>
              <w:t xml:space="preserve"> </w:t>
            </w:r>
          </w:p>
        </w:tc>
        <w:tc>
          <w:tcPr>
            <w:tcW w:w="1184" w:type="pct"/>
          </w:tcPr>
          <w:p w:rsidR="00905455" w:rsidRPr="007375A4" w:rsidRDefault="00905455" w:rsidP="0082043D">
            <w:pPr>
              <w:rPr>
                <w:sz w:val="22"/>
              </w:rPr>
            </w:pPr>
            <w:r w:rsidRPr="007375A4">
              <w:rPr>
                <w:sz w:val="22"/>
              </w:rPr>
              <w:t xml:space="preserve">DFAT  feedback on the draft Evaluation Plan </w:t>
            </w:r>
          </w:p>
        </w:tc>
        <w:tc>
          <w:tcPr>
            <w:tcW w:w="1318" w:type="pct"/>
          </w:tcPr>
          <w:p w:rsidR="00905455" w:rsidRPr="007375A4" w:rsidRDefault="00905455" w:rsidP="0082043D">
            <w:pPr>
              <w:rPr>
                <w:sz w:val="22"/>
              </w:rPr>
            </w:pPr>
            <w:r>
              <w:rPr>
                <w:sz w:val="22"/>
              </w:rPr>
              <w:t>Via email/teleconference</w:t>
            </w:r>
          </w:p>
        </w:tc>
        <w:tc>
          <w:tcPr>
            <w:tcW w:w="819" w:type="pct"/>
          </w:tcPr>
          <w:p w:rsidR="00905455" w:rsidRDefault="00905455" w:rsidP="0082043D">
            <w:pPr>
              <w:rPr>
                <w:sz w:val="22"/>
              </w:rPr>
            </w:pPr>
            <w:r>
              <w:rPr>
                <w:sz w:val="22"/>
              </w:rPr>
              <w:t>.5</w:t>
            </w:r>
          </w:p>
        </w:tc>
        <w:tc>
          <w:tcPr>
            <w:tcW w:w="820" w:type="pct"/>
          </w:tcPr>
          <w:p w:rsidR="00905455" w:rsidRDefault="00905455" w:rsidP="0082043D">
            <w:pPr>
              <w:rPr>
                <w:sz w:val="22"/>
              </w:rPr>
            </w:pPr>
            <w:r>
              <w:rPr>
                <w:sz w:val="22"/>
              </w:rPr>
              <w:t>.5</w:t>
            </w:r>
          </w:p>
        </w:tc>
      </w:tr>
      <w:tr w:rsidR="00905455" w:rsidRPr="007375A4" w:rsidTr="00E9459D">
        <w:trPr>
          <w:trHeight w:val="447"/>
        </w:trPr>
        <w:tc>
          <w:tcPr>
            <w:tcW w:w="858" w:type="pct"/>
          </w:tcPr>
          <w:p w:rsidR="00905455" w:rsidRPr="007375A4" w:rsidRDefault="00905455" w:rsidP="0082043D">
            <w:pPr>
              <w:rPr>
                <w:sz w:val="22"/>
              </w:rPr>
            </w:pPr>
            <w:r>
              <w:rPr>
                <w:sz w:val="22"/>
              </w:rPr>
              <w:t>13 November 2015</w:t>
            </w:r>
            <w:r w:rsidRPr="007375A4">
              <w:rPr>
                <w:sz w:val="22"/>
              </w:rPr>
              <w:t xml:space="preserve">   </w:t>
            </w:r>
          </w:p>
        </w:tc>
        <w:tc>
          <w:tcPr>
            <w:tcW w:w="1184" w:type="pct"/>
          </w:tcPr>
          <w:p w:rsidR="00905455" w:rsidRPr="007375A4" w:rsidRDefault="00905455" w:rsidP="0082043D">
            <w:pPr>
              <w:rPr>
                <w:sz w:val="22"/>
              </w:rPr>
            </w:pPr>
            <w:r w:rsidRPr="007375A4">
              <w:rPr>
                <w:sz w:val="22"/>
              </w:rPr>
              <w:t>Revise Evaluation Plan and submit to DFAT</w:t>
            </w:r>
          </w:p>
        </w:tc>
        <w:tc>
          <w:tcPr>
            <w:tcW w:w="1318" w:type="pct"/>
          </w:tcPr>
          <w:p w:rsidR="00905455" w:rsidRPr="007375A4" w:rsidRDefault="00905455" w:rsidP="0082043D">
            <w:pPr>
              <w:rPr>
                <w:sz w:val="22"/>
              </w:rPr>
            </w:pPr>
            <w:r>
              <w:rPr>
                <w:sz w:val="22"/>
              </w:rPr>
              <w:t>Via email</w:t>
            </w:r>
            <w:r w:rsidRPr="007375A4">
              <w:rPr>
                <w:sz w:val="22"/>
              </w:rPr>
              <w:t xml:space="preserve"> </w:t>
            </w:r>
          </w:p>
        </w:tc>
        <w:tc>
          <w:tcPr>
            <w:tcW w:w="819" w:type="pct"/>
          </w:tcPr>
          <w:p w:rsidR="00905455" w:rsidRDefault="00905455" w:rsidP="0082043D">
            <w:pPr>
              <w:rPr>
                <w:sz w:val="22"/>
              </w:rPr>
            </w:pPr>
            <w:r>
              <w:rPr>
                <w:sz w:val="22"/>
              </w:rPr>
              <w:t>1</w:t>
            </w:r>
          </w:p>
        </w:tc>
        <w:tc>
          <w:tcPr>
            <w:tcW w:w="820" w:type="pct"/>
          </w:tcPr>
          <w:p w:rsidR="00905455" w:rsidRDefault="00905455" w:rsidP="0082043D">
            <w:pPr>
              <w:rPr>
                <w:sz w:val="22"/>
              </w:rPr>
            </w:pPr>
            <w:r>
              <w:rPr>
                <w:sz w:val="22"/>
              </w:rPr>
              <w:t>1</w:t>
            </w:r>
          </w:p>
        </w:tc>
      </w:tr>
      <w:tr w:rsidR="00905455" w:rsidRPr="007375A4" w:rsidTr="00E9459D">
        <w:trPr>
          <w:trHeight w:val="433"/>
        </w:trPr>
        <w:tc>
          <w:tcPr>
            <w:tcW w:w="858" w:type="pct"/>
          </w:tcPr>
          <w:p w:rsidR="00905455" w:rsidRDefault="00905455" w:rsidP="0082043D">
            <w:pPr>
              <w:rPr>
                <w:sz w:val="22"/>
              </w:rPr>
            </w:pPr>
            <w:r>
              <w:rPr>
                <w:sz w:val="22"/>
              </w:rPr>
              <w:t>16 November – 28 November.</w:t>
            </w:r>
          </w:p>
          <w:p w:rsidR="00905455" w:rsidRDefault="00905455" w:rsidP="0082043D">
            <w:pPr>
              <w:rPr>
                <w:sz w:val="22"/>
              </w:rPr>
            </w:pPr>
          </w:p>
          <w:p w:rsidR="00905455" w:rsidRPr="007375A4" w:rsidRDefault="00905455" w:rsidP="0082043D">
            <w:pPr>
              <w:rPr>
                <w:sz w:val="22"/>
              </w:rPr>
            </w:pPr>
            <w:r>
              <w:rPr>
                <w:sz w:val="22"/>
              </w:rPr>
              <w:t>27 November</w:t>
            </w:r>
          </w:p>
        </w:tc>
        <w:tc>
          <w:tcPr>
            <w:tcW w:w="1184" w:type="pct"/>
          </w:tcPr>
          <w:p w:rsidR="00905455" w:rsidRDefault="00905455" w:rsidP="0082043D">
            <w:pPr>
              <w:rPr>
                <w:sz w:val="22"/>
              </w:rPr>
            </w:pPr>
            <w:r w:rsidRPr="007375A4">
              <w:rPr>
                <w:sz w:val="22"/>
              </w:rPr>
              <w:t xml:space="preserve">In-country visit to Fiji </w:t>
            </w:r>
          </w:p>
          <w:p w:rsidR="00905455" w:rsidRDefault="00905455" w:rsidP="0082043D">
            <w:pPr>
              <w:rPr>
                <w:sz w:val="22"/>
              </w:rPr>
            </w:pPr>
          </w:p>
          <w:p w:rsidR="00905455" w:rsidRDefault="00905455" w:rsidP="0082043D">
            <w:pPr>
              <w:rPr>
                <w:sz w:val="22"/>
              </w:rPr>
            </w:pPr>
          </w:p>
          <w:p w:rsidR="00905455" w:rsidRDefault="00905455" w:rsidP="0082043D">
            <w:pPr>
              <w:rPr>
                <w:sz w:val="22"/>
              </w:rPr>
            </w:pPr>
          </w:p>
          <w:p w:rsidR="00905455" w:rsidRPr="007375A4" w:rsidRDefault="00905455" w:rsidP="0082043D">
            <w:pPr>
              <w:rPr>
                <w:sz w:val="22"/>
              </w:rPr>
            </w:pPr>
            <w:r>
              <w:rPr>
                <w:sz w:val="22"/>
              </w:rPr>
              <w:t>Presentation of Evaluation Aide Memoire</w:t>
            </w:r>
          </w:p>
        </w:tc>
        <w:tc>
          <w:tcPr>
            <w:tcW w:w="1318" w:type="pct"/>
          </w:tcPr>
          <w:p w:rsidR="00905455" w:rsidRPr="007375A4" w:rsidRDefault="00905455" w:rsidP="0082043D">
            <w:pPr>
              <w:rPr>
                <w:sz w:val="22"/>
              </w:rPr>
            </w:pPr>
            <w:r>
              <w:rPr>
                <w:sz w:val="22"/>
              </w:rPr>
              <w:t>Fiji</w:t>
            </w:r>
            <w:r w:rsidRPr="007375A4">
              <w:rPr>
                <w:sz w:val="22"/>
              </w:rPr>
              <w:t xml:space="preserve"> </w:t>
            </w:r>
          </w:p>
        </w:tc>
        <w:tc>
          <w:tcPr>
            <w:tcW w:w="819" w:type="pct"/>
          </w:tcPr>
          <w:p w:rsidR="00905455" w:rsidRDefault="00905455" w:rsidP="0082043D">
            <w:pPr>
              <w:rPr>
                <w:sz w:val="22"/>
              </w:rPr>
            </w:pPr>
            <w:r>
              <w:rPr>
                <w:sz w:val="22"/>
              </w:rPr>
              <w:t>12</w:t>
            </w:r>
          </w:p>
        </w:tc>
        <w:tc>
          <w:tcPr>
            <w:tcW w:w="820" w:type="pct"/>
          </w:tcPr>
          <w:p w:rsidR="00905455" w:rsidRDefault="00905455" w:rsidP="0082043D">
            <w:pPr>
              <w:rPr>
                <w:sz w:val="22"/>
              </w:rPr>
            </w:pPr>
            <w:r>
              <w:rPr>
                <w:sz w:val="22"/>
              </w:rPr>
              <w:t>12</w:t>
            </w:r>
          </w:p>
        </w:tc>
      </w:tr>
      <w:tr w:rsidR="00905455" w:rsidRPr="007375A4" w:rsidTr="00E9459D">
        <w:trPr>
          <w:trHeight w:val="760"/>
        </w:trPr>
        <w:tc>
          <w:tcPr>
            <w:tcW w:w="858" w:type="pct"/>
          </w:tcPr>
          <w:p w:rsidR="00905455" w:rsidRPr="007375A4" w:rsidRDefault="00905455" w:rsidP="0082043D">
            <w:pPr>
              <w:rPr>
                <w:sz w:val="22"/>
              </w:rPr>
            </w:pPr>
            <w:r>
              <w:rPr>
                <w:sz w:val="22"/>
              </w:rPr>
              <w:t>18 December 2015</w:t>
            </w:r>
          </w:p>
        </w:tc>
        <w:tc>
          <w:tcPr>
            <w:tcW w:w="1184" w:type="pct"/>
          </w:tcPr>
          <w:p w:rsidR="00905455" w:rsidRPr="007375A4" w:rsidRDefault="00905455" w:rsidP="0082043D">
            <w:pPr>
              <w:rPr>
                <w:sz w:val="22"/>
              </w:rPr>
            </w:pPr>
            <w:r w:rsidRPr="007375A4">
              <w:rPr>
                <w:sz w:val="22"/>
              </w:rPr>
              <w:t xml:space="preserve">Submission of draft Evaluation Report to </w:t>
            </w:r>
            <w:r>
              <w:rPr>
                <w:sz w:val="22"/>
              </w:rPr>
              <w:t>DFAT</w:t>
            </w:r>
          </w:p>
        </w:tc>
        <w:tc>
          <w:tcPr>
            <w:tcW w:w="1318" w:type="pct"/>
          </w:tcPr>
          <w:p w:rsidR="00905455" w:rsidRPr="007375A4" w:rsidRDefault="00905455" w:rsidP="0082043D">
            <w:pPr>
              <w:rPr>
                <w:sz w:val="22"/>
              </w:rPr>
            </w:pPr>
            <w:r w:rsidRPr="007375A4">
              <w:rPr>
                <w:sz w:val="22"/>
              </w:rPr>
              <w:t>At base</w:t>
            </w:r>
          </w:p>
        </w:tc>
        <w:tc>
          <w:tcPr>
            <w:tcW w:w="819" w:type="pct"/>
          </w:tcPr>
          <w:p w:rsidR="00905455" w:rsidRPr="007375A4" w:rsidRDefault="00905455" w:rsidP="0082043D">
            <w:pPr>
              <w:rPr>
                <w:sz w:val="22"/>
              </w:rPr>
            </w:pPr>
            <w:r>
              <w:rPr>
                <w:sz w:val="22"/>
              </w:rPr>
              <w:t>12</w:t>
            </w:r>
          </w:p>
        </w:tc>
        <w:tc>
          <w:tcPr>
            <w:tcW w:w="820" w:type="pct"/>
          </w:tcPr>
          <w:p w:rsidR="00905455" w:rsidRPr="007375A4" w:rsidRDefault="00905455" w:rsidP="0082043D">
            <w:pPr>
              <w:rPr>
                <w:sz w:val="22"/>
              </w:rPr>
            </w:pPr>
            <w:r>
              <w:rPr>
                <w:sz w:val="22"/>
              </w:rPr>
              <w:t>8</w:t>
            </w:r>
          </w:p>
        </w:tc>
      </w:tr>
      <w:tr w:rsidR="00905455" w:rsidRPr="007375A4" w:rsidTr="00E9459D">
        <w:trPr>
          <w:trHeight w:val="760"/>
        </w:trPr>
        <w:tc>
          <w:tcPr>
            <w:tcW w:w="858" w:type="pct"/>
          </w:tcPr>
          <w:p w:rsidR="00905455" w:rsidRPr="007375A4" w:rsidRDefault="00905455" w:rsidP="0082043D">
            <w:pPr>
              <w:rPr>
                <w:sz w:val="22"/>
              </w:rPr>
            </w:pPr>
            <w:r>
              <w:rPr>
                <w:sz w:val="22"/>
              </w:rPr>
              <w:t>15</w:t>
            </w:r>
            <w:r w:rsidRPr="007375A4">
              <w:rPr>
                <w:sz w:val="22"/>
              </w:rPr>
              <w:t xml:space="preserve"> </w:t>
            </w:r>
            <w:r>
              <w:rPr>
                <w:sz w:val="22"/>
              </w:rPr>
              <w:t>January 2016</w:t>
            </w:r>
            <w:r w:rsidRPr="007375A4">
              <w:rPr>
                <w:sz w:val="22"/>
              </w:rPr>
              <w:t xml:space="preserve"> </w:t>
            </w:r>
          </w:p>
        </w:tc>
        <w:tc>
          <w:tcPr>
            <w:tcW w:w="1184" w:type="pct"/>
          </w:tcPr>
          <w:p w:rsidR="00905455" w:rsidRPr="007375A4" w:rsidRDefault="00905455" w:rsidP="00F613D3">
            <w:pPr>
              <w:rPr>
                <w:sz w:val="22"/>
              </w:rPr>
            </w:pPr>
            <w:r>
              <w:rPr>
                <w:sz w:val="22"/>
              </w:rPr>
              <w:t xml:space="preserve">DFAT </w:t>
            </w:r>
            <w:r w:rsidRPr="007375A4">
              <w:rPr>
                <w:sz w:val="22"/>
              </w:rPr>
              <w:t xml:space="preserve">Review &amp; send comments to </w:t>
            </w:r>
            <w:r w:rsidR="00F613D3">
              <w:rPr>
                <w:sz w:val="22"/>
              </w:rPr>
              <w:t>T</w:t>
            </w:r>
            <w:r w:rsidRPr="007375A4">
              <w:rPr>
                <w:sz w:val="22"/>
              </w:rPr>
              <w:t>eam</w:t>
            </w:r>
          </w:p>
        </w:tc>
        <w:tc>
          <w:tcPr>
            <w:tcW w:w="1318" w:type="pct"/>
          </w:tcPr>
          <w:p w:rsidR="00905455" w:rsidRPr="007375A4" w:rsidRDefault="00905455" w:rsidP="0082043D">
            <w:pPr>
              <w:rPr>
                <w:sz w:val="22"/>
              </w:rPr>
            </w:pPr>
            <w:r>
              <w:rPr>
                <w:sz w:val="22"/>
              </w:rPr>
              <w:t>Via telecom/e</w:t>
            </w:r>
            <w:r w:rsidRPr="007375A4">
              <w:rPr>
                <w:sz w:val="22"/>
              </w:rPr>
              <w:t>mail</w:t>
            </w:r>
          </w:p>
        </w:tc>
        <w:tc>
          <w:tcPr>
            <w:tcW w:w="819" w:type="pct"/>
          </w:tcPr>
          <w:p w:rsidR="00905455" w:rsidRDefault="00905455" w:rsidP="0082043D">
            <w:pPr>
              <w:rPr>
                <w:sz w:val="22"/>
              </w:rPr>
            </w:pPr>
          </w:p>
        </w:tc>
        <w:tc>
          <w:tcPr>
            <w:tcW w:w="820" w:type="pct"/>
          </w:tcPr>
          <w:p w:rsidR="00905455" w:rsidRDefault="00905455" w:rsidP="0082043D">
            <w:pPr>
              <w:rPr>
                <w:sz w:val="22"/>
              </w:rPr>
            </w:pPr>
          </w:p>
        </w:tc>
      </w:tr>
      <w:tr w:rsidR="00905455" w:rsidRPr="007375A4" w:rsidTr="00E9459D">
        <w:trPr>
          <w:trHeight w:val="760"/>
        </w:trPr>
        <w:tc>
          <w:tcPr>
            <w:tcW w:w="858" w:type="pct"/>
          </w:tcPr>
          <w:p w:rsidR="00905455" w:rsidRPr="007375A4" w:rsidRDefault="00905455" w:rsidP="0082043D">
            <w:pPr>
              <w:rPr>
                <w:sz w:val="22"/>
              </w:rPr>
            </w:pPr>
            <w:r>
              <w:rPr>
                <w:sz w:val="22"/>
              </w:rPr>
              <w:t>30 January 2016</w:t>
            </w:r>
            <w:r w:rsidRPr="007375A4">
              <w:rPr>
                <w:sz w:val="22"/>
              </w:rPr>
              <w:t xml:space="preserve">  </w:t>
            </w:r>
          </w:p>
        </w:tc>
        <w:tc>
          <w:tcPr>
            <w:tcW w:w="1184" w:type="pct"/>
          </w:tcPr>
          <w:p w:rsidR="00905455" w:rsidRPr="007375A4" w:rsidRDefault="00905455" w:rsidP="0082043D">
            <w:pPr>
              <w:rPr>
                <w:sz w:val="22"/>
              </w:rPr>
            </w:pPr>
            <w:r>
              <w:rPr>
                <w:sz w:val="22"/>
              </w:rPr>
              <w:t>Incorporate DFAT feedback and s</w:t>
            </w:r>
            <w:r w:rsidRPr="007375A4">
              <w:rPr>
                <w:sz w:val="22"/>
              </w:rPr>
              <w:t xml:space="preserve">ubmit Final </w:t>
            </w:r>
            <w:r>
              <w:rPr>
                <w:sz w:val="22"/>
              </w:rPr>
              <w:t xml:space="preserve">FHSSP EPE Report </w:t>
            </w:r>
            <w:r w:rsidRPr="007375A4">
              <w:rPr>
                <w:sz w:val="22"/>
              </w:rPr>
              <w:t xml:space="preserve"> </w:t>
            </w:r>
          </w:p>
        </w:tc>
        <w:tc>
          <w:tcPr>
            <w:tcW w:w="1318" w:type="pct"/>
          </w:tcPr>
          <w:p w:rsidR="00905455" w:rsidRPr="007375A4" w:rsidRDefault="00905455" w:rsidP="0082043D">
            <w:pPr>
              <w:rPr>
                <w:sz w:val="22"/>
              </w:rPr>
            </w:pPr>
            <w:r>
              <w:rPr>
                <w:sz w:val="22"/>
              </w:rPr>
              <w:t>Via email</w:t>
            </w:r>
          </w:p>
        </w:tc>
        <w:tc>
          <w:tcPr>
            <w:tcW w:w="819" w:type="pct"/>
          </w:tcPr>
          <w:p w:rsidR="00905455" w:rsidRDefault="00905455" w:rsidP="0082043D">
            <w:pPr>
              <w:rPr>
                <w:sz w:val="22"/>
              </w:rPr>
            </w:pPr>
            <w:r>
              <w:rPr>
                <w:sz w:val="22"/>
              </w:rPr>
              <w:t>3</w:t>
            </w:r>
          </w:p>
        </w:tc>
        <w:tc>
          <w:tcPr>
            <w:tcW w:w="820" w:type="pct"/>
          </w:tcPr>
          <w:p w:rsidR="00905455" w:rsidRDefault="00905455" w:rsidP="0082043D">
            <w:pPr>
              <w:rPr>
                <w:sz w:val="22"/>
              </w:rPr>
            </w:pPr>
            <w:r>
              <w:rPr>
                <w:sz w:val="22"/>
              </w:rPr>
              <w:t>2</w:t>
            </w:r>
          </w:p>
        </w:tc>
      </w:tr>
      <w:tr w:rsidR="00905455" w:rsidRPr="007375A4" w:rsidTr="00E9459D">
        <w:trPr>
          <w:trHeight w:val="760"/>
        </w:trPr>
        <w:tc>
          <w:tcPr>
            <w:tcW w:w="858" w:type="pct"/>
          </w:tcPr>
          <w:p w:rsidR="00905455" w:rsidRPr="007375A4" w:rsidRDefault="00905455" w:rsidP="0082043D">
            <w:pPr>
              <w:rPr>
                <w:sz w:val="22"/>
              </w:rPr>
            </w:pPr>
            <w:r>
              <w:rPr>
                <w:sz w:val="22"/>
              </w:rPr>
              <w:t xml:space="preserve">TBC </w:t>
            </w:r>
          </w:p>
        </w:tc>
        <w:tc>
          <w:tcPr>
            <w:tcW w:w="1184" w:type="pct"/>
          </w:tcPr>
          <w:p w:rsidR="00905455" w:rsidRPr="007375A4" w:rsidRDefault="00905455" w:rsidP="0082043D">
            <w:pPr>
              <w:rPr>
                <w:sz w:val="22"/>
              </w:rPr>
            </w:pPr>
            <w:r>
              <w:rPr>
                <w:sz w:val="22"/>
              </w:rPr>
              <w:t>DFAT Peer Review of FHSSP EPE Report</w:t>
            </w:r>
          </w:p>
        </w:tc>
        <w:tc>
          <w:tcPr>
            <w:tcW w:w="1318" w:type="pct"/>
          </w:tcPr>
          <w:p w:rsidR="00905455" w:rsidRPr="007375A4" w:rsidRDefault="00905455" w:rsidP="0082043D">
            <w:pPr>
              <w:rPr>
                <w:sz w:val="22"/>
              </w:rPr>
            </w:pPr>
            <w:r>
              <w:rPr>
                <w:sz w:val="22"/>
              </w:rPr>
              <w:t xml:space="preserve">Via telecom (Team Leader) </w:t>
            </w:r>
          </w:p>
        </w:tc>
        <w:tc>
          <w:tcPr>
            <w:tcW w:w="819" w:type="pct"/>
          </w:tcPr>
          <w:p w:rsidR="00905455" w:rsidRDefault="00905455" w:rsidP="0082043D">
            <w:pPr>
              <w:rPr>
                <w:sz w:val="22"/>
              </w:rPr>
            </w:pPr>
            <w:r>
              <w:rPr>
                <w:sz w:val="22"/>
              </w:rPr>
              <w:t>.5</w:t>
            </w:r>
          </w:p>
        </w:tc>
        <w:tc>
          <w:tcPr>
            <w:tcW w:w="820" w:type="pct"/>
          </w:tcPr>
          <w:p w:rsidR="00905455" w:rsidRDefault="00905455" w:rsidP="0082043D">
            <w:pPr>
              <w:rPr>
                <w:sz w:val="22"/>
              </w:rPr>
            </w:pPr>
          </w:p>
        </w:tc>
      </w:tr>
      <w:tr w:rsidR="00905455" w:rsidRPr="007375A4" w:rsidTr="00E9459D">
        <w:trPr>
          <w:trHeight w:val="494"/>
        </w:trPr>
        <w:tc>
          <w:tcPr>
            <w:tcW w:w="858" w:type="pct"/>
          </w:tcPr>
          <w:p w:rsidR="00905455" w:rsidRDefault="00905455" w:rsidP="0082043D">
            <w:pPr>
              <w:rPr>
                <w:sz w:val="22"/>
              </w:rPr>
            </w:pPr>
          </w:p>
        </w:tc>
        <w:tc>
          <w:tcPr>
            <w:tcW w:w="1184" w:type="pct"/>
          </w:tcPr>
          <w:p w:rsidR="00905455" w:rsidRDefault="00905455" w:rsidP="0082043D">
            <w:pPr>
              <w:rPr>
                <w:sz w:val="22"/>
              </w:rPr>
            </w:pPr>
            <w:r>
              <w:rPr>
                <w:sz w:val="22"/>
              </w:rPr>
              <w:t>Travel days</w:t>
            </w:r>
          </w:p>
        </w:tc>
        <w:tc>
          <w:tcPr>
            <w:tcW w:w="1318" w:type="pct"/>
          </w:tcPr>
          <w:p w:rsidR="00905455" w:rsidRDefault="00905455" w:rsidP="0082043D">
            <w:pPr>
              <w:rPr>
                <w:sz w:val="22"/>
              </w:rPr>
            </w:pPr>
          </w:p>
        </w:tc>
        <w:tc>
          <w:tcPr>
            <w:tcW w:w="819" w:type="pct"/>
          </w:tcPr>
          <w:p w:rsidR="00905455" w:rsidRDefault="00905455" w:rsidP="0082043D">
            <w:pPr>
              <w:rPr>
                <w:sz w:val="22"/>
              </w:rPr>
            </w:pPr>
            <w:r>
              <w:rPr>
                <w:sz w:val="22"/>
              </w:rPr>
              <w:t>4</w:t>
            </w:r>
          </w:p>
        </w:tc>
        <w:tc>
          <w:tcPr>
            <w:tcW w:w="820" w:type="pct"/>
          </w:tcPr>
          <w:p w:rsidR="00905455" w:rsidRDefault="00905455" w:rsidP="0082043D">
            <w:pPr>
              <w:rPr>
                <w:sz w:val="22"/>
              </w:rPr>
            </w:pPr>
            <w:r>
              <w:rPr>
                <w:sz w:val="22"/>
              </w:rPr>
              <w:t>2</w:t>
            </w:r>
          </w:p>
        </w:tc>
      </w:tr>
      <w:tr w:rsidR="00905455" w:rsidRPr="007375A4" w:rsidTr="00E9459D">
        <w:trPr>
          <w:trHeight w:val="544"/>
        </w:trPr>
        <w:tc>
          <w:tcPr>
            <w:tcW w:w="3361" w:type="pct"/>
            <w:gridSpan w:val="3"/>
          </w:tcPr>
          <w:p w:rsidR="00905455" w:rsidRPr="0004277C" w:rsidRDefault="00905455" w:rsidP="0082043D">
            <w:pPr>
              <w:rPr>
                <w:b/>
                <w:sz w:val="22"/>
              </w:rPr>
            </w:pPr>
            <w:r w:rsidRPr="0004277C">
              <w:rPr>
                <w:b/>
                <w:sz w:val="22"/>
              </w:rPr>
              <w:t>Total input days</w:t>
            </w:r>
          </w:p>
        </w:tc>
        <w:tc>
          <w:tcPr>
            <w:tcW w:w="819" w:type="pct"/>
          </w:tcPr>
          <w:p w:rsidR="00905455" w:rsidRPr="0004277C" w:rsidRDefault="00905455" w:rsidP="0082043D">
            <w:pPr>
              <w:rPr>
                <w:b/>
                <w:sz w:val="22"/>
              </w:rPr>
            </w:pPr>
            <w:r>
              <w:rPr>
                <w:b/>
                <w:sz w:val="22"/>
              </w:rPr>
              <w:t>39.5</w:t>
            </w:r>
          </w:p>
        </w:tc>
        <w:tc>
          <w:tcPr>
            <w:tcW w:w="820" w:type="pct"/>
          </w:tcPr>
          <w:p w:rsidR="00905455" w:rsidRPr="0004277C" w:rsidRDefault="00905455" w:rsidP="0082043D">
            <w:pPr>
              <w:rPr>
                <w:b/>
                <w:sz w:val="22"/>
              </w:rPr>
            </w:pPr>
            <w:r>
              <w:rPr>
                <w:b/>
                <w:sz w:val="22"/>
              </w:rPr>
              <w:t>31</w:t>
            </w:r>
          </w:p>
        </w:tc>
      </w:tr>
    </w:tbl>
    <w:p w:rsidR="00905455" w:rsidRPr="007375A4" w:rsidRDefault="00905455" w:rsidP="00905455">
      <w:pPr>
        <w:jc w:val="both"/>
        <w:rPr>
          <w:b/>
          <w:sz w:val="22"/>
        </w:rPr>
      </w:pPr>
    </w:p>
    <w:p w:rsidR="00905455" w:rsidRPr="00FF63A8" w:rsidRDefault="00905455" w:rsidP="00905455">
      <w:pPr>
        <w:pStyle w:val="ListParagraph"/>
        <w:numPr>
          <w:ilvl w:val="0"/>
          <w:numId w:val="43"/>
        </w:numPr>
        <w:ind w:left="426" w:hanging="426"/>
        <w:jc w:val="both"/>
        <w:rPr>
          <w:b/>
          <w:sz w:val="22"/>
        </w:rPr>
      </w:pPr>
      <w:r>
        <w:rPr>
          <w:b/>
          <w:sz w:val="22"/>
        </w:rPr>
        <w:t>Outputs</w:t>
      </w:r>
    </w:p>
    <w:p w:rsidR="00905455" w:rsidRDefault="00905455" w:rsidP="00905455">
      <w:pPr>
        <w:jc w:val="both"/>
        <w:rPr>
          <w:sz w:val="22"/>
        </w:rPr>
      </w:pPr>
    </w:p>
    <w:p w:rsidR="00905455" w:rsidRPr="007375A4" w:rsidRDefault="00905455" w:rsidP="00905455">
      <w:pPr>
        <w:jc w:val="both"/>
        <w:rPr>
          <w:sz w:val="22"/>
        </w:rPr>
      </w:pPr>
      <w:r w:rsidRPr="007375A4">
        <w:rPr>
          <w:sz w:val="22"/>
        </w:rPr>
        <w:t>The following outputs are required:</w:t>
      </w:r>
    </w:p>
    <w:p w:rsidR="00905455" w:rsidRPr="003E6939" w:rsidRDefault="00905455" w:rsidP="00905455">
      <w:pPr>
        <w:pStyle w:val="Default"/>
        <w:numPr>
          <w:ilvl w:val="0"/>
          <w:numId w:val="33"/>
        </w:numPr>
        <w:jc w:val="both"/>
        <w:rPr>
          <w:rFonts w:ascii="Arial" w:hAnsi="Arial" w:cs="Arial"/>
          <w:bCs/>
          <w:color w:val="auto"/>
          <w:sz w:val="22"/>
        </w:rPr>
      </w:pPr>
      <w:r w:rsidRPr="003E6939">
        <w:rPr>
          <w:rFonts w:ascii="Arial" w:hAnsi="Arial" w:cs="Arial"/>
          <w:i/>
          <w:color w:val="auto"/>
          <w:sz w:val="22"/>
        </w:rPr>
        <w:t xml:space="preserve">Evaluation Plan/Draft Methodology – </w:t>
      </w:r>
      <w:r w:rsidRPr="003E6939">
        <w:rPr>
          <w:rFonts w:ascii="Arial" w:hAnsi="Arial" w:cs="Arial"/>
          <w:color w:val="auto"/>
          <w:sz w:val="22"/>
        </w:rPr>
        <w:t>provided to DFAT for agreement prior to the commencement of field visits and consultations.</w:t>
      </w:r>
    </w:p>
    <w:p w:rsidR="00905455" w:rsidRPr="003E6939" w:rsidRDefault="00905455" w:rsidP="00905455">
      <w:pPr>
        <w:pStyle w:val="Default"/>
        <w:numPr>
          <w:ilvl w:val="0"/>
          <w:numId w:val="33"/>
        </w:numPr>
        <w:jc w:val="both"/>
        <w:rPr>
          <w:rFonts w:ascii="Arial" w:hAnsi="Arial" w:cs="Arial"/>
          <w:bCs/>
          <w:color w:val="auto"/>
          <w:sz w:val="22"/>
        </w:rPr>
      </w:pPr>
      <w:r w:rsidRPr="003E6939">
        <w:rPr>
          <w:rFonts w:ascii="Arial" w:hAnsi="Arial" w:cs="Arial"/>
          <w:i/>
          <w:color w:val="auto"/>
          <w:sz w:val="22"/>
        </w:rPr>
        <w:t xml:space="preserve">Evaluation Mission Aide Memoire </w:t>
      </w:r>
      <w:r w:rsidRPr="003E6939">
        <w:rPr>
          <w:rFonts w:ascii="Arial" w:hAnsi="Arial" w:cs="Arial"/>
          <w:color w:val="auto"/>
          <w:sz w:val="22"/>
        </w:rPr>
        <w:t xml:space="preserve">- to be presented to DFAT and other stakeholders at the completion of the in-country mission.   </w:t>
      </w:r>
      <w:r w:rsidRPr="003E6939">
        <w:rPr>
          <w:rFonts w:ascii="Arial" w:hAnsi="Arial" w:cs="Arial"/>
          <w:sz w:val="22"/>
        </w:rPr>
        <w:t>The format for the Aide Memoire will follow DFAT’s template.</w:t>
      </w:r>
    </w:p>
    <w:p w:rsidR="00905455" w:rsidRPr="003E6939" w:rsidRDefault="00905455" w:rsidP="00905455">
      <w:pPr>
        <w:pStyle w:val="Default"/>
        <w:numPr>
          <w:ilvl w:val="0"/>
          <w:numId w:val="33"/>
        </w:numPr>
        <w:jc w:val="both"/>
        <w:rPr>
          <w:rFonts w:ascii="Arial" w:hAnsi="Arial" w:cs="Arial"/>
          <w:bCs/>
          <w:color w:val="auto"/>
          <w:sz w:val="22"/>
        </w:rPr>
      </w:pPr>
      <w:r w:rsidRPr="003E6939">
        <w:rPr>
          <w:rFonts w:ascii="Arial" w:hAnsi="Arial" w:cs="Arial"/>
          <w:i/>
          <w:color w:val="auto"/>
          <w:sz w:val="22"/>
        </w:rPr>
        <w:t xml:space="preserve">Draft End of </w:t>
      </w:r>
      <w:r w:rsidR="00752AFF">
        <w:rPr>
          <w:rFonts w:ascii="Arial" w:hAnsi="Arial" w:cs="Arial"/>
          <w:i/>
          <w:color w:val="auto"/>
          <w:sz w:val="22"/>
        </w:rPr>
        <w:t>Program</w:t>
      </w:r>
      <w:r w:rsidRPr="003E6939">
        <w:rPr>
          <w:rFonts w:ascii="Arial" w:hAnsi="Arial" w:cs="Arial"/>
          <w:i/>
          <w:color w:val="auto"/>
          <w:sz w:val="22"/>
        </w:rPr>
        <w:t xml:space="preserve"> Review Report – </w:t>
      </w:r>
      <w:r w:rsidRPr="003E6939">
        <w:rPr>
          <w:rFonts w:ascii="Arial" w:hAnsi="Arial" w:cs="Arial"/>
          <w:color w:val="auto"/>
          <w:sz w:val="22"/>
        </w:rPr>
        <w:t>to be provided to DFAT Suva Post, within the timeframes specified above. Feedback from DFAT and other stakeholders will be provided within 3 working days of receiving the draft report.</w:t>
      </w:r>
    </w:p>
    <w:p w:rsidR="00905455" w:rsidRPr="007375A4" w:rsidRDefault="00905455" w:rsidP="00905455">
      <w:pPr>
        <w:numPr>
          <w:ilvl w:val="0"/>
          <w:numId w:val="33"/>
        </w:numPr>
        <w:jc w:val="both"/>
        <w:rPr>
          <w:sz w:val="22"/>
        </w:rPr>
      </w:pPr>
      <w:r>
        <w:rPr>
          <w:i/>
          <w:sz w:val="22"/>
        </w:rPr>
        <w:t xml:space="preserve">Final End of </w:t>
      </w:r>
      <w:r w:rsidR="00752AFF">
        <w:rPr>
          <w:i/>
          <w:sz w:val="22"/>
        </w:rPr>
        <w:t>Program</w:t>
      </w:r>
      <w:r>
        <w:rPr>
          <w:i/>
          <w:sz w:val="22"/>
        </w:rPr>
        <w:t xml:space="preserve"> Review</w:t>
      </w:r>
      <w:r w:rsidRPr="007375A4">
        <w:rPr>
          <w:i/>
          <w:sz w:val="22"/>
        </w:rPr>
        <w:t xml:space="preserve"> Report</w:t>
      </w:r>
      <w:r w:rsidRPr="007375A4">
        <w:rPr>
          <w:sz w:val="22"/>
        </w:rPr>
        <w:t xml:space="preserve"> - final document within </w:t>
      </w:r>
      <w:r>
        <w:rPr>
          <w:sz w:val="22"/>
        </w:rPr>
        <w:t>4</w:t>
      </w:r>
      <w:r w:rsidRPr="007375A4">
        <w:rPr>
          <w:sz w:val="22"/>
        </w:rPr>
        <w:t xml:space="preserve"> working days of receiving the feedback, incorporating advice from evaluation peer review. The report will be no more than 40 pages (plus annexes). The report will include an executive summary of up to 2 </w:t>
      </w:r>
      <w:r>
        <w:rPr>
          <w:sz w:val="22"/>
        </w:rPr>
        <w:t>pages, key findings and lessons-learnt</w:t>
      </w:r>
      <w:r w:rsidRPr="007375A4">
        <w:rPr>
          <w:sz w:val="22"/>
        </w:rPr>
        <w:t>, conclusions, and recommendations.  Annexes should include these terms of reference, the final evaluation plan, consultations undertaken, documents reviewed and any other information the consultants deem relevant and useful.</w:t>
      </w:r>
    </w:p>
    <w:p w:rsidR="00905455" w:rsidRPr="007375A4" w:rsidRDefault="00905455" w:rsidP="00905455">
      <w:pPr>
        <w:pStyle w:val="Default"/>
        <w:ind w:left="420"/>
        <w:jc w:val="both"/>
        <w:rPr>
          <w:color w:val="auto"/>
          <w:sz w:val="22"/>
        </w:rPr>
      </w:pPr>
    </w:p>
    <w:p w:rsidR="00905455" w:rsidRPr="007375A4" w:rsidRDefault="00905455" w:rsidP="00905455">
      <w:pPr>
        <w:jc w:val="both"/>
        <w:rPr>
          <w:sz w:val="22"/>
        </w:rPr>
      </w:pPr>
      <w:r w:rsidRPr="007375A4">
        <w:rPr>
          <w:sz w:val="22"/>
        </w:rPr>
        <w:t>All reports will be in Microsoft Word format.</w:t>
      </w:r>
    </w:p>
    <w:p w:rsidR="00905455" w:rsidRDefault="00905455" w:rsidP="00905455">
      <w:pPr>
        <w:rPr>
          <w:b/>
          <w:sz w:val="22"/>
        </w:rPr>
      </w:pPr>
    </w:p>
    <w:p w:rsidR="00905455" w:rsidRDefault="00905455" w:rsidP="00EC3056">
      <w:pPr>
        <w:keepNext/>
        <w:rPr>
          <w:b/>
          <w:sz w:val="22"/>
        </w:rPr>
      </w:pPr>
      <w:r>
        <w:rPr>
          <w:b/>
          <w:sz w:val="22"/>
        </w:rPr>
        <w:t>Annex A: Key Documents</w:t>
      </w:r>
    </w:p>
    <w:p w:rsidR="00905455" w:rsidRDefault="00905455" w:rsidP="00905455">
      <w:pPr>
        <w:rPr>
          <w:b/>
          <w:sz w:val="22"/>
        </w:rPr>
      </w:pPr>
    </w:p>
    <w:p w:rsidR="00905455" w:rsidRDefault="00905455" w:rsidP="00905455">
      <w:pPr>
        <w:pStyle w:val="ListParagraph"/>
        <w:numPr>
          <w:ilvl w:val="0"/>
          <w:numId w:val="42"/>
        </w:numPr>
        <w:rPr>
          <w:sz w:val="22"/>
        </w:rPr>
      </w:pPr>
      <w:r w:rsidRPr="005418EB">
        <w:rPr>
          <w:sz w:val="22"/>
        </w:rPr>
        <w:t>FHSSP Design D</w:t>
      </w:r>
      <w:r>
        <w:rPr>
          <w:sz w:val="22"/>
        </w:rPr>
        <w:t>ocument (2011-2016)</w:t>
      </w:r>
    </w:p>
    <w:p w:rsidR="00905455" w:rsidRDefault="00905455" w:rsidP="00905455">
      <w:pPr>
        <w:pStyle w:val="ListParagraph"/>
        <w:numPr>
          <w:ilvl w:val="0"/>
          <w:numId w:val="42"/>
        </w:numPr>
        <w:rPr>
          <w:sz w:val="22"/>
        </w:rPr>
      </w:pPr>
      <w:r>
        <w:rPr>
          <w:sz w:val="22"/>
        </w:rPr>
        <w:t>FHSSP Quality at Implementation Reports</w:t>
      </w:r>
    </w:p>
    <w:p w:rsidR="00905455" w:rsidRDefault="00905455" w:rsidP="00905455">
      <w:pPr>
        <w:pStyle w:val="ListParagraph"/>
        <w:numPr>
          <w:ilvl w:val="0"/>
          <w:numId w:val="42"/>
        </w:numPr>
        <w:rPr>
          <w:sz w:val="22"/>
        </w:rPr>
      </w:pPr>
      <w:r>
        <w:rPr>
          <w:sz w:val="22"/>
        </w:rPr>
        <w:t xml:space="preserve">FHSSP Activity Quality Check Report </w:t>
      </w:r>
    </w:p>
    <w:p w:rsidR="00905455" w:rsidRDefault="00905455" w:rsidP="00905455">
      <w:pPr>
        <w:pStyle w:val="ListParagraph"/>
        <w:numPr>
          <w:ilvl w:val="0"/>
          <w:numId w:val="42"/>
        </w:numPr>
        <w:rPr>
          <w:sz w:val="22"/>
        </w:rPr>
      </w:pPr>
      <w:r>
        <w:rPr>
          <w:sz w:val="22"/>
        </w:rPr>
        <w:t>FHSSP Annual Reports</w:t>
      </w:r>
    </w:p>
    <w:p w:rsidR="00905455" w:rsidRDefault="00905455" w:rsidP="00905455">
      <w:pPr>
        <w:pStyle w:val="ListParagraph"/>
        <w:numPr>
          <w:ilvl w:val="0"/>
          <w:numId w:val="42"/>
        </w:numPr>
        <w:rPr>
          <w:sz w:val="22"/>
        </w:rPr>
      </w:pPr>
      <w:r>
        <w:rPr>
          <w:sz w:val="22"/>
        </w:rPr>
        <w:t xml:space="preserve">FHSSP M&amp;E Framework </w:t>
      </w:r>
    </w:p>
    <w:p w:rsidR="00EC3056" w:rsidRDefault="00905455" w:rsidP="00580C4B">
      <w:pPr>
        <w:pStyle w:val="ListParagraph"/>
        <w:rPr>
          <w:rFonts w:cs="Arial"/>
          <w:b/>
          <w:color w:val="80A1B6"/>
          <w:sz w:val="36"/>
          <w:lang w:val="en-GB" w:eastAsia="en-GB"/>
        </w:rPr>
      </w:pPr>
      <w:r>
        <w:rPr>
          <w:sz w:val="22"/>
        </w:rPr>
        <w:t xml:space="preserve">FHSSP </w:t>
      </w:r>
      <w:r w:rsidR="00752AFF">
        <w:rPr>
          <w:sz w:val="22"/>
        </w:rPr>
        <w:t>Program</w:t>
      </w:r>
      <w:r>
        <w:rPr>
          <w:sz w:val="22"/>
        </w:rPr>
        <w:t xml:space="preserve"> Coordinating Committee Minutes</w:t>
      </w:r>
      <w:r w:rsidR="00EC3056">
        <w:br w:type="page"/>
      </w:r>
    </w:p>
    <w:p w:rsidR="006D440A" w:rsidRPr="00580C4B" w:rsidRDefault="00484074" w:rsidP="00580C4B">
      <w:pPr>
        <w:pStyle w:val="MottHeading1"/>
        <w:numPr>
          <w:ilvl w:val="0"/>
          <w:numId w:val="0"/>
        </w:numPr>
      </w:pPr>
      <w:bookmarkStart w:id="123" w:name="_Toc442274643"/>
      <w:bookmarkStart w:id="124" w:name="_Toc458175789"/>
      <w:r>
        <w:t>Annex 2:</w:t>
      </w:r>
      <w:r>
        <w:tab/>
      </w:r>
      <w:r w:rsidR="005E551D" w:rsidRPr="009102F2">
        <w:t>References</w:t>
      </w:r>
      <w:bookmarkEnd w:id="123"/>
      <w:bookmarkEnd w:id="124"/>
    </w:p>
    <w:tbl>
      <w:tblPr>
        <w:tblStyle w:val="MottHLSP"/>
        <w:tblpPr w:leftFromText="180" w:rightFromText="180" w:vertAnchor="text" w:horzAnchor="margin" w:tblpXSpec="center" w:tblpY="301"/>
        <w:tblW w:w="8339" w:type="dxa"/>
        <w:tblLook w:val="04A0" w:firstRow="1" w:lastRow="0" w:firstColumn="1" w:lastColumn="0" w:noHBand="0" w:noVBand="1"/>
      </w:tblPr>
      <w:tblGrid>
        <w:gridCol w:w="817"/>
        <w:gridCol w:w="1087"/>
        <w:gridCol w:w="4252"/>
        <w:gridCol w:w="2183"/>
      </w:tblGrid>
      <w:tr w:rsidR="006D440A" w:rsidRPr="006D440A" w:rsidTr="008513F8">
        <w:trPr>
          <w:cnfStyle w:val="100000000000" w:firstRow="1" w:lastRow="0" w:firstColumn="0" w:lastColumn="0" w:oddVBand="0" w:evenVBand="0" w:oddHBand="0" w:evenHBand="0" w:firstRowFirstColumn="0" w:firstRowLastColumn="0" w:lastRowFirstColumn="0" w:lastRowLastColumn="0"/>
          <w:trHeight w:val="255"/>
        </w:trPr>
        <w:tc>
          <w:tcPr>
            <w:tcW w:w="817" w:type="dxa"/>
            <w:noWrap/>
          </w:tcPr>
          <w:p w:rsidR="006D440A" w:rsidRPr="006D440A" w:rsidRDefault="006D440A" w:rsidP="00DC08C1">
            <w:pPr>
              <w:jc w:val="both"/>
              <w:rPr>
                <w:rFonts w:eastAsia="SimSun" w:cs="Arial"/>
                <w:b/>
                <w:bCs/>
                <w:sz w:val="20"/>
                <w:szCs w:val="20"/>
                <w:lang w:val="en-AU" w:eastAsia="zh-CN"/>
              </w:rPr>
            </w:pPr>
            <w:r w:rsidRPr="006D440A">
              <w:rPr>
                <w:rFonts w:eastAsia="SimSun" w:cs="Arial"/>
                <w:b/>
                <w:bCs/>
                <w:sz w:val="20"/>
                <w:szCs w:val="20"/>
                <w:lang w:val="en-AU" w:eastAsia="zh-CN"/>
              </w:rPr>
              <w:t>No.</w:t>
            </w:r>
          </w:p>
        </w:tc>
        <w:tc>
          <w:tcPr>
            <w:tcW w:w="1087" w:type="dxa"/>
          </w:tcPr>
          <w:p w:rsidR="006D440A" w:rsidRPr="006D440A" w:rsidRDefault="006D440A" w:rsidP="006D440A">
            <w:pPr>
              <w:rPr>
                <w:rFonts w:eastAsia="SimSun" w:cs="Arial"/>
                <w:b/>
                <w:bCs/>
                <w:sz w:val="20"/>
                <w:szCs w:val="20"/>
                <w:lang w:val="en-AU" w:eastAsia="zh-CN"/>
              </w:rPr>
            </w:pPr>
            <w:r w:rsidRPr="006D440A">
              <w:rPr>
                <w:rFonts w:eastAsia="SimSun" w:cs="Arial"/>
                <w:b/>
                <w:bCs/>
                <w:sz w:val="20"/>
                <w:szCs w:val="20"/>
                <w:lang w:val="en-AU" w:eastAsia="zh-CN"/>
              </w:rPr>
              <w:t xml:space="preserve">Date </w:t>
            </w:r>
          </w:p>
        </w:tc>
        <w:tc>
          <w:tcPr>
            <w:tcW w:w="4252" w:type="dxa"/>
            <w:noWrap/>
          </w:tcPr>
          <w:p w:rsidR="006D440A" w:rsidRPr="006D440A" w:rsidRDefault="006D440A" w:rsidP="006D440A">
            <w:pPr>
              <w:rPr>
                <w:rFonts w:eastAsia="SimSun" w:cs="Arial"/>
                <w:b/>
                <w:bCs/>
                <w:sz w:val="20"/>
                <w:szCs w:val="20"/>
                <w:lang w:val="en-AU" w:eastAsia="zh-CN"/>
              </w:rPr>
            </w:pPr>
            <w:r w:rsidRPr="006D440A">
              <w:rPr>
                <w:rFonts w:eastAsia="SimSun" w:cs="Arial"/>
                <w:b/>
                <w:bCs/>
                <w:sz w:val="20"/>
                <w:szCs w:val="20"/>
                <w:lang w:val="en-AU" w:eastAsia="zh-CN"/>
              </w:rPr>
              <w:t>Document Name</w:t>
            </w:r>
          </w:p>
        </w:tc>
        <w:tc>
          <w:tcPr>
            <w:tcW w:w="2183" w:type="dxa"/>
          </w:tcPr>
          <w:p w:rsidR="006D440A" w:rsidRPr="006D440A" w:rsidRDefault="006D440A" w:rsidP="006D440A">
            <w:pPr>
              <w:rPr>
                <w:rFonts w:eastAsia="SimSun" w:cs="Arial"/>
                <w:b/>
                <w:bCs/>
                <w:sz w:val="20"/>
                <w:szCs w:val="20"/>
                <w:lang w:val="en-AU" w:eastAsia="zh-CN"/>
              </w:rPr>
            </w:pPr>
            <w:r w:rsidRPr="006D440A">
              <w:rPr>
                <w:rFonts w:eastAsia="SimSun" w:cs="Arial"/>
                <w:b/>
                <w:bCs/>
                <w:sz w:val="20"/>
                <w:szCs w:val="20"/>
                <w:lang w:val="en-AU" w:eastAsia="zh-CN"/>
              </w:rPr>
              <w:t>Author</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1996</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 ‘Great Ideas Revisited’, Training &amp; Development , Vol. 50, No. 1</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Donald Kirkpatrick</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2008</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The Paris Declaration on Aid Effectiveness</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and the Accra Agenda for Action</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OECD DAC</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19 Jul 2010</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Improvement </w:t>
            </w:r>
            <w:r w:rsidR="00752AFF">
              <w:rPr>
                <w:rFonts w:eastAsia="SimSun" w:cs="Arial"/>
                <w:sz w:val="20"/>
                <w:szCs w:val="20"/>
                <w:lang w:val="en-AU" w:eastAsia="zh-CN"/>
              </w:rPr>
              <w:t>Program</w:t>
            </w:r>
            <w:r w:rsidRPr="006D440A">
              <w:rPr>
                <w:rFonts w:eastAsia="SimSun" w:cs="Arial"/>
                <w:sz w:val="20"/>
                <w:szCs w:val="20"/>
                <w:lang w:val="en-AU" w:eastAsia="zh-CN"/>
              </w:rPr>
              <w:t xml:space="preserve"> (FHSIP): </w:t>
            </w:r>
            <w:r w:rsidRPr="006D440A">
              <w:rPr>
                <w:rFonts w:ascii="Times New Roman" w:eastAsia="SimSun" w:hAnsi="Times New Roman"/>
                <w:lang w:eastAsia="zh-CN"/>
              </w:rPr>
              <w:t xml:space="preserve"> </w:t>
            </w:r>
            <w:r w:rsidRPr="006D440A">
              <w:rPr>
                <w:rFonts w:eastAsia="SimSun" w:cs="Arial"/>
                <w:sz w:val="20"/>
                <w:szCs w:val="20"/>
                <w:lang w:val="en-AU" w:eastAsia="zh-CN"/>
              </w:rPr>
              <w:t>Independent Completion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Paul Freeman &amp; Ross Sutton </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Sep 2010</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2011-2015: Design Document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David Wilkinson, Lynleigh Evans, Ross Sutton </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23 Nov 2010</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2011-2015: Design Document - Final</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David Wilkinson, Lynleigh Evans, Ross Sutton</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28 Mar 2011</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Subsidiary Arrangements for the Australian Government’s Bilateral Health Assistance to Fiji: 2011-2015</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2011</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Shaping Fiji’s Health: Strategic Plan 2011-2015</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MoH</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2011</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Budget Estimates 2012</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GoF</w:t>
            </w:r>
          </w:p>
        </w:tc>
      </w:tr>
      <w:tr w:rsidR="00201A66" w:rsidRPr="006D440A" w:rsidTr="00977212">
        <w:trPr>
          <w:trHeight w:val="510"/>
        </w:trPr>
        <w:tc>
          <w:tcPr>
            <w:tcW w:w="817" w:type="dxa"/>
            <w:noWrap/>
          </w:tcPr>
          <w:p w:rsidR="00201A66" w:rsidRPr="00DC08C1" w:rsidRDefault="00201A66" w:rsidP="00DC08C1">
            <w:pPr>
              <w:pStyle w:val="ListParagraph"/>
              <w:numPr>
                <w:ilvl w:val="0"/>
                <w:numId w:val="67"/>
              </w:numPr>
              <w:jc w:val="both"/>
              <w:rPr>
                <w:rFonts w:eastAsia="SimSun" w:cs="Arial"/>
                <w:sz w:val="20"/>
                <w:szCs w:val="20"/>
                <w:lang w:val="en-AU" w:eastAsia="zh-CN"/>
              </w:rPr>
            </w:pPr>
          </w:p>
        </w:tc>
        <w:tc>
          <w:tcPr>
            <w:tcW w:w="1087" w:type="dxa"/>
          </w:tcPr>
          <w:p w:rsidR="00201A66" w:rsidRPr="006D440A" w:rsidRDefault="00201A66" w:rsidP="006D440A">
            <w:pPr>
              <w:rPr>
                <w:rFonts w:eastAsia="SimSun" w:cs="Arial"/>
                <w:sz w:val="20"/>
                <w:szCs w:val="20"/>
                <w:lang w:val="en-AU" w:eastAsia="zh-CN"/>
              </w:rPr>
            </w:pPr>
            <w:r>
              <w:rPr>
                <w:rFonts w:eastAsia="SimSun" w:cs="Arial"/>
                <w:sz w:val="20"/>
                <w:szCs w:val="20"/>
                <w:lang w:val="en-AU" w:eastAsia="zh-CN"/>
              </w:rPr>
              <w:t>2012</w:t>
            </w:r>
          </w:p>
        </w:tc>
        <w:tc>
          <w:tcPr>
            <w:tcW w:w="4252" w:type="dxa"/>
          </w:tcPr>
          <w:p w:rsidR="00201A66" w:rsidRPr="006D440A" w:rsidRDefault="00201A66" w:rsidP="00201A66">
            <w:pPr>
              <w:rPr>
                <w:rFonts w:eastAsia="SimSun" w:cs="Arial"/>
                <w:sz w:val="20"/>
                <w:szCs w:val="20"/>
                <w:lang w:val="en-AU" w:eastAsia="zh-CN"/>
              </w:rPr>
            </w:pPr>
            <w:r w:rsidRPr="00201A66">
              <w:rPr>
                <w:rFonts w:eastAsia="SimSun" w:cs="Arial"/>
                <w:sz w:val="20"/>
                <w:szCs w:val="20"/>
                <w:lang w:val="en-AU" w:eastAsia="zh-CN"/>
              </w:rPr>
              <w:t xml:space="preserve">DFAT’s Fiji Country Strategy 2012–14 </w:t>
            </w:r>
          </w:p>
        </w:tc>
        <w:tc>
          <w:tcPr>
            <w:tcW w:w="2183" w:type="dxa"/>
          </w:tcPr>
          <w:p w:rsidR="00201A66" w:rsidRPr="006D440A" w:rsidRDefault="00201A66" w:rsidP="006D440A">
            <w:pPr>
              <w:rPr>
                <w:rFonts w:eastAsia="SimSun" w:cs="Arial"/>
                <w:sz w:val="20"/>
                <w:szCs w:val="20"/>
                <w:lang w:val="en-AU" w:eastAsia="zh-CN"/>
              </w:rPr>
            </w:pPr>
            <w:r w:rsidRPr="00201A66">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2012</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2011 Annual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Team</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09 Mar 2012</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Technical Advisory Group: Review of Mobilisation Phase and Appraisal of QAI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David Wilkinson, Sara Webb &amp; Cate Keane</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March 2012</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Quality at Implementation Report for </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October 2012 </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Proposal to FHSSP for consideration for funding – evaluation of pneumococcal conjugate fight vaccine, rotavirus vaccine and the human papilloma virus vaccine immunisation </w:t>
            </w:r>
            <w:r w:rsidR="00752AFF">
              <w:rPr>
                <w:rFonts w:eastAsia="SimSun" w:cs="Arial"/>
                <w:sz w:val="20"/>
                <w:szCs w:val="20"/>
                <w:lang w:val="en-AU" w:eastAsia="zh-CN"/>
              </w:rPr>
              <w:t>Program</w:t>
            </w:r>
            <w:r w:rsidRPr="006D440A">
              <w:rPr>
                <w:rFonts w:eastAsia="SimSun" w:cs="Arial"/>
                <w:sz w:val="20"/>
                <w:szCs w:val="20"/>
                <w:lang w:val="en-AU" w:eastAsia="zh-CN"/>
              </w:rPr>
              <w:t xml:space="preserve"> in Fiji</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MCRI</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2013</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2012 Annual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Team</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March 2013</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Quality at Implementation Report for </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March 14, 2013 Draft No 4</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Monitoring and Evaluation Framework</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Team</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27 May 2013</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Technical Advisory Group: Mid-term Review</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David Wilkinson, Sally Duckworth &amp;Cate Keane</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2013</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Budget Estimates 2014</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GoF</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Dec 2013</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 Maternal Health Services Review and Strategic Action Plan</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Dr Janet Hohnen &amp; Mary Bythell</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Dec 2013</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Pacific Regional Health </w:t>
            </w:r>
            <w:r w:rsidR="00752AFF">
              <w:rPr>
                <w:rFonts w:eastAsia="SimSun" w:cs="Arial"/>
                <w:sz w:val="20"/>
                <w:szCs w:val="20"/>
                <w:lang w:val="en-AU" w:eastAsia="zh-CN"/>
              </w:rPr>
              <w:t>Program</w:t>
            </w:r>
            <w:r w:rsidRPr="006D440A">
              <w:rPr>
                <w:rFonts w:eastAsia="SimSun" w:cs="Arial"/>
                <w:sz w:val="20"/>
                <w:szCs w:val="20"/>
                <w:lang w:val="en-AU" w:eastAsia="zh-CN"/>
              </w:rPr>
              <w:t xml:space="preserve"> Delivery Strategy 2013-2017</w:t>
            </w:r>
          </w:p>
          <w:p w:rsidR="006D440A" w:rsidRPr="006D440A" w:rsidRDefault="006D440A" w:rsidP="006D440A">
            <w:pPr>
              <w:rPr>
                <w:rFonts w:eastAsia="SimSun" w:cs="Arial"/>
                <w:sz w:val="20"/>
                <w:szCs w:val="20"/>
                <w:lang w:val="en-AU" w:eastAsia="zh-CN"/>
              </w:rPr>
            </w:pP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977212" w:rsidRPr="006D440A" w:rsidTr="008513F8">
        <w:trPr>
          <w:trHeight w:val="510"/>
        </w:trPr>
        <w:tc>
          <w:tcPr>
            <w:tcW w:w="817" w:type="dxa"/>
            <w:noWrap/>
          </w:tcPr>
          <w:p w:rsidR="00977212" w:rsidRPr="00DC08C1" w:rsidRDefault="00977212" w:rsidP="00DC08C1">
            <w:pPr>
              <w:pStyle w:val="ListParagraph"/>
              <w:numPr>
                <w:ilvl w:val="0"/>
                <w:numId w:val="67"/>
              </w:numPr>
              <w:jc w:val="both"/>
              <w:rPr>
                <w:rFonts w:eastAsia="SimSun" w:cs="Arial"/>
                <w:sz w:val="20"/>
                <w:szCs w:val="20"/>
                <w:lang w:val="en-AU" w:eastAsia="zh-CN"/>
              </w:rPr>
            </w:pPr>
          </w:p>
        </w:tc>
        <w:tc>
          <w:tcPr>
            <w:tcW w:w="1087" w:type="dxa"/>
          </w:tcPr>
          <w:p w:rsidR="00977212" w:rsidRPr="006D440A" w:rsidRDefault="00977212" w:rsidP="00977212">
            <w:pPr>
              <w:rPr>
                <w:rFonts w:eastAsia="SimSun" w:cs="Arial"/>
                <w:sz w:val="20"/>
                <w:szCs w:val="20"/>
                <w:lang w:val="en-AU" w:eastAsia="zh-CN"/>
              </w:rPr>
            </w:pPr>
            <w:r>
              <w:rPr>
                <w:rFonts w:eastAsia="SimSun" w:cs="Arial"/>
                <w:sz w:val="20"/>
                <w:szCs w:val="20"/>
                <w:lang w:val="en-AU" w:eastAsia="zh-CN"/>
              </w:rPr>
              <w:t>2014</w:t>
            </w:r>
          </w:p>
        </w:tc>
        <w:tc>
          <w:tcPr>
            <w:tcW w:w="4252" w:type="dxa"/>
            <w:noWrap/>
          </w:tcPr>
          <w:p w:rsidR="00977212" w:rsidRPr="006D440A" w:rsidRDefault="00977212" w:rsidP="006D440A">
            <w:pPr>
              <w:rPr>
                <w:rFonts w:eastAsia="SimSun" w:cs="Arial"/>
                <w:sz w:val="20"/>
                <w:szCs w:val="20"/>
                <w:lang w:val="en-AU" w:eastAsia="zh-CN"/>
              </w:rPr>
            </w:pPr>
            <w:r w:rsidRPr="00977212">
              <w:rPr>
                <w:rFonts w:eastAsia="SimSun" w:cs="Arial"/>
                <w:sz w:val="20"/>
                <w:szCs w:val="20"/>
                <w:lang w:val="en-AU" w:eastAsia="zh-CN"/>
              </w:rPr>
              <w:t xml:space="preserve">Quarterly Performance Reports for the Provision of Hospital Based Psychosocial Support Services, Quarters 1-4, 2014, </w:t>
            </w:r>
            <w:r w:rsidRPr="00977212">
              <w:rPr>
                <w:rFonts w:eastAsia="SimSun" w:cs="Arial"/>
                <w:sz w:val="20"/>
                <w:szCs w:val="20"/>
                <w:lang w:val="en-AU" w:eastAsia="zh-CN"/>
              </w:rPr>
              <w:tab/>
            </w:r>
          </w:p>
        </w:tc>
        <w:tc>
          <w:tcPr>
            <w:tcW w:w="2183" w:type="dxa"/>
          </w:tcPr>
          <w:p w:rsidR="00977212" w:rsidRPr="006D440A" w:rsidRDefault="00977212" w:rsidP="006D440A">
            <w:pPr>
              <w:rPr>
                <w:rFonts w:eastAsia="SimSun" w:cs="Arial"/>
                <w:sz w:val="20"/>
                <w:szCs w:val="20"/>
                <w:lang w:val="en-AU" w:eastAsia="zh-CN"/>
              </w:rPr>
            </w:pPr>
            <w:r>
              <w:rPr>
                <w:rFonts w:eastAsia="SimSun" w:cs="Arial"/>
                <w:sz w:val="20"/>
                <w:szCs w:val="20"/>
                <w:lang w:val="en-AU" w:eastAsia="zh-CN"/>
              </w:rPr>
              <w:t>Empower Pacific</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March 2014</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2013 Annual Progress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Team</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March 2014</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Quality at Implementation Report for </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9 May 2014</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High Level Strategic Review: 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-Final Report</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Gillian Biscoe &amp; Carol Jacobsen</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June 2014</w:t>
            </w:r>
          </w:p>
        </w:tc>
        <w:tc>
          <w:tcPr>
            <w:tcW w:w="4252" w:type="dxa"/>
            <w:noWrap/>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 Monitoring and Evaluation Standards</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 Oct 2014</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 six-month workplan: July – December 2014 (final)</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29 Oct 2014</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Aid </w:t>
            </w:r>
            <w:r w:rsidR="00752AFF">
              <w:rPr>
                <w:rFonts w:eastAsia="SimSun" w:cs="Arial"/>
                <w:sz w:val="20"/>
                <w:szCs w:val="20"/>
                <w:lang w:val="en-AU" w:eastAsia="zh-CN"/>
              </w:rPr>
              <w:t>Program</w:t>
            </w:r>
            <w:r w:rsidRPr="006D440A">
              <w:rPr>
                <w:rFonts w:eastAsia="SimSun" w:cs="Arial"/>
                <w:sz w:val="20"/>
                <w:szCs w:val="20"/>
                <w:lang w:val="en-AU" w:eastAsia="zh-CN"/>
              </w:rPr>
              <w:t xml:space="preserve"> Performance Report 2013-14: Fiji</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2014</w:t>
            </w:r>
          </w:p>
        </w:tc>
        <w:tc>
          <w:tcPr>
            <w:tcW w:w="4252" w:type="dxa"/>
          </w:tcPr>
          <w:p w:rsidR="006D440A" w:rsidRPr="006D440A" w:rsidRDefault="006D440A" w:rsidP="00A64AE1">
            <w:pPr>
              <w:rPr>
                <w:rFonts w:eastAsia="SimSun" w:cs="Arial"/>
                <w:sz w:val="20"/>
                <w:szCs w:val="20"/>
                <w:lang w:val="en-AU" w:eastAsia="zh-CN"/>
              </w:rPr>
            </w:pPr>
            <w:r w:rsidRPr="006D440A">
              <w:rPr>
                <w:rFonts w:eastAsia="SimSun" w:cs="Arial"/>
                <w:sz w:val="20"/>
                <w:szCs w:val="20"/>
                <w:lang w:val="en-AU" w:eastAsia="zh-CN"/>
              </w:rPr>
              <w:t xml:space="preserve">Fiji </w:t>
            </w:r>
            <w:r w:rsidR="00A64AE1">
              <w:rPr>
                <w:rFonts w:eastAsia="SimSun" w:cs="Arial"/>
                <w:sz w:val="20"/>
                <w:szCs w:val="20"/>
                <w:lang w:val="en-AU" w:eastAsia="zh-CN"/>
              </w:rPr>
              <w:t xml:space="preserve">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 monitoring and evaluation plan. Draft release 5.0</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11 2014 Nov</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health sector support </w:t>
            </w:r>
            <w:r w:rsidR="00752AFF">
              <w:rPr>
                <w:rFonts w:eastAsia="SimSun" w:cs="Arial"/>
                <w:sz w:val="20"/>
                <w:szCs w:val="20"/>
                <w:lang w:val="en-AU" w:eastAsia="zh-CN"/>
              </w:rPr>
              <w:t>Program</w:t>
            </w:r>
            <w:r w:rsidRPr="006D440A">
              <w:rPr>
                <w:rFonts w:eastAsia="SimSun" w:cs="Arial"/>
                <w:sz w:val="20"/>
                <w:szCs w:val="20"/>
                <w:lang w:val="en-AU" w:eastAsia="zh-CN"/>
              </w:rPr>
              <w:t xml:space="preserve"> – annual workplan: January – December 2015</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25 Nov 2014</w:t>
            </w:r>
          </w:p>
        </w:tc>
        <w:tc>
          <w:tcPr>
            <w:tcW w:w="4252" w:type="dxa"/>
          </w:tcPr>
          <w:p w:rsidR="006D440A" w:rsidRPr="006D440A" w:rsidRDefault="00752AFF" w:rsidP="006D440A">
            <w:pPr>
              <w:rPr>
                <w:rFonts w:eastAsia="SimSun" w:cs="Arial"/>
                <w:sz w:val="20"/>
                <w:szCs w:val="20"/>
                <w:lang w:val="en-AU" w:eastAsia="zh-CN"/>
              </w:rPr>
            </w:pPr>
            <w:r>
              <w:rPr>
                <w:rFonts w:eastAsia="SimSun" w:cs="Arial"/>
                <w:sz w:val="20"/>
                <w:szCs w:val="20"/>
                <w:lang w:val="en-AU" w:eastAsia="zh-CN"/>
              </w:rPr>
              <w:t>Program</w:t>
            </w:r>
            <w:r w:rsidR="006D440A" w:rsidRPr="006D440A">
              <w:rPr>
                <w:rFonts w:eastAsia="SimSun" w:cs="Arial"/>
                <w:sz w:val="20"/>
                <w:szCs w:val="20"/>
                <w:lang w:val="en-AU" w:eastAsia="zh-CN"/>
              </w:rPr>
              <w:t xml:space="preserve"> exit strategy</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4 Dec 2014</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Research Project Agreement: New Vaccine Evaluation Project </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MoHMS &amp; Murdoch Children’s Research Institute</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Dec 2014</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Newsletter</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201A66" w:rsidRPr="006D440A" w:rsidTr="00977212">
        <w:trPr>
          <w:trHeight w:val="523"/>
        </w:trPr>
        <w:tc>
          <w:tcPr>
            <w:tcW w:w="817" w:type="dxa"/>
            <w:noWrap/>
          </w:tcPr>
          <w:p w:rsidR="00201A66" w:rsidRPr="00DC08C1" w:rsidRDefault="00201A66" w:rsidP="00DC08C1">
            <w:pPr>
              <w:pStyle w:val="ListParagraph"/>
              <w:numPr>
                <w:ilvl w:val="0"/>
                <w:numId w:val="67"/>
              </w:numPr>
              <w:jc w:val="both"/>
              <w:rPr>
                <w:rFonts w:eastAsia="SimSun" w:cs="Arial"/>
                <w:sz w:val="20"/>
                <w:szCs w:val="20"/>
                <w:lang w:val="en-AU" w:eastAsia="zh-CN"/>
              </w:rPr>
            </w:pPr>
          </w:p>
        </w:tc>
        <w:tc>
          <w:tcPr>
            <w:tcW w:w="1087" w:type="dxa"/>
          </w:tcPr>
          <w:p w:rsidR="00201A66" w:rsidRDefault="00201A66" w:rsidP="00201A66">
            <w:pPr>
              <w:rPr>
                <w:rFonts w:eastAsia="SimSun" w:cs="Arial"/>
                <w:sz w:val="20"/>
                <w:szCs w:val="20"/>
                <w:lang w:val="en-AU" w:eastAsia="zh-CN"/>
              </w:rPr>
            </w:pPr>
            <w:r>
              <w:rPr>
                <w:rFonts w:eastAsia="SimSun" w:cs="Arial"/>
                <w:sz w:val="20"/>
                <w:szCs w:val="20"/>
                <w:lang w:val="en-AU" w:eastAsia="zh-CN"/>
              </w:rPr>
              <w:t>2015</w:t>
            </w:r>
          </w:p>
        </w:tc>
        <w:tc>
          <w:tcPr>
            <w:tcW w:w="4252" w:type="dxa"/>
          </w:tcPr>
          <w:p w:rsidR="00201A66" w:rsidRDefault="00201A66" w:rsidP="00A64AE1">
            <w:pPr>
              <w:rPr>
                <w:rFonts w:eastAsia="SimSun" w:cs="Arial"/>
                <w:sz w:val="20"/>
                <w:szCs w:val="20"/>
                <w:lang w:val="en-AU" w:eastAsia="zh-CN"/>
              </w:rPr>
            </w:pPr>
            <w:r w:rsidRPr="00201A66">
              <w:rPr>
                <w:rFonts w:eastAsia="SimSun" w:cs="Arial"/>
                <w:sz w:val="20"/>
                <w:szCs w:val="20"/>
                <w:lang w:val="en-AU" w:eastAsia="zh-CN"/>
              </w:rPr>
              <w:t>Fiji Aid Investment Plan (2015/16 to 2018/19)</w:t>
            </w:r>
          </w:p>
        </w:tc>
        <w:tc>
          <w:tcPr>
            <w:tcW w:w="2183" w:type="dxa"/>
          </w:tcPr>
          <w:p w:rsidR="00201A66" w:rsidRDefault="00201A66" w:rsidP="006D440A">
            <w:pPr>
              <w:rPr>
                <w:rFonts w:eastAsia="SimSun" w:cs="Arial"/>
                <w:sz w:val="20"/>
                <w:szCs w:val="20"/>
                <w:lang w:val="en-AU" w:eastAsia="zh-CN"/>
              </w:rPr>
            </w:pPr>
            <w:r w:rsidRPr="00201A66">
              <w:rPr>
                <w:rFonts w:eastAsia="SimSun" w:cs="Arial"/>
                <w:sz w:val="20"/>
                <w:szCs w:val="20"/>
                <w:lang w:val="en-AU" w:eastAsia="zh-CN"/>
              </w:rPr>
              <w:t>DFAT</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Pr>
                <w:rFonts w:eastAsia="SimSun" w:cs="Arial"/>
                <w:sz w:val="20"/>
                <w:szCs w:val="20"/>
                <w:lang w:val="en-AU" w:eastAsia="zh-CN"/>
              </w:rPr>
              <w:t>2015</w:t>
            </w:r>
          </w:p>
        </w:tc>
        <w:tc>
          <w:tcPr>
            <w:tcW w:w="4252" w:type="dxa"/>
          </w:tcPr>
          <w:p w:rsidR="006D440A" w:rsidRPr="006D440A" w:rsidRDefault="006D440A" w:rsidP="00A64AE1">
            <w:pPr>
              <w:rPr>
                <w:rFonts w:eastAsia="SimSun" w:cs="Arial"/>
                <w:sz w:val="20"/>
                <w:szCs w:val="20"/>
                <w:lang w:val="en-AU" w:eastAsia="zh-CN"/>
              </w:rPr>
            </w:pPr>
            <w:r>
              <w:rPr>
                <w:rFonts w:eastAsia="SimSun" w:cs="Arial"/>
                <w:sz w:val="20"/>
                <w:szCs w:val="20"/>
                <w:lang w:val="en-AU" w:eastAsia="zh-CN"/>
              </w:rPr>
              <w:t xml:space="preserve">Fiji </w:t>
            </w:r>
            <w:r w:rsidR="00A64AE1">
              <w:rPr>
                <w:rFonts w:eastAsia="SimSun" w:cs="Arial"/>
                <w:sz w:val="20"/>
                <w:szCs w:val="20"/>
                <w:lang w:val="en-AU" w:eastAsia="zh-CN"/>
              </w:rPr>
              <w:t xml:space="preserve">Health Sector Support </w:t>
            </w:r>
            <w:r w:rsidR="00752AFF">
              <w:rPr>
                <w:rFonts w:eastAsia="SimSun" w:cs="Arial"/>
                <w:sz w:val="20"/>
                <w:szCs w:val="20"/>
                <w:lang w:val="en-AU" w:eastAsia="zh-CN"/>
              </w:rPr>
              <w:t>Program</w:t>
            </w:r>
            <w:r>
              <w:rPr>
                <w:rFonts w:eastAsia="SimSun" w:cs="Arial"/>
                <w:sz w:val="20"/>
                <w:szCs w:val="20"/>
                <w:lang w:val="en-AU" w:eastAsia="zh-CN"/>
              </w:rPr>
              <w:t xml:space="preserve"> – progress report: July – December 2014</w:t>
            </w:r>
          </w:p>
        </w:tc>
        <w:tc>
          <w:tcPr>
            <w:tcW w:w="2183" w:type="dxa"/>
          </w:tcPr>
          <w:p w:rsidR="006D440A" w:rsidRPr="006D440A" w:rsidRDefault="006D440A" w:rsidP="006D440A">
            <w:pPr>
              <w:rPr>
                <w:rFonts w:eastAsia="SimSun" w:cs="Arial"/>
                <w:sz w:val="20"/>
                <w:szCs w:val="20"/>
                <w:lang w:val="en-AU" w:eastAsia="zh-CN"/>
              </w:rPr>
            </w:pPr>
            <w:r>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Fiji Community Development </w:t>
            </w:r>
            <w:r w:rsidR="00752AFF">
              <w:rPr>
                <w:rFonts w:eastAsia="SimSun" w:cs="Arial"/>
                <w:sz w:val="20"/>
                <w:szCs w:val="20"/>
                <w:lang w:val="en-AU" w:eastAsia="zh-CN"/>
              </w:rPr>
              <w:t>Program</w:t>
            </w:r>
            <w:r w:rsidRPr="006D440A">
              <w:rPr>
                <w:rFonts w:eastAsia="SimSun" w:cs="Arial"/>
                <w:sz w:val="20"/>
                <w:szCs w:val="20"/>
                <w:lang w:val="en-AU" w:eastAsia="zh-CN"/>
              </w:rPr>
              <w:t xml:space="preserve"> (FCDP): Achievements of the First Three Years</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FCDP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5 March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Health Sector Situational Analysis 2014</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Ashleigh O’Mahony</w:t>
            </w:r>
          </w:p>
        </w:tc>
      </w:tr>
      <w:tr w:rsidR="001C3EFA" w:rsidRPr="006D440A" w:rsidTr="00977212">
        <w:trPr>
          <w:trHeight w:val="523"/>
        </w:trPr>
        <w:tc>
          <w:tcPr>
            <w:tcW w:w="817" w:type="dxa"/>
            <w:noWrap/>
          </w:tcPr>
          <w:p w:rsidR="001C3EFA" w:rsidRPr="00DC08C1" w:rsidRDefault="001C3EFA" w:rsidP="00DC08C1">
            <w:pPr>
              <w:pStyle w:val="ListParagraph"/>
              <w:numPr>
                <w:ilvl w:val="0"/>
                <w:numId w:val="67"/>
              </w:numPr>
              <w:jc w:val="both"/>
              <w:rPr>
                <w:rFonts w:eastAsia="SimSun" w:cs="Arial"/>
                <w:sz w:val="20"/>
                <w:szCs w:val="20"/>
                <w:lang w:val="en-AU" w:eastAsia="zh-CN"/>
              </w:rPr>
            </w:pPr>
          </w:p>
        </w:tc>
        <w:tc>
          <w:tcPr>
            <w:tcW w:w="1087" w:type="dxa"/>
          </w:tcPr>
          <w:p w:rsidR="001C3EFA" w:rsidRPr="006D440A" w:rsidRDefault="001C3EFA" w:rsidP="006D440A">
            <w:pPr>
              <w:rPr>
                <w:rFonts w:eastAsia="SimSun" w:cs="Arial"/>
                <w:sz w:val="20"/>
                <w:szCs w:val="20"/>
                <w:lang w:val="en-AU" w:eastAsia="zh-CN"/>
              </w:rPr>
            </w:pPr>
            <w:r w:rsidRPr="001C3EFA">
              <w:rPr>
                <w:rFonts w:eastAsia="SimSun" w:cs="Arial"/>
                <w:sz w:val="20"/>
                <w:szCs w:val="20"/>
                <w:lang w:val="en-AU" w:eastAsia="zh-CN"/>
              </w:rPr>
              <w:t>May 2015</w:t>
            </w:r>
          </w:p>
        </w:tc>
        <w:tc>
          <w:tcPr>
            <w:tcW w:w="4252" w:type="dxa"/>
          </w:tcPr>
          <w:p w:rsidR="001C3EFA" w:rsidRPr="006D440A" w:rsidRDefault="001C3EFA" w:rsidP="001C3EFA">
            <w:pPr>
              <w:rPr>
                <w:rFonts w:eastAsia="SimSun" w:cs="Arial"/>
                <w:sz w:val="20"/>
                <w:szCs w:val="20"/>
                <w:lang w:val="en-AU" w:eastAsia="zh-CN"/>
              </w:rPr>
            </w:pPr>
            <w:r w:rsidRPr="001C3EFA">
              <w:rPr>
                <w:rFonts w:eastAsia="SimSun" w:cs="Arial"/>
                <w:sz w:val="20"/>
                <w:szCs w:val="20"/>
                <w:lang w:val="en-AU" w:eastAsia="zh-CN"/>
              </w:rPr>
              <w:t xml:space="preserve">Monitoring &amp; Evaluation: Research Fundamentals, applied learning. M&amp;E Resource Network Facilitator’s Guide, Version 1.1, </w:t>
            </w:r>
          </w:p>
        </w:tc>
        <w:tc>
          <w:tcPr>
            <w:tcW w:w="2183" w:type="dxa"/>
          </w:tcPr>
          <w:p w:rsidR="001C3EFA" w:rsidRPr="006D440A" w:rsidRDefault="001C3EFA" w:rsidP="006D440A">
            <w:pPr>
              <w:rPr>
                <w:rFonts w:eastAsia="SimSun" w:cs="Arial"/>
                <w:sz w:val="20"/>
                <w:szCs w:val="20"/>
                <w:lang w:val="en-AU" w:eastAsia="zh-CN"/>
              </w:rPr>
            </w:pPr>
            <w:r>
              <w:rPr>
                <w:rFonts w:eastAsia="SimSun" w:cs="Arial"/>
                <w:sz w:val="20"/>
                <w:szCs w:val="20"/>
                <w:lang w:val="en-AU" w:eastAsia="zh-CN"/>
              </w:rPr>
              <w:t>FHSSP</w:t>
            </w:r>
          </w:p>
        </w:tc>
      </w:tr>
      <w:tr w:rsidR="006D440A" w:rsidRPr="006D440A" w:rsidTr="008513F8">
        <w:trPr>
          <w:trHeight w:val="523"/>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15 June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Health for Development Strategy </w:t>
            </w:r>
          </w:p>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2015–2020</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May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Aid Quality Check for FHSSP</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Aid Investment Plan Fiji 2015-16 to 2018-19</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E953E3" w:rsidRPr="006D440A" w:rsidTr="008513F8">
        <w:trPr>
          <w:trHeight w:val="510"/>
        </w:trPr>
        <w:tc>
          <w:tcPr>
            <w:tcW w:w="817" w:type="dxa"/>
            <w:noWrap/>
          </w:tcPr>
          <w:p w:rsidR="00E953E3" w:rsidRPr="00DC08C1" w:rsidRDefault="00E953E3" w:rsidP="00DC08C1">
            <w:pPr>
              <w:pStyle w:val="ListParagraph"/>
              <w:numPr>
                <w:ilvl w:val="0"/>
                <w:numId w:val="67"/>
              </w:numPr>
              <w:jc w:val="both"/>
              <w:rPr>
                <w:rFonts w:eastAsia="SimSun" w:cs="Arial"/>
                <w:sz w:val="20"/>
                <w:szCs w:val="20"/>
                <w:lang w:val="en-AU" w:eastAsia="zh-CN"/>
              </w:rPr>
            </w:pPr>
          </w:p>
        </w:tc>
        <w:tc>
          <w:tcPr>
            <w:tcW w:w="1087" w:type="dxa"/>
          </w:tcPr>
          <w:p w:rsidR="00E953E3" w:rsidRPr="006D440A" w:rsidRDefault="00E953E3" w:rsidP="006D440A">
            <w:pPr>
              <w:rPr>
                <w:rFonts w:eastAsia="SimSun" w:cs="Arial"/>
                <w:sz w:val="20"/>
                <w:szCs w:val="20"/>
                <w:lang w:val="en-AU" w:eastAsia="zh-CN"/>
              </w:rPr>
            </w:pPr>
            <w:r>
              <w:rPr>
                <w:rFonts w:eastAsia="SimSun" w:cs="Arial"/>
                <w:sz w:val="20"/>
                <w:szCs w:val="20"/>
                <w:lang w:val="en-AU" w:eastAsia="zh-CN"/>
              </w:rPr>
              <w:t>23 Sept 2015</w:t>
            </w:r>
          </w:p>
        </w:tc>
        <w:tc>
          <w:tcPr>
            <w:tcW w:w="4252" w:type="dxa"/>
          </w:tcPr>
          <w:p w:rsidR="00E953E3" w:rsidRPr="006D440A" w:rsidRDefault="00E953E3" w:rsidP="008D587B">
            <w:pPr>
              <w:rPr>
                <w:rFonts w:eastAsia="SimSun" w:cs="Arial"/>
                <w:sz w:val="20"/>
                <w:szCs w:val="20"/>
                <w:lang w:val="en-AU" w:eastAsia="zh-CN"/>
              </w:rPr>
            </w:pPr>
            <w:r>
              <w:rPr>
                <w:rFonts w:eastAsia="SimSun" w:cs="Arial"/>
                <w:sz w:val="20"/>
                <w:szCs w:val="20"/>
                <w:lang w:val="en-AU" w:eastAsia="zh-CN"/>
              </w:rPr>
              <w:t xml:space="preserve">Fiji </w:t>
            </w:r>
            <w:r w:rsidR="008D587B">
              <w:rPr>
                <w:rFonts w:eastAsia="SimSun" w:cs="Arial"/>
                <w:sz w:val="20"/>
                <w:szCs w:val="20"/>
                <w:lang w:val="en-AU" w:eastAsia="zh-CN"/>
              </w:rPr>
              <w:t xml:space="preserve">Health Sector Support </w:t>
            </w:r>
            <w:r w:rsidR="00752AFF">
              <w:rPr>
                <w:rFonts w:eastAsia="SimSun" w:cs="Arial"/>
                <w:sz w:val="20"/>
                <w:szCs w:val="20"/>
                <w:lang w:val="en-AU" w:eastAsia="zh-CN"/>
              </w:rPr>
              <w:t>Program</w:t>
            </w:r>
            <w:r w:rsidR="008D587B">
              <w:rPr>
                <w:rFonts w:eastAsia="SimSun" w:cs="Arial"/>
                <w:sz w:val="20"/>
                <w:szCs w:val="20"/>
                <w:lang w:val="en-AU" w:eastAsia="zh-CN"/>
              </w:rPr>
              <w:t xml:space="preserve"> </w:t>
            </w:r>
            <w:r>
              <w:rPr>
                <w:rFonts w:eastAsia="SimSun" w:cs="Arial"/>
                <w:sz w:val="20"/>
                <w:szCs w:val="20"/>
                <w:lang w:val="en-AU" w:eastAsia="zh-CN"/>
              </w:rPr>
              <w:t xml:space="preserve">– </w:t>
            </w:r>
            <w:r w:rsidR="00752AFF">
              <w:rPr>
                <w:rFonts w:eastAsia="SimSun" w:cs="Arial"/>
                <w:sz w:val="20"/>
                <w:szCs w:val="20"/>
                <w:lang w:val="en-AU" w:eastAsia="zh-CN"/>
              </w:rPr>
              <w:t>Program</w:t>
            </w:r>
            <w:r>
              <w:rPr>
                <w:rFonts w:eastAsia="SimSun" w:cs="Arial"/>
                <w:sz w:val="20"/>
                <w:szCs w:val="20"/>
                <w:lang w:val="en-AU" w:eastAsia="zh-CN"/>
              </w:rPr>
              <w:t xml:space="preserve"> progress report: January – June 2015</w:t>
            </w:r>
            <w:r w:rsidR="00547EDF">
              <w:rPr>
                <w:rFonts w:eastAsia="SimSun" w:cs="Arial"/>
                <w:sz w:val="20"/>
                <w:szCs w:val="20"/>
                <w:lang w:val="en-AU" w:eastAsia="zh-CN"/>
              </w:rPr>
              <w:t xml:space="preserve"> (draft)</w:t>
            </w:r>
          </w:p>
        </w:tc>
        <w:tc>
          <w:tcPr>
            <w:tcW w:w="2183" w:type="dxa"/>
          </w:tcPr>
          <w:p w:rsidR="00E953E3" w:rsidRPr="006D440A" w:rsidRDefault="00E953E3" w:rsidP="006D440A">
            <w:pPr>
              <w:rPr>
                <w:rFonts w:eastAsia="SimSun" w:cs="Arial"/>
                <w:sz w:val="20"/>
                <w:szCs w:val="20"/>
                <w:lang w:val="en-AU" w:eastAsia="zh-CN"/>
              </w:rPr>
            </w:pP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Oct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Australian Aid to Fiji</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16 Oct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Address to Australia Fiji Business Forum, delivered in Sydney </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The Hon Steven Ciobo MP, </w:t>
            </w:r>
            <w:r w:rsidRPr="006D440A">
              <w:rPr>
                <w:rFonts w:ascii="Times New Roman" w:eastAsia="SimSun" w:hAnsi="Times New Roman"/>
                <w:lang w:eastAsia="zh-CN"/>
              </w:rPr>
              <w:t xml:space="preserve"> </w:t>
            </w:r>
            <w:r w:rsidRPr="006D440A">
              <w:rPr>
                <w:rFonts w:eastAsia="SimSun" w:cs="Arial"/>
                <w:sz w:val="20"/>
                <w:szCs w:val="20"/>
                <w:lang w:val="en-AU" w:eastAsia="zh-CN"/>
              </w:rPr>
              <w:t>Minister for International Development and the Pacific</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Country Brief</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 xml:space="preserve">Overview of Australia's aid </w:t>
            </w:r>
            <w:r w:rsidR="00752AFF">
              <w:rPr>
                <w:rFonts w:eastAsia="SimSun" w:cs="Arial"/>
                <w:sz w:val="20"/>
                <w:szCs w:val="20"/>
                <w:lang w:val="en-AU" w:eastAsia="zh-CN"/>
              </w:rPr>
              <w:t>Program</w:t>
            </w:r>
            <w:r w:rsidRPr="006D440A">
              <w:rPr>
                <w:rFonts w:eastAsia="SimSun" w:cs="Arial"/>
                <w:sz w:val="20"/>
                <w:szCs w:val="20"/>
                <w:lang w:val="en-AU" w:eastAsia="zh-CN"/>
              </w:rPr>
              <w:t xml:space="preserve"> to Fiji</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Improved human development in Fiji</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DFAT</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Community Health Worker Policy</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MoHMS</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 Exit Strategy</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Fiji Budget Estimates 2016</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GoF</w:t>
            </w:r>
          </w:p>
        </w:tc>
      </w:tr>
      <w:tr w:rsidR="006D440A" w:rsidRPr="006D440A" w:rsidTr="008513F8">
        <w:trPr>
          <w:trHeight w:val="510"/>
        </w:trPr>
        <w:tc>
          <w:tcPr>
            <w:tcW w:w="817" w:type="dxa"/>
            <w:noWrap/>
          </w:tcPr>
          <w:p w:rsidR="006D440A" w:rsidRPr="00DC08C1" w:rsidRDefault="006D440A" w:rsidP="00DC08C1">
            <w:pPr>
              <w:pStyle w:val="ListParagraph"/>
              <w:numPr>
                <w:ilvl w:val="0"/>
                <w:numId w:val="67"/>
              </w:numPr>
              <w:jc w:val="both"/>
              <w:rPr>
                <w:rFonts w:eastAsia="SimSun" w:cs="Arial"/>
                <w:sz w:val="20"/>
                <w:szCs w:val="20"/>
                <w:lang w:val="en-AU" w:eastAsia="zh-CN"/>
              </w:rPr>
            </w:pPr>
          </w:p>
        </w:tc>
        <w:tc>
          <w:tcPr>
            <w:tcW w:w="1087"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Nov 2015</w:t>
            </w:r>
          </w:p>
        </w:tc>
        <w:tc>
          <w:tcPr>
            <w:tcW w:w="4252" w:type="dxa"/>
          </w:tcPr>
          <w:p w:rsidR="006D440A" w:rsidRPr="006D440A" w:rsidRDefault="00752AFF" w:rsidP="006D440A">
            <w:pPr>
              <w:rPr>
                <w:rFonts w:eastAsia="SimSun" w:cs="Arial"/>
                <w:sz w:val="20"/>
                <w:szCs w:val="20"/>
                <w:lang w:val="en-AU" w:eastAsia="zh-CN"/>
              </w:rPr>
            </w:pPr>
            <w:r>
              <w:rPr>
                <w:rFonts w:eastAsia="SimSun" w:cs="Arial"/>
                <w:sz w:val="20"/>
                <w:szCs w:val="20"/>
                <w:lang w:val="en-AU" w:eastAsia="zh-CN"/>
              </w:rPr>
              <w:t>Program</w:t>
            </w:r>
            <w:r w:rsidR="006D440A" w:rsidRPr="006D440A">
              <w:rPr>
                <w:rFonts w:eastAsia="SimSun" w:cs="Arial"/>
                <w:sz w:val="20"/>
                <w:szCs w:val="20"/>
                <w:lang w:val="en-AU" w:eastAsia="zh-CN"/>
              </w:rPr>
              <w:t xml:space="preserve"> Handover Plan</w:t>
            </w:r>
          </w:p>
        </w:tc>
        <w:tc>
          <w:tcPr>
            <w:tcW w:w="2183" w:type="dxa"/>
          </w:tcPr>
          <w:p w:rsidR="006D440A" w:rsidRPr="006D440A" w:rsidRDefault="006D440A" w:rsidP="006D440A">
            <w:pPr>
              <w:rPr>
                <w:rFonts w:eastAsia="SimSun" w:cs="Arial"/>
                <w:sz w:val="20"/>
                <w:szCs w:val="20"/>
                <w:lang w:val="en-AU" w:eastAsia="zh-CN"/>
              </w:rPr>
            </w:pPr>
            <w:r w:rsidRPr="006D440A">
              <w:rPr>
                <w:rFonts w:eastAsia="SimSun" w:cs="Arial"/>
                <w:sz w:val="20"/>
                <w:szCs w:val="20"/>
                <w:lang w:val="en-AU" w:eastAsia="zh-CN"/>
              </w:rPr>
              <w:t>FHSSP</w:t>
            </w:r>
          </w:p>
        </w:tc>
      </w:tr>
      <w:tr w:rsidR="00AF2DB3" w:rsidRPr="006D440A" w:rsidTr="00977212">
        <w:trPr>
          <w:trHeight w:val="510"/>
        </w:trPr>
        <w:tc>
          <w:tcPr>
            <w:tcW w:w="817" w:type="dxa"/>
            <w:noWrap/>
          </w:tcPr>
          <w:p w:rsidR="00AF2DB3" w:rsidRPr="00DC08C1" w:rsidRDefault="00AF2DB3" w:rsidP="00DC08C1">
            <w:pPr>
              <w:pStyle w:val="ListParagraph"/>
              <w:numPr>
                <w:ilvl w:val="0"/>
                <w:numId w:val="67"/>
              </w:numPr>
              <w:jc w:val="both"/>
              <w:rPr>
                <w:rFonts w:eastAsia="SimSun" w:cs="Arial"/>
                <w:sz w:val="20"/>
                <w:szCs w:val="20"/>
                <w:lang w:val="en-AU" w:eastAsia="zh-CN"/>
              </w:rPr>
            </w:pPr>
          </w:p>
        </w:tc>
        <w:tc>
          <w:tcPr>
            <w:tcW w:w="1087" w:type="dxa"/>
          </w:tcPr>
          <w:p w:rsidR="00AF2DB3" w:rsidRDefault="00AF2DB3" w:rsidP="006D440A">
            <w:pPr>
              <w:rPr>
                <w:rFonts w:eastAsia="SimSun" w:cs="Arial"/>
                <w:sz w:val="20"/>
                <w:szCs w:val="20"/>
                <w:lang w:val="en-AU" w:eastAsia="zh-CN"/>
              </w:rPr>
            </w:pPr>
            <w:r>
              <w:rPr>
                <w:rFonts w:eastAsia="SimSun" w:cs="Arial"/>
                <w:sz w:val="20"/>
                <w:szCs w:val="20"/>
                <w:lang w:val="en-AU" w:eastAsia="zh-CN"/>
              </w:rPr>
              <w:t xml:space="preserve">Dec </w:t>
            </w:r>
            <w:r w:rsidRPr="00AF2DB3">
              <w:rPr>
                <w:rFonts w:eastAsia="SimSun" w:cs="Arial"/>
                <w:sz w:val="20"/>
                <w:szCs w:val="20"/>
                <w:lang w:val="en-AU" w:eastAsia="zh-CN"/>
              </w:rPr>
              <w:t xml:space="preserve"> 2015</w:t>
            </w:r>
          </w:p>
        </w:tc>
        <w:tc>
          <w:tcPr>
            <w:tcW w:w="4252" w:type="dxa"/>
          </w:tcPr>
          <w:p w:rsidR="00AF2DB3" w:rsidRDefault="00AF2DB3" w:rsidP="00AF2DB3">
            <w:pPr>
              <w:rPr>
                <w:rFonts w:eastAsia="SimSun" w:cs="Arial"/>
                <w:sz w:val="20"/>
                <w:szCs w:val="20"/>
                <w:lang w:val="en-AU" w:eastAsia="zh-CN"/>
              </w:rPr>
            </w:pPr>
            <w:r w:rsidRPr="00AF2DB3">
              <w:rPr>
                <w:rFonts w:eastAsia="SimSun" w:cs="Arial"/>
                <w:sz w:val="20"/>
                <w:szCs w:val="20"/>
                <w:lang w:val="en-AU" w:eastAsia="zh-CN"/>
              </w:rPr>
              <w:t xml:space="preserve">Financial report summary, July 2011 – Nov 2015, FHSSP, </w:t>
            </w:r>
          </w:p>
        </w:tc>
        <w:tc>
          <w:tcPr>
            <w:tcW w:w="2183" w:type="dxa"/>
          </w:tcPr>
          <w:p w:rsidR="00AF2DB3" w:rsidRDefault="00AF2DB3" w:rsidP="006D440A">
            <w:pPr>
              <w:rPr>
                <w:rFonts w:eastAsia="SimSun" w:cs="Arial"/>
                <w:sz w:val="20"/>
                <w:szCs w:val="20"/>
                <w:lang w:val="en-AU" w:eastAsia="zh-CN"/>
              </w:rPr>
            </w:pPr>
            <w:r w:rsidRPr="00AF2DB3">
              <w:rPr>
                <w:rFonts w:eastAsia="SimSun" w:cs="Arial"/>
                <w:sz w:val="20"/>
                <w:szCs w:val="20"/>
                <w:lang w:val="en-AU" w:eastAsia="zh-CN"/>
              </w:rPr>
              <w:t>FHSSP</w:t>
            </w:r>
          </w:p>
        </w:tc>
      </w:tr>
      <w:tr w:rsidR="005D4754" w:rsidRPr="006D440A" w:rsidTr="008513F8">
        <w:trPr>
          <w:trHeight w:val="510"/>
        </w:trPr>
        <w:tc>
          <w:tcPr>
            <w:tcW w:w="817" w:type="dxa"/>
            <w:noWrap/>
          </w:tcPr>
          <w:p w:rsidR="005D4754" w:rsidRPr="00DC08C1" w:rsidRDefault="005D4754" w:rsidP="00DC08C1">
            <w:pPr>
              <w:pStyle w:val="ListParagraph"/>
              <w:numPr>
                <w:ilvl w:val="0"/>
                <w:numId w:val="67"/>
              </w:numPr>
              <w:jc w:val="both"/>
              <w:rPr>
                <w:rFonts w:eastAsia="SimSun" w:cs="Arial"/>
                <w:sz w:val="20"/>
                <w:szCs w:val="20"/>
                <w:lang w:val="en-AU" w:eastAsia="zh-CN"/>
              </w:rPr>
            </w:pPr>
          </w:p>
        </w:tc>
        <w:tc>
          <w:tcPr>
            <w:tcW w:w="1087" w:type="dxa"/>
          </w:tcPr>
          <w:p w:rsidR="005D4754" w:rsidRPr="006D440A" w:rsidRDefault="005D4754" w:rsidP="006D440A">
            <w:pPr>
              <w:rPr>
                <w:rFonts w:eastAsia="SimSun" w:cs="Arial"/>
                <w:sz w:val="20"/>
                <w:szCs w:val="20"/>
                <w:lang w:val="en-AU" w:eastAsia="zh-CN"/>
              </w:rPr>
            </w:pPr>
            <w:r>
              <w:rPr>
                <w:rFonts w:eastAsia="SimSun" w:cs="Arial"/>
                <w:sz w:val="20"/>
                <w:szCs w:val="20"/>
                <w:lang w:val="en-AU" w:eastAsia="zh-CN"/>
              </w:rPr>
              <w:t>Undated</w:t>
            </w:r>
          </w:p>
        </w:tc>
        <w:tc>
          <w:tcPr>
            <w:tcW w:w="4252" w:type="dxa"/>
          </w:tcPr>
          <w:p w:rsidR="005D4754" w:rsidRPr="006D440A" w:rsidRDefault="005D4754" w:rsidP="008B39B3">
            <w:pPr>
              <w:rPr>
                <w:rFonts w:eastAsia="SimSun" w:cs="Arial"/>
                <w:sz w:val="20"/>
                <w:szCs w:val="20"/>
                <w:lang w:val="en-AU" w:eastAsia="zh-CN"/>
              </w:rPr>
            </w:pPr>
            <w:r>
              <w:rPr>
                <w:rFonts w:eastAsia="SimSun" w:cs="Arial"/>
                <w:sz w:val="20"/>
                <w:szCs w:val="20"/>
                <w:lang w:val="en-AU" w:eastAsia="zh-CN"/>
              </w:rPr>
              <w:t xml:space="preserve">The New Vaccine Evaluation Project, Fiji Health Sector Support </w:t>
            </w:r>
            <w:r w:rsidR="00752AFF">
              <w:rPr>
                <w:rFonts w:eastAsia="SimSun" w:cs="Arial"/>
                <w:sz w:val="20"/>
                <w:szCs w:val="20"/>
                <w:lang w:val="en-AU" w:eastAsia="zh-CN"/>
              </w:rPr>
              <w:t>Program</w:t>
            </w:r>
            <w:r>
              <w:rPr>
                <w:rFonts w:eastAsia="SimSun" w:cs="Arial"/>
                <w:sz w:val="20"/>
                <w:szCs w:val="20"/>
                <w:lang w:val="en-AU" w:eastAsia="zh-CN"/>
              </w:rPr>
              <w:t xml:space="preserve"> and the Ministry of Health and Medical Services collaborative achievements</w:t>
            </w:r>
          </w:p>
        </w:tc>
        <w:tc>
          <w:tcPr>
            <w:tcW w:w="2183" w:type="dxa"/>
          </w:tcPr>
          <w:p w:rsidR="005D4754" w:rsidRPr="006D440A" w:rsidRDefault="005D4754" w:rsidP="006D440A">
            <w:pPr>
              <w:rPr>
                <w:rFonts w:eastAsia="SimSun" w:cs="Arial"/>
                <w:sz w:val="20"/>
                <w:szCs w:val="20"/>
                <w:lang w:val="en-AU" w:eastAsia="zh-CN"/>
              </w:rPr>
            </w:pPr>
            <w:r>
              <w:rPr>
                <w:rFonts w:eastAsia="SimSun" w:cs="Arial"/>
                <w:sz w:val="20"/>
                <w:szCs w:val="20"/>
                <w:lang w:val="en-AU" w:eastAsia="zh-CN"/>
              </w:rPr>
              <w:t>MCRI</w:t>
            </w:r>
          </w:p>
        </w:tc>
      </w:tr>
    </w:tbl>
    <w:p w:rsidR="006D440A" w:rsidRPr="006D440A" w:rsidRDefault="006D440A" w:rsidP="006D440A">
      <w:pPr>
        <w:rPr>
          <w:rFonts w:ascii="Times New Roman" w:eastAsia="SimSun" w:hAnsi="Times New Roman"/>
          <w:lang w:eastAsia="zh-CN"/>
        </w:rPr>
      </w:pPr>
    </w:p>
    <w:p w:rsidR="005E551D" w:rsidRDefault="005E551D" w:rsidP="00C34C6B">
      <w:pPr>
        <w:pStyle w:val="MottBodyText"/>
      </w:pPr>
    </w:p>
    <w:p w:rsidR="005E551D" w:rsidRDefault="005E551D" w:rsidP="00C34C6B">
      <w:pPr>
        <w:pStyle w:val="MottBodyText"/>
      </w:pPr>
    </w:p>
    <w:p w:rsidR="005E551D" w:rsidRDefault="005E551D" w:rsidP="00C34C6B">
      <w:pPr>
        <w:pStyle w:val="MottBodyText"/>
      </w:pPr>
    </w:p>
    <w:p w:rsidR="005E551D" w:rsidRDefault="005E551D" w:rsidP="00C34C6B">
      <w:pPr>
        <w:pStyle w:val="MottBodyText"/>
      </w:pPr>
    </w:p>
    <w:p w:rsidR="00C34C6B" w:rsidRDefault="00C34C6B" w:rsidP="00C34C6B">
      <w:pPr>
        <w:pStyle w:val="MottBodyText"/>
      </w:pPr>
    </w:p>
    <w:p w:rsidR="00C34C6B" w:rsidRDefault="00C34C6B" w:rsidP="00C34C6B">
      <w:pPr>
        <w:pStyle w:val="MottBodyText"/>
        <w:sectPr w:rsidR="00C34C6B" w:rsidSect="006D440A">
          <w:pgSz w:w="11907" w:h="16839" w:code="9"/>
          <w:pgMar w:top="1440" w:right="1800" w:bottom="1440" w:left="1800" w:header="708" w:footer="708" w:gutter="0"/>
          <w:cols w:space="708"/>
          <w:docGrid w:linePitch="360"/>
        </w:sectPr>
      </w:pPr>
    </w:p>
    <w:p w:rsidR="00756AEF" w:rsidRDefault="00C34C6B" w:rsidP="00580C4B">
      <w:pPr>
        <w:pStyle w:val="MottHeading1"/>
        <w:numPr>
          <w:ilvl w:val="0"/>
          <w:numId w:val="0"/>
        </w:numPr>
      </w:pPr>
      <w:bookmarkStart w:id="125" w:name="_Toc442274644"/>
      <w:bookmarkStart w:id="126" w:name="_Toc458175790"/>
      <w:r>
        <w:t xml:space="preserve">Annex </w:t>
      </w:r>
      <w:r w:rsidR="005E551D">
        <w:t>3</w:t>
      </w:r>
      <w:r w:rsidR="00484074">
        <w:t>:</w:t>
      </w:r>
      <w:r w:rsidR="00484074">
        <w:tab/>
      </w:r>
      <w:r w:rsidR="00F33B78">
        <w:t xml:space="preserve">Evaluation </w:t>
      </w:r>
      <w:r w:rsidR="00F76753">
        <w:t>Plan</w:t>
      </w:r>
      <w:bookmarkEnd w:id="125"/>
      <w:bookmarkEnd w:id="126"/>
    </w:p>
    <w:p w:rsidR="00F76753" w:rsidRPr="00B646BA" w:rsidRDefault="00F76753" w:rsidP="00F76753">
      <w:pPr>
        <w:pStyle w:val="MottBodyText"/>
        <w:spacing w:after="0"/>
      </w:pPr>
    </w:p>
    <w:p w:rsidR="00F76753" w:rsidRPr="00B646BA" w:rsidRDefault="00591139" w:rsidP="008513F8">
      <w:pPr>
        <w:pStyle w:val="MottHeading2"/>
        <w:numPr>
          <w:ilvl w:val="0"/>
          <w:numId w:val="0"/>
        </w:numPr>
        <w:ind w:left="851" w:hanging="851"/>
      </w:pPr>
      <w:bookmarkStart w:id="127" w:name="_Toc434832879"/>
      <w:bookmarkStart w:id="128" w:name="_Toc434832880"/>
      <w:bookmarkStart w:id="129" w:name="_Toc442274645"/>
      <w:bookmarkStart w:id="130" w:name="_Toc442274710"/>
      <w:bookmarkStart w:id="131" w:name="_Toc458175791"/>
      <w:bookmarkEnd w:id="127"/>
      <w:r>
        <w:t xml:space="preserve">A3.1 </w:t>
      </w:r>
      <w:r w:rsidR="00F76753" w:rsidRPr="00B646BA">
        <w:t>Introduction</w:t>
      </w:r>
      <w:bookmarkEnd w:id="128"/>
      <w:bookmarkEnd w:id="129"/>
      <w:bookmarkEnd w:id="130"/>
      <w:bookmarkEnd w:id="131"/>
    </w:p>
    <w:p w:rsidR="00F76753" w:rsidRPr="00B646BA" w:rsidRDefault="00F76753" w:rsidP="00F76753">
      <w:pPr>
        <w:pStyle w:val="MottBodyText"/>
      </w:pPr>
      <w:r w:rsidRPr="00B646BA">
        <w:t>The Department of Foreign Affairs and Trade (DFAT) has commissioned Mott MacDonald to carry out an End of Program Evaluation (EPE) of the Australia Fiji Health Sector Support Program (FHSSP). This Evaluation Plan outlines the methodology for the evaluation, for discussion with DFAT prior to commencement of the in-country fieldwork. Terms of Reference (TOR) are at Annex 1.</w:t>
      </w:r>
    </w:p>
    <w:p w:rsidR="00F76753" w:rsidRPr="00B646BA" w:rsidRDefault="00591139" w:rsidP="008513F8">
      <w:pPr>
        <w:pStyle w:val="MottHeading2"/>
        <w:numPr>
          <w:ilvl w:val="0"/>
          <w:numId w:val="0"/>
        </w:numPr>
        <w:ind w:left="851" w:hanging="851"/>
      </w:pPr>
      <w:bookmarkStart w:id="132" w:name="_Toc434832881"/>
      <w:bookmarkStart w:id="133" w:name="_Toc442274646"/>
      <w:bookmarkStart w:id="134" w:name="_Toc442274711"/>
      <w:bookmarkStart w:id="135" w:name="_Toc458175792"/>
      <w:r>
        <w:t xml:space="preserve">A3.2 </w:t>
      </w:r>
      <w:r w:rsidR="00F76753" w:rsidRPr="00B646BA">
        <w:t>Background to the evaluation</w:t>
      </w:r>
      <w:bookmarkEnd w:id="132"/>
      <w:bookmarkEnd w:id="133"/>
      <w:bookmarkEnd w:id="134"/>
      <w:bookmarkEnd w:id="135"/>
    </w:p>
    <w:p w:rsidR="00F76753" w:rsidRPr="00B646BA" w:rsidRDefault="00F76753" w:rsidP="00F76753">
      <w:pPr>
        <w:pStyle w:val="MottBodyText"/>
      </w:pPr>
      <w:r w:rsidRPr="00B646BA">
        <w:t xml:space="preserve">FHSSP has been delivering Australia’s bilateral support to the Fiji health sector since July 2011, continuing from the predecessor Fiji Health Sector Improvement Program (2003-2010) and the Fiji Health Sector Reform Program (2000 – 2003). FHSSP is due to be completed on 30 June 2016, with a final total value of AUD 33m. The program aims to support access and delivery of health services to the people of Fiji and strengthen health systems. The program has five key focus areas: maternal health, child health, NCDs (diabetes and hypertension), primary health care revitalisation, and health systems strengthening. </w:t>
      </w:r>
    </w:p>
    <w:p w:rsidR="00F76753" w:rsidRPr="00B646BA" w:rsidRDefault="00F76753" w:rsidP="00F76753">
      <w:pPr>
        <w:pStyle w:val="MottBodyText"/>
      </w:pPr>
      <w:r w:rsidRPr="00B646BA">
        <w:t>This EPE is being commissioned as part of DFAT’s quality reporting requirements.</w:t>
      </w:r>
    </w:p>
    <w:p w:rsidR="00F76753" w:rsidRPr="00B646BA" w:rsidRDefault="00591139" w:rsidP="008513F8">
      <w:pPr>
        <w:pStyle w:val="MottHeading2"/>
        <w:numPr>
          <w:ilvl w:val="0"/>
          <w:numId w:val="0"/>
        </w:numPr>
        <w:ind w:left="851" w:hanging="851"/>
      </w:pPr>
      <w:bookmarkStart w:id="136" w:name="_Toc434832882"/>
      <w:bookmarkStart w:id="137" w:name="_Toc442274647"/>
      <w:bookmarkStart w:id="138" w:name="_Toc442274712"/>
      <w:bookmarkStart w:id="139" w:name="_Toc458175793"/>
      <w:r>
        <w:t xml:space="preserve">A3.3 </w:t>
      </w:r>
      <w:r w:rsidR="00F76753" w:rsidRPr="00B646BA">
        <w:t>Purpose of the evaluation</w:t>
      </w:r>
      <w:bookmarkEnd w:id="136"/>
      <w:bookmarkEnd w:id="137"/>
      <w:bookmarkEnd w:id="138"/>
      <w:bookmarkEnd w:id="139"/>
    </w:p>
    <w:p w:rsidR="00F76753" w:rsidRPr="00B646BA" w:rsidRDefault="00F76753" w:rsidP="00F76753">
      <w:pPr>
        <w:pStyle w:val="MottBodyText"/>
      </w:pPr>
      <w:r w:rsidRPr="00B646BA">
        <w:t xml:space="preserve">The evaluation will assess the extent to which FHSSP has achieved its objectives. It will also assess its implementation approach, compile lessons learned and provide recommendations that will inform and shape DFAT’s future engagement with the health sector in Fiji. </w:t>
      </w:r>
    </w:p>
    <w:p w:rsidR="00F76753" w:rsidRPr="00B646BA" w:rsidRDefault="00F76753" w:rsidP="00F76753">
      <w:pPr>
        <w:pStyle w:val="MottBodyText"/>
      </w:pPr>
      <w:r w:rsidRPr="00B646BA">
        <w:t>Specifically the objective of the evaluation is</w:t>
      </w:r>
    </w:p>
    <w:p w:rsidR="00F76753" w:rsidRPr="00B646BA" w:rsidRDefault="00F76753" w:rsidP="00F76753">
      <w:pPr>
        <w:pStyle w:val="MottBodyText"/>
        <w:ind w:left="425"/>
      </w:pPr>
      <w:r w:rsidRPr="00B646BA">
        <w:t>‘to independently assess relevance, efficiency, effectiveness, accountability, impact and sustainability of the FHSSP activities, with specific focus on:</w:t>
      </w:r>
    </w:p>
    <w:p w:rsidR="00F76753" w:rsidRPr="00B646BA" w:rsidRDefault="00F76753" w:rsidP="00F76753">
      <w:pPr>
        <w:pStyle w:val="MottNumberBullet3"/>
        <w:spacing w:line="276" w:lineRule="auto"/>
        <w:ind w:left="850"/>
      </w:pPr>
      <w:r w:rsidRPr="00B646BA">
        <w:t>capacity building approaches</w:t>
      </w:r>
    </w:p>
    <w:p w:rsidR="00F76753" w:rsidRPr="00B646BA" w:rsidRDefault="00F76753" w:rsidP="00F76753">
      <w:pPr>
        <w:pStyle w:val="MottNumberBullet3"/>
        <w:spacing w:line="276" w:lineRule="auto"/>
        <w:ind w:left="850"/>
      </w:pPr>
      <w:r w:rsidRPr="00B646BA">
        <w:t>management effectiveness</w:t>
      </w:r>
    </w:p>
    <w:p w:rsidR="00F76753" w:rsidRPr="00B646BA" w:rsidRDefault="00F76753" w:rsidP="00F76753">
      <w:pPr>
        <w:pStyle w:val="MottNumberBullet3"/>
        <w:spacing w:line="276" w:lineRule="auto"/>
        <w:ind w:left="850"/>
      </w:pPr>
      <w:r w:rsidRPr="00B646BA">
        <w:t>stakeholder cohesion and cooperation</w:t>
      </w:r>
    </w:p>
    <w:p w:rsidR="00F76753" w:rsidRPr="00B646BA" w:rsidRDefault="00F76753" w:rsidP="00F76753">
      <w:pPr>
        <w:pStyle w:val="MottNumberBullet3"/>
        <w:spacing w:line="276" w:lineRule="auto"/>
        <w:ind w:left="850"/>
      </w:pPr>
      <w:r w:rsidRPr="00B646BA">
        <w:t>monitoring and evaluation</w:t>
      </w:r>
    </w:p>
    <w:p w:rsidR="00F76753" w:rsidRPr="00B646BA" w:rsidRDefault="00F76753" w:rsidP="00F76753">
      <w:pPr>
        <w:pStyle w:val="MottNumberBullet3"/>
        <w:spacing w:line="276" w:lineRule="auto"/>
        <w:ind w:left="850"/>
      </w:pPr>
      <w:r w:rsidRPr="00B646BA">
        <w:t>analysis and learning</w:t>
      </w:r>
    </w:p>
    <w:p w:rsidR="00F76753" w:rsidRPr="00B646BA" w:rsidRDefault="00F76753" w:rsidP="00F76753">
      <w:pPr>
        <w:pStyle w:val="MottNumberBullet3"/>
        <w:spacing w:line="276" w:lineRule="auto"/>
        <w:ind w:left="850"/>
      </w:pPr>
      <w:r w:rsidRPr="00B646BA">
        <w:t>cross-sectoral issues like gender and disability</w:t>
      </w:r>
    </w:p>
    <w:p w:rsidR="00F76753" w:rsidRPr="00B646BA" w:rsidRDefault="00F76753" w:rsidP="00F76753">
      <w:pPr>
        <w:pStyle w:val="MottNumberBullet3"/>
        <w:spacing w:line="276" w:lineRule="auto"/>
        <w:ind w:left="850"/>
      </w:pPr>
      <w:r w:rsidRPr="00B646BA">
        <w:t>relevant applicability of the project design document’.</w:t>
      </w:r>
      <w:r w:rsidRPr="00B646BA">
        <w:rPr>
          <w:rStyle w:val="FootnoteReference"/>
        </w:rPr>
        <w:footnoteReference w:id="58"/>
      </w:r>
    </w:p>
    <w:p w:rsidR="00F76753" w:rsidRPr="00B646BA" w:rsidRDefault="00F76753" w:rsidP="00F76753">
      <w:pPr>
        <w:pStyle w:val="MottNumberBullet1"/>
        <w:numPr>
          <w:ilvl w:val="0"/>
          <w:numId w:val="0"/>
        </w:numPr>
        <w:ind w:left="425" w:hanging="425"/>
      </w:pPr>
    </w:p>
    <w:p w:rsidR="00F76753" w:rsidRPr="00B646BA" w:rsidRDefault="00591139" w:rsidP="008513F8">
      <w:pPr>
        <w:pStyle w:val="MottHeading2"/>
        <w:numPr>
          <w:ilvl w:val="0"/>
          <w:numId w:val="0"/>
        </w:numPr>
        <w:ind w:left="851" w:hanging="851"/>
      </w:pPr>
      <w:bookmarkStart w:id="140" w:name="_Toc434832883"/>
      <w:bookmarkStart w:id="141" w:name="_Toc442274648"/>
      <w:bookmarkStart w:id="142" w:name="_Toc442274713"/>
      <w:bookmarkStart w:id="143" w:name="_Toc458175794"/>
      <w:r>
        <w:t xml:space="preserve">A3.4 </w:t>
      </w:r>
      <w:r w:rsidR="00F76753" w:rsidRPr="00B646BA">
        <w:t>Audience</w:t>
      </w:r>
      <w:bookmarkEnd w:id="140"/>
      <w:bookmarkEnd w:id="141"/>
      <w:bookmarkEnd w:id="142"/>
      <w:bookmarkEnd w:id="143"/>
    </w:p>
    <w:p w:rsidR="00F76753" w:rsidRPr="00B646BA" w:rsidRDefault="00F76753" w:rsidP="00F76753">
      <w:pPr>
        <w:pStyle w:val="MottBodyText"/>
      </w:pPr>
      <w:r w:rsidRPr="00B646BA">
        <w:t>The primary audience for this evaluation is DFAT. The Ministry of Health and Medical Services (MOHMS) and the program itself are the secondary audience. We also anticipate this evaluation being of interest to other stakeholders such as development partners.</w:t>
      </w:r>
    </w:p>
    <w:p w:rsidR="00F76753" w:rsidRPr="00B646BA" w:rsidRDefault="00591139" w:rsidP="008513F8">
      <w:pPr>
        <w:pStyle w:val="MottHeading2"/>
        <w:numPr>
          <w:ilvl w:val="0"/>
          <w:numId w:val="0"/>
        </w:numPr>
        <w:ind w:left="851" w:hanging="851"/>
      </w:pPr>
      <w:bookmarkStart w:id="144" w:name="_Toc434832884"/>
      <w:bookmarkStart w:id="145" w:name="_Toc442274649"/>
      <w:bookmarkStart w:id="146" w:name="_Toc442274714"/>
      <w:bookmarkStart w:id="147" w:name="_Toc458175795"/>
      <w:r>
        <w:t xml:space="preserve">A3.5 </w:t>
      </w:r>
      <w:r w:rsidR="00F76753" w:rsidRPr="00B646BA">
        <w:t>Focus and limitations</w:t>
      </w:r>
      <w:bookmarkEnd w:id="144"/>
      <w:bookmarkEnd w:id="145"/>
      <w:bookmarkEnd w:id="146"/>
      <w:bookmarkEnd w:id="147"/>
      <w:r w:rsidR="00F76753" w:rsidRPr="00B646BA">
        <w:t xml:space="preserve"> </w:t>
      </w:r>
    </w:p>
    <w:p w:rsidR="00F76753" w:rsidRPr="00B646BA" w:rsidRDefault="00F76753" w:rsidP="00F76753">
      <w:pPr>
        <w:pStyle w:val="MottBodyText"/>
      </w:pPr>
      <w:r w:rsidRPr="00B646BA">
        <w:t>The evaluation will cover the life of the program to date (i.e. from July 2011), but will particularly focus on the period since the TAG Mid-Term Review (MTR) in March 2013. That MTR gave a good analysis of progress to date which does not need to be repeated so we will draw on its findings for our assessment of the program as a whole.</w:t>
      </w:r>
    </w:p>
    <w:p w:rsidR="00F76753" w:rsidRPr="00B646BA" w:rsidRDefault="00F76753" w:rsidP="00F76753">
      <w:pPr>
        <w:pStyle w:val="MottBodyText"/>
      </w:pPr>
      <w:r w:rsidRPr="00B646BA">
        <w:t>In the TOR, DFAT identifies a significant number of questions for evaluation. In the interests of making the EPE both manageable within the time available as well as useful, we have identified 13 focus questions which bring those initial questions together under the six DAC criteria and rationalise some areas of duplication.</w:t>
      </w:r>
      <w:r w:rsidRPr="00B646BA">
        <w:rPr>
          <w:rStyle w:val="FootnoteReference"/>
        </w:rPr>
        <w:footnoteReference w:id="59"/>
      </w:r>
      <w:r w:rsidRPr="00B646BA">
        <w:t xml:space="preserve"> Within this group of 13 focus questions, based on our telephone briefing and review of the literature, we anticipate that effectiveness and accountability are of more interest and importance to DFAT than others. We will therefore prioritise the following focus questions:</w:t>
      </w:r>
    </w:p>
    <w:p w:rsidR="00F76753" w:rsidRPr="00B646BA" w:rsidRDefault="00F76753" w:rsidP="00F76753">
      <w:pPr>
        <w:pStyle w:val="MottTableCaption"/>
      </w:pPr>
      <w:bookmarkStart w:id="148" w:name="_Toc434578001"/>
      <w:r w:rsidRPr="00B646BA">
        <w:t xml:space="preserve">Table </w:t>
      </w:r>
      <w:r w:rsidR="00261EAA">
        <w:t>A3.</w:t>
      </w:r>
      <w:r w:rsidRPr="00B646BA">
        <w:t>1: Priority focus questions</w:t>
      </w:r>
      <w:bookmarkEnd w:id="148"/>
    </w:p>
    <w:tbl>
      <w:tblPr>
        <w:tblStyle w:val="MottHLSP"/>
        <w:tblW w:w="4887" w:type="pct"/>
        <w:tblLook w:val="01E0" w:firstRow="1" w:lastRow="1" w:firstColumn="1" w:lastColumn="1" w:noHBand="0" w:noVBand="0"/>
      </w:tblPr>
      <w:tblGrid>
        <w:gridCol w:w="1846"/>
        <w:gridCol w:w="6484"/>
      </w:tblGrid>
      <w:tr w:rsidR="00F76753" w:rsidRPr="00B646BA" w:rsidTr="00F76753">
        <w:trPr>
          <w:cnfStyle w:val="100000000000" w:firstRow="1" w:lastRow="0" w:firstColumn="0" w:lastColumn="0" w:oddVBand="0" w:evenVBand="0" w:oddHBand="0" w:evenHBand="0" w:firstRowFirstColumn="0" w:firstRowLastColumn="0" w:lastRowFirstColumn="0" w:lastRowLastColumn="0"/>
        </w:trPr>
        <w:tc>
          <w:tcPr>
            <w:tcW w:w="1038" w:type="pct"/>
            <w:tcBorders>
              <w:bottom w:val="single" w:sz="8" w:space="0" w:color="80A1B6"/>
            </w:tcBorders>
          </w:tcPr>
          <w:p w:rsidR="00F76753" w:rsidRPr="00B646BA" w:rsidRDefault="00F76753" w:rsidP="00F76753">
            <w:pPr>
              <w:pStyle w:val="3columntable"/>
              <w:framePr w:wrap="auto"/>
            </w:pPr>
            <w:r w:rsidRPr="00B646BA">
              <w:t>DAC criteria</w:t>
            </w:r>
          </w:p>
        </w:tc>
        <w:tc>
          <w:tcPr>
            <w:tcW w:w="3962" w:type="pct"/>
            <w:tcBorders>
              <w:bottom w:val="single" w:sz="8" w:space="0" w:color="80A1B6"/>
            </w:tcBorders>
          </w:tcPr>
          <w:p w:rsidR="00F76753" w:rsidRPr="00B646BA" w:rsidRDefault="00F76753" w:rsidP="00F76753">
            <w:pPr>
              <w:pStyle w:val="3columntable"/>
              <w:framePr w:wrap="auto"/>
            </w:pPr>
            <w:r w:rsidRPr="00B646BA">
              <w:t>Focus questions</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Effectiveness</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1. Did the program achieve its objectives?</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2. What was the contribution of analysis and learning?</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3. How well have gender and disability been addressed?</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4. How effective have the program’s capacity building strategies been?</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Accountability</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5. Were the program governance arrangements appropriate?</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6. How well was the program run?</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7. Were risks managed appropriately?</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8. How effective was stakeholder cooperation and engagement?</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9. What was quality of monitoring and evaluation?</w:t>
            </w:r>
          </w:p>
        </w:tc>
      </w:tr>
    </w:tbl>
    <w:p w:rsidR="00F76753" w:rsidRPr="00B646BA" w:rsidRDefault="00F76753" w:rsidP="00F76753">
      <w:pPr>
        <w:pStyle w:val="MottBodyText"/>
      </w:pPr>
    </w:p>
    <w:p w:rsidR="00F76753" w:rsidRPr="00B646BA" w:rsidRDefault="00F76753" w:rsidP="00F76753">
      <w:pPr>
        <w:pStyle w:val="MottBodyText"/>
      </w:pPr>
      <w:r w:rsidRPr="00B646BA">
        <w:t>We will also cover the following secondary focus questions but to a lesser extent:</w:t>
      </w:r>
    </w:p>
    <w:p w:rsidR="00F76753" w:rsidRDefault="00F76753" w:rsidP="00F76753">
      <w:pPr>
        <w:pStyle w:val="MottTableCaption"/>
      </w:pPr>
      <w:bookmarkStart w:id="149" w:name="_Toc434578002"/>
    </w:p>
    <w:p w:rsidR="00F76753" w:rsidRDefault="00F76753">
      <w:pPr>
        <w:rPr>
          <w:b/>
          <w:bCs/>
          <w:color w:val="80A1B6"/>
          <w:sz w:val="20"/>
          <w:szCs w:val="18"/>
        </w:rPr>
      </w:pPr>
      <w:r>
        <w:br w:type="page"/>
      </w:r>
    </w:p>
    <w:p w:rsidR="00F76753" w:rsidRPr="00B646BA" w:rsidRDefault="00F76753" w:rsidP="00F76753">
      <w:pPr>
        <w:pStyle w:val="MottTableCaption"/>
      </w:pPr>
      <w:r w:rsidRPr="00B646BA">
        <w:t xml:space="preserve">Table </w:t>
      </w:r>
      <w:r w:rsidR="00261EAA">
        <w:t>A3.</w:t>
      </w:r>
      <w:r w:rsidRPr="00B646BA">
        <w:t>2: Secondary focus questions</w:t>
      </w:r>
      <w:bookmarkEnd w:id="149"/>
    </w:p>
    <w:tbl>
      <w:tblPr>
        <w:tblStyle w:val="MottHLSP"/>
        <w:tblW w:w="4887" w:type="pct"/>
        <w:tblLook w:val="01E0" w:firstRow="1" w:lastRow="1" w:firstColumn="1" w:lastColumn="1" w:noHBand="0" w:noVBand="0"/>
      </w:tblPr>
      <w:tblGrid>
        <w:gridCol w:w="1761"/>
        <w:gridCol w:w="6569"/>
      </w:tblGrid>
      <w:tr w:rsidR="00F76753" w:rsidRPr="00B646BA" w:rsidTr="00F76753">
        <w:trPr>
          <w:cnfStyle w:val="100000000000" w:firstRow="1" w:lastRow="0" w:firstColumn="0" w:lastColumn="0" w:oddVBand="0" w:evenVBand="0" w:oddHBand="0" w:evenHBand="0" w:firstRowFirstColumn="0" w:firstRowLastColumn="0" w:lastRowFirstColumn="0" w:lastRowLastColumn="0"/>
        </w:trPr>
        <w:tc>
          <w:tcPr>
            <w:tcW w:w="1038" w:type="pct"/>
            <w:tcBorders>
              <w:bottom w:val="single" w:sz="8" w:space="0" w:color="80A1B6"/>
            </w:tcBorders>
          </w:tcPr>
          <w:p w:rsidR="00F76753" w:rsidRPr="00B646BA" w:rsidRDefault="00F76753" w:rsidP="00F76753">
            <w:pPr>
              <w:pStyle w:val="3columntable"/>
              <w:framePr w:wrap="auto"/>
            </w:pPr>
            <w:r w:rsidRPr="00B646BA">
              <w:t>DAC criteria</w:t>
            </w:r>
          </w:p>
        </w:tc>
        <w:tc>
          <w:tcPr>
            <w:tcW w:w="3962" w:type="pct"/>
            <w:tcBorders>
              <w:bottom w:val="single" w:sz="8" w:space="0" w:color="80A1B6"/>
            </w:tcBorders>
          </w:tcPr>
          <w:p w:rsidR="00F76753" w:rsidRPr="00B646BA" w:rsidRDefault="00F76753" w:rsidP="00F76753">
            <w:pPr>
              <w:pStyle w:val="3columntable"/>
              <w:framePr w:wrap="auto"/>
            </w:pPr>
            <w:r w:rsidRPr="00B646BA">
              <w:t>Focus question</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Relevance</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10. How consistent was the program with beneficiary requirements, country needs, global priorities and partner and donor policies?</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Efficiency</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szCs w:val="20"/>
              </w:rPr>
            </w:pPr>
            <w:r w:rsidRPr="00B646BA">
              <w:rPr>
                <w:sz w:val="20"/>
                <w:szCs w:val="20"/>
              </w:rPr>
              <w:t>11. Did the program provide good value for money?</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Impact</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rPr>
            </w:pPr>
            <w:r w:rsidRPr="00B646BA">
              <w:rPr>
                <w:sz w:val="20"/>
              </w:rPr>
              <w:t>12. What long term outcomes are likely to result from the program?</w:t>
            </w:r>
          </w:p>
        </w:tc>
      </w:tr>
      <w:tr w:rsidR="00F76753" w:rsidRPr="00B646BA" w:rsidTr="00F76753">
        <w:tc>
          <w:tcPr>
            <w:tcW w:w="1038"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3columntable"/>
              <w:framePr w:wrap="auto"/>
            </w:pPr>
            <w:r w:rsidRPr="00B646BA">
              <w:t>Sustainability</w:t>
            </w:r>
          </w:p>
        </w:tc>
        <w:tc>
          <w:tcPr>
            <w:tcW w:w="3962" w:type="pct"/>
            <w:tcBorders>
              <w:top w:val="single" w:sz="8" w:space="0" w:color="80A1B6"/>
              <w:left w:val="single" w:sz="8" w:space="0" w:color="80A1B6"/>
              <w:bottom w:val="single" w:sz="8" w:space="0" w:color="80A1B6"/>
              <w:right w:val="single" w:sz="8" w:space="0" w:color="80A1B6"/>
            </w:tcBorders>
          </w:tcPr>
          <w:p w:rsidR="00F76753" w:rsidRPr="00B646BA" w:rsidRDefault="00F76753" w:rsidP="00F76753">
            <w:pPr>
              <w:pStyle w:val="BodyText"/>
              <w:rPr>
                <w:sz w:val="20"/>
              </w:rPr>
            </w:pPr>
            <w:r w:rsidRPr="00B646BA">
              <w:rPr>
                <w:sz w:val="20"/>
              </w:rPr>
              <w:t>13. Are program benefits likely to last beyond the life of the program?</w:t>
            </w:r>
          </w:p>
        </w:tc>
      </w:tr>
    </w:tbl>
    <w:p w:rsidR="00F76753" w:rsidRPr="00B646BA" w:rsidRDefault="00F76753" w:rsidP="00F76753">
      <w:pPr>
        <w:pStyle w:val="MottBodyText"/>
      </w:pPr>
    </w:p>
    <w:p w:rsidR="00F76753" w:rsidRPr="00B646BA" w:rsidRDefault="00F76753" w:rsidP="00F76753">
      <w:pPr>
        <w:pStyle w:val="MottBodyText"/>
      </w:pPr>
      <w:r w:rsidRPr="00B646BA">
        <w:t>We suggest that when we meet with the DFAT team in Suva on 16 November at the start of the in-country work, we discuss whether these are indeed the correct priorities.</w:t>
      </w:r>
    </w:p>
    <w:p w:rsidR="00F76753" w:rsidRPr="00B646BA" w:rsidRDefault="00F76753" w:rsidP="00F76753">
      <w:pPr>
        <w:pStyle w:val="MottBodyText"/>
      </w:pPr>
      <w:r w:rsidRPr="00B646BA">
        <w:t>In terms of value for money, an economic analysis would be needed to provide a rigorous answer to this question, which is beyond the scope of this review. We will, however, try to draw some broad conclusions about whether more could have been achieved with the same resources, or whether fewer resources could have achieved the same results.</w:t>
      </w:r>
    </w:p>
    <w:p w:rsidR="00F76753" w:rsidRPr="00B646BA" w:rsidRDefault="00F76753" w:rsidP="00F76753">
      <w:pPr>
        <w:pStyle w:val="MottBodyText"/>
      </w:pPr>
      <w:r w:rsidRPr="00B646BA">
        <w:t>In terms of measuring program impact it will not be possible within the scope of the fieldwork to do a systematic analysis of the contribution of FHSSP to the Fiji health sector. We should however be able to draw some broad conclusions about the impact of the program.</w:t>
      </w:r>
    </w:p>
    <w:p w:rsidR="00F76753" w:rsidRPr="00B646BA" w:rsidRDefault="00F76753" w:rsidP="00F76753">
      <w:pPr>
        <w:pStyle w:val="MottBodyText"/>
      </w:pPr>
      <w:r w:rsidRPr="00B646BA">
        <w:t>This AUD33m program has been underway since 2011, addressing five challenging objectives, operating in and responding to a complex and difficult environment. The length of this review is limited to two weeks of in-country work including consultations with central MOHMS. We will therefore not be able to verify independently all the results claimed by the program, but will need to rely on the accuracy of data provided by the program, (whilst also taking into account the strength of the monitoring and evaluation (M&amp;E) system) and focus on inputs and processes to achieve them. We also note that M&amp;E Framework underwent a significant revision in 2013 – 14. This may mean that it might be difficult for us to assess overall progress since the start of the program.</w:t>
      </w:r>
    </w:p>
    <w:p w:rsidR="00F76753" w:rsidRPr="00B646BA" w:rsidRDefault="00F76753" w:rsidP="00F76753">
      <w:pPr>
        <w:pStyle w:val="MottBodyText"/>
      </w:pPr>
    </w:p>
    <w:p w:rsidR="00F76753" w:rsidRPr="00B646BA" w:rsidRDefault="00591139" w:rsidP="008513F8">
      <w:pPr>
        <w:pStyle w:val="MottHeading2"/>
        <w:numPr>
          <w:ilvl w:val="0"/>
          <w:numId w:val="0"/>
        </w:numPr>
        <w:ind w:left="851" w:hanging="851"/>
      </w:pPr>
      <w:bookmarkStart w:id="150" w:name="_Toc434832885"/>
      <w:bookmarkStart w:id="151" w:name="_Toc442274650"/>
      <w:bookmarkStart w:id="152" w:name="_Toc442274715"/>
      <w:bookmarkStart w:id="153" w:name="_Toc458175796"/>
      <w:r>
        <w:t xml:space="preserve">A3.6 </w:t>
      </w:r>
      <w:r w:rsidR="00F76753" w:rsidRPr="00B646BA">
        <w:t>Evaluation questions</w:t>
      </w:r>
      <w:bookmarkEnd w:id="150"/>
      <w:bookmarkEnd w:id="151"/>
      <w:bookmarkEnd w:id="152"/>
      <w:bookmarkEnd w:id="153"/>
    </w:p>
    <w:p w:rsidR="00F76753" w:rsidRDefault="00F76753" w:rsidP="00F76753">
      <w:pPr>
        <w:pStyle w:val="MottBodyText"/>
      </w:pPr>
      <w:r w:rsidRPr="00B646BA">
        <w:t xml:space="preserve">Table </w:t>
      </w:r>
      <w:r w:rsidR="007029AC">
        <w:t>A3.</w:t>
      </w:r>
      <w:r w:rsidRPr="00B646BA">
        <w:t>3 below presents the 13 focus questions aligned to the DAC criteria, with associated sub questions.</w:t>
      </w:r>
    </w:p>
    <w:p w:rsidR="00F76753" w:rsidRDefault="00F76753">
      <w:pPr>
        <w:rPr>
          <w:rFonts w:cs="Arial"/>
          <w:sz w:val="22"/>
          <w:lang w:val="en-GB" w:eastAsia="en-GB"/>
        </w:rPr>
      </w:pPr>
      <w:r>
        <w:br w:type="page"/>
      </w:r>
    </w:p>
    <w:p w:rsidR="00F76753" w:rsidRPr="00B646BA" w:rsidRDefault="00F76753" w:rsidP="00F76753">
      <w:pPr>
        <w:pStyle w:val="MottBodyText"/>
      </w:pPr>
    </w:p>
    <w:p w:rsidR="00F76753" w:rsidRPr="00B646BA" w:rsidRDefault="00F76753" w:rsidP="00F76753">
      <w:pPr>
        <w:pStyle w:val="MottTableCaption"/>
      </w:pPr>
      <w:bookmarkStart w:id="154" w:name="_Toc434578003"/>
      <w:r w:rsidRPr="00B646BA">
        <w:t xml:space="preserve">Table </w:t>
      </w:r>
      <w:r w:rsidR="00261EAA">
        <w:t>A3.</w:t>
      </w:r>
      <w:r w:rsidRPr="00B646BA">
        <w:t>3: Evaluation questions and sub questions</w:t>
      </w:r>
      <w:bookmarkEnd w:id="154"/>
    </w:p>
    <w:tbl>
      <w:tblPr>
        <w:tblStyle w:val="MottHLSP"/>
        <w:tblW w:w="4803" w:type="pct"/>
        <w:tblLayout w:type="fixed"/>
        <w:tblLook w:val="04A0" w:firstRow="1" w:lastRow="0" w:firstColumn="1" w:lastColumn="0" w:noHBand="0" w:noVBand="1"/>
      </w:tblPr>
      <w:tblGrid>
        <w:gridCol w:w="1102"/>
        <w:gridCol w:w="1701"/>
        <w:gridCol w:w="2271"/>
        <w:gridCol w:w="3113"/>
      </w:tblGrid>
      <w:tr w:rsidR="00F76753" w:rsidRPr="00F76753" w:rsidTr="00F76753">
        <w:trPr>
          <w:cnfStyle w:val="100000000000" w:firstRow="1" w:lastRow="0" w:firstColumn="0" w:lastColumn="0" w:oddVBand="0" w:evenVBand="0" w:oddHBand="0" w:evenHBand="0" w:firstRowFirstColumn="0" w:firstRowLastColumn="0" w:lastRowFirstColumn="0" w:lastRowLastColumn="0"/>
        </w:trPr>
        <w:tc>
          <w:tcPr>
            <w:tcW w:w="673" w:type="pct"/>
            <w:tcBorders>
              <w:bottom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Priority</w:t>
            </w:r>
          </w:p>
        </w:tc>
        <w:tc>
          <w:tcPr>
            <w:tcW w:w="1039" w:type="pct"/>
            <w:tcBorders>
              <w:bottom w:val="nil"/>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DAC criteria</w:t>
            </w:r>
          </w:p>
        </w:tc>
        <w:tc>
          <w:tcPr>
            <w:tcW w:w="1387" w:type="pct"/>
            <w:tcBorders>
              <w:bottom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Focus questions</w:t>
            </w:r>
          </w:p>
        </w:tc>
        <w:tc>
          <w:tcPr>
            <w:tcW w:w="1902" w:type="pct"/>
            <w:tcBorders>
              <w:bottom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Sub questions</w:t>
            </w:r>
          </w:p>
        </w:tc>
      </w:tr>
      <w:tr w:rsidR="00F76753" w:rsidRPr="00F76753" w:rsidTr="00F76753">
        <w:tc>
          <w:tcPr>
            <w:tcW w:w="673" w:type="pct"/>
            <w:tcBorders>
              <w:top w:val="single" w:sz="8" w:space="0" w:color="95B3D7" w:themeColor="accent1" w:themeTint="99"/>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1</w:t>
            </w: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Effectiveness</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 Did the program achieve its objectives?</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xml:space="preserve">1.1 How is the program performing against the planned End of Program Outcomes? </w:t>
            </w:r>
          </w:p>
          <w:p w:rsidR="00F76753" w:rsidRPr="00F76753" w:rsidRDefault="00F76753" w:rsidP="00F76753">
            <w:pPr>
              <w:pStyle w:val="BodyText"/>
              <w:jc w:val="left"/>
              <w:rPr>
                <w:sz w:val="20"/>
                <w:szCs w:val="20"/>
              </w:rPr>
            </w:pPr>
            <w:r w:rsidRPr="00F76753">
              <w:rPr>
                <w:rFonts w:eastAsia="MS Mincho"/>
                <w:sz w:val="20"/>
                <w:szCs w:val="20"/>
                <w:lang w:val="en-US" w:eastAsia="ja-JP"/>
              </w:rPr>
              <w:t>1.2 W</w:t>
            </w:r>
            <w:r w:rsidRPr="00F76753">
              <w:rPr>
                <w:rFonts w:eastAsia="MS Mincho"/>
                <w:sz w:val="20"/>
                <w:szCs w:val="20"/>
                <w:lang w:eastAsia="ja-JP"/>
              </w:rPr>
              <w:t>hat were the key success factors and barriers/ challenges?</w:t>
            </w:r>
          </w:p>
        </w:tc>
      </w:tr>
      <w:tr w:rsidR="00F76753" w:rsidRPr="00F76753" w:rsidTr="00F76753">
        <w:tc>
          <w:tcPr>
            <w:tcW w:w="673"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2. What was the contribution of analysis and learning?</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xml:space="preserve">2.1 To what extent has evidence and learning fed back into the program cycle? </w:t>
            </w:r>
          </w:p>
        </w:tc>
      </w:tr>
      <w:tr w:rsidR="00F76753" w:rsidRPr="00F76753" w:rsidTr="00F76753">
        <w:tc>
          <w:tcPr>
            <w:tcW w:w="673"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3. How well have gender and disability been addressed?</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3.1 Have the benefits of the program been distributed equitably to men and women?</w:t>
            </w:r>
          </w:p>
        </w:tc>
      </w:tr>
      <w:tr w:rsidR="00F76753" w:rsidRPr="00F76753" w:rsidTr="00F76753">
        <w:tc>
          <w:tcPr>
            <w:tcW w:w="673" w:type="pct"/>
            <w:tcBorders>
              <w:top w:val="nil"/>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4. How effective have the program’s capacity building strategies been?</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4.1 Was there an overall capacity development strategy?</w:t>
            </w:r>
          </w:p>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xml:space="preserve">4.2 What were the respective roles of MOHMS staff and FHSSP team members and short-term advisers in developing the capacity of MOHMS? </w:t>
            </w:r>
          </w:p>
        </w:tc>
      </w:tr>
      <w:tr w:rsidR="00F76753" w:rsidRPr="00F76753" w:rsidTr="00F76753">
        <w:tc>
          <w:tcPr>
            <w:tcW w:w="673" w:type="pct"/>
            <w:tcBorders>
              <w:top w:val="single" w:sz="8" w:space="0" w:color="95B3D7" w:themeColor="accent1" w:themeTint="99"/>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1</w:t>
            </w:r>
          </w:p>
        </w:tc>
        <w:tc>
          <w:tcPr>
            <w:tcW w:w="1039" w:type="pct"/>
            <w:tcBorders>
              <w:top w:val="single" w:sz="8" w:space="0" w:color="95B3D7" w:themeColor="accent1" w:themeTint="99"/>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ind w:left="-109"/>
              <w:rPr>
                <w:sz w:val="20"/>
                <w:szCs w:val="20"/>
              </w:rPr>
            </w:pPr>
            <w:r w:rsidRPr="00F76753">
              <w:rPr>
                <w:sz w:val="20"/>
                <w:szCs w:val="20"/>
              </w:rPr>
              <w:t>Accountability</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5. Were the program governance arrangements appropriate?</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5.1 Were the governance arrangements sufficient to provide program leadership and direction?</w:t>
            </w:r>
          </w:p>
        </w:tc>
      </w:tr>
      <w:tr w:rsidR="00F76753" w:rsidRPr="00F76753" w:rsidTr="00F76753">
        <w:tc>
          <w:tcPr>
            <w:tcW w:w="673"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6. How well was the program run?</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6.1 How appropriate and effective have program management and coordination been? Including:</w:t>
            </w:r>
          </w:p>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staffing levels</w:t>
            </w:r>
          </w:p>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management processes</w:t>
            </w:r>
          </w:p>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 xml:space="preserve">- contracting arrangements </w:t>
            </w:r>
          </w:p>
          <w:p w:rsidR="00F76753" w:rsidRPr="00F76753" w:rsidRDefault="00F76753" w:rsidP="00F76753">
            <w:pPr>
              <w:pStyle w:val="BodyText"/>
              <w:jc w:val="left"/>
              <w:rPr>
                <w:rFonts w:eastAsia="MS Mincho"/>
                <w:sz w:val="20"/>
                <w:szCs w:val="20"/>
                <w:lang w:val="en-US" w:eastAsia="ja-JP"/>
              </w:rPr>
            </w:pPr>
            <w:r w:rsidRPr="00F76753">
              <w:rPr>
                <w:rFonts w:eastAsia="MS Mincho"/>
                <w:sz w:val="20"/>
                <w:szCs w:val="20"/>
                <w:lang w:val="en-US" w:eastAsia="ja-JP"/>
              </w:rPr>
              <w:t>6.2 How well did the program support MoHMS systems?</w:t>
            </w:r>
          </w:p>
        </w:tc>
      </w:tr>
      <w:tr w:rsidR="00F76753" w:rsidRPr="00F76753" w:rsidTr="00F76753">
        <w:tc>
          <w:tcPr>
            <w:tcW w:w="673"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7. Were risks managed appropriately?</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7.1 How effectively has the risk management approach led to anticipation and mitigation of risk?</w:t>
            </w:r>
          </w:p>
          <w:p w:rsidR="00F76753" w:rsidRPr="00F76753" w:rsidRDefault="00F76753" w:rsidP="00F76753">
            <w:pPr>
              <w:pStyle w:val="BodyText"/>
              <w:jc w:val="left"/>
              <w:rPr>
                <w:sz w:val="20"/>
                <w:szCs w:val="20"/>
              </w:rPr>
            </w:pPr>
            <w:r w:rsidRPr="00F76753">
              <w:rPr>
                <w:sz w:val="20"/>
                <w:szCs w:val="20"/>
              </w:rPr>
              <w:t>7.2 What significant risks emerged and how were they managed?</w:t>
            </w:r>
          </w:p>
        </w:tc>
      </w:tr>
      <w:tr w:rsidR="00F76753" w:rsidRPr="00F76753" w:rsidTr="00F76753">
        <w:tc>
          <w:tcPr>
            <w:tcW w:w="673"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nil"/>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8. How effective was stakeholder cooperation and engagement?</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8.1 How effective were relationships between the program and MoHMS in both Suva and the Divisions?</w:t>
            </w:r>
          </w:p>
          <w:p w:rsidR="00F76753" w:rsidRPr="00F76753" w:rsidRDefault="00F76753" w:rsidP="00F76753">
            <w:pPr>
              <w:pStyle w:val="BodyText"/>
              <w:jc w:val="left"/>
              <w:rPr>
                <w:sz w:val="20"/>
                <w:szCs w:val="20"/>
              </w:rPr>
            </w:pPr>
            <w:r w:rsidRPr="00F76753">
              <w:rPr>
                <w:sz w:val="20"/>
                <w:szCs w:val="20"/>
              </w:rPr>
              <w:t>8.2 How well has the program communicated successes and risks with government counterparts and development partners?</w:t>
            </w:r>
          </w:p>
        </w:tc>
      </w:tr>
      <w:tr w:rsidR="00F76753" w:rsidRPr="00F76753" w:rsidTr="00F76753">
        <w:tc>
          <w:tcPr>
            <w:tcW w:w="673" w:type="pct"/>
            <w:tcBorders>
              <w:top w:val="nil"/>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039" w:type="pct"/>
            <w:tcBorders>
              <w:top w:val="nil"/>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9. What was the quality of monitoring and evaluation?</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9.1 Is there adequate data to support assessment of program progress?</w:t>
            </w:r>
          </w:p>
          <w:p w:rsidR="00F76753" w:rsidRPr="00F76753" w:rsidRDefault="00F76753" w:rsidP="00F76753">
            <w:pPr>
              <w:pStyle w:val="BodyText"/>
              <w:jc w:val="left"/>
              <w:rPr>
                <w:sz w:val="20"/>
                <w:szCs w:val="20"/>
              </w:rPr>
            </w:pPr>
            <w:r w:rsidRPr="00F76753">
              <w:rPr>
                <w:sz w:val="20"/>
                <w:szCs w:val="20"/>
              </w:rPr>
              <w:t xml:space="preserve">9.2 Is the right data being collected? </w:t>
            </w:r>
          </w:p>
          <w:p w:rsidR="00F76753" w:rsidRPr="00F76753" w:rsidRDefault="00F76753" w:rsidP="00F76753">
            <w:pPr>
              <w:pStyle w:val="BodyText"/>
              <w:jc w:val="left"/>
              <w:rPr>
                <w:sz w:val="20"/>
                <w:szCs w:val="20"/>
              </w:rPr>
            </w:pPr>
            <w:r w:rsidRPr="00F76753">
              <w:rPr>
                <w:sz w:val="20"/>
                <w:szCs w:val="20"/>
              </w:rPr>
              <w:t>9.3 Is M&amp;E data being used to guide the programme?</w:t>
            </w:r>
          </w:p>
          <w:p w:rsidR="00F76753" w:rsidRPr="00F76753" w:rsidRDefault="00F76753" w:rsidP="00F76753">
            <w:pPr>
              <w:pStyle w:val="BodyText"/>
              <w:jc w:val="left"/>
              <w:rPr>
                <w:sz w:val="20"/>
                <w:szCs w:val="20"/>
              </w:rPr>
            </w:pPr>
            <w:r w:rsidRPr="00F76753">
              <w:rPr>
                <w:sz w:val="20"/>
                <w:szCs w:val="20"/>
              </w:rPr>
              <w:t xml:space="preserve">9.4 Is data sex-disaggregated to measure the outcomes of the activity for men and women?  </w:t>
            </w:r>
          </w:p>
        </w:tc>
      </w:tr>
      <w:tr w:rsidR="00F76753" w:rsidRPr="00F76753" w:rsidTr="00F76753">
        <w:tc>
          <w:tcPr>
            <w:tcW w:w="6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2</w:t>
            </w:r>
          </w:p>
        </w:tc>
        <w:tc>
          <w:tcPr>
            <w:tcW w:w="103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Relevance</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10. How consistent was the program with beneficiary requirements, country needs, global priorities and partner and donor policies?</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10.1 Over the life of the program, were the objectives relevant to the health sector in Fiji? Including:</w:t>
            </w:r>
          </w:p>
          <w:p w:rsidR="00F76753" w:rsidRPr="00F76753" w:rsidRDefault="00F76753" w:rsidP="00F76753">
            <w:pPr>
              <w:pStyle w:val="BodyText"/>
              <w:jc w:val="left"/>
              <w:rPr>
                <w:sz w:val="20"/>
                <w:szCs w:val="20"/>
              </w:rPr>
            </w:pPr>
            <w:r w:rsidRPr="00F76753">
              <w:rPr>
                <w:sz w:val="20"/>
                <w:szCs w:val="20"/>
              </w:rPr>
              <w:t>- context and broad priorities of the sector?</w:t>
            </w:r>
          </w:p>
          <w:p w:rsidR="00F76753" w:rsidRPr="00F76753" w:rsidRDefault="00F76753" w:rsidP="00F76753">
            <w:pPr>
              <w:pStyle w:val="BodyText"/>
              <w:jc w:val="left"/>
              <w:rPr>
                <w:sz w:val="20"/>
                <w:szCs w:val="20"/>
              </w:rPr>
            </w:pPr>
            <w:r w:rsidRPr="00F76753">
              <w:rPr>
                <w:sz w:val="20"/>
                <w:szCs w:val="20"/>
              </w:rPr>
              <w:t>- beneficiaries?</w:t>
            </w:r>
          </w:p>
          <w:p w:rsidR="00F76753" w:rsidRPr="00F76753" w:rsidRDefault="00F76753" w:rsidP="00F76753">
            <w:pPr>
              <w:pStyle w:val="BodyText"/>
              <w:jc w:val="left"/>
              <w:rPr>
                <w:sz w:val="20"/>
                <w:szCs w:val="20"/>
              </w:rPr>
            </w:pPr>
            <w:r w:rsidRPr="00F76753">
              <w:rPr>
                <w:sz w:val="20"/>
                <w:szCs w:val="20"/>
              </w:rPr>
              <w:t>- stakeholders ?</w:t>
            </w:r>
          </w:p>
          <w:p w:rsidR="00F76753" w:rsidRPr="00F76753" w:rsidRDefault="00F76753" w:rsidP="00F76753">
            <w:pPr>
              <w:pStyle w:val="BodyText"/>
              <w:jc w:val="left"/>
              <w:rPr>
                <w:sz w:val="20"/>
                <w:szCs w:val="20"/>
              </w:rPr>
            </w:pPr>
            <w:r w:rsidRPr="00F76753">
              <w:rPr>
                <w:sz w:val="20"/>
                <w:szCs w:val="20"/>
              </w:rPr>
              <w:t>10.2 To what extent has DFAT’s programming approach and implementation been consistent with Aid Effectiveness Principles?</w:t>
            </w:r>
          </w:p>
        </w:tc>
      </w:tr>
      <w:tr w:rsidR="00F76753" w:rsidRPr="00F76753" w:rsidTr="00F76753">
        <w:tc>
          <w:tcPr>
            <w:tcW w:w="6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2</w:t>
            </w:r>
          </w:p>
        </w:tc>
        <w:tc>
          <w:tcPr>
            <w:tcW w:w="103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Efficiency</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11. Did the program provide good value for money?</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11.1 Did the implementation of the program make efficient use of time and resources to achieve the outcomes? Specifically:</w:t>
            </w:r>
          </w:p>
          <w:p w:rsidR="00F76753" w:rsidRPr="00F76753" w:rsidRDefault="00F76753" w:rsidP="00F76753">
            <w:pPr>
              <w:pStyle w:val="BodyText"/>
              <w:jc w:val="left"/>
              <w:rPr>
                <w:sz w:val="20"/>
                <w:szCs w:val="20"/>
              </w:rPr>
            </w:pPr>
            <w:r w:rsidRPr="00F76753">
              <w:rPr>
                <w:sz w:val="20"/>
                <w:szCs w:val="20"/>
              </w:rPr>
              <w:t xml:space="preserve">- Australia’s resources? </w:t>
            </w:r>
          </w:p>
          <w:p w:rsidR="00F76753" w:rsidRPr="00F76753" w:rsidRDefault="00F76753" w:rsidP="00F76753">
            <w:pPr>
              <w:pStyle w:val="BodyText"/>
              <w:jc w:val="left"/>
              <w:rPr>
                <w:sz w:val="20"/>
                <w:szCs w:val="20"/>
              </w:rPr>
            </w:pPr>
            <w:r w:rsidRPr="00F76753">
              <w:rPr>
                <w:sz w:val="20"/>
                <w:szCs w:val="20"/>
              </w:rPr>
              <w:t xml:space="preserve">- Other partners’ resources? </w:t>
            </w:r>
          </w:p>
          <w:p w:rsidR="00F76753" w:rsidRPr="00F76753" w:rsidRDefault="00F76753" w:rsidP="00F76753">
            <w:pPr>
              <w:pStyle w:val="BodyText"/>
              <w:jc w:val="left"/>
              <w:rPr>
                <w:sz w:val="20"/>
                <w:szCs w:val="20"/>
              </w:rPr>
            </w:pPr>
            <w:r w:rsidRPr="00F76753">
              <w:rPr>
                <w:sz w:val="20"/>
                <w:szCs w:val="20"/>
              </w:rPr>
              <w:t>11.2 How efficient were management processes and contracting arrangements?</w:t>
            </w:r>
          </w:p>
        </w:tc>
      </w:tr>
      <w:tr w:rsidR="00F76753" w:rsidRPr="00F76753" w:rsidTr="00F76753">
        <w:tc>
          <w:tcPr>
            <w:tcW w:w="6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2</w:t>
            </w:r>
          </w:p>
        </w:tc>
        <w:tc>
          <w:tcPr>
            <w:tcW w:w="103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Impact</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12. What long term outcomes are likely to result from the program?</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 xml:space="preserve">12.1 What is the contribution made by FHSSP to the Fiji health sector? </w:t>
            </w:r>
          </w:p>
          <w:p w:rsidR="00F76753" w:rsidRPr="00F76753" w:rsidRDefault="00F76753" w:rsidP="00F76753">
            <w:pPr>
              <w:pStyle w:val="BodyText"/>
              <w:jc w:val="left"/>
              <w:rPr>
                <w:sz w:val="20"/>
                <w:szCs w:val="20"/>
              </w:rPr>
            </w:pPr>
            <w:r w:rsidRPr="00F76753">
              <w:rPr>
                <w:sz w:val="20"/>
                <w:szCs w:val="20"/>
              </w:rPr>
              <w:t>12.2 What positive and negative changes were produced by the initiative, directly or indirectly, intended or unintended?</w:t>
            </w:r>
          </w:p>
        </w:tc>
      </w:tr>
      <w:tr w:rsidR="00F76753" w:rsidRPr="00F76753" w:rsidTr="00F76753">
        <w:tc>
          <w:tcPr>
            <w:tcW w:w="673"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2</w:t>
            </w:r>
          </w:p>
        </w:tc>
        <w:tc>
          <w:tcPr>
            <w:tcW w:w="1039"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3columntable"/>
              <w:framePr w:wrap="auto" w:vAnchor="margin" w:hAnchor="text" w:xAlign="left" w:yAlign="inline"/>
              <w:rPr>
                <w:sz w:val="20"/>
                <w:szCs w:val="20"/>
              </w:rPr>
            </w:pPr>
            <w:r w:rsidRPr="00F76753">
              <w:rPr>
                <w:sz w:val="20"/>
                <w:szCs w:val="20"/>
              </w:rPr>
              <w:t>Sustainability</w:t>
            </w:r>
          </w:p>
        </w:tc>
        <w:tc>
          <w:tcPr>
            <w:tcW w:w="1387"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13. Are program benefits likely to last beyond the life of the program?</w:t>
            </w:r>
          </w:p>
        </w:tc>
        <w:tc>
          <w:tcPr>
            <w:tcW w:w="1902" w:type="pct"/>
            <w:tc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cBorders>
          </w:tcPr>
          <w:p w:rsidR="00F76753" w:rsidRPr="00F76753" w:rsidRDefault="00F76753" w:rsidP="00F76753">
            <w:pPr>
              <w:pStyle w:val="BodyText"/>
              <w:jc w:val="left"/>
              <w:rPr>
                <w:sz w:val="20"/>
                <w:szCs w:val="20"/>
              </w:rPr>
            </w:pPr>
            <w:r w:rsidRPr="00F76753">
              <w:rPr>
                <w:sz w:val="20"/>
                <w:szCs w:val="20"/>
              </w:rPr>
              <w:t xml:space="preserve">13.1 To what extent will benefits endure after Australia’s contribution has ceased? </w:t>
            </w:r>
          </w:p>
          <w:p w:rsidR="00F76753" w:rsidRPr="00F76753" w:rsidRDefault="00F76753" w:rsidP="00F76753">
            <w:pPr>
              <w:pStyle w:val="BodyText"/>
              <w:jc w:val="left"/>
              <w:rPr>
                <w:sz w:val="20"/>
                <w:szCs w:val="20"/>
              </w:rPr>
            </w:pPr>
            <w:r w:rsidRPr="00F76753">
              <w:rPr>
                <w:sz w:val="20"/>
                <w:szCs w:val="20"/>
              </w:rPr>
              <w:t>13.2 What measures are recommended to promote sustainability?</w:t>
            </w:r>
          </w:p>
          <w:p w:rsidR="00F76753" w:rsidRPr="00F76753" w:rsidRDefault="00F76753" w:rsidP="00F76753">
            <w:pPr>
              <w:pStyle w:val="BodyText"/>
              <w:jc w:val="left"/>
              <w:rPr>
                <w:sz w:val="20"/>
                <w:szCs w:val="20"/>
              </w:rPr>
            </w:pPr>
            <w:r w:rsidRPr="00F76753">
              <w:rPr>
                <w:sz w:val="20"/>
                <w:szCs w:val="20"/>
              </w:rPr>
              <w:t xml:space="preserve">13.3 Are there any foreseeable consequences of exiting Australian support from key activities currently supported by the program? </w:t>
            </w:r>
          </w:p>
        </w:tc>
      </w:tr>
    </w:tbl>
    <w:p w:rsidR="00F76753" w:rsidRDefault="00F76753" w:rsidP="00F76753">
      <w:pPr>
        <w:pStyle w:val="MottBodyText"/>
      </w:pPr>
    </w:p>
    <w:p w:rsidR="00F76753" w:rsidRPr="00B646BA" w:rsidRDefault="00591139" w:rsidP="008513F8">
      <w:pPr>
        <w:pStyle w:val="MottHeading2"/>
        <w:numPr>
          <w:ilvl w:val="0"/>
          <w:numId w:val="0"/>
        </w:numPr>
        <w:ind w:left="851" w:hanging="851"/>
      </w:pPr>
      <w:bookmarkStart w:id="155" w:name="_Toc434832886"/>
      <w:bookmarkStart w:id="156" w:name="_Toc442274651"/>
      <w:bookmarkStart w:id="157" w:name="_Toc442274716"/>
      <w:bookmarkStart w:id="158" w:name="_Toc458175797"/>
      <w:r>
        <w:t xml:space="preserve">A3.7 </w:t>
      </w:r>
      <w:r w:rsidR="00F76753" w:rsidRPr="00B646BA">
        <w:t>Phases and timeline</w:t>
      </w:r>
      <w:bookmarkEnd w:id="155"/>
      <w:bookmarkEnd w:id="156"/>
      <w:bookmarkEnd w:id="157"/>
      <w:bookmarkEnd w:id="158"/>
    </w:p>
    <w:p w:rsidR="00F76753" w:rsidRPr="00B646BA" w:rsidRDefault="00F76753" w:rsidP="00F76753">
      <w:pPr>
        <w:pStyle w:val="MottBodyText"/>
      </w:pPr>
      <w:r w:rsidRPr="00B646BA">
        <w:t>The evaluation mission will be carried out in four phases:</w:t>
      </w:r>
    </w:p>
    <w:p w:rsidR="00F76753" w:rsidRPr="00B646BA" w:rsidRDefault="00F76753" w:rsidP="00F76753">
      <w:pPr>
        <w:pStyle w:val="MottNumberBullet1"/>
        <w:numPr>
          <w:ilvl w:val="0"/>
          <w:numId w:val="53"/>
        </w:numPr>
        <w:spacing w:after="120" w:line="276" w:lineRule="auto"/>
      </w:pPr>
      <w:r w:rsidRPr="00B646BA">
        <w:rPr>
          <w:b/>
        </w:rPr>
        <w:t>Desk review</w:t>
      </w:r>
      <w:r w:rsidRPr="00B646BA">
        <w:t>: telephone briefing by DFAT Suva Post; gathering and analysing existing data and information through review of the literature; preparing the evaluation approach and methodology (23 October – 11 November)</w:t>
      </w:r>
    </w:p>
    <w:p w:rsidR="00F76753" w:rsidRPr="00B646BA" w:rsidRDefault="00F76753" w:rsidP="00F76753">
      <w:pPr>
        <w:pStyle w:val="MottNumberBullet1"/>
        <w:numPr>
          <w:ilvl w:val="0"/>
          <w:numId w:val="53"/>
        </w:numPr>
        <w:spacing w:after="120" w:line="276" w:lineRule="auto"/>
      </w:pPr>
      <w:r w:rsidRPr="00B646BA">
        <w:rPr>
          <w:b/>
        </w:rPr>
        <w:t>Fieldwork</w:t>
      </w:r>
      <w:r w:rsidRPr="00B646BA">
        <w:t xml:space="preserve">: including face-to-face briefing by DFAT Suva Post; interviews with MOHMS and other stakeholders including selected development partners; interviews with the program team; an informal workshop where numbers make this approach advantageous; site field visits. The in-country program developed by DFAT is at Annex 2 </w:t>
      </w:r>
    </w:p>
    <w:p w:rsidR="00F76753" w:rsidRPr="00B646BA" w:rsidRDefault="00F76753" w:rsidP="00F76753">
      <w:pPr>
        <w:pStyle w:val="MottNumberBullet1"/>
        <w:numPr>
          <w:ilvl w:val="0"/>
          <w:numId w:val="53"/>
        </w:numPr>
        <w:spacing w:after="120" w:line="276" w:lineRule="auto"/>
      </w:pPr>
      <w:r w:rsidRPr="00B646BA">
        <w:rPr>
          <w:b/>
        </w:rPr>
        <w:t>Analysis and debriefing</w:t>
      </w:r>
      <w:r>
        <w:t>: including two to three</w:t>
      </w:r>
      <w:r w:rsidRPr="00B646BA">
        <w:t xml:space="preserve"> days for the consultants to process data and form their initial conclusions and debrief DFAT (26 – 28 November)</w:t>
      </w:r>
    </w:p>
    <w:p w:rsidR="00F76753" w:rsidRPr="00B646BA" w:rsidRDefault="00F76753" w:rsidP="00F76753">
      <w:pPr>
        <w:pStyle w:val="MottNumberBullet1"/>
        <w:numPr>
          <w:ilvl w:val="0"/>
          <w:numId w:val="53"/>
        </w:numPr>
        <w:spacing w:after="120" w:line="276" w:lineRule="auto"/>
      </w:pPr>
      <w:r w:rsidRPr="00B646BA">
        <w:rPr>
          <w:b/>
        </w:rPr>
        <w:t>Reporting</w:t>
      </w:r>
      <w:r w:rsidRPr="00B646BA">
        <w:t>: a draft report will be submitted on 18 December 2015. On receipt of feedback by DFAT the consultants will finalise the report by 30 January 2016.</w:t>
      </w:r>
    </w:p>
    <w:p w:rsidR="00F76753" w:rsidRPr="00B646BA" w:rsidRDefault="00591139" w:rsidP="008513F8">
      <w:pPr>
        <w:pStyle w:val="MottHeading2"/>
        <w:numPr>
          <w:ilvl w:val="0"/>
          <w:numId w:val="0"/>
        </w:numPr>
        <w:ind w:left="851" w:hanging="851"/>
      </w:pPr>
      <w:bookmarkStart w:id="159" w:name="_Toc434832887"/>
      <w:bookmarkStart w:id="160" w:name="_Toc442274652"/>
      <w:bookmarkStart w:id="161" w:name="_Toc442274717"/>
      <w:bookmarkStart w:id="162" w:name="_Toc458175798"/>
      <w:r>
        <w:t xml:space="preserve">A3.8 </w:t>
      </w:r>
      <w:r w:rsidR="00F76753" w:rsidRPr="00B646BA">
        <w:t>Methods</w:t>
      </w:r>
      <w:bookmarkEnd w:id="159"/>
      <w:bookmarkEnd w:id="160"/>
      <w:bookmarkEnd w:id="161"/>
      <w:bookmarkEnd w:id="162"/>
    </w:p>
    <w:p w:rsidR="00F76753" w:rsidRPr="00B646BA" w:rsidRDefault="00F76753" w:rsidP="00F76753">
      <w:pPr>
        <w:pStyle w:val="MottBodyText"/>
      </w:pPr>
      <w:r w:rsidRPr="00B646BA">
        <w:t>This EPE is designed to build on, and add value to existing monitoring, evaluation and review reports. The team will draw on qualitative and quantitative data and will triangulate analysis from different stakeholder perspectives. The review process will be consultative and inclusive, particularly drawing upon the experiences of stakeholders and health sector staff whose work has been influenced by the program.</w:t>
      </w:r>
    </w:p>
    <w:p w:rsidR="00F76753" w:rsidRPr="00B646BA" w:rsidRDefault="00F76753" w:rsidP="008513F8">
      <w:pPr>
        <w:pStyle w:val="MottHeading3"/>
        <w:numPr>
          <w:ilvl w:val="0"/>
          <w:numId w:val="0"/>
        </w:numPr>
        <w:ind w:left="851" w:hanging="851"/>
      </w:pPr>
      <w:bookmarkStart w:id="163" w:name="_Toc434832888"/>
      <w:bookmarkStart w:id="164" w:name="_Toc442274653"/>
      <w:bookmarkStart w:id="165" w:name="_Toc442274718"/>
      <w:r w:rsidRPr="00B646BA">
        <w:t>Document analysis</w:t>
      </w:r>
      <w:bookmarkEnd w:id="163"/>
      <w:bookmarkEnd w:id="164"/>
      <w:bookmarkEnd w:id="165"/>
    </w:p>
    <w:p w:rsidR="00F76753" w:rsidRPr="00B646BA" w:rsidRDefault="00F76753" w:rsidP="00F76753">
      <w:pPr>
        <w:pStyle w:val="MottBodyText"/>
      </w:pPr>
      <w:r w:rsidRPr="00B646BA">
        <w:t xml:space="preserve">A review of the literature has informed the development of this evaluation framework. The consultants will continue this literature review prior to travel to Fiji. Documents have been provided by DFAT and are being supplemented by material from the web, to provide an initial picture of context, challenges and progress. Further material may be requested on arrival in country </w:t>
      </w:r>
      <w:r>
        <w:t xml:space="preserve">(for example the 2014 annual report) </w:t>
      </w:r>
      <w:r w:rsidRPr="00B646BA">
        <w:t xml:space="preserve">and clarification may be sought of some of the documents already provided. </w:t>
      </w:r>
    </w:p>
    <w:p w:rsidR="00F76753" w:rsidRPr="00B646BA" w:rsidRDefault="00F76753" w:rsidP="008513F8">
      <w:pPr>
        <w:pStyle w:val="MottHeading3"/>
        <w:numPr>
          <w:ilvl w:val="0"/>
          <w:numId w:val="0"/>
        </w:numPr>
        <w:ind w:left="851" w:hanging="851"/>
      </w:pPr>
      <w:bookmarkStart w:id="166" w:name="_Toc434832889"/>
      <w:bookmarkStart w:id="167" w:name="_Toc442274654"/>
      <w:bookmarkStart w:id="168" w:name="_Toc442274719"/>
      <w:r w:rsidRPr="00B646BA">
        <w:t>Data collection</w:t>
      </w:r>
      <w:bookmarkEnd w:id="166"/>
      <w:bookmarkEnd w:id="167"/>
      <w:bookmarkEnd w:id="168"/>
    </w:p>
    <w:p w:rsidR="00F76753" w:rsidRPr="00B646BA" w:rsidRDefault="00F76753" w:rsidP="00F76753">
      <w:pPr>
        <w:pStyle w:val="MottBodyText"/>
      </w:pPr>
      <w:r w:rsidRPr="00B646BA">
        <w:t xml:space="preserve">An initial briefing by </w:t>
      </w:r>
      <w:r w:rsidRPr="00B646BA">
        <w:rPr>
          <w:b/>
        </w:rPr>
        <w:t>DFAT</w:t>
      </w:r>
      <w:r w:rsidRPr="00B646BA">
        <w:t xml:space="preserve"> personnel will confirm priorities for the evaluation and key challenges of program implementation. Subsequent interaction with DFAT staff during the fieldwork will enable the team to gain further understanding of progress and challenges over the life of the program.</w:t>
      </w:r>
    </w:p>
    <w:p w:rsidR="00F76753" w:rsidRPr="00B646BA" w:rsidRDefault="00F76753" w:rsidP="00F76753">
      <w:pPr>
        <w:pStyle w:val="MottBodyText"/>
      </w:pPr>
      <w:r w:rsidRPr="00B646BA">
        <w:t>The most common form of data collection will be interviews. The team has prepared a s</w:t>
      </w:r>
      <w:r>
        <w:t>emi-structured interview form</w:t>
      </w:r>
      <w:r w:rsidRPr="00B646BA">
        <w:t xml:space="preserve">. This will be the starting point for tailoring interview questions to respondents’ areas of experience and expertise. Having a standard interview schedule will allow data to be aggregated and triangulated. Having open-ended questions will allow the team to probe further as they become engaged in discussion. There will always be opportunity to ask additional questions specific to the stakeholder’s role. </w:t>
      </w:r>
    </w:p>
    <w:p w:rsidR="00F76753" w:rsidRPr="00B646BA" w:rsidRDefault="00F76753" w:rsidP="00F76753">
      <w:pPr>
        <w:pStyle w:val="MottBodyText"/>
      </w:pPr>
      <w:r w:rsidRPr="00B646BA">
        <w:t>Before each interview, the team will confer on the specific requirements of the interview in relation to both the stakeholder’s experience and the evaluation questions. This will ensure the discussion is tailored to the context.</w:t>
      </w:r>
    </w:p>
    <w:p w:rsidR="00F76753" w:rsidRPr="00B646BA" w:rsidRDefault="00F76753" w:rsidP="00F76753">
      <w:pPr>
        <w:pStyle w:val="MottBodyText"/>
      </w:pPr>
      <w:r w:rsidRPr="00B646BA">
        <w:t xml:space="preserve">Interviews with </w:t>
      </w:r>
      <w:r w:rsidRPr="00B646BA">
        <w:rPr>
          <w:b/>
        </w:rPr>
        <w:t>MOHMS</w:t>
      </w:r>
      <w:r w:rsidRPr="00B646BA">
        <w:t xml:space="preserve"> will give insight into the alignment of program objectives and achievements with national priorities, governance issues, stakeholder engagement, risk management, effectiveness, sustainability and M&amp;E. Meeting with the Health Sector Design Working Group will inform our understanding of expectations around subsequent investments in </w:t>
      </w:r>
      <w:r>
        <w:t xml:space="preserve">the </w:t>
      </w:r>
      <w:r w:rsidRPr="00B646BA">
        <w:t>health sector.</w:t>
      </w:r>
    </w:p>
    <w:p w:rsidR="00F76753" w:rsidRPr="00B646BA" w:rsidRDefault="00F76753" w:rsidP="00F76753">
      <w:pPr>
        <w:pStyle w:val="MottBodyText"/>
      </w:pPr>
      <w:r w:rsidRPr="00B646BA">
        <w:t xml:space="preserve">Interviews with other </w:t>
      </w:r>
      <w:r w:rsidRPr="00B646BA">
        <w:rPr>
          <w:b/>
        </w:rPr>
        <w:t>health sector stakeholders</w:t>
      </w:r>
      <w:r w:rsidRPr="00B646BA">
        <w:t xml:space="preserve"> such as development partners will provide insight into the contribution of Australia to the health sector, the relevance of the program, and the effectiveness of stakeholder engagement.</w:t>
      </w:r>
    </w:p>
    <w:p w:rsidR="00F76753" w:rsidRPr="00B646BA" w:rsidRDefault="00F76753" w:rsidP="00F76753">
      <w:pPr>
        <w:pStyle w:val="MottBodyText"/>
      </w:pPr>
      <w:r w:rsidRPr="00B646BA">
        <w:t xml:space="preserve">Interviews with </w:t>
      </w:r>
      <w:r w:rsidRPr="00B646BA">
        <w:rPr>
          <w:b/>
        </w:rPr>
        <w:t>program management and implementation staff</w:t>
      </w:r>
      <w:r w:rsidRPr="00B646BA">
        <w:t xml:space="preserve"> </w:t>
      </w:r>
      <w:r w:rsidRPr="00B646BA">
        <w:rPr>
          <w:b/>
        </w:rPr>
        <w:t>and program technical advisers</w:t>
      </w:r>
      <w:r w:rsidRPr="00B646BA">
        <w:t xml:space="preserve"> will probably focus on effectiveness, analysis and learning, capacity building, program management, challenges and opportunities, value for money and sustainability.</w:t>
      </w:r>
    </w:p>
    <w:p w:rsidR="00F76753" w:rsidRPr="00B646BA" w:rsidRDefault="00F76753" w:rsidP="00F76753">
      <w:pPr>
        <w:pStyle w:val="MottBodyText"/>
      </w:pPr>
      <w:r w:rsidRPr="00B646BA">
        <w:t xml:space="preserve">Meetings with </w:t>
      </w:r>
      <w:r w:rsidRPr="00B646BA">
        <w:rPr>
          <w:b/>
        </w:rPr>
        <w:t xml:space="preserve">health sector </w:t>
      </w:r>
      <w:r w:rsidRPr="00B646BA">
        <w:t>staff in the field will enable us to understand the effectiveness and impact of the program at service delivery level, and the challenges faced by the program.</w:t>
      </w:r>
    </w:p>
    <w:p w:rsidR="00F76753" w:rsidRPr="00B646BA" w:rsidRDefault="00F76753" w:rsidP="00F76753">
      <w:pPr>
        <w:pStyle w:val="MottBodyText"/>
      </w:pPr>
      <w:r w:rsidRPr="00B646BA">
        <w:t xml:space="preserve">For group meetings, depending on numbers, rather than conduct the session as an interview, the team may use a workshop format. Informal workshop sessions will allow the team to make the most of this opportunity to engage with a larger number of people and learn about their perceptions of the program. </w:t>
      </w:r>
      <w:r>
        <w:t xml:space="preserve">Where sensitive issues are being discussed, if we think that minority views are not being heard, we will follow up on an individual basis. </w:t>
      </w:r>
      <w:r w:rsidRPr="00B646BA">
        <w:t xml:space="preserve">A workshop outline </w:t>
      </w:r>
      <w:r>
        <w:t>was</w:t>
      </w:r>
      <w:r w:rsidRPr="00B646BA">
        <w:t xml:space="preserve"> attached as Annex 4</w:t>
      </w:r>
      <w:r>
        <w:t xml:space="preserve"> to the </w:t>
      </w:r>
      <w:r w:rsidR="00591139">
        <w:t>submitted evaluation plan</w:t>
      </w:r>
      <w:r w:rsidRPr="00B646BA">
        <w:t xml:space="preserve">. </w:t>
      </w:r>
    </w:p>
    <w:p w:rsidR="00F76753" w:rsidRPr="00B646BA" w:rsidRDefault="00F76753" w:rsidP="00F76753">
      <w:pPr>
        <w:pStyle w:val="MottBodyText"/>
      </w:pPr>
      <w:r w:rsidRPr="00B646BA">
        <w:t xml:space="preserve">Where possible we will meet with </w:t>
      </w:r>
      <w:r w:rsidRPr="00B646BA">
        <w:rPr>
          <w:b/>
        </w:rPr>
        <w:t>beneficiaries</w:t>
      </w:r>
      <w:r w:rsidRPr="00B646BA">
        <w:t xml:space="preserve"> to gain impressions of changes that have been brought to bear on access and utilisation of services by the program. Observation during site visits to hospitals, health centres and nursing stations will also gain insight into quality of service delivery. When visiting health delivery sites, the EPE team will be able to see the conditions in which the program is being implemented, meet relevant staff, look at project records and observe the physical surroundings. The team will document these observations, where practicab</w:t>
      </w:r>
      <w:r w:rsidR="005D79A3">
        <w:t>le, to support analysis. Annex 7</w:t>
      </w:r>
      <w:r w:rsidR="00591139">
        <w:t xml:space="preserve"> </w:t>
      </w:r>
      <w:r w:rsidRPr="00B646BA">
        <w:t>is an Observation Checklist to guide the team and encourage consistent note-taking regarding observations across multiple sites. If permission is granted, they will take photos as a supplementary form of evidence.</w:t>
      </w:r>
    </w:p>
    <w:p w:rsidR="00F76753" w:rsidRPr="00B646BA" w:rsidRDefault="00F76753" w:rsidP="008513F8">
      <w:pPr>
        <w:pStyle w:val="MottHeading3"/>
        <w:numPr>
          <w:ilvl w:val="0"/>
          <w:numId w:val="0"/>
        </w:numPr>
        <w:ind w:left="851" w:hanging="851"/>
      </w:pPr>
      <w:bookmarkStart w:id="169" w:name="_Toc434832890"/>
      <w:bookmarkStart w:id="170" w:name="_Toc434585442"/>
      <w:bookmarkStart w:id="171" w:name="_Toc434585550"/>
      <w:bookmarkStart w:id="172" w:name="_Toc434586043"/>
      <w:bookmarkStart w:id="173" w:name="_Toc434832891"/>
      <w:bookmarkStart w:id="174" w:name="_Toc442274655"/>
      <w:bookmarkStart w:id="175" w:name="_Toc442274720"/>
      <w:bookmarkEnd w:id="169"/>
      <w:bookmarkEnd w:id="170"/>
      <w:bookmarkEnd w:id="171"/>
      <w:bookmarkEnd w:id="172"/>
      <w:r w:rsidRPr="00B646BA">
        <w:t>Data analysis</w:t>
      </w:r>
      <w:bookmarkEnd w:id="173"/>
      <w:bookmarkEnd w:id="174"/>
      <w:bookmarkEnd w:id="175"/>
      <w:r w:rsidRPr="00B646BA">
        <w:t xml:space="preserve"> </w:t>
      </w:r>
    </w:p>
    <w:p w:rsidR="00F76753" w:rsidRPr="00B646BA" w:rsidRDefault="00F76753" w:rsidP="00F76753">
      <w:pPr>
        <w:pStyle w:val="MottBodyText"/>
      </w:pPr>
      <w:r w:rsidRPr="00B646BA">
        <w:t xml:space="preserve">During the field trip, the EPE Team will aim to meet at the end of each day to review and document the day’s achievements. Information collected through interviews, workshops and site visits will be collated using a large grid matrix so that data from multiple meetings / events is organised under themes which relate to the evaluation questions in Table </w:t>
      </w:r>
      <w:r w:rsidR="007029AC">
        <w:t>A3.</w:t>
      </w:r>
      <w:r w:rsidRPr="00B646BA">
        <w:t xml:space="preserve">3 above. Table </w:t>
      </w:r>
      <w:r w:rsidR="007029AC">
        <w:t>A3.</w:t>
      </w:r>
      <w:r w:rsidRPr="00B646BA">
        <w:t xml:space="preserve">4 below illustrates the grid format. Meetings and site visits form the rows and the themes by which information is sorted form the columns. The Team will populate the grid with key information extracted from notes, interview forms, or workshop flip-charts. </w:t>
      </w:r>
    </w:p>
    <w:p w:rsidR="00F76753" w:rsidRPr="00B646BA" w:rsidRDefault="00F76753" w:rsidP="00F76753">
      <w:pPr>
        <w:rPr>
          <w:sz w:val="22"/>
          <w:szCs w:val="22"/>
        </w:rPr>
      </w:pPr>
    </w:p>
    <w:p w:rsidR="00F76753" w:rsidRPr="00B646BA" w:rsidRDefault="00F76753" w:rsidP="00F76753">
      <w:pPr>
        <w:pStyle w:val="MottTableCaption"/>
      </w:pPr>
      <w:bookmarkStart w:id="176" w:name="_Toc434578004"/>
      <w:r w:rsidRPr="00B646BA">
        <w:t xml:space="preserve">Table </w:t>
      </w:r>
      <w:r w:rsidR="007029AC">
        <w:t>A3.</w:t>
      </w:r>
      <w:r w:rsidRPr="00B646BA">
        <w:t>4: Data summary grid</w:t>
      </w:r>
      <w:bookmarkEnd w:id="176"/>
    </w:p>
    <w:p w:rsidR="00F76753" w:rsidRPr="00B646BA" w:rsidRDefault="00F76753" w:rsidP="00F76753"/>
    <w:tbl>
      <w:tblPr>
        <w:tblStyle w:val="MottHLSP"/>
        <w:tblpPr w:leftFromText="180" w:rightFromText="180" w:vertAnchor="text" w:horzAnchor="margin" w:tblpY="-10"/>
        <w:tblW w:w="4660" w:type="pct"/>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1E0" w:firstRow="1" w:lastRow="1" w:firstColumn="1" w:lastColumn="1" w:noHBand="0" w:noVBand="0"/>
      </w:tblPr>
      <w:tblGrid>
        <w:gridCol w:w="1386"/>
        <w:gridCol w:w="1311"/>
        <w:gridCol w:w="1311"/>
        <w:gridCol w:w="1312"/>
        <w:gridCol w:w="1311"/>
        <w:gridCol w:w="1312"/>
      </w:tblGrid>
      <w:tr w:rsidR="00F76753" w:rsidRPr="00B646BA" w:rsidTr="00F76753">
        <w:trPr>
          <w:cnfStyle w:val="100000000000" w:firstRow="1" w:lastRow="0" w:firstColumn="0" w:lastColumn="0" w:oddVBand="0" w:evenVBand="0" w:oddHBand="0" w:evenHBand="0" w:firstRowFirstColumn="0" w:firstRowLastColumn="0" w:lastRowFirstColumn="0" w:lastRowLastColumn="0"/>
        </w:trPr>
        <w:tc>
          <w:tcPr>
            <w:tcW w:w="872"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Meeting</w:t>
            </w:r>
          </w:p>
          <w:p w:rsidR="00F76753" w:rsidRPr="00B646BA" w:rsidRDefault="00F76753" w:rsidP="00F76753">
            <w:pPr>
              <w:pStyle w:val="3columntable"/>
              <w:framePr w:wrap="auto" w:vAnchor="margin" w:hAnchor="text" w:xAlign="left" w:yAlign="inline"/>
              <w:jc w:val="center"/>
              <w:rPr>
                <w:color w:val="FFFFFF" w:themeColor="background1"/>
              </w:rPr>
            </w:pPr>
            <w:r w:rsidRPr="00B646BA">
              <w:rPr>
                <w:color w:val="FFFFFF" w:themeColor="background1"/>
                <w:sz w:val="18"/>
              </w:rPr>
              <w:t>(Interview /workshop)</w:t>
            </w:r>
          </w:p>
        </w:tc>
        <w:tc>
          <w:tcPr>
            <w:tcW w:w="825"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Theme 1</w:t>
            </w:r>
          </w:p>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e.g. Governance</w:t>
            </w:r>
          </w:p>
        </w:tc>
        <w:tc>
          <w:tcPr>
            <w:tcW w:w="825"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Theme 2</w:t>
            </w:r>
          </w:p>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Capacity building</w:t>
            </w:r>
          </w:p>
        </w:tc>
        <w:tc>
          <w:tcPr>
            <w:tcW w:w="826"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Theme 3</w:t>
            </w:r>
          </w:p>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Value for money</w:t>
            </w:r>
          </w:p>
        </w:tc>
        <w:tc>
          <w:tcPr>
            <w:tcW w:w="825"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Theme 4</w:t>
            </w:r>
          </w:p>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Gender</w:t>
            </w:r>
          </w:p>
        </w:tc>
        <w:tc>
          <w:tcPr>
            <w:tcW w:w="826" w:type="pct"/>
          </w:tcPr>
          <w:p w:rsidR="00F76753" w:rsidRPr="00B646BA" w:rsidRDefault="00F76753" w:rsidP="00F76753">
            <w:pPr>
              <w:pStyle w:val="3columntable"/>
              <w:framePr w:wrap="auto" w:vAnchor="margin" w:hAnchor="text" w:xAlign="left" w:yAlign="inline"/>
              <w:jc w:val="center"/>
              <w:rPr>
                <w:color w:val="FFFFFF" w:themeColor="background1"/>
                <w:sz w:val="18"/>
              </w:rPr>
            </w:pPr>
            <w:r w:rsidRPr="00B646BA">
              <w:rPr>
                <w:color w:val="FFFFFF" w:themeColor="background1"/>
                <w:sz w:val="18"/>
              </w:rPr>
              <w:t>etc</w:t>
            </w:r>
          </w:p>
        </w:tc>
      </w:tr>
      <w:tr w:rsidR="00F76753" w:rsidRPr="00B646BA" w:rsidTr="00F76753">
        <w:tc>
          <w:tcPr>
            <w:tcW w:w="872" w:type="pct"/>
          </w:tcPr>
          <w:p w:rsidR="00F76753" w:rsidRPr="00B646BA" w:rsidRDefault="00F76753" w:rsidP="00F76753">
            <w:pPr>
              <w:pStyle w:val="3columntable"/>
              <w:framePr w:wrap="auto" w:vAnchor="margin" w:hAnchor="text" w:xAlign="left" w:yAlign="inline"/>
              <w:rPr>
                <w:sz w:val="18"/>
              </w:rPr>
            </w:pPr>
            <w:r w:rsidRPr="00B646BA">
              <w:rPr>
                <w:sz w:val="18"/>
              </w:rPr>
              <w:t>1 e.g. DFAT Suva</w:t>
            </w:r>
          </w:p>
        </w:tc>
        <w:tc>
          <w:tcPr>
            <w:tcW w:w="825" w:type="pct"/>
          </w:tcPr>
          <w:p w:rsidR="00F76753" w:rsidRPr="00B646BA" w:rsidRDefault="00F76753" w:rsidP="00F76753">
            <w:pPr>
              <w:pStyle w:val="BodyText"/>
              <w:jc w:val="center"/>
              <w:rPr>
                <w:i/>
                <w:sz w:val="18"/>
              </w:rPr>
            </w:pPr>
            <w:r w:rsidRPr="00B646BA">
              <w:rPr>
                <w:i/>
                <w:sz w:val="18"/>
              </w:rPr>
              <w:t>Findings</w:t>
            </w:r>
          </w:p>
        </w:tc>
        <w:tc>
          <w:tcPr>
            <w:tcW w:w="825" w:type="pct"/>
          </w:tcPr>
          <w:p w:rsidR="00F76753" w:rsidRPr="00B646BA" w:rsidRDefault="00F76753" w:rsidP="00F76753">
            <w:pPr>
              <w:pStyle w:val="BodyText"/>
              <w:jc w:val="center"/>
              <w:rPr>
                <w:i/>
                <w:sz w:val="18"/>
              </w:rPr>
            </w:pPr>
            <w:r w:rsidRPr="00B646BA">
              <w:rPr>
                <w:i/>
                <w:sz w:val="18"/>
              </w:rPr>
              <w:t>Findings</w:t>
            </w:r>
          </w:p>
        </w:tc>
        <w:tc>
          <w:tcPr>
            <w:tcW w:w="826" w:type="pct"/>
          </w:tcPr>
          <w:p w:rsidR="00F76753" w:rsidRPr="00B646BA" w:rsidRDefault="00F76753" w:rsidP="00F76753">
            <w:pPr>
              <w:pStyle w:val="BodyText"/>
              <w:jc w:val="center"/>
              <w:rPr>
                <w:i/>
                <w:sz w:val="18"/>
              </w:rPr>
            </w:pPr>
            <w:r w:rsidRPr="00B646BA">
              <w:rPr>
                <w:i/>
                <w:sz w:val="18"/>
              </w:rPr>
              <w:t>Findings</w:t>
            </w:r>
          </w:p>
        </w:tc>
        <w:tc>
          <w:tcPr>
            <w:tcW w:w="825" w:type="pct"/>
          </w:tcPr>
          <w:p w:rsidR="00F76753" w:rsidRPr="00B646BA" w:rsidRDefault="00F76753" w:rsidP="00F76753">
            <w:pPr>
              <w:pStyle w:val="BodyText"/>
              <w:jc w:val="center"/>
              <w:rPr>
                <w:i/>
                <w:sz w:val="18"/>
              </w:rPr>
            </w:pPr>
            <w:r w:rsidRPr="00B646BA">
              <w:rPr>
                <w:i/>
                <w:sz w:val="18"/>
              </w:rPr>
              <w:t>Etc</w:t>
            </w:r>
          </w:p>
        </w:tc>
        <w:tc>
          <w:tcPr>
            <w:tcW w:w="826" w:type="pct"/>
          </w:tcPr>
          <w:p w:rsidR="00F76753" w:rsidRPr="00B646BA" w:rsidRDefault="00F76753" w:rsidP="00F76753">
            <w:pPr>
              <w:pStyle w:val="BodyText"/>
              <w:rPr>
                <w:sz w:val="18"/>
              </w:rPr>
            </w:pPr>
          </w:p>
        </w:tc>
      </w:tr>
      <w:tr w:rsidR="00F76753" w:rsidRPr="00B646BA" w:rsidTr="00F76753">
        <w:tc>
          <w:tcPr>
            <w:tcW w:w="872" w:type="pct"/>
          </w:tcPr>
          <w:p w:rsidR="00F76753" w:rsidRPr="00B646BA" w:rsidRDefault="00F76753" w:rsidP="00F76753">
            <w:pPr>
              <w:pStyle w:val="3columntable"/>
              <w:framePr w:wrap="auto" w:vAnchor="margin" w:hAnchor="text" w:xAlign="left" w:yAlign="inline"/>
              <w:rPr>
                <w:sz w:val="18"/>
              </w:rPr>
            </w:pPr>
            <w:r w:rsidRPr="00B646BA">
              <w:rPr>
                <w:sz w:val="18"/>
              </w:rPr>
              <w:t>2  FHSSP team</w:t>
            </w:r>
          </w:p>
        </w:tc>
        <w:tc>
          <w:tcPr>
            <w:tcW w:w="825"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r>
      <w:tr w:rsidR="00F76753" w:rsidRPr="00B646BA" w:rsidTr="00F76753">
        <w:tc>
          <w:tcPr>
            <w:tcW w:w="872" w:type="pct"/>
          </w:tcPr>
          <w:p w:rsidR="00F76753" w:rsidRPr="00B646BA" w:rsidRDefault="00F76753" w:rsidP="00F76753">
            <w:pPr>
              <w:pStyle w:val="3columntable"/>
              <w:framePr w:wrap="auto" w:vAnchor="margin" w:hAnchor="text" w:xAlign="left" w:yAlign="inline"/>
              <w:rPr>
                <w:sz w:val="18"/>
              </w:rPr>
            </w:pPr>
            <w:r w:rsidRPr="00B646BA">
              <w:rPr>
                <w:sz w:val="18"/>
              </w:rPr>
              <w:t>3</w:t>
            </w:r>
          </w:p>
        </w:tc>
        <w:tc>
          <w:tcPr>
            <w:tcW w:w="825"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r>
      <w:tr w:rsidR="00F76753" w:rsidRPr="00B646BA" w:rsidTr="00F76753">
        <w:tc>
          <w:tcPr>
            <w:tcW w:w="872" w:type="pct"/>
          </w:tcPr>
          <w:p w:rsidR="00F76753" w:rsidRPr="00B646BA" w:rsidRDefault="00F76753" w:rsidP="00F76753">
            <w:pPr>
              <w:pStyle w:val="3columntable"/>
              <w:framePr w:wrap="auto" w:vAnchor="margin" w:hAnchor="text" w:xAlign="left" w:yAlign="inline"/>
              <w:rPr>
                <w:sz w:val="18"/>
              </w:rPr>
            </w:pPr>
            <w:r w:rsidRPr="00B646BA">
              <w:rPr>
                <w:sz w:val="18"/>
              </w:rPr>
              <w:t>4</w:t>
            </w:r>
          </w:p>
        </w:tc>
        <w:tc>
          <w:tcPr>
            <w:tcW w:w="825"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c>
          <w:tcPr>
            <w:tcW w:w="825" w:type="pct"/>
          </w:tcPr>
          <w:p w:rsidR="00F76753" w:rsidRPr="00B646BA" w:rsidRDefault="00F76753" w:rsidP="00F76753">
            <w:pPr>
              <w:pStyle w:val="BodyText"/>
              <w:rPr>
                <w:sz w:val="18"/>
              </w:rPr>
            </w:pPr>
          </w:p>
        </w:tc>
        <w:tc>
          <w:tcPr>
            <w:tcW w:w="826" w:type="pct"/>
          </w:tcPr>
          <w:p w:rsidR="00F76753" w:rsidRPr="00B646BA" w:rsidRDefault="00F76753" w:rsidP="00F76753">
            <w:pPr>
              <w:pStyle w:val="BodyText"/>
              <w:rPr>
                <w:sz w:val="18"/>
              </w:rPr>
            </w:pPr>
          </w:p>
        </w:tc>
      </w:tr>
      <w:tr w:rsidR="00F76753" w:rsidRPr="00DB2646" w:rsidTr="00F76753">
        <w:tc>
          <w:tcPr>
            <w:tcW w:w="872" w:type="pct"/>
          </w:tcPr>
          <w:p w:rsidR="00F76753" w:rsidRPr="00B646BA" w:rsidRDefault="00F76753" w:rsidP="00F76753">
            <w:pPr>
              <w:pStyle w:val="3columntable"/>
              <w:framePr w:wrap="auto" w:vAnchor="margin" w:hAnchor="text" w:xAlign="left" w:yAlign="inline"/>
              <w:rPr>
                <w:sz w:val="18"/>
              </w:rPr>
            </w:pPr>
            <w:r w:rsidRPr="00B646BA">
              <w:rPr>
                <w:sz w:val="18"/>
              </w:rPr>
              <w:t>Etc</w:t>
            </w:r>
          </w:p>
        </w:tc>
        <w:tc>
          <w:tcPr>
            <w:tcW w:w="825" w:type="pct"/>
          </w:tcPr>
          <w:p w:rsidR="00F76753" w:rsidRPr="00B646BA" w:rsidRDefault="00F76753" w:rsidP="00F76753">
            <w:pPr>
              <w:pStyle w:val="3columntable"/>
              <w:framePr w:wrap="auto" w:vAnchor="margin" w:hAnchor="text" w:xAlign="left" w:yAlign="inline"/>
              <w:rPr>
                <w:sz w:val="18"/>
              </w:rPr>
            </w:pPr>
          </w:p>
        </w:tc>
        <w:tc>
          <w:tcPr>
            <w:tcW w:w="825" w:type="pct"/>
          </w:tcPr>
          <w:p w:rsidR="00F76753" w:rsidRPr="00B646BA" w:rsidRDefault="00F76753" w:rsidP="00F76753">
            <w:pPr>
              <w:pStyle w:val="3columntable"/>
              <w:framePr w:wrap="auto" w:vAnchor="margin" w:hAnchor="text" w:xAlign="left" w:yAlign="inline"/>
              <w:rPr>
                <w:sz w:val="18"/>
              </w:rPr>
            </w:pPr>
          </w:p>
        </w:tc>
        <w:tc>
          <w:tcPr>
            <w:tcW w:w="826" w:type="pct"/>
          </w:tcPr>
          <w:p w:rsidR="00F76753" w:rsidRPr="00B646BA" w:rsidRDefault="00F76753" w:rsidP="00F76753">
            <w:pPr>
              <w:pStyle w:val="3columntable"/>
              <w:framePr w:wrap="auto" w:vAnchor="margin" w:hAnchor="text" w:xAlign="left" w:yAlign="inline"/>
              <w:rPr>
                <w:sz w:val="18"/>
              </w:rPr>
            </w:pPr>
          </w:p>
        </w:tc>
        <w:tc>
          <w:tcPr>
            <w:tcW w:w="825" w:type="pct"/>
          </w:tcPr>
          <w:p w:rsidR="00F76753" w:rsidRPr="00B646BA" w:rsidRDefault="00F76753" w:rsidP="00F76753">
            <w:pPr>
              <w:pStyle w:val="3columntable"/>
              <w:framePr w:wrap="auto" w:vAnchor="margin" w:hAnchor="text" w:xAlign="left" w:yAlign="inline"/>
              <w:rPr>
                <w:sz w:val="18"/>
              </w:rPr>
            </w:pPr>
          </w:p>
        </w:tc>
        <w:tc>
          <w:tcPr>
            <w:tcW w:w="826" w:type="pct"/>
          </w:tcPr>
          <w:p w:rsidR="00F76753" w:rsidRPr="00B646BA" w:rsidRDefault="00F76753" w:rsidP="00F76753">
            <w:pPr>
              <w:pStyle w:val="3columntable"/>
              <w:framePr w:wrap="auto" w:vAnchor="margin" w:hAnchor="text" w:xAlign="left" w:yAlign="inline"/>
              <w:rPr>
                <w:sz w:val="18"/>
              </w:rPr>
            </w:pPr>
          </w:p>
        </w:tc>
      </w:tr>
    </w:tbl>
    <w:p w:rsidR="00F76753" w:rsidRPr="00B646BA" w:rsidRDefault="00F76753" w:rsidP="00F76753">
      <w:pPr>
        <w:pStyle w:val="MottBodyText"/>
      </w:pPr>
      <w:r w:rsidRPr="00B646BA">
        <w:t>The information in the grid will form the basis for analysis. The team will use visual pattern recognition to identify patterns and trends in the grid data</w:t>
      </w:r>
      <w:r>
        <w:t xml:space="preserve"> including unexpected issues which may emerge</w:t>
      </w:r>
      <w:r w:rsidRPr="00B646BA">
        <w:t xml:space="preserve">. If there is not agreement on a particular finding, it will be important to tease out points of disagreement. Findings and recommendations based on this analysis will therefore be evidence-based and contested by team members, rather than based solely on impressions held by the team. The actual grid is a tool for the team and, like the raw data, will not be part of the final report. </w:t>
      </w:r>
    </w:p>
    <w:p w:rsidR="00F76753" w:rsidRPr="00B646BA" w:rsidRDefault="00F76753" w:rsidP="008513F8">
      <w:pPr>
        <w:pStyle w:val="MottHeading3"/>
        <w:numPr>
          <w:ilvl w:val="0"/>
          <w:numId w:val="0"/>
        </w:numPr>
        <w:ind w:left="851" w:hanging="851"/>
      </w:pPr>
      <w:bookmarkStart w:id="177" w:name="_Toc434832892"/>
      <w:bookmarkStart w:id="178" w:name="_Toc442274656"/>
      <w:bookmarkStart w:id="179" w:name="_Toc442274721"/>
      <w:r w:rsidRPr="00B646BA">
        <w:t>Debriefing and report writing</w:t>
      </w:r>
      <w:bookmarkEnd w:id="177"/>
      <w:bookmarkEnd w:id="178"/>
      <w:bookmarkEnd w:id="179"/>
    </w:p>
    <w:p w:rsidR="00F76753" w:rsidRPr="00B646BA" w:rsidRDefault="00F76753" w:rsidP="00F76753">
      <w:pPr>
        <w:pStyle w:val="MottBodyText"/>
      </w:pPr>
      <w:r w:rsidRPr="00B646BA">
        <w:t xml:space="preserve">Key findings from this analysis will be shared with DFAT and other stakeholders in an Aide Memoire PowerPoint presentation on 27 November 2015. Ideally, there will be time for full and open discussion of the Aide Memoire. This will provide an opportunity for the team to both seek clarification on any points of uncertainty and receive initial feedback on the ideas presented. </w:t>
      </w:r>
    </w:p>
    <w:p w:rsidR="00F76753" w:rsidRPr="00B646BA" w:rsidRDefault="00F76753" w:rsidP="00F76753">
      <w:pPr>
        <w:pStyle w:val="MottBodyText"/>
      </w:pPr>
      <w:r w:rsidRPr="00B646BA">
        <w:rPr>
          <w:szCs w:val="22"/>
        </w:rPr>
        <w:t xml:space="preserve">Through these methods the team should be well equipped to write the EPE Report from their home offices in England and Australia, respectively, using Skype and email to communicate. An indicative Report structure </w:t>
      </w:r>
      <w:r w:rsidR="00591139">
        <w:rPr>
          <w:szCs w:val="22"/>
        </w:rPr>
        <w:t>was</w:t>
      </w:r>
      <w:r w:rsidRPr="00B646BA">
        <w:rPr>
          <w:szCs w:val="22"/>
        </w:rPr>
        <w:t xml:space="preserve"> attached at Annex 6</w:t>
      </w:r>
      <w:r w:rsidR="00591139">
        <w:rPr>
          <w:szCs w:val="22"/>
        </w:rPr>
        <w:t xml:space="preserve"> of the submitted evaluation plan</w:t>
      </w:r>
      <w:r w:rsidRPr="00B646BA">
        <w:rPr>
          <w:szCs w:val="22"/>
        </w:rPr>
        <w:t>.</w:t>
      </w:r>
    </w:p>
    <w:p w:rsidR="00F76753" w:rsidRPr="00B646BA" w:rsidRDefault="00591139" w:rsidP="008513F8">
      <w:pPr>
        <w:pStyle w:val="MottHeading2"/>
        <w:numPr>
          <w:ilvl w:val="0"/>
          <w:numId w:val="0"/>
        </w:numPr>
        <w:ind w:left="851" w:hanging="851"/>
      </w:pPr>
      <w:bookmarkStart w:id="180" w:name="_Toc434585445"/>
      <w:bookmarkStart w:id="181" w:name="_Toc434585553"/>
      <w:bookmarkStart w:id="182" w:name="_Toc434586046"/>
      <w:bookmarkStart w:id="183" w:name="_Toc434832893"/>
      <w:bookmarkStart w:id="184" w:name="_Toc442274657"/>
      <w:bookmarkStart w:id="185" w:name="_Toc442274722"/>
      <w:bookmarkStart w:id="186" w:name="_Toc458175799"/>
      <w:bookmarkEnd w:id="180"/>
      <w:bookmarkEnd w:id="181"/>
      <w:bookmarkEnd w:id="182"/>
      <w:r>
        <w:t xml:space="preserve">A3.9 </w:t>
      </w:r>
      <w:r w:rsidR="00F76753" w:rsidRPr="00B646BA">
        <w:t>Review team and division of labour</w:t>
      </w:r>
      <w:bookmarkEnd w:id="183"/>
      <w:bookmarkEnd w:id="184"/>
      <w:bookmarkEnd w:id="185"/>
      <w:bookmarkEnd w:id="186"/>
    </w:p>
    <w:p w:rsidR="00F76753" w:rsidRPr="00B646BA" w:rsidRDefault="00F76753" w:rsidP="00F76753">
      <w:pPr>
        <w:pStyle w:val="MottBodyText"/>
      </w:pPr>
      <w:r w:rsidRPr="00B646BA">
        <w:t>The review team will consist of an Independent Health Specialist and Team Leader (Adrienne Chattoe-Brown) and Independent Evaluation Specialist (Susan Majid).</w:t>
      </w:r>
    </w:p>
    <w:p w:rsidR="00F76753" w:rsidRPr="00B646BA" w:rsidRDefault="00F76753" w:rsidP="00F76753">
      <w:pPr>
        <w:pStyle w:val="MottBodyText"/>
      </w:pPr>
      <w:r w:rsidRPr="00B646BA">
        <w:t>The Team Leader has responsibility for oversight of the overall approach and methodology for the evaluation, manage the evaluation’s activities and take overall responsibility for the delivery of this Evaluation Plan and the final report.</w:t>
      </w:r>
    </w:p>
    <w:p w:rsidR="00F76753" w:rsidRPr="00B646BA" w:rsidRDefault="00F76753" w:rsidP="00F76753">
      <w:pPr>
        <w:pStyle w:val="MottBodyText"/>
      </w:pPr>
      <w:r w:rsidRPr="00B646BA">
        <w:t>The Evaluation Specialist will coordinate the evaluation process, ensure the approach and methods used or of an appropriate professional standard and independence, and contribute to report writing as required. Both team members will take collective responsibility for the analysis of findings and discussing overall conclusions and recommendations.</w:t>
      </w:r>
    </w:p>
    <w:p w:rsidR="00F76753" w:rsidRPr="00B646BA" w:rsidRDefault="00F76753" w:rsidP="00F76753">
      <w:pPr>
        <w:pStyle w:val="MottBodyText"/>
      </w:pPr>
      <w:r w:rsidRPr="00B646BA">
        <w:t>It is assumed that the team will be accompanied to field meetings by a DFAT representative. For some meetings it will be appropriate also to be accompanied by a team member from FHSSP – but this will not be appropriate for all meetings.  Details can be discussed in Suva.</w:t>
      </w:r>
    </w:p>
    <w:p w:rsidR="00F76753" w:rsidRPr="00B646BA" w:rsidRDefault="00591139" w:rsidP="008513F8">
      <w:pPr>
        <w:pStyle w:val="MottHeading2"/>
        <w:numPr>
          <w:ilvl w:val="0"/>
          <w:numId w:val="0"/>
        </w:numPr>
        <w:ind w:left="851" w:hanging="851"/>
      </w:pPr>
      <w:bookmarkStart w:id="187" w:name="_Toc434832894"/>
      <w:bookmarkStart w:id="188" w:name="_Toc442274658"/>
      <w:bookmarkStart w:id="189" w:name="_Toc442274723"/>
      <w:bookmarkStart w:id="190" w:name="_Toc458175800"/>
      <w:r>
        <w:t xml:space="preserve">A3.10 </w:t>
      </w:r>
      <w:r w:rsidR="00F76753" w:rsidRPr="00B646BA">
        <w:t>Standards and ethical considerations</w:t>
      </w:r>
      <w:bookmarkEnd w:id="187"/>
      <w:bookmarkEnd w:id="188"/>
      <w:bookmarkEnd w:id="189"/>
      <w:bookmarkEnd w:id="190"/>
    </w:p>
    <w:p w:rsidR="00F76753" w:rsidRPr="00B646BA" w:rsidRDefault="00F76753" w:rsidP="00F76753">
      <w:pPr>
        <w:pStyle w:val="MottBodyText"/>
      </w:pPr>
      <w:r w:rsidRPr="00B646BA">
        <w:t xml:space="preserve">DFAT’s 2014 Australian aid </w:t>
      </w:r>
      <w:r w:rsidRPr="00B646BA">
        <w:rPr>
          <w:i/>
        </w:rPr>
        <w:t>Monitoring and Evaluation Standards</w:t>
      </w:r>
      <w:r w:rsidRPr="00B646BA">
        <w:t xml:space="preserve"> will be a useful guide for this EPE. Standards 5 on </w:t>
      </w:r>
      <w:r w:rsidRPr="00B646BA">
        <w:rPr>
          <w:i/>
        </w:rPr>
        <w:t>Independent Evaluation Plans</w:t>
      </w:r>
      <w:r w:rsidRPr="00B646BA">
        <w:t xml:space="preserve"> and Standard 6 on </w:t>
      </w:r>
      <w:r w:rsidRPr="00B646BA">
        <w:rPr>
          <w:i/>
        </w:rPr>
        <w:t>Independent Evaluation Reports</w:t>
      </w:r>
      <w:r w:rsidRPr="00B646BA">
        <w:t xml:space="preserve"> are of particular relevance.</w:t>
      </w:r>
      <w:r w:rsidRPr="00B646BA">
        <w:rPr>
          <w:rStyle w:val="FootnoteReference"/>
        </w:rPr>
        <w:footnoteReference w:id="60"/>
      </w:r>
    </w:p>
    <w:p w:rsidR="00F76753" w:rsidRPr="00B646BA" w:rsidRDefault="00F76753" w:rsidP="00F76753">
      <w:pPr>
        <w:pStyle w:val="MottBodyText"/>
      </w:pPr>
      <w:r w:rsidRPr="00B646BA">
        <w:t xml:space="preserve">Both team members are bound to follow the contractor, Mott MacDonald’s, </w:t>
      </w:r>
      <w:r w:rsidRPr="00B646BA">
        <w:rPr>
          <w:i/>
        </w:rPr>
        <w:t>MMA Code of Conduct</w:t>
      </w:r>
      <w:r w:rsidRPr="00B646BA">
        <w:t xml:space="preserve">, adhere to the company’s </w:t>
      </w:r>
      <w:r w:rsidRPr="00B646BA">
        <w:rPr>
          <w:i/>
        </w:rPr>
        <w:t>Ethics</w:t>
      </w:r>
      <w:r w:rsidRPr="00B646BA">
        <w:t xml:space="preserve"> statement, and the </w:t>
      </w:r>
      <w:r w:rsidRPr="00B646BA">
        <w:rPr>
          <w:i/>
        </w:rPr>
        <w:t>MMA Child Protection Code of Conduct</w:t>
      </w:r>
      <w:r w:rsidRPr="00B646BA">
        <w:t xml:space="preserve">. In addition, they have signed DFAT’s </w:t>
      </w:r>
      <w:r w:rsidRPr="00B646BA">
        <w:rPr>
          <w:i/>
        </w:rPr>
        <w:t>Deed of Confidentiality</w:t>
      </w:r>
      <w:r w:rsidRPr="00B646BA">
        <w:t xml:space="preserve"> in relation to non-disclosure of any confidential information accessed through this evaluation.</w:t>
      </w:r>
    </w:p>
    <w:p w:rsidR="00F76753" w:rsidRPr="00B646BA" w:rsidRDefault="00F76753" w:rsidP="00F76753">
      <w:pPr>
        <w:pStyle w:val="MottBodyText"/>
      </w:pPr>
      <w:r w:rsidRPr="00B646BA">
        <w:t xml:space="preserve">In addition, the Independent Evaluation Specialist, as a member of the Australasian Evaluation Society (AES), is bound by the AES </w:t>
      </w:r>
      <w:r w:rsidRPr="00B646BA">
        <w:rPr>
          <w:i/>
        </w:rPr>
        <w:t>Guidelines for the Ethical Conduct of Evaluations</w:t>
      </w:r>
      <w:r w:rsidRPr="00B646BA">
        <w:t xml:space="preserve"> and the AES </w:t>
      </w:r>
      <w:r w:rsidRPr="00B646BA">
        <w:rPr>
          <w:i/>
        </w:rPr>
        <w:t>Code of Ethics</w:t>
      </w:r>
      <w:r w:rsidRPr="00B646BA">
        <w:t>.</w:t>
      </w:r>
      <w:r w:rsidRPr="00B646BA">
        <w:rPr>
          <w:rStyle w:val="FootnoteReference"/>
        </w:rPr>
        <w:footnoteReference w:id="61"/>
      </w:r>
    </w:p>
    <w:p w:rsidR="0082043D" w:rsidRDefault="0082043D" w:rsidP="00C34C6B">
      <w:pPr>
        <w:pStyle w:val="MottBodyText"/>
      </w:pPr>
    </w:p>
    <w:p w:rsidR="00756AEF" w:rsidRDefault="00756AEF" w:rsidP="00C34C6B">
      <w:pPr>
        <w:pStyle w:val="MottBodyText"/>
      </w:pPr>
    </w:p>
    <w:p w:rsidR="00756AEF" w:rsidRDefault="00756AEF" w:rsidP="00C34C6B">
      <w:pPr>
        <w:pStyle w:val="MottBodyText"/>
      </w:pPr>
    </w:p>
    <w:p w:rsidR="00756AEF" w:rsidRDefault="00756AEF" w:rsidP="00C34C6B">
      <w:pPr>
        <w:pStyle w:val="MottBodyText"/>
      </w:pPr>
    </w:p>
    <w:p w:rsidR="00756AEF" w:rsidRDefault="00756AEF" w:rsidP="00C34C6B">
      <w:pPr>
        <w:pStyle w:val="MottBodyText"/>
      </w:pPr>
    </w:p>
    <w:p w:rsidR="00756AEF" w:rsidRDefault="00756AEF" w:rsidP="00C34C6B">
      <w:pPr>
        <w:pStyle w:val="MottBodyText"/>
        <w:sectPr w:rsidR="00756AEF" w:rsidSect="00944D5B">
          <w:headerReference w:type="default" r:id="rId54"/>
          <w:footerReference w:type="default" r:id="rId55"/>
          <w:pgSz w:w="11907" w:h="16839" w:code="9"/>
          <w:pgMar w:top="1440" w:right="1800" w:bottom="1440" w:left="1800" w:header="708" w:footer="708" w:gutter="0"/>
          <w:cols w:space="708"/>
          <w:docGrid w:linePitch="360"/>
        </w:sectPr>
      </w:pPr>
    </w:p>
    <w:p w:rsidR="00756AEF" w:rsidRDefault="00484074" w:rsidP="00756AEF">
      <w:pPr>
        <w:pStyle w:val="MottHeading1"/>
        <w:numPr>
          <w:ilvl w:val="0"/>
          <w:numId w:val="0"/>
        </w:numPr>
      </w:pPr>
      <w:bookmarkStart w:id="191" w:name="_Toc442274659"/>
      <w:bookmarkStart w:id="192" w:name="_Toc458175801"/>
      <w:r>
        <w:t>Annex 4:</w:t>
      </w:r>
      <w:r>
        <w:tab/>
      </w:r>
      <w:r w:rsidR="00756AEF">
        <w:t xml:space="preserve">Final </w:t>
      </w:r>
      <w:r w:rsidR="00752AFF">
        <w:t>Program</w:t>
      </w:r>
      <w:bookmarkEnd w:id="191"/>
      <w:bookmarkEnd w:id="192"/>
    </w:p>
    <w:p w:rsidR="00130B65" w:rsidRPr="002A2E81" w:rsidRDefault="00130B65" w:rsidP="00130B65">
      <w:pPr>
        <w:jc w:val="center"/>
        <w:rPr>
          <w:rFonts w:cs="Arial"/>
          <w:b/>
          <w:sz w:val="22"/>
          <w:szCs w:val="22"/>
        </w:rPr>
      </w:pPr>
      <w:r w:rsidRPr="002A2E81">
        <w:rPr>
          <w:rFonts w:cs="Arial"/>
          <w:b/>
          <w:sz w:val="22"/>
          <w:szCs w:val="22"/>
        </w:rPr>
        <w:t xml:space="preserve">FIJI HEALTH SECTOR SUPPORT </w:t>
      </w:r>
      <w:r w:rsidR="00752AFF">
        <w:rPr>
          <w:rFonts w:cs="Arial"/>
          <w:b/>
          <w:sz w:val="22"/>
          <w:szCs w:val="22"/>
        </w:rPr>
        <w:t>PROGRAM</w:t>
      </w:r>
      <w:r w:rsidRPr="002A2E81">
        <w:rPr>
          <w:rFonts w:cs="Arial"/>
          <w:b/>
          <w:sz w:val="22"/>
          <w:szCs w:val="22"/>
        </w:rPr>
        <w:t xml:space="preserve"> – END OF </w:t>
      </w:r>
      <w:r w:rsidR="00752AFF">
        <w:rPr>
          <w:rFonts w:cs="Arial"/>
          <w:b/>
          <w:sz w:val="22"/>
          <w:szCs w:val="22"/>
        </w:rPr>
        <w:t>PROGRAM</w:t>
      </w:r>
      <w:r w:rsidRPr="002A2E81">
        <w:rPr>
          <w:rFonts w:cs="Arial"/>
          <w:b/>
          <w:sz w:val="22"/>
          <w:szCs w:val="22"/>
        </w:rPr>
        <w:t xml:space="preserve"> EVALUATION IN-COUNTRY MISSION</w:t>
      </w:r>
    </w:p>
    <w:p w:rsidR="00130B65" w:rsidRPr="002A2E81" w:rsidRDefault="00130B65" w:rsidP="00130B65">
      <w:pPr>
        <w:jc w:val="center"/>
        <w:rPr>
          <w:rFonts w:cs="Arial"/>
          <w:b/>
          <w:sz w:val="22"/>
          <w:szCs w:val="22"/>
        </w:rPr>
      </w:pPr>
    </w:p>
    <w:p w:rsidR="00130B65" w:rsidRDefault="00752AFF" w:rsidP="00130B65">
      <w:pPr>
        <w:jc w:val="center"/>
        <w:rPr>
          <w:rFonts w:cs="Arial"/>
          <w:b/>
          <w:sz w:val="22"/>
          <w:szCs w:val="22"/>
        </w:rPr>
      </w:pPr>
      <w:r>
        <w:rPr>
          <w:rFonts w:cs="Arial"/>
          <w:b/>
          <w:sz w:val="22"/>
          <w:szCs w:val="22"/>
        </w:rPr>
        <w:t>PROGRAM</w:t>
      </w:r>
      <w:r w:rsidR="00130B65" w:rsidRPr="002A2E81">
        <w:rPr>
          <w:rFonts w:cs="Arial"/>
          <w:b/>
          <w:sz w:val="22"/>
          <w:szCs w:val="22"/>
        </w:rPr>
        <w:t xml:space="preserve"> </w:t>
      </w:r>
      <w:r w:rsidR="00130B65">
        <w:rPr>
          <w:rFonts w:cs="Arial"/>
          <w:b/>
          <w:sz w:val="22"/>
          <w:szCs w:val="22"/>
        </w:rPr>
        <w:t>–</w:t>
      </w:r>
      <w:r w:rsidR="00130B65" w:rsidRPr="002A2E81">
        <w:rPr>
          <w:rFonts w:cs="Arial"/>
          <w:b/>
          <w:sz w:val="22"/>
          <w:szCs w:val="22"/>
        </w:rPr>
        <w:t xml:space="preserve"> 16-28 NOVEMBER 2015</w:t>
      </w:r>
    </w:p>
    <w:p w:rsidR="00C34C6B" w:rsidRDefault="00C34C6B" w:rsidP="00C34C6B">
      <w:pPr>
        <w:pStyle w:val="MottBodyText"/>
      </w:pPr>
    </w:p>
    <w:tbl>
      <w:tblPr>
        <w:tblStyle w:val="TableGrid"/>
        <w:tblpPr w:leftFromText="180" w:rightFromText="180" w:vertAnchor="page" w:tblpY="3286"/>
        <w:tblW w:w="9039" w:type="dxa"/>
        <w:tblLook w:val="04A0" w:firstRow="1" w:lastRow="0" w:firstColumn="1" w:lastColumn="0" w:noHBand="0" w:noVBand="1"/>
      </w:tblPr>
      <w:tblGrid>
        <w:gridCol w:w="1809"/>
        <w:gridCol w:w="3402"/>
        <w:gridCol w:w="3828"/>
      </w:tblGrid>
      <w:tr w:rsidR="00130B65" w:rsidRPr="002A2E81" w:rsidTr="00596E9A">
        <w:tc>
          <w:tcPr>
            <w:tcW w:w="1809" w:type="dxa"/>
            <w:shd w:val="clear" w:color="auto" w:fill="548DD4" w:themeFill="text2"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 xml:space="preserve">Time </w:t>
            </w:r>
          </w:p>
        </w:tc>
        <w:tc>
          <w:tcPr>
            <w:tcW w:w="3402" w:type="dxa"/>
            <w:shd w:val="clear" w:color="auto" w:fill="548DD4" w:themeFill="text2"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 xml:space="preserve">Organisation </w:t>
            </w:r>
          </w:p>
        </w:tc>
        <w:tc>
          <w:tcPr>
            <w:tcW w:w="3828" w:type="dxa"/>
            <w:shd w:val="clear" w:color="auto" w:fill="548DD4" w:themeFill="text2" w:themeFillTint="99"/>
          </w:tcPr>
          <w:p w:rsidR="00130B65" w:rsidRPr="002A2E81" w:rsidRDefault="00130B65" w:rsidP="00596E9A">
            <w:pPr>
              <w:jc w:val="center"/>
              <w:rPr>
                <w:rFonts w:cs="Arial"/>
                <w:b/>
                <w:color w:val="FFFFFF" w:themeColor="background1"/>
                <w:sz w:val="22"/>
                <w:szCs w:val="22"/>
              </w:rPr>
            </w:pPr>
            <w:r>
              <w:rPr>
                <w:rFonts w:cs="Arial"/>
                <w:b/>
                <w:color w:val="FFFFFF" w:themeColor="background1"/>
                <w:sz w:val="22"/>
                <w:szCs w:val="22"/>
              </w:rPr>
              <w:t>People Met*</w:t>
            </w: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sz w:val="22"/>
                <w:szCs w:val="22"/>
              </w:rPr>
            </w:pPr>
            <w:r w:rsidRPr="002A2E81">
              <w:rPr>
                <w:rFonts w:cs="Arial"/>
                <w:b/>
                <w:color w:val="FFFFFF" w:themeColor="background1"/>
                <w:sz w:val="22"/>
                <w:szCs w:val="22"/>
              </w:rPr>
              <w:t>16 November (Suva)</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8.30-10am</w:t>
            </w:r>
          </w:p>
        </w:tc>
        <w:tc>
          <w:tcPr>
            <w:tcW w:w="3402" w:type="dxa"/>
          </w:tcPr>
          <w:p w:rsidR="00130B65" w:rsidRPr="002A2E81" w:rsidRDefault="00130B65" w:rsidP="00596E9A">
            <w:pPr>
              <w:rPr>
                <w:rFonts w:cs="Arial"/>
                <w:sz w:val="22"/>
                <w:szCs w:val="22"/>
              </w:rPr>
            </w:pPr>
            <w:r w:rsidRPr="002A2E81">
              <w:rPr>
                <w:rFonts w:cs="Arial"/>
                <w:sz w:val="22"/>
                <w:szCs w:val="22"/>
              </w:rPr>
              <w:t>DFAT, Australian High Commission</w:t>
            </w:r>
          </w:p>
        </w:tc>
        <w:tc>
          <w:tcPr>
            <w:tcW w:w="3828" w:type="dxa"/>
          </w:tcPr>
          <w:p w:rsidR="00130B65" w:rsidRPr="002A2E81" w:rsidRDefault="00130B65" w:rsidP="00596E9A">
            <w:pPr>
              <w:rPr>
                <w:rFonts w:cs="Arial"/>
                <w:sz w:val="22"/>
                <w:szCs w:val="22"/>
              </w:rPr>
            </w:pPr>
            <w:r w:rsidRPr="002A2E81">
              <w:rPr>
                <w:rFonts w:cs="Arial"/>
                <w:sz w:val="22"/>
                <w:szCs w:val="22"/>
              </w:rPr>
              <w:t xml:space="preserve">Margaret Vuiyasawa </w:t>
            </w:r>
            <w:r>
              <w:rPr>
                <w:rFonts w:cs="Arial"/>
                <w:sz w:val="22"/>
                <w:szCs w:val="22"/>
              </w:rPr>
              <w:t xml:space="preserve">&amp; </w:t>
            </w:r>
            <w:r w:rsidRPr="002A2E81">
              <w:rPr>
                <w:rFonts w:cs="Arial"/>
                <w:sz w:val="22"/>
                <w:szCs w:val="22"/>
              </w:rPr>
              <w:t xml:space="preserve"> Rodney Yee</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10.30am-2pm</w:t>
            </w:r>
          </w:p>
        </w:tc>
        <w:tc>
          <w:tcPr>
            <w:tcW w:w="3402" w:type="dxa"/>
          </w:tcPr>
          <w:p w:rsidR="00130B65" w:rsidRPr="002A2E81" w:rsidRDefault="00130B65" w:rsidP="00596E9A">
            <w:pPr>
              <w:rPr>
                <w:rFonts w:cs="Arial"/>
                <w:sz w:val="22"/>
                <w:szCs w:val="22"/>
              </w:rPr>
            </w:pPr>
            <w:r w:rsidRPr="002A2E81">
              <w:rPr>
                <w:rFonts w:cs="Arial"/>
                <w:sz w:val="22"/>
                <w:szCs w:val="22"/>
              </w:rPr>
              <w:t xml:space="preserve">Fiji Health Sector Support </w:t>
            </w:r>
            <w:r w:rsidR="00752AFF">
              <w:rPr>
                <w:rFonts w:cs="Arial"/>
                <w:sz w:val="22"/>
                <w:szCs w:val="22"/>
              </w:rPr>
              <w:t>Program</w:t>
            </w:r>
            <w:r w:rsidRPr="002A2E81">
              <w:rPr>
                <w:rFonts w:cs="Arial"/>
                <w:sz w:val="22"/>
                <w:szCs w:val="22"/>
              </w:rPr>
              <w:t xml:space="preserve"> </w:t>
            </w:r>
            <w:r>
              <w:rPr>
                <w:rFonts w:cs="Arial"/>
                <w:sz w:val="22"/>
                <w:szCs w:val="22"/>
              </w:rPr>
              <w:t>(FHSSP)</w:t>
            </w:r>
          </w:p>
        </w:tc>
        <w:tc>
          <w:tcPr>
            <w:tcW w:w="3828" w:type="dxa"/>
          </w:tcPr>
          <w:p w:rsidR="00130B65" w:rsidRPr="002A2E81" w:rsidRDefault="00130B65" w:rsidP="00596E9A">
            <w:pPr>
              <w:rPr>
                <w:rFonts w:cs="Arial"/>
                <w:sz w:val="22"/>
                <w:szCs w:val="22"/>
              </w:rPr>
            </w:pPr>
            <w:r w:rsidRPr="002A2E81">
              <w:rPr>
                <w:rFonts w:cs="Arial"/>
                <w:sz w:val="22"/>
                <w:szCs w:val="22"/>
              </w:rPr>
              <w:t>Dr Rosalina Sa’aga-Banuve</w:t>
            </w:r>
            <w:r>
              <w:rPr>
                <w:rFonts w:cs="Arial"/>
                <w:sz w:val="22"/>
                <w:szCs w:val="22"/>
              </w:rPr>
              <w:t xml:space="preserve">, </w:t>
            </w:r>
            <w:r w:rsidRPr="002A2E81">
              <w:rPr>
                <w:rFonts w:cs="Arial"/>
                <w:sz w:val="22"/>
                <w:szCs w:val="22"/>
              </w:rPr>
              <w:t>&amp; Leah Ekbladh</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2.30pm</w:t>
            </w:r>
          </w:p>
        </w:tc>
        <w:tc>
          <w:tcPr>
            <w:tcW w:w="3402" w:type="dxa"/>
          </w:tcPr>
          <w:p w:rsidR="00130B65" w:rsidRPr="002A2E81" w:rsidRDefault="00130B65" w:rsidP="00596E9A">
            <w:pPr>
              <w:rPr>
                <w:rFonts w:cs="Arial"/>
                <w:sz w:val="22"/>
                <w:szCs w:val="22"/>
              </w:rPr>
            </w:pPr>
            <w:r>
              <w:rPr>
                <w:rFonts w:cs="Arial"/>
                <w:sz w:val="22"/>
                <w:szCs w:val="22"/>
              </w:rPr>
              <w:t>MoHMS</w:t>
            </w:r>
          </w:p>
        </w:tc>
        <w:tc>
          <w:tcPr>
            <w:tcW w:w="3828" w:type="dxa"/>
          </w:tcPr>
          <w:p w:rsidR="00130B65" w:rsidRPr="002A2E81" w:rsidRDefault="00130B65" w:rsidP="00596E9A">
            <w:pPr>
              <w:rPr>
                <w:rFonts w:cs="Arial"/>
                <w:sz w:val="22"/>
                <w:szCs w:val="22"/>
              </w:rPr>
            </w:pPr>
            <w:r w:rsidRPr="002A2E81">
              <w:rPr>
                <w:rFonts w:cs="Arial"/>
                <w:sz w:val="22"/>
                <w:szCs w:val="22"/>
              </w:rPr>
              <w:t>Dr Meciusela Tuicakau</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6pm</w:t>
            </w:r>
          </w:p>
        </w:tc>
        <w:tc>
          <w:tcPr>
            <w:tcW w:w="3402" w:type="dxa"/>
          </w:tcPr>
          <w:p w:rsidR="00130B65" w:rsidRPr="002A2E81" w:rsidRDefault="00130B65" w:rsidP="00596E9A">
            <w:pPr>
              <w:rPr>
                <w:rFonts w:cs="Arial"/>
                <w:sz w:val="22"/>
                <w:szCs w:val="22"/>
              </w:rPr>
            </w:pPr>
            <w:r w:rsidRPr="002A2E81">
              <w:rPr>
                <w:rFonts w:cs="Arial"/>
                <w:sz w:val="22"/>
                <w:szCs w:val="22"/>
              </w:rPr>
              <w:t>Travel to Nadi</w:t>
            </w:r>
          </w:p>
        </w:tc>
        <w:tc>
          <w:tcPr>
            <w:tcW w:w="3828" w:type="dxa"/>
          </w:tcPr>
          <w:p w:rsidR="00130B65" w:rsidRPr="002A2E81" w:rsidRDefault="00130B65" w:rsidP="00596E9A">
            <w:pPr>
              <w:rPr>
                <w:rFonts w:cs="Arial"/>
                <w:sz w:val="22"/>
                <w:szCs w:val="22"/>
              </w:rPr>
            </w:pP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sz w:val="22"/>
                <w:szCs w:val="22"/>
              </w:rPr>
            </w:pPr>
            <w:r w:rsidRPr="002A2E81">
              <w:rPr>
                <w:rFonts w:cs="Arial"/>
                <w:b/>
                <w:color w:val="FFFFFF" w:themeColor="background1"/>
                <w:sz w:val="22"/>
                <w:szCs w:val="22"/>
              </w:rPr>
              <w:t>17 November (Western Division)</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9.00am</w:t>
            </w:r>
          </w:p>
        </w:tc>
        <w:tc>
          <w:tcPr>
            <w:tcW w:w="3402" w:type="dxa"/>
          </w:tcPr>
          <w:p w:rsidR="00130B65" w:rsidRPr="002A2E81" w:rsidRDefault="00130B65" w:rsidP="00596E9A">
            <w:pPr>
              <w:rPr>
                <w:rFonts w:cs="Arial"/>
                <w:sz w:val="22"/>
                <w:szCs w:val="22"/>
              </w:rPr>
            </w:pPr>
            <w:r w:rsidRPr="002A2E81">
              <w:rPr>
                <w:rFonts w:cs="Arial"/>
                <w:sz w:val="22"/>
                <w:szCs w:val="22"/>
              </w:rPr>
              <w:t>Lautoka Hospital</w:t>
            </w:r>
          </w:p>
        </w:tc>
        <w:tc>
          <w:tcPr>
            <w:tcW w:w="3828" w:type="dxa"/>
          </w:tcPr>
          <w:p w:rsidR="00130B65" w:rsidRPr="002A2E81" w:rsidRDefault="00130B65" w:rsidP="00596E9A">
            <w:pPr>
              <w:rPr>
                <w:rFonts w:cs="Arial"/>
                <w:sz w:val="22"/>
                <w:szCs w:val="22"/>
              </w:rPr>
            </w:pPr>
            <w:r w:rsidRPr="002A2E81">
              <w:rPr>
                <w:rFonts w:cs="Arial"/>
                <w:sz w:val="22"/>
                <w:szCs w:val="22"/>
              </w:rPr>
              <w:t>Dr Jimmy Taria &amp; Sr Emma Tiloi</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11.00am</w:t>
            </w:r>
          </w:p>
        </w:tc>
        <w:tc>
          <w:tcPr>
            <w:tcW w:w="3402" w:type="dxa"/>
          </w:tcPr>
          <w:p w:rsidR="00130B65" w:rsidRPr="002A2E81" w:rsidRDefault="00130B65" w:rsidP="00596E9A">
            <w:pPr>
              <w:rPr>
                <w:rFonts w:cs="Arial"/>
                <w:sz w:val="22"/>
                <w:szCs w:val="22"/>
              </w:rPr>
            </w:pPr>
            <w:r>
              <w:rPr>
                <w:rFonts w:cs="Arial"/>
                <w:sz w:val="22"/>
                <w:szCs w:val="22"/>
              </w:rPr>
              <w:t>MoHMS Western Division</w:t>
            </w:r>
          </w:p>
        </w:tc>
        <w:tc>
          <w:tcPr>
            <w:tcW w:w="3828" w:type="dxa"/>
          </w:tcPr>
          <w:p w:rsidR="00130B65" w:rsidRPr="002A2E81" w:rsidRDefault="00130B65" w:rsidP="00596E9A">
            <w:pPr>
              <w:rPr>
                <w:rFonts w:cs="Arial"/>
                <w:sz w:val="22"/>
                <w:szCs w:val="22"/>
              </w:rPr>
            </w:pPr>
            <w:r>
              <w:rPr>
                <w:rFonts w:cs="Arial"/>
                <w:sz w:val="22"/>
                <w:szCs w:val="22"/>
              </w:rPr>
              <w:t>Dr Susana Nakalevu &amp;</w:t>
            </w:r>
            <w:r w:rsidRPr="002A2E81">
              <w:rPr>
                <w:rFonts w:cs="Arial"/>
                <w:sz w:val="22"/>
                <w:szCs w:val="22"/>
              </w:rPr>
              <w:t xml:space="preserve">Sr Leslie Boyd </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12.30pm</w:t>
            </w:r>
          </w:p>
        </w:tc>
        <w:tc>
          <w:tcPr>
            <w:tcW w:w="3402" w:type="dxa"/>
          </w:tcPr>
          <w:p w:rsidR="00130B65" w:rsidRPr="002A2E81" w:rsidRDefault="00130B65" w:rsidP="00596E9A">
            <w:pPr>
              <w:rPr>
                <w:rFonts w:cs="Arial"/>
                <w:sz w:val="22"/>
                <w:szCs w:val="22"/>
              </w:rPr>
            </w:pPr>
            <w:r w:rsidRPr="002A2E81">
              <w:rPr>
                <w:rFonts w:cs="Arial"/>
                <w:sz w:val="22"/>
                <w:szCs w:val="22"/>
              </w:rPr>
              <w:t>FHSSP</w:t>
            </w:r>
          </w:p>
        </w:tc>
        <w:tc>
          <w:tcPr>
            <w:tcW w:w="3828" w:type="dxa"/>
          </w:tcPr>
          <w:p w:rsidR="00130B65" w:rsidRPr="002A2E81" w:rsidRDefault="00130B65" w:rsidP="00596E9A">
            <w:pPr>
              <w:rPr>
                <w:rFonts w:cs="Arial"/>
                <w:sz w:val="22"/>
                <w:szCs w:val="22"/>
              </w:rPr>
            </w:pPr>
            <w:r>
              <w:rPr>
                <w:rFonts w:cs="Arial"/>
                <w:sz w:val="22"/>
                <w:szCs w:val="22"/>
              </w:rPr>
              <w:t>Talatoka Tamani</w:t>
            </w:r>
            <w:r w:rsidRPr="002A2E81">
              <w:rPr>
                <w:rFonts w:cs="Arial"/>
                <w:sz w:val="22"/>
                <w:szCs w:val="22"/>
              </w:rPr>
              <w:t xml:space="preserve"> &amp; Ponipate Baleinamau</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2.00</w:t>
            </w:r>
            <w:r>
              <w:rPr>
                <w:rFonts w:cs="Arial"/>
                <w:sz w:val="22"/>
                <w:szCs w:val="22"/>
              </w:rPr>
              <w:t>pm</w:t>
            </w:r>
          </w:p>
        </w:tc>
        <w:tc>
          <w:tcPr>
            <w:tcW w:w="3402" w:type="dxa"/>
          </w:tcPr>
          <w:p w:rsidR="00130B65" w:rsidRPr="002A2E81" w:rsidRDefault="00130B65" w:rsidP="00596E9A">
            <w:pPr>
              <w:rPr>
                <w:rFonts w:cs="Arial"/>
                <w:sz w:val="22"/>
                <w:szCs w:val="22"/>
              </w:rPr>
            </w:pPr>
            <w:r w:rsidRPr="002A2E81">
              <w:rPr>
                <w:rFonts w:cs="Arial"/>
                <w:sz w:val="22"/>
                <w:szCs w:val="22"/>
              </w:rPr>
              <w:t>Lautoka/ Yasawa Sub-Division</w:t>
            </w:r>
          </w:p>
        </w:tc>
        <w:tc>
          <w:tcPr>
            <w:tcW w:w="3828" w:type="dxa"/>
          </w:tcPr>
          <w:p w:rsidR="00130B65" w:rsidRPr="002A2E81" w:rsidRDefault="00130B65" w:rsidP="00596E9A">
            <w:pPr>
              <w:rPr>
                <w:rFonts w:cs="Arial"/>
                <w:sz w:val="22"/>
                <w:szCs w:val="22"/>
              </w:rPr>
            </w:pPr>
            <w:r w:rsidRPr="002A2E81">
              <w:rPr>
                <w:rFonts w:cs="Arial"/>
                <w:sz w:val="22"/>
                <w:szCs w:val="22"/>
              </w:rPr>
              <w:t>Sr Lavinia Cuva</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3.30pm</w:t>
            </w:r>
          </w:p>
        </w:tc>
        <w:tc>
          <w:tcPr>
            <w:tcW w:w="3402" w:type="dxa"/>
          </w:tcPr>
          <w:p w:rsidR="00130B65" w:rsidRPr="002A2E81" w:rsidRDefault="00130B65" w:rsidP="00596E9A">
            <w:pPr>
              <w:rPr>
                <w:rFonts w:cs="Arial"/>
                <w:sz w:val="22"/>
                <w:szCs w:val="22"/>
              </w:rPr>
            </w:pPr>
            <w:r w:rsidRPr="002A2E81">
              <w:rPr>
                <w:rFonts w:cs="Arial"/>
                <w:sz w:val="22"/>
                <w:szCs w:val="22"/>
              </w:rPr>
              <w:t>Empower Pacific</w:t>
            </w:r>
          </w:p>
        </w:tc>
        <w:tc>
          <w:tcPr>
            <w:tcW w:w="3828" w:type="dxa"/>
          </w:tcPr>
          <w:p w:rsidR="00130B65" w:rsidRPr="002A2E81" w:rsidRDefault="00130B65" w:rsidP="00596E9A">
            <w:pPr>
              <w:rPr>
                <w:rFonts w:cs="Arial"/>
                <w:sz w:val="22"/>
                <w:szCs w:val="22"/>
              </w:rPr>
            </w:pPr>
            <w:r w:rsidRPr="002A2E81">
              <w:rPr>
                <w:rFonts w:cs="Arial"/>
                <w:sz w:val="22"/>
                <w:szCs w:val="22"/>
              </w:rPr>
              <w:t>Patrick Morgam</w:t>
            </w:r>
            <w:r w:rsidRPr="00206F57">
              <w:rPr>
                <w:rFonts w:cs="Arial"/>
                <w:sz w:val="22"/>
                <w:szCs w:val="22"/>
              </w:rPr>
              <w:t>, Vijayanti Karan</w:t>
            </w:r>
            <w:r>
              <w:rPr>
                <w:rFonts w:cs="Arial"/>
                <w:sz w:val="22"/>
                <w:szCs w:val="22"/>
              </w:rPr>
              <w:t xml:space="preserve">, </w:t>
            </w:r>
            <w:r w:rsidRPr="00206F57">
              <w:rPr>
                <w:rFonts w:cs="Arial"/>
                <w:sz w:val="22"/>
                <w:szCs w:val="22"/>
              </w:rPr>
              <w:t>Vasemaca Natoga</w:t>
            </w:r>
            <w:r>
              <w:rPr>
                <w:rFonts w:cs="Arial"/>
                <w:sz w:val="22"/>
                <w:szCs w:val="22"/>
              </w:rPr>
              <w:t xml:space="preserve">, </w:t>
            </w:r>
            <w:r w:rsidRPr="00206F57">
              <w:rPr>
                <w:rFonts w:cs="Arial"/>
                <w:sz w:val="22"/>
                <w:szCs w:val="22"/>
              </w:rPr>
              <w:t>Paulini Valcacegu</w:t>
            </w:r>
            <w:r>
              <w:rPr>
                <w:rFonts w:cs="Arial"/>
                <w:sz w:val="22"/>
                <w:szCs w:val="22"/>
              </w:rPr>
              <w:t xml:space="preserve">, </w:t>
            </w:r>
            <w:r w:rsidRPr="00206F57">
              <w:rPr>
                <w:rFonts w:cs="Arial"/>
                <w:sz w:val="22"/>
                <w:szCs w:val="22"/>
              </w:rPr>
              <w:t>Meranda Emrose</w:t>
            </w:r>
            <w:r>
              <w:rPr>
                <w:rFonts w:cs="Arial"/>
                <w:sz w:val="22"/>
                <w:szCs w:val="22"/>
              </w:rPr>
              <w:t xml:space="preserve">, </w:t>
            </w:r>
            <w:r w:rsidRPr="00206F57">
              <w:rPr>
                <w:rFonts w:cs="Arial"/>
                <w:sz w:val="22"/>
                <w:szCs w:val="22"/>
              </w:rPr>
              <w:t>Salesh Kumar</w:t>
            </w:r>
            <w:r>
              <w:rPr>
                <w:rFonts w:cs="Arial"/>
                <w:sz w:val="22"/>
                <w:szCs w:val="22"/>
              </w:rPr>
              <w:t xml:space="preserve">, </w:t>
            </w:r>
            <w:r w:rsidRPr="00206F57">
              <w:rPr>
                <w:rFonts w:cs="Arial"/>
                <w:sz w:val="22"/>
                <w:szCs w:val="22"/>
              </w:rPr>
              <w:t>Mark Vitlin</w:t>
            </w:r>
            <w:r>
              <w:rPr>
                <w:rFonts w:cs="Arial"/>
                <w:sz w:val="22"/>
                <w:szCs w:val="22"/>
              </w:rPr>
              <w:t xml:space="preserve"> &amp; </w:t>
            </w:r>
            <w:r w:rsidRPr="00206F57">
              <w:rPr>
                <w:rFonts w:cs="Arial"/>
                <w:sz w:val="22"/>
                <w:szCs w:val="22"/>
              </w:rPr>
              <w:t>Margaret Vitlin</w:t>
            </w: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18 November (Western Division)</w:t>
            </w:r>
          </w:p>
        </w:tc>
      </w:tr>
    </w:tbl>
    <w:tbl>
      <w:tblPr>
        <w:tblStyle w:val="TableGrid"/>
        <w:tblW w:w="9039" w:type="dxa"/>
        <w:tblLook w:val="04A0" w:firstRow="1" w:lastRow="0" w:firstColumn="1" w:lastColumn="0" w:noHBand="0" w:noVBand="1"/>
      </w:tblPr>
      <w:tblGrid>
        <w:gridCol w:w="1809"/>
        <w:gridCol w:w="3402"/>
        <w:gridCol w:w="3828"/>
      </w:tblGrid>
      <w:tr w:rsidR="00130B65" w:rsidRPr="002A2E81" w:rsidTr="00596E9A">
        <w:tc>
          <w:tcPr>
            <w:tcW w:w="1809" w:type="dxa"/>
          </w:tcPr>
          <w:p w:rsidR="00130B65" w:rsidRPr="002A2E81" w:rsidRDefault="00130B65" w:rsidP="00596E9A">
            <w:pPr>
              <w:rPr>
                <w:rFonts w:cs="Arial"/>
                <w:sz w:val="22"/>
                <w:szCs w:val="22"/>
                <w:highlight w:val="yellow"/>
              </w:rPr>
            </w:pPr>
            <w:r w:rsidRPr="002A2E81">
              <w:rPr>
                <w:rFonts w:cs="Arial"/>
                <w:sz w:val="22"/>
                <w:szCs w:val="22"/>
              </w:rPr>
              <w:t>9.30am</w:t>
            </w:r>
          </w:p>
        </w:tc>
        <w:tc>
          <w:tcPr>
            <w:tcW w:w="3402" w:type="dxa"/>
          </w:tcPr>
          <w:p w:rsidR="00130B65" w:rsidRPr="002A2E81" w:rsidRDefault="00130B65" w:rsidP="00596E9A">
            <w:pPr>
              <w:rPr>
                <w:rFonts w:cs="Arial"/>
                <w:sz w:val="22"/>
                <w:szCs w:val="22"/>
                <w:highlight w:val="yellow"/>
              </w:rPr>
            </w:pPr>
            <w:r w:rsidRPr="002A2E81">
              <w:rPr>
                <w:rFonts w:cs="Arial"/>
                <w:sz w:val="22"/>
                <w:szCs w:val="22"/>
              </w:rPr>
              <w:t>Ba Hospital</w:t>
            </w:r>
          </w:p>
        </w:tc>
        <w:tc>
          <w:tcPr>
            <w:tcW w:w="3828" w:type="dxa"/>
          </w:tcPr>
          <w:p w:rsidR="00130B65" w:rsidRPr="002A2E81" w:rsidRDefault="00130B65" w:rsidP="00596E9A">
            <w:pPr>
              <w:rPr>
                <w:rFonts w:cs="Arial"/>
                <w:sz w:val="22"/>
                <w:szCs w:val="22"/>
                <w:highlight w:val="yellow"/>
              </w:rPr>
            </w:pPr>
            <w:r w:rsidRPr="002A2E81">
              <w:rPr>
                <w:rFonts w:cs="Arial"/>
                <w:sz w:val="22"/>
                <w:szCs w:val="22"/>
              </w:rPr>
              <w:t>Dr Anna Tabua, SDMO &amp; Sr iLitiana Tuwai</w:t>
            </w:r>
          </w:p>
        </w:tc>
      </w:tr>
      <w:tr w:rsidR="00130B65" w:rsidRPr="002A2E81" w:rsidTr="00596E9A">
        <w:tc>
          <w:tcPr>
            <w:tcW w:w="1809" w:type="dxa"/>
          </w:tcPr>
          <w:p w:rsidR="00130B65" w:rsidRPr="002A2E81" w:rsidRDefault="00130B65" w:rsidP="00596E9A">
            <w:pPr>
              <w:rPr>
                <w:rFonts w:cs="Arial"/>
                <w:sz w:val="22"/>
                <w:szCs w:val="22"/>
                <w:highlight w:val="yellow"/>
              </w:rPr>
            </w:pPr>
            <w:r w:rsidRPr="002A2E81">
              <w:rPr>
                <w:rFonts w:cs="Arial"/>
                <w:sz w:val="22"/>
                <w:szCs w:val="22"/>
              </w:rPr>
              <w:t>2.30pm</w:t>
            </w:r>
          </w:p>
        </w:tc>
        <w:tc>
          <w:tcPr>
            <w:tcW w:w="3402" w:type="dxa"/>
          </w:tcPr>
          <w:p w:rsidR="00130B65" w:rsidRPr="002A2E81" w:rsidRDefault="00130B65" w:rsidP="00596E9A">
            <w:pPr>
              <w:rPr>
                <w:rFonts w:cs="Arial"/>
                <w:sz w:val="22"/>
                <w:szCs w:val="22"/>
                <w:highlight w:val="yellow"/>
              </w:rPr>
            </w:pPr>
            <w:r w:rsidRPr="002A2E81">
              <w:rPr>
                <w:rFonts w:cs="Arial"/>
                <w:sz w:val="22"/>
                <w:szCs w:val="22"/>
              </w:rPr>
              <w:t>Sigatoka Hospital</w:t>
            </w:r>
          </w:p>
        </w:tc>
        <w:tc>
          <w:tcPr>
            <w:tcW w:w="3828" w:type="dxa"/>
          </w:tcPr>
          <w:p w:rsidR="00130B65" w:rsidRPr="002A2E81" w:rsidRDefault="00130B65" w:rsidP="00596E9A">
            <w:pPr>
              <w:rPr>
                <w:rFonts w:cs="Arial"/>
                <w:sz w:val="22"/>
                <w:szCs w:val="22"/>
                <w:highlight w:val="yellow"/>
              </w:rPr>
            </w:pPr>
            <w:r w:rsidRPr="002A2E81">
              <w:rPr>
                <w:rFonts w:cs="Arial"/>
                <w:sz w:val="22"/>
                <w:szCs w:val="22"/>
              </w:rPr>
              <w:t>Sr Lavenia Dokonivalu</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6</w:t>
            </w:r>
            <w:r>
              <w:rPr>
                <w:rFonts w:cs="Arial"/>
                <w:sz w:val="22"/>
                <w:szCs w:val="22"/>
              </w:rPr>
              <w:t>.00</w:t>
            </w:r>
            <w:r w:rsidRPr="002A2E81">
              <w:rPr>
                <w:rFonts w:cs="Arial"/>
                <w:sz w:val="22"/>
                <w:szCs w:val="22"/>
              </w:rPr>
              <w:t>pm</w:t>
            </w:r>
          </w:p>
        </w:tc>
        <w:tc>
          <w:tcPr>
            <w:tcW w:w="3402" w:type="dxa"/>
          </w:tcPr>
          <w:p w:rsidR="00130B65" w:rsidRPr="002A2E81" w:rsidRDefault="00130B65" w:rsidP="00596E9A">
            <w:pPr>
              <w:rPr>
                <w:rFonts w:cs="Arial"/>
                <w:sz w:val="22"/>
                <w:szCs w:val="22"/>
              </w:rPr>
            </w:pPr>
            <w:r w:rsidRPr="002A2E81">
              <w:rPr>
                <w:rFonts w:cs="Arial"/>
                <w:sz w:val="22"/>
                <w:szCs w:val="22"/>
              </w:rPr>
              <w:t>Travel to Suva</w:t>
            </w:r>
          </w:p>
        </w:tc>
        <w:tc>
          <w:tcPr>
            <w:tcW w:w="3828" w:type="dxa"/>
          </w:tcPr>
          <w:p w:rsidR="00130B65" w:rsidRPr="002A2E81" w:rsidRDefault="00130B65" w:rsidP="00596E9A">
            <w:pPr>
              <w:rPr>
                <w:rFonts w:cs="Arial"/>
                <w:sz w:val="22"/>
                <w:szCs w:val="22"/>
              </w:rPr>
            </w:pP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19 November (Central &amp; Eastern Division)</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8.30</w:t>
            </w:r>
            <w:r>
              <w:rPr>
                <w:rFonts w:cs="Arial"/>
                <w:sz w:val="22"/>
                <w:szCs w:val="22"/>
              </w:rPr>
              <w:t xml:space="preserve"> </w:t>
            </w:r>
            <w:r w:rsidRPr="002A2E81">
              <w:rPr>
                <w:rFonts w:cs="Arial"/>
                <w:sz w:val="22"/>
                <w:szCs w:val="22"/>
              </w:rPr>
              <w:t>-11.30am</w:t>
            </w:r>
          </w:p>
        </w:tc>
        <w:tc>
          <w:tcPr>
            <w:tcW w:w="3402" w:type="dxa"/>
          </w:tcPr>
          <w:p w:rsidR="00130B65" w:rsidRPr="002A2E81" w:rsidRDefault="00130B65" w:rsidP="00596E9A">
            <w:pPr>
              <w:rPr>
                <w:rFonts w:cs="Arial"/>
                <w:sz w:val="22"/>
                <w:szCs w:val="22"/>
              </w:rPr>
            </w:pPr>
            <w:r w:rsidRPr="002A2E81">
              <w:rPr>
                <w:rFonts w:cs="Arial"/>
                <w:sz w:val="22"/>
                <w:szCs w:val="22"/>
              </w:rPr>
              <w:t>FHSSP</w:t>
            </w:r>
          </w:p>
        </w:tc>
        <w:tc>
          <w:tcPr>
            <w:tcW w:w="3828" w:type="dxa"/>
          </w:tcPr>
          <w:p w:rsidR="00130B65" w:rsidRPr="002A2E81" w:rsidRDefault="00130B65" w:rsidP="00596E9A">
            <w:pPr>
              <w:rPr>
                <w:rFonts w:cs="Arial"/>
                <w:sz w:val="22"/>
                <w:szCs w:val="22"/>
              </w:rPr>
            </w:pPr>
            <w:r w:rsidRPr="002A2E81">
              <w:rPr>
                <w:rFonts w:cs="Arial"/>
                <w:sz w:val="22"/>
                <w:szCs w:val="22"/>
              </w:rPr>
              <w:t>Meeting preparation</w:t>
            </w:r>
          </w:p>
        </w:tc>
      </w:tr>
      <w:tr w:rsidR="00130B65" w:rsidRPr="002A2E81" w:rsidTr="00596E9A">
        <w:trPr>
          <w:trHeight w:val="736"/>
        </w:trPr>
        <w:tc>
          <w:tcPr>
            <w:tcW w:w="1809" w:type="dxa"/>
          </w:tcPr>
          <w:p w:rsidR="00130B65" w:rsidRPr="002A2E81" w:rsidRDefault="00130B65" w:rsidP="00596E9A">
            <w:pPr>
              <w:rPr>
                <w:rFonts w:cs="Arial"/>
                <w:sz w:val="22"/>
                <w:szCs w:val="22"/>
              </w:rPr>
            </w:pPr>
            <w:r w:rsidRPr="002A2E81">
              <w:rPr>
                <w:rFonts w:cs="Arial"/>
                <w:sz w:val="22"/>
                <w:szCs w:val="22"/>
              </w:rPr>
              <w:t>12.00-4pm</w:t>
            </w:r>
          </w:p>
        </w:tc>
        <w:tc>
          <w:tcPr>
            <w:tcW w:w="3402" w:type="dxa"/>
          </w:tcPr>
          <w:p w:rsidR="00130B65" w:rsidRPr="002A2E81" w:rsidRDefault="00130B65" w:rsidP="00596E9A">
            <w:pPr>
              <w:rPr>
                <w:rFonts w:cs="Arial"/>
                <w:sz w:val="22"/>
                <w:szCs w:val="22"/>
              </w:rPr>
            </w:pPr>
            <w:r w:rsidRPr="002A2E81">
              <w:rPr>
                <w:rFonts w:cs="Arial"/>
                <w:sz w:val="22"/>
                <w:szCs w:val="22"/>
              </w:rPr>
              <w:t xml:space="preserve">Attend Central Eastern Divisional meeting </w:t>
            </w:r>
          </w:p>
        </w:tc>
        <w:tc>
          <w:tcPr>
            <w:tcW w:w="3828" w:type="dxa"/>
          </w:tcPr>
          <w:p w:rsidR="00130B65" w:rsidRPr="002A2E81" w:rsidRDefault="00130B65" w:rsidP="00596E9A">
            <w:pPr>
              <w:rPr>
                <w:rFonts w:cs="Arial"/>
                <w:sz w:val="22"/>
                <w:szCs w:val="22"/>
              </w:rPr>
            </w:pPr>
            <w:r w:rsidRPr="002A2E81">
              <w:rPr>
                <w:rFonts w:cs="Arial"/>
                <w:sz w:val="22"/>
                <w:szCs w:val="22"/>
              </w:rPr>
              <w:t xml:space="preserve">MS, SDMO, MO, SIC, Zone Nurses, Masako Kunichi, JICA </w:t>
            </w: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20 November (Suva)</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9.00am</w:t>
            </w:r>
          </w:p>
        </w:tc>
        <w:tc>
          <w:tcPr>
            <w:tcW w:w="3402" w:type="dxa"/>
          </w:tcPr>
          <w:p w:rsidR="00130B65" w:rsidRPr="002A2E81" w:rsidRDefault="00130B65" w:rsidP="00596E9A">
            <w:pPr>
              <w:rPr>
                <w:rFonts w:cs="Arial"/>
                <w:sz w:val="22"/>
                <w:szCs w:val="22"/>
              </w:rPr>
            </w:pPr>
            <w:r w:rsidRPr="002A2E81">
              <w:rPr>
                <w:rFonts w:cs="Arial"/>
                <w:sz w:val="22"/>
                <w:szCs w:val="22"/>
              </w:rPr>
              <w:t>FHSSP</w:t>
            </w:r>
          </w:p>
        </w:tc>
        <w:tc>
          <w:tcPr>
            <w:tcW w:w="3828" w:type="dxa"/>
            <w:vAlign w:val="center"/>
          </w:tcPr>
          <w:p w:rsidR="00130B65" w:rsidRPr="002A2E81" w:rsidRDefault="00130B65" w:rsidP="00596E9A">
            <w:pPr>
              <w:rPr>
                <w:rFonts w:cs="Arial"/>
                <w:sz w:val="22"/>
                <w:szCs w:val="22"/>
              </w:rPr>
            </w:pPr>
            <w:r w:rsidRPr="002A2E81">
              <w:rPr>
                <w:rFonts w:cs="Arial"/>
                <w:sz w:val="22"/>
                <w:szCs w:val="22"/>
              </w:rPr>
              <w:t>Kelly Robertson</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9.30am</w:t>
            </w:r>
          </w:p>
        </w:tc>
        <w:tc>
          <w:tcPr>
            <w:tcW w:w="3402" w:type="dxa"/>
          </w:tcPr>
          <w:p w:rsidR="00130B65" w:rsidRPr="002A2E81" w:rsidRDefault="00130B65" w:rsidP="00596E9A">
            <w:pPr>
              <w:rPr>
                <w:rFonts w:cs="Arial"/>
                <w:sz w:val="22"/>
                <w:szCs w:val="22"/>
              </w:rPr>
            </w:pPr>
            <w:r w:rsidRPr="002A2E81">
              <w:rPr>
                <w:rFonts w:cs="Arial"/>
                <w:sz w:val="22"/>
                <w:szCs w:val="22"/>
              </w:rPr>
              <w:t>Attend Central Eastern Divisional Plus meeting – briefing by FHSSP</w:t>
            </w:r>
          </w:p>
        </w:tc>
        <w:tc>
          <w:tcPr>
            <w:tcW w:w="3828" w:type="dxa"/>
            <w:vAlign w:val="center"/>
          </w:tcPr>
          <w:p w:rsidR="00130B65" w:rsidRPr="002A2E81" w:rsidRDefault="00130B65" w:rsidP="00596E9A">
            <w:pPr>
              <w:rPr>
                <w:rFonts w:cs="Arial"/>
                <w:sz w:val="22"/>
                <w:szCs w:val="22"/>
              </w:rPr>
            </w:pPr>
            <w:r>
              <w:rPr>
                <w:rFonts w:cs="Arial"/>
                <w:sz w:val="22"/>
                <w:szCs w:val="22"/>
              </w:rPr>
              <w:t xml:space="preserve">Presentation by </w:t>
            </w:r>
            <w:r w:rsidRPr="002A2E81">
              <w:rPr>
                <w:rFonts w:cs="Arial"/>
                <w:sz w:val="22"/>
                <w:szCs w:val="22"/>
              </w:rPr>
              <w:t>Leah Ekbladh</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10.30am</w:t>
            </w:r>
          </w:p>
        </w:tc>
        <w:tc>
          <w:tcPr>
            <w:tcW w:w="3402" w:type="dxa"/>
          </w:tcPr>
          <w:p w:rsidR="00130B65" w:rsidRPr="002A2E81" w:rsidRDefault="00130B65" w:rsidP="00596E9A">
            <w:pPr>
              <w:rPr>
                <w:rFonts w:cs="Arial"/>
                <w:sz w:val="22"/>
                <w:szCs w:val="22"/>
              </w:rPr>
            </w:pPr>
            <w:r w:rsidRPr="002A2E81">
              <w:rPr>
                <w:rFonts w:cs="Arial"/>
                <w:sz w:val="22"/>
                <w:szCs w:val="22"/>
              </w:rPr>
              <w:t>Former National Adviser Family Health, MoHMS</w:t>
            </w:r>
          </w:p>
        </w:tc>
        <w:tc>
          <w:tcPr>
            <w:tcW w:w="3828" w:type="dxa"/>
            <w:vAlign w:val="center"/>
          </w:tcPr>
          <w:p w:rsidR="00130B65" w:rsidRPr="002A2E81" w:rsidRDefault="00130B65" w:rsidP="00596E9A">
            <w:pPr>
              <w:rPr>
                <w:rFonts w:cs="Arial"/>
                <w:sz w:val="22"/>
                <w:szCs w:val="22"/>
              </w:rPr>
            </w:pPr>
            <w:r w:rsidRPr="002A2E81">
              <w:rPr>
                <w:rFonts w:cs="Arial"/>
                <w:sz w:val="22"/>
                <w:szCs w:val="22"/>
              </w:rPr>
              <w:t>Dr Rachel Dewi</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12.00</w:t>
            </w:r>
          </w:p>
        </w:tc>
        <w:tc>
          <w:tcPr>
            <w:tcW w:w="3402" w:type="dxa"/>
          </w:tcPr>
          <w:p w:rsidR="00130B65" w:rsidRPr="002A2E81" w:rsidRDefault="00130B65" w:rsidP="00596E9A">
            <w:pPr>
              <w:rPr>
                <w:rFonts w:cs="Arial"/>
                <w:sz w:val="22"/>
                <w:szCs w:val="22"/>
              </w:rPr>
            </w:pPr>
            <w:r w:rsidRPr="002A2E81">
              <w:rPr>
                <w:rFonts w:cs="Arial"/>
                <w:sz w:val="22"/>
                <w:szCs w:val="22"/>
              </w:rPr>
              <w:t>FHSSP</w:t>
            </w:r>
          </w:p>
        </w:tc>
        <w:tc>
          <w:tcPr>
            <w:tcW w:w="3828" w:type="dxa"/>
            <w:vAlign w:val="center"/>
          </w:tcPr>
          <w:p w:rsidR="00130B65" w:rsidRPr="002A2E81" w:rsidRDefault="00130B65" w:rsidP="00596E9A">
            <w:pPr>
              <w:rPr>
                <w:rFonts w:cs="Arial"/>
                <w:sz w:val="22"/>
                <w:szCs w:val="22"/>
              </w:rPr>
            </w:pPr>
            <w:r w:rsidRPr="002A2E81">
              <w:rPr>
                <w:rFonts w:cs="Arial"/>
                <w:sz w:val="22"/>
                <w:szCs w:val="22"/>
              </w:rPr>
              <w:t>Josua Ligairi</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2.30pm</w:t>
            </w:r>
          </w:p>
        </w:tc>
        <w:tc>
          <w:tcPr>
            <w:tcW w:w="3402" w:type="dxa"/>
          </w:tcPr>
          <w:p w:rsidR="00130B65" w:rsidRPr="002A2E81" w:rsidRDefault="00130B65" w:rsidP="00596E9A">
            <w:pPr>
              <w:pStyle w:val="ListParagraph"/>
              <w:ind w:left="0"/>
              <w:rPr>
                <w:rFonts w:cs="Arial"/>
                <w:sz w:val="22"/>
                <w:szCs w:val="22"/>
              </w:rPr>
            </w:pPr>
            <w:r w:rsidRPr="00865972">
              <w:rPr>
                <w:rFonts w:cs="Arial"/>
                <w:sz w:val="22"/>
                <w:szCs w:val="22"/>
              </w:rPr>
              <w:t>Murdoch Children</w:t>
            </w:r>
            <w:r>
              <w:rPr>
                <w:rFonts w:cs="Arial"/>
                <w:sz w:val="22"/>
                <w:szCs w:val="22"/>
              </w:rPr>
              <w:t>’</w:t>
            </w:r>
            <w:r w:rsidRPr="00865972">
              <w:rPr>
                <w:rFonts w:cs="Arial"/>
                <w:sz w:val="22"/>
                <w:szCs w:val="22"/>
              </w:rPr>
              <w:t>s Research Institute</w:t>
            </w:r>
          </w:p>
        </w:tc>
        <w:tc>
          <w:tcPr>
            <w:tcW w:w="3828" w:type="dxa"/>
            <w:vAlign w:val="center"/>
          </w:tcPr>
          <w:p w:rsidR="00130B65" w:rsidRPr="002A2E81" w:rsidRDefault="00130B65" w:rsidP="00596E9A">
            <w:pPr>
              <w:rPr>
                <w:rFonts w:cs="Arial"/>
                <w:sz w:val="22"/>
                <w:szCs w:val="22"/>
              </w:rPr>
            </w:pPr>
            <w:r w:rsidRPr="00865972">
              <w:rPr>
                <w:rFonts w:cs="Arial"/>
                <w:sz w:val="22"/>
                <w:szCs w:val="22"/>
              </w:rPr>
              <w:t xml:space="preserve">Rita Reyburn </w:t>
            </w:r>
          </w:p>
        </w:tc>
      </w:tr>
      <w:tr w:rsidR="00130B65" w:rsidRPr="002A2E81" w:rsidTr="00596E9A">
        <w:tc>
          <w:tcPr>
            <w:tcW w:w="9039" w:type="dxa"/>
            <w:gridSpan w:val="3"/>
            <w:shd w:val="clear" w:color="auto" w:fill="95B3D7" w:themeFill="accent1" w:themeFillTint="99"/>
          </w:tcPr>
          <w:p w:rsidR="00130B65" w:rsidRPr="00865972" w:rsidRDefault="00130B65" w:rsidP="00596E9A">
            <w:pPr>
              <w:jc w:val="center"/>
              <w:rPr>
                <w:rFonts w:cs="Arial"/>
                <w:sz w:val="22"/>
                <w:szCs w:val="22"/>
              </w:rPr>
            </w:pPr>
            <w:r>
              <w:rPr>
                <w:rFonts w:cs="Arial"/>
                <w:b/>
                <w:color w:val="FFFFFF" w:themeColor="background1"/>
                <w:sz w:val="22"/>
                <w:szCs w:val="22"/>
              </w:rPr>
              <w:t>21</w:t>
            </w:r>
            <w:r w:rsidRPr="002A2E81">
              <w:rPr>
                <w:rFonts w:cs="Arial"/>
                <w:b/>
                <w:color w:val="FFFFFF" w:themeColor="background1"/>
                <w:sz w:val="22"/>
                <w:szCs w:val="22"/>
              </w:rPr>
              <w:t xml:space="preserve"> Novem</w:t>
            </w:r>
            <w:r w:rsidRPr="008F63E4">
              <w:rPr>
                <w:rFonts w:cs="Arial"/>
                <w:b/>
                <w:color w:val="FFFFFF" w:themeColor="background1"/>
                <w:sz w:val="22"/>
                <w:szCs w:val="22"/>
                <w:shd w:val="clear" w:color="auto" w:fill="548DD4" w:themeFill="text2" w:themeFillTint="99"/>
              </w:rPr>
              <w:t>ber</w:t>
            </w:r>
          </w:p>
        </w:tc>
      </w:tr>
      <w:tr w:rsidR="00130B65" w:rsidRPr="002A2E81" w:rsidTr="00596E9A">
        <w:tc>
          <w:tcPr>
            <w:tcW w:w="1809" w:type="dxa"/>
          </w:tcPr>
          <w:p w:rsidR="00130B65" w:rsidRDefault="00130B65" w:rsidP="00596E9A">
            <w:pPr>
              <w:rPr>
                <w:rFonts w:cs="Arial"/>
                <w:sz w:val="22"/>
                <w:szCs w:val="22"/>
              </w:rPr>
            </w:pPr>
            <w:r>
              <w:rPr>
                <w:rFonts w:cs="Arial"/>
                <w:sz w:val="22"/>
                <w:szCs w:val="22"/>
              </w:rPr>
              <w:t>12.30pm</w:t>
            </w:r>
          </w:p>
        </w:tc>
        <w:tc>
          <w:tcPr>
            <w:tcW w:w="3402" w:type="dxa"/>
          </w:tcPr>
          <w:p w:rsidR="00130B65" w:rsidRPr="00865972" w:rsidRDefault="00130B65" w:rsidP="00596E9A">
            <w:pPr>
              <w:pStyle w:val="ListParagraph"/>
              <w:ind w:left="0"/>
              <w:rPr>
                <w:rFonts w:cs="Arial"/>
                <w:sz w:val="22"/>
                <w:szCs w:val="22"/>
              </w:rPr>
            </w:pPr>
            <w:r>
              <w:rPr>
                <w:rFonts w:cs="Arial"/>
                <w:sz w:val="22"/>
                <w:szCs w:val="22"/>
              </w:rPr>
              <w:t>FHSSP</w:t>
            </w:r>
          </w:p>
        </w:tc>
        <w:tc>
          <w:tcPr>
            <w:tcW w:w="3828" w:type="dxa"/>
            <w:vAlign w:val="center"/>
          </w:tcPr>
          <w:p w:rsidR="00130B65" w:rsidRPr="00865972" w:rsidRDefault="00130B65" w:rsidP="00596E9A">
            <w:pPr>
              <w:rPr>
                <w:rFonts w:cs="Arial"/>
                <w:sz w:val="22"/>
                <w:szCs w:val="22"/>
              </w:rPr>
            </w:pPr>
            <w:r w:rsidRPr="00020CCD">
              <w:rPr>
                <w:rFonts w:cs="Arial"/>
                <w:sz w:val="22"/>
                <w:szCs w:val="22"/>
              </w:rPr>
              <w:t>Marybeth Sarran</w:t>
            </w:r>
          </w:p>
        </w:tc>
      </w:tr>
      <w:tr w:rsidR="00130B65" w:rsidRPr="002A2E81" w:rsidTr="00596E9A">
        <w:tc>
          <w:tcPr>
            <w:tcW w:w="9039" w:type="dxa"/>
            <w:gridSpan w:val="3"/>
            <w:shd w:val="clear" w:color="auto" w:fill="95B3D7" w:themeFill="accent1" w:themeFillTint="99"/>
            <w:vAlign w:val="center"/>
          </w:tcPr>
          <w:p w:rsidR="00130B65" w:rsidRPr="00020CCD" w:rsidRDefault="00130B65" w:rsidP="00596E9A">
            <w:pPr>
              <w:jc w:val="center"/>
              <w:rPr>
                <w:rFonts w:cs="Arial"/>
                <w:b/>
                <w:sz w:val="22"/>
                <w:szCs w:val="22"/>
              </w:rPr>
            </w:pPr>
            <w:r w:rsidRPr="00020CCD">
              <w:rPr>
                <w:rFonts w:cs="Arial"/>
                <w:b/>
                <w:color w:val="FFFFFF" w:themeColor="background1"/>
                <w:sz w:val="22"/>
                <w:szCs w:val="22"/>
              </w:rPr>
              <w:t>22 November</w:t>
            </w:r>
          </w:p>
        </w:tc>
      </w:tr>
      <w:tr w:rsidR="00130B65" w:rsidRPr="002A2E81" w:rsidTr="00596E9A">
        <w:tc>
          <w:tcPr>
            <w:tcW w:w="1809" w:type="dxa"/>
          </w:tcPr>
          <w:p w:rsidR="00130B65" w:rsidRDefault="00130B65" w:rsidP="00596E9A">
            <w:pPr>
              <w:rPr>
                <w:rFonts w:cs="Arial"/>
                <w:sz w:val="22"/>
                <w:szCs w:val="22"/>
              </w:rPr>
            </w:pPr>
            <w:r>
              <w:rPr>
                <w:rFonts w:cs="Arial"/>
                <w:sz w:val="22"/>
                <w:szCs w:val="22"/>
              </w:rPr>
              <w:t xml:space="preserve">11.00am </w:t>
            </w:r>
          </w:p>
        </w:tc>
        <w:tc>
          <w:tcPr>
            <w:tcW w:w="3402" w:type="dxa"/>
          </w:tcPr>
          <w:p w:rsidR="00130B65" w:rsidRPr="00865972" w:rsidRDefault="00130B65" w:rsidP="00596E9A">
            <w:pPr>
              <w:pStyle w:val="ListParagraph"/>
              <w:ind w:left="0"/>
              <w:rPr>
                <w:rFonts w:cs="Arial"/>
                <w:sz w:val="22"/>
                <w:szCs w:val="22"/>
              </w:rPr>
            </w:pPr>
            <w:r>
              <w:rPr>
                <w:rFonts w:cs="Arial"/>
                <w:sz w:val="22"/>
                <w:szCs w:val="22"/>
              </w:rPr>
              <w:t>FHSSP</w:t>
            </w:r>
          </w:p>
        </w:tc>
        <w:tc>
          <w:tcPr>
            <w:tcW w:w="3828" w:type="dxa"/>
            <w:vAlign w:val="center"/>
          </w:tcPr>
          <w:p w:rsidR="00130B65" w:rsidRPr="00865972" w:rsidRDefault="00130B65" w:rsidP="00596E9A">
            <w:pPr>
              <w:rPr>
                <w:rFonts w:cs="Arial"/>
                <w:sz w:val="22"/>
                <w:szCs w:val="22"/>
              </w:rPr>
            </w:pPr>
            <w:r>
              <w:rPr>
                <w:rFonts w:cs="Arial"/>
                <w:sz w:val="22"/>
                <w:szCs w:val="22"/>
              </w:rPr>
              <w:t>Douglas Glandon</w:t>
            </w:r>
          </w:p>
        </w:tc>
      </w:tr>
      <w:tr w:rsidR="00130B65" w:rsidRPr="002A2E81" w:rsidTr="00596E9A">
        <w:tc>
          <w:tcPr>
            <w:tcW w:w="1809" w:type="dxa"/>
          </w:tcPr>
          <w:p w:rsidR="00130B65" w:rsidRDefault="00130B65" w:rsidP="00596E9A">
            <w:pPr>
              <w:rPr>
                <w:rFonts w:cs="Arial"/>
                <w:sz w:val="22"/>
                <w:szCs w:val="22"/>
              </w:rPr>
            </w:pPr>
            <w:r>
              <w:rPr>
                <w:rFonts w:cs="Arial"/>
                <w:sz w:val="22"/>
                <w:szCs w:val="22"/>
              </w:rPr>
              <w:t>2.30pm</w:t>
            </w:r>
          </w:p>
        </w:tc>
        <w:tc>
          <w:tcPr>
            <w:tcW w:w="3402" w:type="dxa"/>
          </w:tcPr>
          <w:p w:rsidR="00130B65" w:rsidRPr="00865972" w:rsidRDefault="00130B65" w:rsidP="00596E9A">
            <w:pPr>
              <w:pStyle w:val="ListParagraph"/>
              <w:ind w:left="0"/>
              <w:rPr>
                <w:rFonts w:cs="Arial"/>
                <w:sz w:val="22"/>
                <w:szCs w:val="22"/>
              </w:rPr>
            </w:pPr>
            <w:r>
              <w:rPr>
                <w:rFonts w:cs="Arial"/>
                <w:sz w:val="22"/>
                <w:szCs w:val="22"/>
              </w:rPr>
              <w:t>FHSSP</w:t>
            </w:r>
          </w:p>
        </w:tc>
        <w:tc>
          <w:tcPr>
            <w:tcW w:w="3828" w:type="dxa"/>
            <w:vAlign w:val="center"/>
          </w:tcPr>
          <w:p w:rsidR="00130B65" w:rsidRPr="00865972" w:rsidRDefault="00130B65" w:rsidP="00596E9A">
            <w:pPr>
              <w:rPr>
                <w:rFonts w:cs="Arial"/>
                <w:sz w:val="22"/>
                <w:szCs w:val="22"/>
              </w:rPr>
            </w:pPr>
            <w:r>
              <w:rPr>
                <w:rFonts w:cs="Arial"/>
                <w:sz w:val="22"/>
                <w:szCs w:val="22"/>
              </w:rPr>
              <w:t>Karen Kenny</w:t>
            </w: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sz w:val="22"/>
                <w:szCs w:val="22"/>
              </w:rPr>
            </w:pPr>
            <w:r w:rsidRPr="002A2E81">
              <w:rPr>
                <w:rFonts w:cs="Arial"/>
                <w:b/>
                <w:color w:val="FFFFFF" w:themeColor="background1"/>
                <w:sz w:val="22"/>
                <w:szCs w:val="22"/>
              </w:rPr>
              <w:t>23 November (Northern Division)</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7.00am</w:t>
            </w:r>
          </w:p>
        </w:tc>
        <w:tc>
          <w:tcPr>
            <w:tcW w:w="3402" w:type="dxa"/>
          </w:tcPr>
          <w:p w:rsidR="00130B65" w:rsidRPr="002A2E81" w:rsidRDefault="00130B65" w:rsidP="00596E9A">
            <w:pPr>
              <w:rPr>
                <w:rFonts w:cs="Arial"/>
                <w:sz w:val="22"/>
                <w:szCs w:val="22"/>
              </w:rPr>
            </w:pPr>
            <w:r w:rsidRPr="002A2E81">
              <w:rPr>
                <w:rFonts w:cs="Arial"/>
                <w:sz w:val="22"/>
                <w:szCs w:val="22"/>
              </w:rPr>
              <w:t>Travel to Labasa</w:t>
            </w:r>
          </w:p>
        </w:tc>
        <w:tc>
          <w:tcPr>
            <w:tcW w:w="3828" w:type="dxa"/>
          </w:tcPr>
          <w:p w:rsidR="00130B65" w:rsidRPr="002A2E81" w:rsidRDefault="00130B65" w:rsidP="00596E9A">
            <w:pPr>
              <w:jc w:val="center"/>
              <w:rPr>
                <w:rFonts w:cs="Arial"/>
                <w:sz w:val="22"/>
                <w:szCs w:val="22"/>
              </w:rPr>
            </w:pP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9.00am</w:t>
            </w:r>
          </w:p>
        </w:tc>
        <w:tc>
          <w:tcPr>
            <w:tcW w:w="3402" w:type="dxa"/>
          </w:tcPr>
          <w:p w:rsidR="00130B65" w:rsidRPr="002A2E81" w:rsidRDefault="00130B65" w:rsidP="00596E9A">
            <w:pPr>
              <w:rPr>
                <w:rFonts w:cs="Arial"/>
                <w:sz w:val="22"/>
                <w:szCs w:val="22"/>
              </w:rPr>
            </w:pPr>
            <w:r w:rsidRPr="002A2E81">
              <w:rPr>
                <w:rFonts w:cs="Arial"/>
                <w:sz w:val="22"/>
                <w:szCs w:val="22"/>
              </w:rPr>
              <w:t xml:space="preserve">Labasa Hospital </w:t>
            </w:r>
          </w:p>
        </w:tc>
        <w:tc>
          <w:tcPr>
            <w:tcW w:w="3828" w:type="dxa"/>
          </w:tcPr>
          <w:p w:rsidR="00130B65" w:rsidRPr="002A2E81" w:rsidRDefault="00130B65" w:rsidP="00596E9A">
            <w:pPr>
              <w:rPr>
                <w:rFonts w:cs="Arial"/>
                <w:sz w:val="22"/>
                <w:szCs w:val="22"/>
              </w:rPr>
            </w:pPr>
            <w:r w:rsidRPr="00BC2AFE">
              <w:rPr>
                <w:rFonts w:cs="Arial"/>
                <w:sz w:val="22"/>
                <w:szCs w:val="22"/>
              </w:rPr>
              <w:t>Dr Inosi Voce</w:t>
            </w:r>
            <w:r>
              <w:rPr>
                <w:rFonts w:cs="Arial"/>
                <w:sz w:val="22"/>
                <w:szCs w:val="22"/>
              </w:rPr>
              <w:t xml:space="preserve"> &amp; Sr </w:t>
            </w:r>
            <w:r w:rsidRPr="00BC2AFE">
              <w:rPr>
                <w:rFonts w:cs="Arial"/>
                <w:sz w:val="22"/>
                <w:szCs w:val="22"/>
              </w:rPr>
              <w:t>Tavaita Suraki</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11.30am</w:t>
            </w:r>
          </w:p>
        </w:tc>
        <w:tc>
          <w:tcPr>
            <w:tcW w:w="3402" w:type="dxa"/>
          </w:tcPr>
          <w:p w:rsidR="00130B65" w:rsidRPr="002A2E81" w:rsidRDefault="00130B65" w:rsidP="00596E9A">
            <w:pPr>
              <w:rPr>
                <w:rFonts w:cs="Arial"/>
                <w:sz w:val="22"/>
                <w:szCs w:val="22"/>
              </w:rPr>
            </w:pPr>
            <w:r>
              <w:rPr>
                <w:rFonts w:cs="Arial"/>
                <w:sz w:val="22"/>
                <w:szCs w:val="22"/>
              </w:rPr>
              <w:t xml:space="preserve">Community Health Worker (CHW) </w:t>
            </w:r>
            <w:r w:rsidR="00752AFF">
              <w:rPr>
                <w:rFonts w:cs="Arial"/>
                <w:sz w:val="22"/>
                <w:szCs w:val="22"/>
              </w:rPr>
              <w:t>Program</w:t>
            </w:r>
            <w:r>
              <w:rPr>
                <w:rFonts w:cs="Arial"/>
                <w:sz w:val="22"/>
                <w:szCs w:val="22"/>
              </w:rPr>
              <w:t>, Macuata</w:t>
            </w:r>
          </w:p>
        </w:tc>
        <w:tc>
          <w:tcPr>
            <w:tcW w:w="3828" w:type="dxa"/>
          </w:tcPr>
          <w:p w:rsidR="00130B65" w:rsidRPr="002A2E81" w:rsidRDefault="00130B65" w:rsidP="00596E9A">
            <w:pPr>
              <w:rPr>
                <w:rFonts w:cs="Arial"/>
                <w:sz w:val="22"/>
                <w:szCs w:val="22"/>
              </w:rPr>
            </w:pPr>
            <w:r>
              <w:rPr>
                <w:rFonts w:cs="Arial"/>
                <w:sz w:val="22"/>
                <w:szCs w:val="22"/>
              </w:rPr>
              <w:t>Sr Matelita Kadin &amp;</w:t>
            </w:r>
            <w:r w:rsidRPr="00BC2AFE">
              <w:rPr>
                <w:rFonts w:cs="Arial"/>
                <w:sz w:val="22"/>
                <w:szCs w:val="22"/>
              </w:rPr>
              <w:t xml:space="preserve"> Glenda Cawara,</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2.30pm</w:t>
            </w:r>
          </w:p>
        </w:tc>
        <w:tc>
          <w:tcPr>
            <w:tcW w:w="3402" w:type="dxa"/>
          </w:tcPr>
          <w:p w:rsidR="00130B65" w:rsidRPr="002A2E81" w:rsidRDefault="00130B65" w:rsidP="00596E9A">
            <w:pPr>
              <w:rPr>
                <w:rFonts w:cs="Arial"/>
                <w:sz w:val="22"/>
                <w:szCs w:val="22"/>
              </w:rPr>
            </w:pPr>
            <w:r w:rsidRPr="00BA7965">
              <w:rPr>
                <w:rFonts w:cs="Arial"/>
                <w:sz w:val="22"/>
                <w:szCs w:val="22"/>
              </w:rPr>
              <w:t>Seaqaqa Medical Centre</w:t>
            </w:r>
          </w:p>
        </w:tc>
        <w:tc>
          <w:tcPr>
            <w:tcW w:w="3828" w:type="dxa"/>
          </w:tcPr>
          <w:p w:rsidR="00130B65" w:rsidRPr="002A2E81" w:rsidRDefault="00130B65" w:rsidP="00596E9A">
            <w:pPr>
              <w:rPr>
                <w:rFonts w:cs="Arial"/>
                <w:sz w:val="22"/>
                <w:szCs w:val="22"/>
              </w:rPr>
            </w:pPr>
            <w:r>
              <w:rPr>
                <w:rFonts w:cs="Arial"/>
                <w:sz w:val="22"/>
                <w:szCs w:val="22"/>
              </w:rPr>
              <w:t xml:space="preserve">Dr Ashneel Prasad </w:t>
            </w:r>
            <w:r w:rsidRPr="00BA7965">
              <w:rPr>
                <w:rFonts w:cs="Arial"/>
                <w:sz w:val="22"/>
                <w:szCs w:val="22"/>
              </w:rPr>
              <w:t>&amp; Sr Katherine May Degi</w:t>
            </w:r>
          </w:p>
        </w:tc>
      </w:tr>
      <w:tr w:rsidR="00130B65" w:rsidRPr="002A2E81" w:rsidTr="00596E9A">
        <w:tc>
          <w:tcPr>
            <w:tcW w:w="1809" w:type="dxa"/>
          </w:tcPr>
          <w:p w:rsidR="00130B65" w:rsidRDefault="00130B65" w:rsidP="00596E9A">
            <w:pPr>
              <w:rPr>
                <w:rFonts w:cs="Arial"/>
                <w:sz w:val="22"/>
                <w:szCs w:val="22"/>
              </w:rPr>
            </w:pPr>
            <w:r>
              <w:rPr>
                <w:rFonts w:cs="Arial"/>
                <w:sz w:val="22"/>
                <w:szCs w:val="22"/>
              </w:rPr>
              <w:t>4.30pm</w:t>
            </w:r>
          </w:p>
        </w:tc>
        <w:tc>
          <w:tcPr>
            <w:tcW w:w="3402" w:type="dxa"/>
          </w:tcPr>
          <w:p w:rsidR="00130B65" w:rsidRPr="00BA7965" w:rsidRDefault="00130B65" w:rsidP="00596E9A">
            <w:pPr>
              <w:rPr>
                <w:rFonts w:cs="Arial"/>
                <w:sz w:val="22"/>
                <w:szCs w:val="22"/>
              </w:rPr>
            </w:pPr>
            <w:r w:rsidRPr="00BA7965">
              <w:rPr>
                <w:rFonts w:cs="Arial"/>
                <w:sz w:val="22"/>
                <w:szCs w:val="22"/>
              </w:rPr>
              <w:t>Nabalebale Nursing Station</w:t>
            </w:r>
          </w:p>
        </w:tc>
        <w:tc>
          <w:tcPr>
            <w:tcW w:w="3828" w:type="dxa"/>
          </w:tcPr>
          <w:p w:rsidR="00130B65" w:rsidRDefault="00130B65" w:rsidP="00596E9A">
            <w:pPr>
              <w:rPr>
                <w:rFonts w:cs="Arial"/>
                <w:sz w:val="22"/>
                <w:szCs w:val="22"/>
              </w:rPr>
            </w:pPr>
            <w:r w:rsidRPr="00BA7965">
              <w:rPr>
                <w:rFonts w:cs="Arial"/>
                <w:sz w:val="22"/>
                <w:szCs w:val="22"/>
              </w:rPr>
              <w:t>Sr Salote Tikoibua</w:t>
            </w:r>
          </w:p>
        </w:tc>
      </w:tr>
      <w:tr w:rsidR="00130B65" w:rsidRPr="002A2E81" w:rsidTr="00596E9A">
        <w:tc>
          <w:tcPr>
            <w:tcW w:w="9039" w:type="dxa"/>
            <w:gridSpan w:val="3"/>
            <w:shd w:val="clear" w:color="auto" w:fill="95B3D7" w:themeFill="accent1" w:themeFillTint="99"/>
          </w:tcPr>
          <w:p w:rsidR="00130B65" w:rsidRPr="00BA7965" w:rsidRDefault="00130B65" w:rsidP="00596E9A">
            <w:pPr>
              <w:jc w:val="center"/>
              <w:rPr>
                <w:rFonts w:cs="Arial"/>
                <w:b/>
                <w:color w:val="FFFFFF" w:themeColor="background1"/>
                <w:sz w:val="22"/>
                <w:szCs w:val="22"/>
              </w:rPr>
            </w:pPr>
            <w:r w:rsidRPr="00BA7965">
              <w:rPr>
                <w:rFonts w:cs="Arial"/>
                <w:b/>
                <w:color w:val="FFFFFF" w:themeColor="background1"/>
                <w:sz w:val="22"/>
                <w:szCs w:val="22"/>
              </w:rPr>
              <w:t>24 November</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8.45am</w:t>
            </w:r>
          </w:p>
        </w:tc>
        <w:tc>
          <w:tcPr>
            <w:tcW w:w="3402" w:type="dxa"/>
          </w:tcPr>
          <w:p w:rsidR="00130B65" w:rsidRPr="002A2E81" w:rsidRDefault="00130B65" w:rsidP="00596E9A">
            <w:pPr>
              <w:rPr>
                <w:rFonts w:cs="Arial"/>
                <w:sz w:val="22"/>
                <w:szCs w:val="22"/>
              </w:rPr>
            </w:pPr>
            <w:r w:rsidRPr="00BA7965">
              <w:rPr>
                <w:rFonts w:cs="Arial"/>
                <w:sz w:val="22"/>
                <w:szCs w:val="22"/>
              </w:rPr>
              <w:t>Savusavu Hospital</w:t>
            </w:r>
          </w:p>
        </w:tc>
        <w:tc>
          <w:tcPr>
            <w:tcW w:w="3828" w:type="dxa"/>
          </w:tcPr>
          <w:p w:rsidR="00130B65" w:rsidRPr="002A2E81" w:rsidRDefault="00130B65" w:rsidP="00596E9A">
            <w:pPr>
              <w:rPr>
                <w:rFonts w:cs="Arial"/>
                <w:sz w:val="22"/>
                <w:szCs w:val="22"/>
              </w:rPr>
            </w:pPr>
            <w:r w:rsidRPr="00BA7965">
              <w:rPr>
                <w:rFonts w:cs="Arial"/>
                <w:sz w:val="22"/>
                <w:szCs w:val="22"/>
              </w:rPr>
              <w:t>Dr Kusitino Saumalua, Sr Tarisi Racule</w:t>
            </w:r>
            <w:r>
              <w:rPr>
                <w:rFonts w:cs="Arial"/>
                <w:sz w:val="22"/>
                <w:szCs w:val="22"/>
              </w:rPr>
              <w:t xml:space="preserve"> &amp;</w:t>
            </w:r>
            <w:r w:rsidRPr="00BA7965">
              <w:rPr>
                <w:rFonts w:cs="Arial"/>
                <w:sz w:val="22"/>
                <w:szCs w:val="22"/>
              </w:rPr>
              <w:t xml:space="preserve"> Sr Ateca Lepper</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10.00am</w:t>
            </w:r>
          </w:p>
        </w:tc>
        <w:tc>
          <w:tcPr>
            <w:tcW w:w="3402" w:type="dxa"/>
          </w:tcPr>
          <w:p w:rsidR="00130B65" w:rsidRPr="002A2E81" w:rsidRDefault="00130B65" w:rsidP="00596E9A">
            <w:pPr>
              <w:rPr>
                <w:rFonts w:cs="Arial"/>
                <w:sz w:val="22"/>
                <w:szCs w:val="22"/>
              </w:rPr>
            </w:pPr>
            <w:r>
              <w:rPr>
                <w:rFonts w:cs="Arial"/>
                <w:sz w:val="22"/>
                <w:szCs w:val="22"/>
              </w:rPr>
              <w:t xml:space="preserve">CHW </w:t>
            </w:r>
            <w:r w:rsidR="00752AFF">
              <w:rPr>
                <w:rFonts w:cs="Arial"/>
                <w:sz w:val="22"/>
                <w:szCs w:val="22"/>
              </w:rPr>
              <w:t>Program</w:t>
            </w:r>
            <w:r>
              <w:rPr>
                <w:rFonts w:cs="Arial"/>
                <w:sz w:val="22"/>
                <w:szCs w:val="22"/>
              </w:rPr>
              <w:t xml:space="preserve">, </w:t>
            </w:r>
            <w:r w:rsidRPr="00AD1AEF">
              <w:rPr>
                <w:rFonts w:cs="Arial"/>
                <w:sz w:val="22"/>
                <w:szCs w:val="22"/>
              </w:rPr>
              <w:t>Cakaudrove</w:t>
            </w:r>
          </w:p>
        </w:tc>
        <w:tc>
          <w:tcPr>
            <w:tcW w:w="3828" w:type="dxa"/>
          </w:tcPr>
          <w:p w:rsidR="00130B65" w:rsidRPr="002A2E81" w:rsidRDefault="00130B65" w:rsidP="00596E9A">
            <w:pPr>
              <w:rPr>
                <w:rFonts w:cs="Arial"/>
                <w:sz w:val="22"/>
                <w:szCs w:val="22"/>
              </w:rPr>
            </w:pPr>
            <w:r>
              <w:rPr>
                <w:rFonts w:cs="Arial"/>
                <w:sz w:val="22"/>
                <w:szCs w:val="22"/>
              </w:rPr>
              <w:t>Sr Loata Pio</w:t>
            </w:r>
            <w:r w:rsidRPr="00AD1AEF">
              <w:rPr>
                <w:rFonts w:cs="Arial"/>
                <w:sz w:val="22"/>
                <w:szCs w:val="22"/>
              </w:rPr>
              <w:t xml:space="preserve"> </w:t>
            </w:r>
            <w:r>
              <w:rPr>
                <w:rFonts w:cs="Arial"/>
                <w:sz w:val="22"/>
                <w:szCs w:val="22"/>
              </w:rPr>
              <w:t>&amp;</w:t>
            </w:r>
            <w:r w:rsidRPr="00AD1AEF">
              <w:rPr>
                <w:rFonts w:cs="Arial"/>
                <w:sz w:val="22"/>
                <w:szCs w:val="22"/>
              </w:rPr>
              <w:t xml:space="preserve"> Tirisa Viti</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12.30pm</w:t>
            </w:r>
          </w:p>
        </w:tc>
        <w:tc>
          <w:tcPr>
            <w:tcW w:w="3402" w:type="dxa"/>
          </w:tcPr>
          <w:p w:rsidR="00130B65" w:rsidRPr="002A2E81" w:rsidRDefault="00130B65" w:rsidP="00596E9A">
            <w:pPr>
              <w:rPr>
                <w:rFonts w:cs="Arial"/>
                <w:sz w:val="22"/>
                <w:szCs w:val="22"/>
              </w:rPr>
            </w:pPr>
            <w:r>
              <w:rPr>
                <w:rFonts w:cs="Arial"/>
                <w:sz w:val="22"/>
                <w:szCs w:val="22"/>
              </w:rPr>
              <w:t>FHSSP, Northern Division</w:t>
            </w:r>
          </w:p>
        </w:tc>
        <w:tc>
          <w:tcPr>
            <w:tcW w:w="3828" w:type="dxa"/>
          </w:tcPr>
          <w:p w:rsidR="00130B65" w:rsidRPr="002A2E81" w:rsidRDefault="00130B65" w:rsidP="00596E9A">
            <w:pPr>
              <w:rPr>
                <w:rFonts w:cs="Arial"/>
                <w:sz w:val="22"/>
                <w:szCs w:val="22"/>
              </w:rPr>
            </w:pPr>
            <w:r w:rsidRPr="009F7FAD">
              <w:rPr>
                <w:rFonts w:cs="Arial"/>
                <w:sz w:val="22"/>
                <w:szCs w:val="22"/>
              </w:rPr>
              <w:t>Vivita Vasaqa</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4.00pm</w:t>
            </w:r>
          </w:p>
        </w:tc>
        <w:tc>
          <w:tcPr>
            <w:tcW w:w="3402" w:type="dxa"/>
          </w:tcPr>
          <w:p w:rsidR="00130B65" w:rsidRPr="002A2E81" w:rsidRDefault="00130B65" w:rsidP="00596E9A">
            <w:pPr>
              <w:rPr>
                <w:rFonts w:cs="Arial"/>
                <w:sz w:val="22"/>
                <w:szCs w:val="22"/>
              </w:rPr>
            </w:pPr>
            <w:r w:rsidRPr="002A2E81">
              <w:rPr>
                <w:rFonts w:cs="Arial"/>
                <w:sz w:val="22"/>
                <w:szCs w:val="22"/>
              </w:rPr>
              <w:t xml:space="preserve">Travel to Suva </w:t>
            </w:r>
          </w:p>
        </w:tc>
        <w:tc>
          <w:tcPr>
            <w:tcW w:w="3828" w:type="dxa"/>
          </w:tcPr>
          <w:p w:rsidR="00130B65" w:rsidRPr="002A2E81" w:rsidRDefault="00130B65" w:rsidP="00596E9A">
            <w:pPr>
              <w:jc w:val="center"/>
              <w:rPr>
                <w:rFonts w:cs="Arial"/>
                <w:sz w:val="22"/>
                <w:szCs w:val="22"/>
              </w:rPr>
            </w:pP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sz w:val="22"/>
                <w:szCs w:val="22"/>
              </w:rPr>
            </w:pPr>
            <w:r w:rsidRPr="002A2E81">
              <w:rPr>
                <w:rFonts w:cs="Arial"/>
                <w:b/>
                <w:color w:val="FFFFFF" w:themeColor="background1"/>
                <w:sz w:val="22"/>
                <w:szCs w:val="22"/>
              </w:rPr>
              <w:t>25 November (Suva)</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8.15</w:t>
            </w:r>
          </w:p>
        </w:tc>
        <w:tc>
          <w:tcPr>
            <w:tcW w:w="3402" w:type="dxa"/>
          </w:tcPr>
          <w:p w:rsidR="00130B65" w:rsidRPr="002A2E81" w:rsidRDefault="00130B65" w:rsidP="00596E9A">
            <w:pPr>
              <w:rPr>
                <w:rFonts w:cs="Arial"/>
                <w:sz w:val="22"/>
                <w:szCs w:val="22"/>
              </w:rPr>
            </w:pPr>
            <w:r>
              <w:rPr>
                <w:rFonts w:cs="Arial"/>
                <w:sz w:val="22"/>
                <w:szCs w:val="22"/>
              </w:rPr>
              <w:t>DFAT Suva</w:t>
            </w:r>
          </w:p>
        </w:tc>
        <w:tc>
          <w:tcPr>
            <w:tcW w:w="3828" w:type="dxa"/>
          </w:tcPr>
          <w:p w:rsidR="00130B65" w:rsidRPr="002A2E81" w:rsidRDefault="00130B65" w:rsidP="00596E9A">
            <w:pPr>
              <w:rPr>
                <w:rFonts w:cs="Arial"/>
                <w:sz w:val="22"/>
                <w:szCs w:val="22"/>
              </w:rPr>
            </w:pPr>
            <w:r>
              <w:rPr>
                <w:rFonts w:cs="Arial"/>
                <w:sz w:val="22"/>
                <w:szCs w:val="22"/>
              </w:rPr>
              <w:t xml:space="preserve">Joanne Choe &amp; </w:t>
            </w:r>
            <w:r w:rsidRPr="002A2E81">
              <w:rPr>
                <w:rFonts w:cs="Arial"/>
                <w:sz w:val="22"/>
                <w:szCs w:val="22"/>
              </w:rPr>
              <w:t xml:space="preserve">Margaret Vuiyasawa </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10.00am</w:t>
            </w:r>
          </w:p>
        </w:tc>
        <w:tc>
          <w:tcPr>
            <w:tcW w:w="3402" w:type="dxa"/>
          </w:tcPr>
          <w:p w:rsidR="00130B65" w:rsidRPr="002A2E81" w:rsidRDefault="00130B65" w:rsidP="00596E9A">
            <w:pPr>
              <w:rPr>
                <w:rFonts w:cs="Arial"/>
                <w:sz w:val="22"/>
                <w:szCs w:val="22"/>
              </w:rPr>
            </w:pPr>
            <w:r>
              <w:rPr>
                <w:rFonts w:cs="Arial"/>
                <w:sz w:val="22"/>
                <w:szCs w:val="22"/>
              </w:rPr>
              <w:t xml:space="preserve">MOHMS - </w:t>
            </w:r>
            <w:r w:rsidRPr="002A2E81">
              <w:rPr>
                <w:rFonts w:cs="Arial"/>
                <w:sz w:val="22"/>
                <w:szCs w:val="22"/>
              </w:rPr>
              <w:t>Health Sector Design Working Group</w:t>
            </w:r>
          </w:p>
        </w:tc>
        <w:tc>
          <w:tcPr>
            <w:tcW w:w="3828" w:type="dxa"/>
          </w:tcPr>
          <w:p w:rsidR="00130B65" w:rsidRPr="002A2E81" w:rsidRDefault="00130B65" w:rsidP="00596E9A">
            <w:pPr>
              <w:rPr>
                <w:rFonts w:cs="Arial"/>
                <w:sz w:val="22"/>
                <w:szCs w:val="22"/>
              </w:rPr>
            </w:pPr>
            <w:r>
              <w:rPr>
                <w:rFonts w:cs="Arial"/>
                <w:sz w:val="22"/>
                <w:szCs w:val="22"/>
              </w:rPr>
              <w:t>Dr Luisa Cikamatana,</w:t>
            </w:r>
            <w:r w:rsidRPr="002A2E81">
              <w:rPr>
                <w:rFonts w:cs="Arial"/>
                <w:sz w:val="22"/>
                <w:szCs w:val="22"/>
              </w:rPr>
              <w:t xml:space="preserve"> </w:t>
            </w:r>
            <w:r>
              <w:rPr>
                <w:rFonts w:cs="Arial"/>
                <w:sz w:val="22"/>
                <w:szCs w:val="22"/>
              </w:rPr>
              <w:t xml:space="preserve">Dr Eric Rafai, </w:t>
            </w:r>
            <w:r w:rsidRPr="002A2E81">
              <w:rPr>
                <w:rFonts w:cs="Arial"/>
                <w:sz w:val="22"/>
                <w:szCs w:val="22"/>
              </w:rPr>
              <w:t>Muniamma Goundar</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12.30pm</w:t>
            </w:r>
          </w:p>
        </w:tc>
        <w:tc>
          <w:tcPr>
            <w:tcW w:w="3402" w:type="dxa"/>
          </w:tcPr>
          <w:p w:rsidR="00130B65" w:rsidRPr="002A2E81" w:rsidRDefault="00130B65" w:rsidP="00596E9A">
            <w:pPr>
              <w:rPr>
                <w:rFonts w:cs="Arial"/>
                <w:sz w:val="22"/>
                <w:szCs w:val="22"/>
              </w:rPr>
            </w:pPr>
            <w:r>
              <w:rPr>
                <w:rFonts w:cs="Arial"/>
                <w:sz w:val="22"/>
                <w:szCs w:val="22"/>
              </w:rPr>
              <w:t>FHSSP</w:t>
            </w:r>
          </w:p>
        </w:tc>
        <w:tc>
          <w:tcPr>
            <w:tcW w:w="3828" w:type="dxa"/>
          </w:tcPr>
          <w:p w:rsidR="00130B65" w:rsidRPr="002A2E81" w:rsidRDefault="00130B65" w:rsidP="00596E9A">
            <w:pPr>
              <w:rPr>
                <w:rFonts w:cs="Arial"/>
                <w:sz w:val="22"/>
                <w:szCs w:val="22"/>
              </w:rPr>
            </w:pPr>
            <w:r w:rsidRPr="0074086E">
              <w:rPr>
                <w:rFonts w:cs="Arial"/>
                <w:sz w:val="22"/>
                <w:szCs w:val="22"/>
              </w:rPr>
              <w:t xml:space="preserve">Atelini Wainiveikoso, </w:t>
            </w:r>
            <w:r>
              <w:rPr>
                <w:rFonts w:cs="Arial"/>
                <w:sz w:val="22"/>
                <w:szCs w:val="22"/>
              </w:rPr>
              <w:t>Amini Mucunabitu &amp;</w:t>
            </w:r>
            <w:r w:rsidRPr="0074086E">
              <w:rPr>
                <w:rFonts w:cs="Arial"/>
                <w:sz w:val="22"/>
                <w:szCs w:val="22"/>
              </w:rPr>
              <w:t xml:space="preserve"> Naomi May</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1.00pm</w:t>
            </w:r>
          </w:p>
        </w:tc>
        <w:tc>
          <w:tcPr>
            <w:tcW w:w="3402" w:type="dxa"/>
          </w:tcPr>
          <w:p w:rsidR="00130B65" w:rsidRPr="002A2E81" w:rsidRDefault="00130B65" w:rsidP="00596E9A">
            <w:pPr>
              <w:rPr>
                <w:rFonts w:cs="Arial"/>
                <w:sz w:val="22"/>
                <w:szCs w:val="22"/>
              </w:rPr>
            </w:pPr>
            <w:r>
              <w:rPr>
                <w:rFonts w:cs="Arial"/>
                <w:sz w:val="22"/>
                <w:szCs w:val="22"/>
              </w:rPr>
              <w:t>MOHMS</w:t>
            </w:r>
          </w:p>
        </w:tc>
        <w:tc>
          <w:tcPr>
            <w:tcW w:w="3828" w:type="dxa"/>
          </w:tcPr>
          <w:p w:rsidR="00130B65" w:rsidRPr="002A2E81" w:rsidRDefault="00130B65" w:rsidP="00596E9A">
            <w:pPr>
              <w:rPr>
                <w:rFonts w:cs="Arial"/>
                <w:sz w:val="22"/>
                <w:szCs w:val="22"/>
              </w:rPr>
            </w:pPr>
            <w:r>
              <w:rPr>
                <w:rFonts w:cs="Arial"/>
                <w:sz w:val="22"/>
                <w:szCs w:val="22"/>
              </w:rPr>
              <w:t xml:space="preserve">Nanise </w:t>
            </w:r>
            <w:r w:rsidRPr="0074086E">
              <w:rPr>
                <w:rFonts w:cs="Arial"/>
                <w:sz w:val="22"/>
                <w:szCs w:val="22"/>
              </w:rPr>
              <w:t>Raika,</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2.30pm</w:t>
            </w:r>
          </w:p>
        </w:tc>
        <w:tc>
          <w:tcPr>
            <w:tcW w:w="3402" w:type="dxa"/>
          </w:tcPr>
          <w:p w:rsidR="00130B65" w:rsidRPr="002A2E81" w:rsidRDefault="00130B65" w:rsidP="00596E9A">
            <w:pPr>
              <w:rPr>
                <w:rFonts w:cs="Arial"/>
                <w:sz w:val="22"/>
                <w:szCs w:val="22"/>
              </w:rPr>
            </w:pPr>
            <w:r>
              <w:rPr>
                <w:rFonts w:cs="Arial"/>
                <w:sz w:val="22"/>
                <w:szCs w:val="22"/>
              </w:rPr>
              <w:t>Senior clinicians - Colonial War Memorial Hospital</w:t>
            </w:r>
          </w:p>
          <w:p w:rsidR="00130B65" w:rsidRPr="002A2E81" w:rsidRDefault="00130B65" w:rsidP="00596E9A">
            <w:pPr>
              <w:pStyle w:val="ListParagraph"/>
              <w:rPr>
                <w:rFonts w:cs="Arial"/>
                <w:sz w:val="22"/>
                <w:szCs w:val="22"/>
              </w:rPr>
            </w:pPr>
          </w:p>
        </w:tc>
        <w:tc>
          <w:tcPr>
            <w:tcW w:w="3828" w:type="dxa"/>
            <w:vAlign w:val="center"/>
          </w:tcPr>
          <w:p w:rsidR="00130B65" w:rsidRPr="002A2E81" w:rsidRDefault="00130B65" w:rsidP="00596E9A">
            <w:pPr>
              <w:rPr>
                <w:rFonts w:cs="Arial"/>
                <w:sz w:val="22"/>
                <w:szCs w:val="22"/>
              </w:rPr>
            </w:pPr>
            <w:r>
              <w:rPr>
                <w:rFonts w:cs="Arial"/>
                <w:sz w:val="22"/>
                <w:szCs w:val="22"/>
              </w:rPr>
              <w:t xml:space="preserve">Dr Lisi Tikoduadua, </w:t>
            </w:r>
            <w:r w:rsidRPr="002A2E81">
              <w:rPr>
                <w:rFonts w:cs="Arial"/>
                <w:sz w:val="22"/>
                <w:szCs w:val="22"/>
              </w:rPr>
              <w:t>Dr Ilisapeci Tuibeca</w:t>
            </w:r>
            <w:r>
              <w:rPr>
                <w:rFonts w:cs="Arial"/>
                <w:sz w:val="22"/>
                <w:szCs w:val="22"/>
              </w:rPr>
              <w:t xml:space="preserve">, </w:t>
            </w:r>
            <w:r w:rsidRPr="002A2E81">
              <w:rPr>
                <w:rFonts w:cs="Arial"/>
                <w:sz w:val="22"/>
                <w:szCs w:val="22"/>
              </w:rPr>
              <w:t>Sr Silina Waqa</w:t>
            </w:r>
            <w:r>
              <w:rPr>
                <w:rFonts w:cs="Arial"/>
                <w:sz w:val="22"/>
                <w:szCs w:val="22"/>
              </w:rPr>
              <w:t xml:space="preserve"> &amp;</w:t>
            </w:r>
            <w:r w:rsidRPr="002A2E81">
              <w:rPr>
                <w:rFonts w:cs="Arial"/>
                <w:sz w:val="22"/>
                <w:szCs w:val="22"/>
              </w:rPr>
              <w:t xml:space="preserve"> </w:t>
            </w:r>
            <w:r>
              <w:rPr>
                <w:rFonts w:cs="Arial"/>
                <w:sz w:val="22"/>
                <w:szCs w:val="22"/>
              </w:rPr>
              <w:t>Mr Apolosi Vosanibola</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4.30pm</w:t>
            </w:r>
          </w:p>
        </w:tc>
        <w:tc>
          <w:tcPr>
            <w:tcW w:w="3402" w:type="dxa"/>
          </w:tcPr>
          <w:p w:rsidR="00130B65" w:rsidRPr="002A2E81" w:rsidRDefault="00130B65" w:rsidP="00596E9A">
            <w:pPr>
              <w:rPr>
                <w:rFonts w:cs="Arial"/>
                <w:sz w:val="22"/>
                <w:szCs w:val="22"/>
              </w:rPr>
            </w:pPr>
            <w:r>
              <w:rPr>
                <w:rFonts w:cs="Arial"/>
                <w:sz w:val="22"/>
                <w:szCs w:val="22"/>
              </w:rPr>
              <w:t>MOHMS Information Systems / FHSSP</w:t>
            </w:r>
          </w:p>
        </w:tc>
        <w:tc>
          <w:tcPr>
            <w:tcW w:w="3828" w:type="dxa"/>
          </w:tcPr>
          <w:p w:rsidR="00130B65" w:rsidRPr="002A2E81" w:rsidRDefault="00130B65" w:rsidP="00596E9A">
            <w:pPr>
              <w:rPr>
                <w:rFonts w:cs="Arial"/>
                <w:sz w:val="22"/>
                <w:szCs w:val="22"/>
              </w:rPr>
            </w:pPr>
            <w:r w:rsidRPr="0074086E">
              <w:rPr>
                <w:rFonts w:cs="Arial"/>
                <w:sz w:val="22"/>
                <w:szCs w:val="22"/>
              </w:rPr>
              <w:t>Shivnay Naidu</w:t>
            </w:r>
            <w:r>
              <w:rPr>
                <w:rFonts w:cs="Arial"/>
                <w:sz w:val="22"/>
                <w:szCs w:val="22"/>
              </w:rPr>
              <w:t xml:space="preserve"> &amp; </w:t>
            </w:r>
            <w:r w:rsidRPr="0074086E">
              <w:rPr>
                <w:rFonts w:cs="Arial"/>
                <w:sz w:val="22"/>
                <w:szCs w:val="22"/>
              </w:rPr>
              <w:t>Don Lewis</w:t>
            </w:r>
          </w:p>
        </w:tc>
      </w:tr>
      <w:tr w:rsidR="00130B65" w:rsidRPr="002A2E81" w:rsidTr="00596E9A">
        <w:tc>
          <w:tcPr>
            <w:tcW w:w="1809" w:type="dxa"/>
          </w:tcPr>
          <w:p w:rsidR="00130B65" w:rsidRPr="0074086E" w:rsidRDefault="00130B65" w:rsidP="00596E9A">
            <w:pPr>
              <w:rPr>
                <w:rFonts w:cs="Arial"/>
                <w:sz w:val="22"/>
                <w:szCs w:val="22"/>
              </w:rPr>
            </w:pPr>
            <w:r w:rsidRPr="0074086E">
              <w:rPr>
                <w:rFonts w:cs="Arial"/>
                <w:sz w:val="22"/>
                <w:szCs w:val="22"/>
              </w:rPr>
              <w:t>4.30pm</w:t>
            </w:r>
          </w:p>
        </w:tc>
        <w:tc>
          <w:tcPr>
            <w:tcW w:w="3402" w:type="dxa"/>
          </w:tcPr>
          <w:p w:rsidR="00130B65" w:rsidRPr="0074086E" w:rsidRDefault="00130B65" w:rsidP="00596E9A">
            <w:pPr>
              <w:rPr>
                <w:rFonts w:cs="Arial"/>
                <w:sz w:val="22"/>
                <w:szCs w:val="22"/>
              </w:rPr>
            </w:pPr>
            <w:r w:rsidRPr="0074086E">
              <w:rPr>
                <w:rFonts w:cs="Arial"/>
                <w:sz w:val="22"/>
                <w:szCs w:val="22"/>
              </w:rPr>
              <w:t>FHSSP</w:t>
            </w:r>
          </w:p>
        </w:tc>
        <w:tc>
          <w:tcPr>
            <w:tcW w:w="3828" w:type="dxa"/>
          </w:tcPr>
          <w:p w:rsidR="00130B65" w:rsidRPr="0074086E" w:rsidRDefault="00130B65" w:rsidP="00596E9A">
            <w:pPr>
              <w:rPr>
                <w:rFonts w:cs="Arial"/>
                <w:sz w:val="22"/>
                <w:szCs w:val="22"/>
              </w:rPr>
            </w:pPr>
            <w:r w:rsidRPr="0074086E">
              <w:rPr>
                <w:rFonts w:cs="Arial"/>
                <w:sz w:val="22"/>
                <w:szCs w:val="22"/>
              </w:rPr>
              <w:t>Mary Bythell</w:t>
            </w: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color w:val="FFFFFF" w:themeColor="background1"/>
                <w:sz w:val="22"/>
                <w:szCs w:val="22"/>
              </w:rPr>
            </w:pPr>
            <w:r w:rsidRPr="002A2E81">
              <w:rPr>
                <w:rFonts w:cs="Arial"/>
                <w:b/>
                <w:color w:val="FFFFFF" w:themeColor="background1"/>
                <w:sz w:val="22"/>
                <w:szCs w:val="22"/>
              </w:rPr>
              <w:t xml:space="preserve">26 November </w:t>
            </w:r>
          </w:p>
        </w:tc>
      </w:tr>
      <w:tr w:rsidR="00130B65" w:rsidRPr="002A2E81" w:rsidTr="00596E9A">
        <w:tc>
          <w:tcPr>
            <w:tcW w:w="1809" w:type="dxa"/>
          </w:tcPr>
          <w:p w:rsidR="00130B65" w:rsidRPr="002A2E81" w:rsidRDefault="00130B65" w:rsidP="00596E9A">
            <w:pPr>
              <w:jc w:val="center"/>
              <w:rPr>
                <w:rFonts w:cs="Arial"/>
                <w:sz w:val="22"/>
                <w:szCs w:val="22"/>
              </w:rPr>
            </w:pPr>
            <w:r w:rsidRPr="002A2E81">
              <w:rPr>
                <w:rFonts w:cs="Arial"/>
                <w:sz w:val="22"/>
                <w:szCs w:val="22"/>
              </w:rPr>
              <w:t>9.00am-4.30pm</w:t>
            </w:r>
          </w:p>
        </w:tc>
        <w:tc>
          <w:tcPr>
            <w:tcW w:w="3402" w:type="dxa"/>
          </w:tcPr>
          <w:p w:rsidR="00130B65" w:rsidRPr="002A2E81" w:rsidRDefault="00130B65" w:rsidP="00596E9A">
            <w:pPr>
              <w:jc w:val="center"/>
              <w:rPr>
                <w:rFonts w:cs="Arial"/>
                <w:sz w:val="22"/>
                <w:szCs w:val="22"/>
              </w:rPr>
            </w:pPr>
            <w:r w:rsidRPr="002A2E81">
              <w:rPr>
                <w:rFonts w:cs="Arial"/>
                <w:sz w:val="22"/>
                <w:szCs w:val="22"/>
              </w:rPr>
              <w:t xml:space="preserve">Follow up meetings/writing </w:t>
            </w:r>
          </w:p>
        </w:tc>
        <w:tc>
          <w:tcPr>
            <w:tcW w:w="3828" w:type="dxa"/>
          </w:tcPr>
          <w:p w:rsidR="00130B65" w:rsidRPr="002A2E81" w:rsidRDefault="00130B65" w:rsidP="00596E9A">
            <w:pPr>
              <w:jc w:val="center"/>
              <w:rPr>
                <w:rFonts w:cs="Arial"/>
                <w:color w:val="FFFFFF" w:themeColor="background1"/>
                <w:sz w:val="22"/>
                <w:szCs w:val="22"/>
              </w:rPr>
            </w:pPr>
          </w:p>
        </w:tc>
      </w:tr>
      <w:tr w:rsidR="00130B65" w:rsidRPr="002A2E81" w:rsidTr="00596E9A">
        <w:tc>
          <w:tcPr>
            <w:tcW w:w="9039" w:type="dxa"/>
            <w:gridSpan w:val="3"/>
            <w:shd w:val="clear" w:color="auto" w:fill="95B3D7" w:themeFill="accent1" w:themeFillTint="99"/>
          </w:tcPr>
          <w:p w:rsidR="00130B65" w:rsidRPr="002A2E81" w:rsidRDefault="00130B65" w:rsidP="00596E9A">
            <w:pPr>
              <w:jc w:val="center"/>
              <w:rPr>
                <w:rFonts w:cs="Arial"/>
                <w:b/>
                <w:sz w:val="22"/>
                <w:szCs w:val="22"/>
              </w:rPr>
            </w:pPr>
            <w:r w:rsidRPr="002A2E81">
              <w:rPr>
                <w:rFonts w:cs="Arial"/>
                <w:b/>
                <w:color w:val="FFFFFF" w:themeColor="background1"/>
                <w:sz w:val="22"/>
                <w:szCs w:val="22"/>
              </w:rPr>
              <w:t xml:space="preserve">27 November </w:t>
            </w:r>
          </w:p>
        </w:tc>
      </w:tr>
      <w:tr w:rsidR="00130B65" w:rsidRPr="002A2E81" w:rsidTr="00596E9A">
        <w:tc>
          <w:tcPr>
            <w:tcW w:w="1809" w:type="dxa"/>
          </w:tcPr>
          <w:p w:rsidR="00130B65" w:rsidRPr="002A2E81" w:rsidRDefault="00130B65" w:rsidP="00596E9A">
            <w:pPr>
              <w:rPr>
                <w:rFonts w:cs="Arial"/>
                <w:sz w:val="22"/>
                <w:szCs w:val="22"/>
              </w:rPr>
            </w:pPr>
            <w:r w:rsidRPr="002A2E81">
              <w:rPr>
                <w:rFonts w:cs="Arial"/>
                <w:sz w:val="22"/>
                <w:szCs w:val="22"/>
              </w:rPr>
              <w:t>8</w:t>
            </w:r>
            <w:r>
              <w:rPr>
                <w:rFonts w:cs="Arial"/>
                <w:sz w:val="22"/>
                <w:szCs w:val="22"/>
              </w:rPr>
              <w:t>.00</w:t>
            </w:r>
            <w:r w:rsidRPr="002A2E81">
              <w:rPr>
                <w:rFonts w:cs="Arial"/>
                <w:sz w:val="22"/>
                <w:szCs w:val="22"/>
              </w:rPr>
              <w:t>am</w:t>
            </w:r>
          </w:p>
        </w:tc>
        <w:tc>
          <w:tcPr>
            <w:tcW w:w="3402" w:type="dxa"/>
          </w:tcPr>
          <w:p w:rsidR="00130B65" w:rsidRPr="002A2E81" w:rsidRDefault="00130B65" w:rsidP="00596E9A">
            <w:pPr>
              <w:rPr>
                <w:rFonts w:cs="Arial"/>
                <w:sz w:val="22"/>
                <w:szCs w:val="22"/>
              </w:rPr>
            </w:pPr>
            <w:r w:rsidRPr="002A2E81">
              <w:rPr>
                <w:rFonts w:cs="Arial"/>
                <w:sz w:val="22"/>
                <w:szCs w:val="22"/>
              </w:rPr>
              <w:t>FHSSP debrief</w:t>
            </w:r>
          </w:p>
        </w:tc>
        <w:tc>
          <w:tcPr>
            <w:tcW w:w="3828" w:type="dxa"/>
          </w:tcPr>
          <w:p w:rsidR="00130B65" w:rsidRPr="002A2E81" w:rsidRDefault="00130B65" w:rsidP="00596E9A">
            <w:pPr>
              <w:rPr>
                <w:rFonts w:cs="Arial"/>
                <w:sz w:val="22"/>
                <w:szCs w:val="22"/>
              </w:rPr>
            </w:pPr>
            <w:r w:rsidRPr="002A2E81">
              <w:rPr>
                <w:rFonts w:cs="Arial"/>
                <w:sz w:val="22"/>
                <w:szCs w:val="22"/>
              </w:rPr>
              <w:t>Dr Rosalina Sa’aga-Banuve</w:t>
            </w:r>
            <w:r>
              <w:rPr>
                <w:rFonts w:cs="Arial"/>
                <w:sz w:val="22"/>
                <w:szCs w:val="22"/>
              </w:rPr>
              <w:t xml:space="preserve">, </w:t>
            </w:r>
            <w:r w:rsidRPr="002A2E81">
              <w:rPr>
                <w:rFonts w:cs="Arial"/>
                <w:sz w:val="22"/>
                <w:szCs w:val="22"/>
              </w:rPr>
              <w:t>Leah Ekbladh</w:t>
            </w:r>
            <w:r>
              <w:rPr>
                <w:rFonts w:cs="Arial"/>
                <w:sz w:val="22"/>
                <w:szCs w:val="22"/>
              </w:rPr>
              <w:t xml:space="preserve">, Karen Kenny &amp; </w:t>
            </w:r>
            <w:r w:rsidRPr="002A2E81">
              <w:rPr>
                <w:rFonts w:cs="Arial"/>
                <w:sz w:val="22"/>
                <w:szCs w:val="22"/>
              </w:rPr>
              <w:t>Kelly Robertson</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10.00</w:t>
            </w:r>
            <w:r w:rsidRPr="002A2E81">
              <w:rPr>
                <w:rFonts w:cs="Arial"/>
                <w:sz w:val="22"/>
                <w:szCs w:val="22"/>
              </w:rPr>
              <w:t>am</w:t>
            </w:r>
          </w:p>
        </w:tc>
        <w:tc>
          <w:tcPr>
            <w:tcW w:w="3402" w:type="dxa"/>
          </w:tcPr>
          <w:p w:rsidR="00130B65" w:rsidRPr="002A2E81" w:rsidRDefault="00130B65" w:rsidP="00596E9A">
            <w:pPr>
              <w:rPr>
                <w:rFonts w:cs="Arial"/>
                <w:sz w:val="22"/>
                <w:szCs w:val="22"/>
              </w:rPr>
            </w:pPr>
            <w:r w:rsidRPr="002A2E81">
              <w:rPr>
                <w:rFonts w:cs="Arial"/>
                <w:sz w:val="22"/>
                <w:szCs w:val="22"/>
              </w:rPr>
              <w:t xml:space="preserve">DFAT debrief </w:t>
            </w:r>
          </w:p>
        </w:tc>
        <w:tc>
          <w:tcPr>
            <w:tcW w:w="3828" w:type="dxa"/>
          </w:tcPr>
          <w:p w:rsidR="00130B65" w:rsidRPr="002A2E81" w:rsidRDefault="00130B65" w:rsidP="00596E9A">
            <w:pPr>
              <w:rPr>
                <w:rFonts w:cs="Arial"/>
                <w:sz w:val="22"/>
                <w:szCs w:val="22"/>
              </w:rPr>
            </w:pPr>
            <w:r>
              <w:rPr>
                <w:rFonts w:cs="Arial"/>
                <w:sz w:val="22"/>
                <w:szCs w:val="22"/>
              </w:rPr>
              <w:t xml:space="preserve">Joanne Choe, </w:t>
            </w:r>
            <w:r w:rsidRPr="002A2E81">
              <w:rPr>
                <w:rFonts w:cs="Arial"/>
                <w:sz w:val="22"/>
                <w:szCs w:val="22"/>
              </w:rPr>
              <w:t>Rodney Yee</w:t>
            </w:r>
            <w:r>
              <w:rPr>
                <w:rFonts w:cs="Arial"/>
                <w:sz w:val="22"/>
                <w:szCs w:val="22"/>
              </w:rPr>
              <w:t xml:space="preserve"> &amp; </w:t>
            </w:r>
            <w:r w:rsidRPr="002A2E81">
              <w:rPr>
                <w:rFonts w:cs="Arial"/>
                <w:sz w:val="22"/>
                <w:szCs w:val="22"/>
              </w:rPr>
              <w:t>Margaret Vuiyasawa</w:t>
            </w:r>
          </w:p>
        </w:tc>
      </w:tr>
      <w:tr w:rsidR="00130B65" w:rsidRPr="002A2E81" w:rsidTr="00596E9A">
        <w:tc>
          <w:tcPr>
            <w:tcW w:w="1809" w:type="dxa"/>
          </w:tcPr>
          <w:p w:rsidR="00130B65" w:rsidRPr="002A2E81" w:rsidRDefault="00130B65" w:rsidP="00596E9A">
            <w:pPr>
              <w:rPr>
                <w:rFonts w:cs="Arial"/>
                <w:sz w:val="22"/>
                <w:szCs w:val="22"/>
              </w:rPr>
            </w:pPr>
            <w:r>
              <w:rPr>
                <w:rFonts w:cs="Arial"/>
                <w:sz w:val="22"/>
                <w:szCs w:val="22"/>
              </w:rPr>
              <w:t>2.30pm</w:t>
            </w:r>
          </w:p>
        </w:tc>
        <w:tc>
          <w:tcPr>
            <w:tcW w:w="3402" w:type="dxa"/>
          </w:tcPr>
          <w:p w:rsidR="00130B65" w:rsidRPr="002A2E81" w:rsidRDefault="00130B65" w:rsidP="00596E9A">
            <w:pPr>
              <w:rPr>
                <w:rFonts w:cs="Arial"/>
                <w:sz w:val="22"/>
                <w:szCs w:val="22"/>
              </w:rPr>
            </w:pPr>
            <w:r w:rsidRPr="002A2E81">
              <w:rPr>
                <w:rFonts w:cs="Arial"/>
                <w:sz w:val="22"/>
                <w:szCs w:val="22"/>
              </w:rPr>
              <w:t xml:space="preserve">Presentation of Aide Memoire </w:t>
            </w:r>
          </w:p>
        </w:tc>
        <w:tc>
          <w:tcPr>
            <w:tcW w:w="3828" w:type="dxa"/>
          </w:tcPr>
          <w:p w:rsidR="00130B65" w:rsidRPr="002A2E81" w:rsidRDefault="00130B65" w:rsidP="00596E9A">
            <w:pPr>
              <w:rPr>
                <w:rFonts w:cs="Arial"/>
                <w:sz w:val="22"/>
                <w:szCs w:val="22"/>
              </w:rPr>
            </w:pPr>
            <w:r w:rsidRPr="002A2E81">
              <w:rPr>
                <w:rFonts w:cs="Arial"/>
                <w:sz w:val="22"/>
                <w:szCs w:val="22"/>
              </w:rPr>
              <w:t>Rodney Yee</w:t>
            </w:r>
            <w:r>
              <w:rPr>
                <w:rFonts w:cs="Arial"/>
                <w:sz w:val="22"/>
                <w:szCs w:val="22"/>
              </w:rPr>
              <w:t xml:space="preserve"> (Chair), Dr Eric Rafai, Dr Isimeli Tukana, Dr LV Tikoduadua, </w:t>
            </w:r>
            <w:r w:rsidRPr="002A2E81">
              <w:rPr>
                <w:rFonts w:cs="Arial"/>
                <w:sz w:val="22"/>
                <w:szCs w:val="22"/>
              </w:rPr>
              <w:t>Dr Ilisapeci Tuibeca</w:t>
            </w:r>
            <w:r>
              <w:rPr>
                <w:rFonts w:cs="Arial"/>
                <w:sz w:val="22"/>
                <w:szCs w:val="22"/>
              </w:rPr>
              <w:t xml:space="preserve">, Sr Vositi Vatuwaqa, </w:t>
            </w:r>
            <w:r w:rsidRPr="002A2E81">
              <w:rPr>
                <w:rFonts w:cs="Arial"/>
                <w:sz w:val="22"/>
                <w:szCs w:val="22"/>
              </w:rPr>
              <w:t>Margaret Vuiyasawa</w:t>
            </w:r>
            <w:r w:rsidRPr="00FE0F12">
              <w:rPr>
                <w:rFonts w:cs="Arial"/>
                <w:sz w:val="22"/>
                <w:szCs w:val="22"/>
              </w:rPr>
              <w:t>, Shinya Matsuura, Kozue Shimizu &amp; Nila Prasad</w:t>
            </w:r>
          </w:p>
        </w:tc>
      </w:tr>
    </w:tbl>
    <w:p w:rsidR="00130B65" w:rsidRPr="00020CCD" w:rsidRDefault="00130B65" w:rsidP="00130B65">
      <w:pPr>
        <w:rPr>
          <w:rFonts w:cs="Arial"/>
          <w:sz w:val="22"/>
          <w:szCs w:val="22"/>
        </w:rPr>
      </w:pPr>
      <w:r>
        <w:rPr>
          <w:rFonts w:cs="Arial"/>
          <w:b/>
          <w:sz w:val="22"/>
          <w:szCs w:val="22"/>
        </w:rPr>
        <w:t>*</w:t>
      </w:r>
      <w:r w:rsidRPr="00020CCD">
        <w:rPr>
          <w:rFonts w:cs="Arial"/>
          <w:sz w:val="22"/>
          <w:szCs w:val="22"/>
        </w:rPr>
        <w:t>Positions</w:t>
      </w:r>
      <w:r>
        <w:rPr>
          <w:rFonts w:cs="Arial"/>
          <w:sz w:val="22"/>
          <w:szCs w:val="22"/>
        </w:rPr>
        <w:t xml:space="preserve"> of people met are</w:t>
      </w:r>
      <w:r w:rsidRPr="00020CCD">
        <w:rPr>
          <w:rFonts w:cs="Arial"/>
          <w:sz w:val="22"/>
          <w:szCs w:val="22"/>
        </w:rPr>
        <w:t xml:space="preserve"> given in Annex </w:t>
      </w:r>
      <w:r>
        <w:rPr>
          <w:rFonts w:cs="Arial"/>
          <w:sz w:val="22"/>
          <w:szCs w:val="22"/>
        </w:rPr>
        <w:t>5</w:t>
      </w:r>
    </w:p>
    <w:p w:rsidR="00756AEF" w:rsidRDefault="00756AEF" w:rsidP="00C34C6B">
      <w:pPr>
        <w:pStyle w:val="MottBodyText"/>
      </w:pPr>
    </w:p>
    <w:p w:rsidR="00756AEF" w:rsidRDefault="00756AEF" w:rsidP="00C34C6B">
      <w:pPr>
        <w:pStyle w:val="MottBodyText"/>
      </w:pPr>
    </w:p>
    <w:p w:rsidR="00756AEF" w:rsidRDefault="00756AEF" w:rsidP="00C34C6B">
      <w:pPr>
        <w:pStyle w:val="MottBodyText"/>
      </w:pPr>
    </w:p>
    <w:p w:rsidR="00C34C6B" w:rsidRDefault="00C34C6B" w:rsidP="00C34C6B">
      <w:pPr>
        <w:pStyle w:val="MottBodyText"/>
      </w:pPr>
    </w:p>
    <w:p w:rsidR="00C34C6B" w:rsidRDefault="00C34C6B" w:rsidP="00C34C6B">
      <w:pPr>
        <w:pStyle w:val="MottBodyText"/>
        <w:sectPr w:rsidR="00C34C6B" w:rsidSect="00944D5B">
          <w:pgSz w:w="11907" w:h="16839" w:code="9"/>
          <w:pgMar w:top="1440" w:right="1800" w:bottom="1440" w:left="1800" w:header="708" w:footer="708" w:gutter="0"/>
          <w:cols w:space="708"/>
          <w:docGrid w:linePitch="360"/>
        </w:sectPr>
      </w:pPr>
    </w:p>
    <w:p w:rsidR="00C34C6B" w:rsidRDefault="00C34C6B" w:rsidP="00C34C6B">
      <w:pPr>
        <w:pStyle w:val="MottHeading1"/>
        <w:numPr>
          <w:ilvl w:val="0"/>
          <w:numId w:val="0"/>
        </w:numPr>
      </w:pPr>
      <w:bookmarkStart w:id="193" w:name="_Toc442274660"/>
      <w:bookmarkStart w:id="194" w:name="_Toc458175802"/>
      <w:r>
        <w:t xml:space="preserve">Annex </w:t>
      </w:r>
      <w:r w:rsidR="00756AEF">
        <w:t>5</w:t>
      </w:r>
      <w:r w:rsidR="00484074">
        <w:t>:</w:t>
      </w:r>
      <w:r w:rsidR="00484074">
        <w:tab/>
      </w:r>
      <w:r>
        <w:t>People Met</w:t>
      </w:r>
      <w:bookmarkEnd w:id="193"/>
      <w:bookmarkEnd w:id="194"/>
    </w:p>
    <w:tbl>
      <w:tblPr>
        <w:tblStyle w:val="MottHLSP2"/>
        <w:tblW w:w="5136" w:type="pct"/>
        <w:tblLayout w:type="fixed"/>
        <w:tblLook w:val="01E0" w:firstRow="1" w:lastRow="1" w:firstColumn="1" w:lastColumn="1" w:noHBand="0" w:noVBand="0"/>
      </w:tblPr>
      <w:tblGrid>
        <w:gridCol w:w="625"/>
        <w:gridCol w:w="33"/>
        <w:gridCol w:w="2191"/>
        <w:gridCol w:w="130"/>
        <w:gridCol w:w="2901"/>
        <w:gridCol w:w="1959"/>
        <w:gridCol w:w="105"/>
        <w:gridCol w:w="28"/>
        <w:gridCol w:w="783"/>
      </w:tblGrid>
      <w:tr w:rsidR="00E25FE5" w:rsidRPr="00E25FE5" w:rsidTr="00580C4B">
        <w:trPr>
          <w:cnfStyle w:val="100000000000" w:firstRow="1" w:lastRow="0" w:firstColumn="0" w:lastColumn="0" w:oddVBand="0" w:evenVBand="0" w:oddHBand="0" w:evenHBand="0" w:firstRowFirstColumn="0" w:firstRowLastColumn="0" w:lastRowFirstColumn="0" w:lastRowLastColumn="0"/>
        </w:trPr>
        <w:tc>
          <w:tcPr>
            <w:tcW w:w="376" w:type="pct"/>
            <w:gridSpan w:val="2"/>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No.</w:t>
            </w:r>
          </w:p>
        </w:tc>
        <w:tc>
          <w:tcPr>
            <w:tcW w:w="1325" w:type="pct"/>
            <w:gridSpan w:val="2"/>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Name</w:t>
            </w:r>
          </w:p>
        </w:tc>
        <w:tc>
          <w:tcPr>
            <w:tcW w:w="1656"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Position</w:t>
            </w:r>
          </w:p>
        </w:tc>
        <w:tc>
          <w:tcPr>
            <w:tcW w:w="1119"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Organisation</w:t>
            </w:r>
          </w:p>
        </w:tc>
        <w:tc>
          <w:tcPr>
            <w:tcW w:w="523" w:type="pct"/>
            <w:gridSpan w:val="3"/>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Sex</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Monday 16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w:t>
            </w:r>
          </w:p>
        </w:tc>
        <w:tc>
          <w:tcPr>
            <w:tcW w:w="1270" w:type="pct"/>
            <w:gridSpan w:val="2"/>
          </w:tcPr>
          <w:p w:rsidR="00E25FE5" w:rsidRPr="00E25FE5" w:rsidRDefault="00E25FE5" w:rsidP="00580C4B">
            <w:pPr>
              <w:rPr>
                <w:rFonts w:cs="Arial"/>
                <w:sz w:val="20"/>
                <w:szCs w:val="20"/>
                <w:lang w:val="en-GB"/>
              </w:rPr>
            </w:pPr>
            <w:r w:rsidRPr="00E25FE5">
              <w:rPr>
                <w:rFonts w:cs="Arial"/>
                <w:sz w:val="20"/>
                <w:szCs w:val="20"/>
                <w:lang w:val="en-GB"/>
              </w:rPr>
              <w:t>Margaret Vuiyasawa</w:t>
            </w:r>
          </w:p>
        </w:tc>
        <w:tc>
          <w:tcPr>
            <w:tcW w:w="1731" w:type="pct"/>
            <w:gridSpan w:val="2"/>
          </w:tcPr>
          <w:p w:rsidR="00E25FE5" w:rsidRPr="00E25FE5" w:rsidRDefault="00752AFF" w:rsidP="00580C4B">
            <w:pPr>
              <w:rPr>
                <w:rFonts w:cs="Arial"/>
                <w:sz w:val="20"/>
                <w:szCs w:val="20"/>
                <w:lang w:val="en-GB"/>
              </w:rPr>
            </w:pPr>
            <w:r>
              <w:rPr>
                <w:rFonts w:cs="Arial"/>
                <w:sz w:val="20"/>
                <w:szCs w:val="20"/>
                <w:lang w:val="en-GB"/>
              </w:rPr>
              <w:t>Program</w:t>
            </w:r>
            <w:r w:rsidR="00E25FE5" w:rsidRPr="00E25FE5">
              <w:rPr>
                <w:rFonts w:cs="Arial"/>
                <w:sz w:val="20"/>
                <w:szCs w:val="20"/>
                <w:lang w:val="en-GB"/>
              </w:rPr>
              <w:t xml:space="preserve"> Manager, Bilateral Health / Social Protection</w:t>
            </w:r>
          </w:p>
        </w:tc>
        <w:tc>
          <w:tcPr>
            <w:tcW w:w="1195" w:type="pct"/>
            <w:gridSpan w:val="3"/>
          </w:tcPr>
          <w:p w:rsidR="00E25FE5" w:rsidRPr="00E25FE5" w:rsidRDefault="00E25FE5" w:rsidP="00580C4B">
            <w:pPr>
              <w:rPr>
                <w:rFonts w:cs="Arial"/>
                <w:sz w:val="20"/>
                <w:szCs w:val="20"/>
                <w:lang w:val="en-GB"/>
              </w:rPr>
            </w:pPr>
            <w:r w:rsidRPr="00E25FE5">
              <w:rPr>
                <w:rFonts w:cs="Arial"/>
                <w:sz w:val="20"/>
                <w:szCs w:val="20"/>
                <w:lang w:val="en-GB"/>
              </w:rPr>
              <w:t>DFAT, Suva</w:t>
            </w:r>
          </w:p>
        </w:tc>
        <w:tc>
          <w:tcPr>
            <w:tcW w:w="447" w:type="pct"/>
          </w:tcPr>
          <w:p w:rsidR="00E25FE5" w:rsidRPr="00E25FE5" w:rsidRDefault="00E25FE5" w:rsidP="00E25FE5">
            <w:pPr>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w:t>
            </w:r>
          </w:p>
        </w:tc>
        <w:tc>
          <w:tcPr>
            <w:tcW w:w="1270" w:type="pct"/>
            <w:gridSpan w:val="2"/>
          </w:tcPr>
          <w:p w:rsidR="00E25FE5" w:rsidRPr="00E25FE5" w:rsidRDefault="00E25FE5" w:rsidP="00580C4B">
            <w:pPr>
              <w:rPr>
                <w:rFonts w:cs="Arial"/>
                <w:sz w:val="20"/>
                <w:szCs w:val="20"/>
                <w:lang w:val="en-GB"/>
              </w:rPr>
            </w:pPr>
            <w:r w:rsidRPr="00E25FE5">
              <w:rPr>
                <w:rFonts w:cs="Arial"/>
                <w:sz w:val="20"/>
                <w:szCs w:val="20"/>
                <w:lang w:val="en-GB"/>
              </w:rPr>
              <w:t>Rodney Yee</w:t>
            </w:r>
          </w:p>
        </w:tc>
        <w:tc>
          <w:tcPr>
            <w:tcW w:w="1731" w:type="pct"/>
            <w:gridSpan w:val="2"/>
          </w:tcPr>
          <w:p w:rsidR="00E25FE5" w:rsidRPr="00E25FE5" w:rsidRDefault="00E25FE5" w:rsidP="00580C4B">
            <w:pPr>
              <w:rPr>
                <w:rFonts w:cs="Arial"/>
                <w:sz w:val="20"/>
                <w:szCs w:val="20"/>
                <w:lang w:val="en-GB"/>
              </w:rPr>
            </w:pPr>
            <w:r w:rsidRPr="00E25FE5">
              <w:rPr>
                <w:rFonts w:cs="Arial"/>
                <w:sz w:val="20"/>
                <w:szCs w:val="20"/>
                <w:lang w:val="en-GB"/>
              </w:rPr>
              <w:t xml:space="preserve">Senior </w:t>
            </w:r>
            <w:r w:rsidR="00752AFF">
              <w:rPr>
                <w:rFonts w:cs="Arial"/>
                <w:sz w:val="20"/>
                <w:szCs w:val="20"/>
                <w:lang w:val="en-GB"/>
              </w:rPr>
              <w:t>Program</w:t>
            </w:r>
            <w:r w:rsidRPr="00E25FE5">
              <w:rPr>
                <w:rFonts w:cs="Arial"/>
                <w:sz w:val="20"/>
                <w:szCs w:val="20"/>
                <w:lang w:val="en-GB"/>
              </w:rPr>
              <w:t xml:space="preserve"> Manager, Health – Bilateral;</w:t>
            </w:r>
          </w:p>
        </w:tc>
        <w:tc>
          <w:tcPr>
            <w:tcW w:w="1195" w:type="pct"/>
            <w:gridSpan w:val="3"/>
          </w:tcPr>
          <w:p w:rsidR="00E25FE5" w:rsidRPr="00E25FE5" w:rsidRDefault="00E25FE5" w:rsidP="00580C4B">
            <w:pPr>
              <w:rPr>
                <w:rFonts w:cs="Arial"/>
                <w:sz w:val="20"/>
                <w:szCs w:val="20"/>
                <w:lang w:val="en-GB"/>
              </w:rPr>
            </w:pPr>
            <w:r w:rsidRPr="00E25FE5">
              <w:rPr>
                <w:rFonts w:cs="Arial"/>
                <w:sz w:val="20"/>
                <w:szCs w:val="20"/>
                <w:lang w:val="en-GB"/>
              </w:rPr>
              <w:t>DFAT, Suva</w:t>
            </w:r>
          </w:p>
        </w:tc>
        <w:tc>
          <w:tcPr>
            <w:tcW w:w="447" w:type="pct"/>
          </w:tcPr>
          <w:p w:rsidR="00E25FE5" w:rsidRPr="00E25FE5" w:rsidRDefault="00E25FE5" w:rsidP="00E25FE5">
            <w:pPr>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w:t>
            </w:r>
          </w:p>
        </w:tc>
        <w:tc>
          <w:tcPr>
            <w:tcW w:w="1270" w:type="pct"/>
            <w:gridSpan w:val="2"/>
          </w:tcPr>
          <w:p w:rsidR="00E25FE5" w:rsidRPr="00E25FE5" w:rsidRDefault="00E25FE5" w:rsidP="00580C4B">
            <w:pPr>
              <w:rPr>
                <w:rFonts w:cs="Arial"/>
                <w:sz w:val="20"/>
                <w:szCs w:val="20"/>
                <w:lang w:val="en-GB"/>
              </w:rPr>
            </w:pPr>
            <w:r w:rsidRPr="00E25FE5">
              <w:rPr>
                <w:rFonts w:cs="Arial"/>
                <w:sz w:val="20"/>
                <w:szCs w:val="20"/>
                <w:lang w:val="en-GB"/>
              </w:rPr>
              <w:t>Dr Rosalina Sa’aga-Banuve</w:t>
            </w:r>
          </w:p>
        </w:tc>
        <w:tc>
          <w:tcPr>
            <w:tcW w:w="1731" w:type="pct"/>
            <w:gridSpan w:val="2"/>
          </w:tcPr>
          <w:p w:rsidR="00E25FE5" w:rsidRPr="00E25FE5" w:rsidRDefault="00752AFF" w:rsidP="00580C4B">
            <w:pPr>
              <w:rPr>
                <w:rFonts w:cs="Arial"/>
                <w:sz w:val="20"/>
                <w:szCs w:val="20"/>
                <w:lang w:val="en-GB"/>
              </w:rPr>
            </w:pPr>
            <w:r>
              <w:rPr>
                <w:rFonts w:cs="Arial"/>
                <w:sz w:val="20"/>
                <w:szCs w:val="20"/>
                <w:lang w:val="en-GB"/>
              </w:rPr>
              <w:t>Program</w:t>
            </w:r>
            <w:r w:rsidR="00E25FE5" w:rsidRPr="00E25FE5">
              <w:rPr>
                <w:rFonts w:cs="Arial"/>
                <w:sz w:val="20"/>
                <w:szCs w:val="20"/>
                <w:lang w:val="en-GB"/>
              </w:rPr>
              <w:t xml:space="preserve"> Director</w:t>
            </w:r>
          </w:p>
        </w:tc>
        <w:tc>
          <w:tcPr>
            <w:tcW w:w="1195" w:type="pct"/>
            <w:gridSpan w:val="3"/>
          </w:tcPr>
          <w:p w:rsidR="00E25FE5" w:rsidRPr="00E25FE5" w:rsidRDefault="00E25FE5" w:rsidP="00580C4B">
            <w:pPr>
              <w:rPr>
                <w:rFonts w:cs="Arial"/>
                <w:sz w:val="20"/>
                <w:szCs w:val="20"/>
                <w:lang w:val="en-GB"/>
              </w:rPr>
            </w:pPr>
            <w:r w:rsidRPr="00E25FE5">
              <w:rPr>
                <w:rFonts w:cs="Arial"/>
                <w:sz w:val="20"/>
                <w:szCs w:val="20"/>
                <w:lang w:val="en-GB"/>
              </w:rPr>
              <w:t>FHSSP</w:t>
            </w:r>
          </w:p>
        </w:tc>
        <w:tc>
          <w:tcPr>
            <w:tcW w:w="447" w:type="pct"/>
          </w:tcPr>
          <w:p w:rsidR="00E25FE5" w:rsidRPr="00E25FE5" w:rsidRDefault="00E25FE5" w:rsidP="00E25FE5">
            <w:pPr>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w:t>
            </w:r>
          </w:p>
        </w:tc>
        <w:tc>
          <w:tcPr>
            <w:tcW w:w="1270" w:type="pct"/>
            <w:gridSpan w:val="2"/>
          </w:tcPr>
          <w:p w:rsidR="00E25FE5" w:rsidRPr="00E25FE5" w:rsidRDefault="00E25FE5" w:rsidP="00580C4B">
            <w:pPr>
              <w:rPr>
                <w:rFonts w:cs="Arial"/>
                <w:sz w:val="20"/>
                <w:szCs w:val="20"/>
                <w:lang w:val="en-GB"/>
              </w:rPr>
            </w:pPr>
            <w:r w:rsidRPr="00E25FE5">
              <w:rPr>
                <w:rFonts w:cs="Arial"/>
                <w:sz w:val="20"/>
                <w:szCs w:val="20"/>
                <w:lang w:val="en-GB"/>
              </w:rPr>
              <w:t>Leah Ekbladh</w:t>
            </w:r>
          </w:p>
        </w:tc>
        <w:tc>
          <w:tcPr>
            <w:tcW w:w="1731" w:type="pct"/>
            <w:gridSpan w:val="2"/>
          </w:tcPr>
          <w:p w:rsidR="00E25FE5" w:rsidRPr="00E25FE5" w:rsidRDefault="00E25FE5" w:rsidP="00580C4B">
            <w:pPr>
              <w:rPr>
                <w:rFonts w:cs="Arial"/>
                <w:sz w:val="20"/>
                <w:szCs w:val="20"/>
                <w:lang w:val="en-GB"/>
              </w:rPr>
            </w:pPr>
            <w:r w:rsidRPr="00E25FE5">
              <w:rPr>
                <w:rFonts w:cs="Arial"/>
                <w:sz w:val="20"/>
                <w:szCs w:val="20"/>
                <w:lang w:val="en-GB"/>
              </w:rPr>
              <w:t>Technical Team Leader</w:t>
            </w:r>
          </w:p>
        </w:tc>
        <w:tc>
          <w:tcPr>
            <w:tcW w:w="1195" w:type="pct"/>
            <w:gridSpan w:val="3"/>
          </w:tcPr>
          <w:p w:rsidR="00E25FE5" w:rsidRPr="00E25FE5" w:rsidRDefault="00E25FE5" w:rsidP="00580C4B">
            <w:pPr>
              <w:rPr>
                <w:rFonts w:cs="Arial"/>
                <w:sz w:val="20"/>
                <w:szCs w:val="20"/>
                <w:lang w:val="en-GB"/>
              </w:rPr>
            </w:pPr>
            <w:r w:rsidRPr="00E25FE5">
              <w:rPr>
                <w:rFonts w:cs="Arial"/>
                <w:sz w:val="20"/>
                <w:szCs w:val="20"/>
                <w:lang w:val="en-GB"/>
              </w:rPr>
              <w:t>FHSSP</w:t>
            </w:r>
          </w:p>
        </w:tc>
        <w:tc>
          <w:tcPr>
            <w:tcW w:w="447" w:type="pct"/>
          </w:tcPr>
          <w:p w:rsidR="00E25FE5" w:rsidRPr="00E25FE5" w:rsidRDefault="00E25FE5" w:rsidP="00E25FE5">
            <w:pPr>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w:t>
            </w:r>
          </w:p>
        </w:tc>
        <w:tc>
          <w:tcPr>
            <w:tcW w:w="1270" w:type="pct"/>
            <w:gridSpan w:val="2"/>
          </w:tcPr>
          <w:p w:rsidR="00E25FE5" w:rsidRPr="00E25FE5" w:rsidRDefault="00E25FE5" w:rsidP="00580C4B">
            <w:pPr>
              <w:rPr>
                <w:rFonts w:cs="Arial"/>
                <w:sz w:val="20"/>
                <w:szCs w:val="20"/>
                <w:lang w:val="en-GB"/>
              </w:rPr>
            </w:pPr>
            <w:r w:rsidRPr="00E25FE5">
              <w:rPr>
                <w:rFonts w:cs="Arial"/>
                <w:sz w:val="20"/>
                <w:szCs w:val="20"/>
                <w:lang w:val="en-GB"/>
              </w:rPr>
              <w:t>Dr Meciusela Tuicakau</w:t>
            </w:r>
          </w:p>
        </w:tc>
        <w:tc>
          <w:tcPr>
            <w:tcW w:w="1731" w:type="pct"/>
            <w:gridSpan w:val="2"/>
          </w:tcPr>
          <w:p w:rsidR="00E25FE5" w:rsidRPr="00E25FE5" w:rsidRDefault="00E25FE5" w:rsidP="00580C4B">
            <w:pPr>
              <w:rPr>
                <w:rFonts w:cs="Arial"/>
                <w:sz w:val="20"/>
                <w:szCs w:val="20"/>
                <w:lang w:val="en-GB"/>
              </w:rPr>
            </w:pPr>
            <w:r w:rsidRPr="00E25FE5">
              <w:rPr>
                <w:rFonts w:cs="Arial"/>
                <w:sz w:val="20"/>
                <w:szCs w:val="20"/>
                <w:lang w:val="en-GB"/>
              </w:rPr>
              <w:t>A/g Permanent Secretary</w:t>
            </w:r>
          </w:p>
        </w:tc>
        <w:tc>
          <w:tcPr>
            <w:tcW w:w="1195" w:type="pct"/>
            <w:gridSpan w:val="3"/>
          </w:tcPr>
          <w:p w:rsidR="00E25FE5" w:rsidRPr="00E25FE5" w:rsidRDefault="00E25FE5" w:rsidP="00580C4B">
            <w:pPr>
              <w:rPr>
                <w:rFonts w:cs="Arial"/>
                <w:sz w:val="20"/>
                <w:szCs w:val="20"/>
                <w:lang w:val="en-GB"/>
              </w:rPr>
            </w:pPr>
            <w:r w:rsidRPr="00E25FE5">
              <w:rPr>
                <w:rFonts w:cs="Arial"/>
                <w:sz w:val="20"/>
                <w:szCs w:val="20"/>
                <w:lang w:val="en-GB"/>
              </w:rPr>
              <w:t>MoHMS</w:t>
            </w:r>
          </w:p>
        </w:tc>
        <w:tc>
          <w:tcPr>
            <w:tcW w:w="447" w:type="pct"/>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Tuesday 17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Jimmy Taria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A/g Medical Superintendent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Lautoka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Emma Tiloi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Sister in Charge</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Lautoka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Susana Nakalevu</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DMO Western Division</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 Western Division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Sr Leslie Boyd </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Divisional Health Sister,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 Western Division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Talatoka Tamani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Divisional Coordinator, West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11</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Ponipate Baleinamau </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Operations Officer, West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Sr Lavinia Cuva, </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Sub-Divisional Health Sister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Lautoka/ Yasawa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Patrick Morgam </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CEO</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14</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Vijayanti Karan</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Branch manager /Counsellor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15</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Vasemaca Natoga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Health Screening Counsellor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Paulini Valcacegu</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M&amp;E Officer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Meranda Emrose</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Social Worker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Mark Vitlin</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Australian volunteer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19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Margaret Vitlin</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Australian volunteer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Salesh Kumar</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Manager HR/Legal</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Empower Pacific</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Wednesday 18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21</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Anna Tabua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SDMO</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Ba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Litiana Tuwai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Sister in Charge</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Ba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Thursday 19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Central and Eastern Divisional Meeting</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Presentations</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MoHMS, Central &amp; Eastern </w:t>
            </w:r>
          </w:p>
        </w:tc>
        <w:tc>
          <w:tcPr>
            <w:tcW w:w="464" w:type="pct"/>
            <w:gridSpan w:val="2"/>
          </w:tcPr>
          <w:p w:rsidR="00E25FE5" w:rsidRPr="00E25FE5" w:rsidRDefault="00E25FE5" w:rsidP="00E25FE5">
            <w:pPr>
              <w:jc w:val="both"/>
              <w:rPr>
                <w:rFonts w:cs="Arial"/>
                <w:sz w:val="20"/>
                <w:szCs w:val="20"/>
                <w:lang w:val="en-GB"/>
              </w:rPr>
            </w:pP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Masako Kikuchi</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Project Officer, </w:t>
            </w:r>
            <w:r w:rsidRPr="00E25FE5">
              <w:rPr>
                <w:rFonts w:cs="Arial"/>
                <w:i/>
                <w:sz w:val="20"/>
                <w:szCs w:val="20"/>
                <w:lang w:val="en-GB"/>
              </w:rPr>
              <w:t>Fiji &amp; Kiribati Project for Prevention and Control of NCDs, 2015-2020</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JICA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Friday 20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Central and Eastern Divisional Plus Meeting</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Presentation by Leah Ekbladh</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MoHMS, Central &amp; Eastern Divisions </w:t>
            </w:r>
          </w:p>
        </w:tc>
        <w:tc>
          <w:tcPr>
            <w:tcW w:w="464" w:type="pct"/>
            <w:gridSpan w:val="2"/>
          </w:tcPr>
          <w:p w:rsidR="00E25FE5" w:rsidRPr="00E25FE5" w:rsidRDefault="00E25FE5" w:rsidP="00E25FE5">
            <w:pPr>
              <w:jc w:val="both"/>
              <w:rPr>
                <w:rFonts w:cs="Arial"/>
                <w:sz w:val="20"/>
                <w:szCs w:val="20"/>
                <w:lang w:val="en-GB"/>
              </w:rPr>
            </w:pP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24</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Kelly Robertson</w:t>
            </w:r>
          </w:p>
        </w:tc>
        <w:tc>
          <w:tcPr>
            <w:tcW w:w="1731" w:type="pct"/>
            <w:gridSpan w:val="2"/>
          </w:tcPr>
          <w:p w:rsidR="00E25FE5" w:rsidRPr="00E25FE5" w:rsidRDefault="00E9459D" w:rsidP="00E25FE5">
            <w:pPr>
              <w:jc w:val="both"/>
              <w:rPr>
                <w:rFonts w:cs="Arial"/>
                <w:sz w:val="20"/>
                <w:szCs w:val="20"/>
                <w:lang w:val="en-GB"/>
              </w:rPr>
            </w:pPr>
            <w:r>
              <w:rPr>
                <w:rFonts w:cs="Arial"/>
                <w:sz w:val="20"/>
                <w:szCs w:val="20"/>
                <w:lang w:val="en-GB"/>
              </w:rPr>
              <w:t>Program</w:t>
            </w:r>
            <w:r w:rsidR="00E25FE5" w:rsidRPr="00E25FE5">
              <w:rPr>
                <w:rFonts w:cs="Arial"/>
                <w:sz w:val="20"/>
                <w:szCs w:val="20"/>
                <w:lang w:val="en-GB"/>
              </w:rPr>
              <w:t xml:space="preserve"> Administrator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25</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Dr Rachel Dewi, </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Former National Adviser Family Health</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Formerly, 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Josua Ligairi</w:t>
            </w:r>
          </w:p>
        </w:tc>
        <w:tc>
          <w:tcPr>
            <w:tcW w:w="1731" w:type="pct"/>
            <w:gridSpan w:val="2"/>
          </w:tcPr>
          <w:p w:rsidR="00E25FE5" w:rsidRPr="00E25FE5" w:rsidRDefault="00E9459D" w:rsidP="00E25FE5">
            <w:pPr>
              <w:rPr>
                <w:rFonts w:cs="Arial"/>
                <w:sz w:val="20"/>
                <w:szCs w:val="20"/>
                <w:lang w:val="en-GB"/>
              </w:rPr>
            </w:pPr>
            <w:r>
              <w:rPr>
                <w:rFonts w:cs="Arial"/>
                <w:sz w:val="20"/>
                <w:szCs w:val="20"/>
                <w:lang w:val="en-GB"/>
              </w:rPr>
              <w:t>Senior Project Officer, Targe</w:t>
            </w:r>
            <w:r w:rsidR="00E25FE5" w:rsidRPr="00E25FE5">
              <w:rPr>
                <w:rFonts w:cs="Arial"/>
                <w:sz w:val="20"/>
                <w:szCs w:val="20"/>
                <w:lang w:val="en-GB"/>
              </w:rPr>
              <w:t>ted NCDs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Rita Reyburn</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Epidemiologist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Murdoch Children's Research Institute</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Saturday 21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Marybeth Sarran</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Workforce Development Adviser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Sunday 22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29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Douglas Glandon</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M&amp;E Adviser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Karen Kenny</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Corporate Representative (and former Senior </w:t>
            </w:r>
            <w:r w:rsidR="00752AFF">
              <w:rPr>
                <w:rFonts w:cs="Arial"/>
                <w:sz w:val="20"/>
                <w:szCs w:val="20"/>
                <w:lang w:val="en-GB"/>
              </w:rPr>
              <w:t>Program</w:t>
            </w:r>
            <w:r w:rsidRPr="00E25FE5">
              <w:rPr>
                <w:rFonts w:cs="Arial"/>
                <w:sz w:val="20"/>
                <w:szCs w:val="20"/>
                <w:lang w:val="en-GB"/>
              </w:rPr>
              <w:t xml:space="preserve"> Administrator)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AbtJTA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Monday 23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 xml:space="preserve">31 </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Inosi Voce</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Consultant Gynaecologist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Labasa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Tavaita Suraki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Matron &amp; Manager Nursing</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Labasa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Matelita Kadin</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CHW Champion</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Macuata, Northern Division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34</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Glenda Cawaru</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CHW</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Macuata, Northern Division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35</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Ashneel Prasad</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Medical Officer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Seaqaqa Medical Centre</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Katherine May Degi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Sister in Charge</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Seaqaqa Medical Centre</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Salote Tikoibua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Zone Nurse</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Nabalebale Nursing Station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Tuesday 24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Kusitino Saumalua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SDMO</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Savusavu Sub-Divisional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39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Tarisi Racule</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Sister in Charge</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Savusavu Sub-Divisional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Ateca Lepper</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Sangam School of Nursing &amp; formerly SDHS, Savusavu</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Savusavu Sub-Divisional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41</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Loata Pio</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CHW Champion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Cakaudrove, Northern Division</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Tirisa Viti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CHW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Nabaka Settlement</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Vivita Vasaqa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Northern Operations Officer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Wednesday 25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44</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Joanne Choe</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 xml:space="preserve">Counsellor, Fiji and Tuvalu aid </w:t>
            </w:r>
            <w:r w:rsidR="00752AFF">
              <w:rPr>
                <w:rFonts w:cs="Arial"/>
                <w:sz w:val="20"/>
                <w:szCs w:val="20"/>
                <w:lang w:val="en-GB"/>
              </w:rPr>
              <w:t>Program</w:t>
            </w:r>
            <w:r w:rsidRPr="00E25FE5">
              <w:rPr>
                <w:rFonts w:cs="Arial"/>
                <w:sz w:val="20"/>
                <w:szCs w:val="20"/>
                <w:lang w:val="en-GB"/>
              </w:rPr>
              <w:t>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DFAT</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45</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Luisa Cikamatana</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A/g Deputy Secretary Hospital Services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Eric Rafai</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Deputy Secretary Public Health</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Muniamma Goundar</w:t>
            </w:r>
          </w:p>
        </w:tc>
        <w:tc>
          <w:tcPr>
            <w:tcW w:w="1731"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A/g Director, Policy and Planning</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Atelini Wainiveikoso</w:t>
            </w:r>
          </w:p>
        </w:tc>
        <w:tc>
          <w:tcPr>
            <w:tcW w:w="1731" w:type="pct"/>
            <w:gridSpan w:val="2"/>
          </w:tcPr>
          <w:p w:rsidR="00E25FE5" w:rsidRPr="00E25FE5" w:rsidRDefault="00752AFF" w:rsidP="00E25FE5">
            <w:pPr>
              <w:jc w:val="both"/>
              <w:rPr>
                <w:rFonts w:cs="Arial"/>
                <w:sz w:val="20"/>
                <w:szCs w:val="20"/>
                <w:lang w:val="en-GB"/>
              </w:rPr>
            </w:pPr>
            <w:r>
              <w:rPr>
                <w:rFonts w:cs="Arial"/>
                <w:sz w:val="20"/>
                <w:szCs w:val="20"/>
                <w:lang w:val="en-GB"/>
              </w:rPr>
              <w:t>Program</w:t>
            </w:r>
            <w:r w:rsidR="00E25FE5" w:rsidRPr="00E25FE5">
              <w:rPr>
                <w:rFonts w:cs="Arial"/>
                <w:sz w:val="20"/>
                <w:szCs w:val="20"/>
                <w:lang w:val="en-GB"/>
              </w:rPr>
              <w:t xml:space="preserve"> Manager, MCH</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49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Amini Mucunabitu</w:t>
            </w:r>
          </w:p>
        </w:tc>
        <w:tc>
          <w:tcPr>
            <w:tcW w:w="1731" w:type="pct"/>
            <w:gridSpan w:val="2"/>
          </w:tcPr>
          <w:p w:rsidR="00E25FE5" w:rsidRPr="00E25FE5" w:rsidRDefault="00752AFF" w:rsidP="00E25FE5">
            <w:pPr>
              <w:jc w:val="both"/>
              <w:rPr>
                <w:rFonts w:cs="Arial"/>
                <w:sz w:val="20"/>
                <w:szCs w:val="20"/>
                <w:lang w:val="en-GB"/>
              </w:rPr>
            </w:pPr>
            <w:r>
              <w:rPr>
                <w:rFonts w:cs="Arial"/>
                <w:sz w:val="20"/>
                <w:szCs w:val="20"/>
                <w:lang w:val="en-GB"/>
              </w:rPr>
              <w:t>Program</w:t>
            </w:r>
            <w:r w:rsidR="00E25FE5" w:rsidRPr="00E25FE5">
              <w:rPr>
                <w:rFonts w:cs="Arial"/>
                <w:sz w:val="20"/>
                <w:szCs w:val="20"/>
                <w:lang w:val="en-GB"/>
              </w:rPr>
              <w:t xml:space="preserve"> Manager, Health Systems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Naomi May</w:t>
            </w:r>
          </w:p>
        </w:tc>
        <w:tc>
          <w:tcPr>
            <w:tcW w:w="1731" w:type="pct"/>
            <w:gridSpan w:val="2"/>
          </w:tcPr>
          <w:p w:rsidR="00E25FE5" w:rsidRPr="00E25FE5" w:rsidRDefault="00752AFF" w:rsidP="00E25FE5">
            <w:pPr>
              <w:jc w:val="both"/>
              <w:rPr>
                <w:rFonts w:cs="Arial"/>
                <w:sz w:val="20"/>
                <w:szCs w:val="20"/>
                <w:lang w:val="en-GB"/>
              </w:rPr>
            </w:pPr>
            <w:r>
              <w:rPr>
                <w:rFonts w:cs="Arial"/>
                <w:sz w:val="20"/>
                <w:szCs w:val="20"/>
                <w:lang w:val="en-GB"/>
              </w:rPr>
              <w:t>Program</w:t>
            </w:r>
            <w:r w:rsidR="00E25FE5" w:rsidRPr="00E25FE5">
              <w:rPr>
                <w:rFonts w:cs="Arial"/>
                <w:sz w:val="20"/>
                <w:szCs w:val="20"/>
                <w:lang w:val="en-GB"/>
              </w:rPr>
              <w:t xml:space="preserve"> Manager, CHW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 xml:space="preserve">51 </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Nanise Raika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Director, Workforce Development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Lisi Tikonduadua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Consultant paediatrician and former and Head of Paediatric Department</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CWM Hospital, Suva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Ilisapeci Tuibeca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Consultant paediatrician and Head of Paediatric Department</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CWM Hospital, Suva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54</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Silina Waqa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National Director of Nursing Services</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CWM Hospital, </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55</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Apolosi Vosanibola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Chief Pharmacist</w:t>
            </w:r>
          </w:p>
        </w:tc>
        <w:tc>
          <w:tcPr>
            <w:tcW w:w="1179"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CWM Hospital, </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56</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Don Lewis</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Short-Term Adviser, Health Information Systems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FHSSP</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57</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Shivnay Naidu</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Director, Health Information, Research and Analysis (DIRA)</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58</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Mary Bythell</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Health Data Specialist</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5000" w:type="pct"/>
            <w:gridSpan w:val="9"/>
            <w:shd w:val="clear" w:color="auto" w:fill="DBE5F1" w:themeFill="accent1" w:themeFillTint="33"/>
          </w:tcPr>
          <w:p w:rsidR="00E25FE5" w:rsidRPr="00E25FE5" w:rsidRDefault="00E25FE5" w:rsidP="00E25FE5">
            <w:pPr>
              <w:jc w:val="both"/>
              <w:rPr>
                <w:rFonts w:cs="Arial"/>
                <w:sz w:val="20"/>
                <w:szCs w:val="20"/>
                <w:lang w:val="en-GB"/>
              </w:rPr>
            </w:pPr>
            <w:r w:rsidRPr="00E25FE5">
              <w:rPr>
                <w:rFonts w:cs="Arial"/>
                <w:sz w:val="20"/>
                <w:szCs w:val="20"/>
                <w:lang w:val="en-GB"/>
              </w:rPr>
              <w:t>Friday 27 November</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59</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Dr Isimeli Tukana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National Adviser, NCDs &amp; Wellness</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MoHMS</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60</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Sr Vositi Vatuwaqa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Midwife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Sigatoka Hospital</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61</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Shinya Matsuura</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 xml:space="preserve">Project Formulation Adviser </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Wellness Centre, JICA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M</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62</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Kozue Shimizu</w:t>
            </w:r>
          </w:p>
        </w:tc>
        <w:tc>
          <w:tcPr>
            <w:tcW w:w="1731" w:type="pct"/>
            <w:gridSpan w:val="2"/>
          </w:tcPr>
          <w:p w:rsidR="00E25FE5" w:rsidRPr="00E25FE5" w:rsidRDefault="00E25FE5" w:rsidP="00E25FE5">
            <w:pPr>
              <w:rPr>
                <w:rFonts w:cs="Arial"/>
                <w:sz w:val="20"/>
                <w:szCs w:val="20"/>
                <w:lang w:val="en-GB"/>
              </w:rPr>
            </w:pPr>
            <w:r w:rsidRPr="00E25FE5">
              <w:rPr>
                <w:rFonts w:cs="Arial"/>
                <w:sz w:val="20"/>
                <w:szCs w:val="20"/>
                <w:lang w:val="en-GB"/>
              </w:rPr>
              <w:t>Project Officer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Wellness Centre, JICA</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r w:rsidR="00E25FE5" w:rsidRPr="00E25FE5" w:rsidTr="00580C4B">
        <w:tc>
          <w:tcPr>
            <w:tcW w:w="357" w:type="pct"/>
          </w:tcPr>
          <w:p w:rsidR="00E25FE5" w:rsidRPr="00E25FE5" w:rsidRDefault="00E25FE5" w:rsidP="00E25FE5">
            <w:pPr>
              <w:jc w:val="both"/>
              <w:rPr>
                <w:rFonts w:cs="Mangal"/>
                <w:sz w:val="22"/>
                <w:lang w:val="en-GB" w:eastAsia="en-GB" w:bidi="hi-IN"/>
              </w:rPr>
            </w:pPr>
            <w:r w:rsidRPr="00E25FE5">
              <w:rPr>
                <w:rFonts w:cs="Mangal"/>
                <w:sz w:val="22"/>
                <w:lang w:val="en-GB" w:eastAsia="en-GB" w:bidi="hi-IN"/>
              </w:rPr>
              <w:t>63</w:t>
            </w:r>
          </w:p>
        </w:tc>
        <w:tc>
          <w:tcPr>
            <w:tcW w:w="1270"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Nila Prasad</w:t>
            </w:r>
          </w:p>
        </w:tc>
        <w:tc>
          <w:tcPr>
            <w:tcW w:w="1731" w:type="pct"/>
            <w:gridSpan w:val="2"/>
          </w:tcPr>
          <w:p w:rsidR="00E25FE5" w:rsidRPr="00E25FE5" w:rsidRDefault="00752AFF" w:rsidP="00E25FE5">
            <w:pPr>
              <w:jc w:val="both"/>
              <w:rPr>
                <w:rFonts w:cs="Arial"/>
                <w:sz w:val="20"/>
                <w:szCs w:val="20"/>
                <w:lang w:val="en-GB"/>
              </w:rPr>
            </w:pPr>
            <w:r>
              <w:rPr>
                <w:rFonts w:cs="Arial"/>
                <w:sz w:val="20"/>
                <w:szCs w:val="20"/>
                <w:lang w:val="en-GB"/>
              </w:rPr>
              <w:t>Program</w:t>
            </w:r>
            <w:r w:rsidR="00E25FE5" w:rsidRPr="00E25FE5">
              <w:rPr>
                <w:rFonts w:cs="Arial"/>
                <w:sz w:val="20"/>
                <w:szCs w:val="20"/>
                <w:lang w:val="en-GB"/>
              </w:rPr>
              <w:t xml:space="preserve"> Officer</w:t>
            </w:r>
          </w:p>
        </w:tc>
        <w:tc>
          <w:tcPr>
            <w:tcW w:w="1179"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JICA Fiji Office</w:t>
            </w:r>
          </w:p>
        </w:tc>
        <w:tc>
          <w:tcPr>
            <w:tcW w:w="464" w:type="pct"/>
            <w:gridSpan w:val="2"/>
          </w:tcPr>
          <w:p w:rsidR="00E25FE5" w:rsidRPr="00E25FE5" w:rsidRDefault="00E25FE5" w:rsidP="00E25FE5">
            <w:pPr>
              <w:jc w:val="both"/>
              <w:rPr>
                <w:rFonts w:cs="Arial"/>
                <w:sz w:val="20"/>
                <w:szCs w:val="20"/>
                <w:lang w:val="en-GB"/>
              </w:rPr>
            </w:pPr>
            <w:r w:rsidRPr="00E25FE5">
              <w:rPr>
                <w:rFonts w:cs="Arial"/>
                <w:sz w:val="20"/>
                <w:szCs w:val="20"/>
                <w:lang w:val="en-GB"/>
              </w:rPr>
              <w:t>F</w:t>
            </w:r>
          </w:p>
        </w:tc>
      </w:tr>
    </w:tbl>
    <w:p w:rsidR="00EC727F" w:rsidRDefault="00EC727F" w:rsidP="00C34C6B">
      <w:pPr>
        <w:pStyle w:val="MottBodyText"/>
      </w:pPr>
    </w:p>
    <w:p w:rsidR="00EC727F" w:rsidRDefault="00EC727F" w:rsidP="00C34C6B">
      <w:pPr>
        <w:pStyle w:val="MottBodyText"/>
      </w:pPr>
    </w:p>
    <w:p w:rsidR="00C34C6B" w:rsidRDefault="00C34C6B" w:rsidP="00C34C6B">
      <w:pPr>
        <w:pStyle w:val="MottBodyText"/>
      </w:pPr>
    </w:p>
    <w:p w:rsidR="00C34C6B" w:rsidRDefault="00C34C6B" w:rsidP="00C34C6B">
      <w:pPr>
        <w:pStyle w:val="MottBodyText"/>
        <w:sectPr w:rsidR="00C34C6B" w:rsidSect="00944D5B">
          <w:pgSz w:w="11907" w:h="16839" w:code="9"/>
          <w:pgMar w:top="1440" w:right="1800" w:bottom="1440" w:left="1800" w:header="708" w:footer="708" w:gutter="0"/>
          <w:cols w:space="708"/>
          <w:docGrid w:linePitch="360"/>
        </w:sectPr>
      </w:pPr>
    </w:p>
    <w:p w:rsidR="00C34C6B" w:rsidRDefault="00C34C6B" w:rsidP="00C34C6B">
      <w:pPr>
        <w:pStyle w:val="MottHeading1"/>
        <w:numPr>
          <w:ilvl w:val="0"/>
          <w:numId w:val="0"/>
        </w:numPr>
      </w:pPr>
      <w:bookmarkStart w:id="195" w:name="_Toc442274661"/>
      <w:bookmarkStart w:id="196" w:name="_Toc458175803"/>
      <w:r>
        <w:t xml:space="preserve">Annex </w:t>
      </w:r>
      <w:r w:rsidR="002B5C4C">
        <w:t>6</w:t>
      </w:r>
      <w:r w:rsidR="00484074">
        <w:t>:</w:t>
      </w:r>
      <w:r w:rsidR="00484074">
        <w:tab/>
      </w:r>
      <w:r w:rsidR="002B5C4C">
        <w:t>Interview Schedule</w:t>
      </w:r>
      <w:bookmarkEnd w:id="195"/>
      <w:bookmarkEnd w:id="196"/>
    </w:p>
    <w:p w:rsidR="00F22761" w:rsidRPr="00A32AB3" w:rsidRDefault="00F22761" w:rsidP="00F22761">
      <w:pPr>
        <w:jc w:val="center"/>
        <w:rPr>
          <w:rFonts w:eastAsia="SimSun" w:cs="Arial"/>
          <w:b/>
          <w:bCs/>
          <w:lang w:val="en-AU" w:eastAsia="zh-CN"/>
        </w:rPr>
      </w:pPr>
      <w:r w:rsidRPr="00A32AB3">
        <w:rPr>
          <w:rFonts w:eastAsia="SimSun" w:cs="Arial"/>
          <w:b/>
          <w:bCs/>
          <w:lang w:val="en-AU" w:eastAsia="zh-CN"/>
        </w:rPr>
        <w:t xml:space="preserve">AUSTRALIA FIJI HEALTH SECTOR SUPPORT </w:t>
      </w:r>
      <w:r w:rsidR="00752AFF">
        <w:rPr>
          <w:rFonts w:eastAsia="SimSun" w:cs="Arial"/>
          <w:b/>
          <w:bCs/>
          <w:lang w:val="en-AU" w:eastAsia="zh-CN"/>
        </w:rPr>
        <w:t>PROGRAM</w:t>
      </w:r>
      <w:r w:rsidRPr="00A32AB3">
        <w:rPr>
          <w:rFonts w:eastAsia="SimSun" w:cs="Arial"/>
          <w:b/>
          <w:bCs/>
          <w:lang w:val="en-AU" w:eastAsia="zh-CN"/>
        </w:rPr>
        <w:t xml:space="preserve"> (FHSSP)</w:t>
      </w:r>
    </w:p>
    <w:p w:rsidR="00F22761" w:rsidRDefault="00F22761" w:rsidP="00F22761">
      <w:pPr>
        <w:jc w:val="center"/>
        <w:rPr>
          <w:rFonts w:eastAsia="SimSun" w:cs="Arial"/>
          <w:b/>
          <w:bCs/>
          <w:lang w:val="en-AU" w:eastAsia="zh-CN"/>
        </w:rPr>
      </w:pPr>
      <w:r w:rsidRPr="00A32AB3">
        <w:rPr>
          <w:rFonts w:eastAsia="SimSun" w:cs="Arial"/>
          <w:b/>
          <w:bCs/>
          <w:lang w:val="en-AU" w:eastAsia="zh-CN"/>
        </w:rPr>
        <w:t xml:space="preserve">END OF </w:t>
      </w:r>
      <w:r w:rsidR="00752AFF">
        <w:rPr>
          <w:rFonts w:eastAsia="SimSun" w:cs="Arial"/>
          <w:b/>
          <w:bCs/>
          <w:lang w:val="en-AU" w:eastAsia="zh-CN"/>
        </w:rPr>
        <w:t>PROGRAM</w:t>
      </w:r>
      <w:r w:rsidRPr="00A32AB3">
        <w:rPr>
          <w:rFonts w:eastAsia="SimSun" w:cs="Arial"/>
          <w:b/>
          <w:bCs/>
          <w:lang w:val="en-AU" w:eastAsia="zh-CN"/>
        </w:rPr>
        <w:t xml:space="preserve"> EVALUATION</w:t>
      </w:r>
      <w:r>
        <w:rPr>
          <w:rFonts w:eastAsia="SimSun" w:cs="Arial"/>
          <w:b/>
          <w:bCs/>
          <w:lang w:val="en-AU" w:eastAsia="zh-CN"/>
        </w:rPr>
        <w:t>, NOVEMBER 2015</w:t>
      </w:r>
    </w:p>
    <w:p w:rsidR="00580C4B" w:rsidRDefault="00580C4B" w:rsidP="00F22761">
      <w:pPr>
        <w:jc w:val="center"/>
        <w:rPr>
          <w:b/>
          <w:sz w:val="28"/>
          <w:szCs w:val="28"/>
        </w:rPr>
      </w:pPr>
    </w:p>
    <w:p w:rsidR="00F22761" w:rsidRDefault="00F22761" w:rsidP="00F22761">
      <w:pPr>
        <w:jc w:val="center"/>
        <w:rPr>
          <w:b/>
          <w:sz w:val="28"/>
          <w:szCs w:val="28"/>
        </w:rPr>
      </w:pPr>
      <w:r w:rsidRPr="00A80A1B">
        <w:rPr>
          <w:b/>
          <w:sz w:val="28"/>
          <w:szCs w:val="28"/>
        </w:rPr>
        <w:t>INTERVIEW SCHEDULE</w:t>
      </w:r>
    </w:p>
    <w:p w:rsidR="00F22761" w:rsidRPr="00A80A1B" w:rsidRDefault="00F22761" w:rsidP="00F22761">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5318"/>
      </w:tblGrid>
      <w:tr w:rsidR="00F22761" w:rsidRPr="00A672C8" w:rsidTr="00596E9A">
        <w:tc>
          <w:tcPr>
            <w:tcW w:w="3369"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Date / Time</w:t>
            </w:r>
          </w:p>
        </w:tc>
        <w:tc>
          <w:tcPr>
            <w:tcW w:w="5873" w:type="dxa"/>
            <w:shd w:val="clear" w:color="auto" w:fill="auto"/>
          </w:tcPr>
          <w:p w:rsidR="00F22761" w:rsidRPr="00A672C8" w:rsidRDefault="00F22761" w:rsidP="00596E9A">
            <w:pPr>
              <w:jc w:val="center"/>
              <w:rPr>
                <w:rFonts w:eastAsia="SimSun" w:cs="Arial"/>
                <w:b/>
                <w:bCs/>
                <w:szCs w:val="22"/>
                <w:lang w:val="en-AU" w:eastAsia="zh-CN"/>
              </w:rPr>
            </w:pPr>
          </w:p>
          <w:p w:rsidR="00F22761" w:rsidRPr="00A672C8" w:rsidRDefault="00F22761" w:rsidP="00596E9A">
            <w:pPr>
              <w:jc w:val="center"/>
              <w:rPr>
                <w:rFonts w:eastAsia="SimSun" w:cs="Arial"/>
                <w:b/>
                <w:bCs/>
                <w:szCs w:val="22"/>
                <w:lang w:val="en-AU" w:eastAsia="zh-CN"/>
              </w:rPr>
            </w:pPr>
          </w:p>
        </w:tc>
      </w:tr>
      <w:tr w:rsidR="00F22761" w:rsidRPr="00A672C8" w:rsidTr="00596E9A">
        <w:tc>
          <w:tcPr>
            <w:tcW w:w="3369"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Names &amp; Positions of People being Interviewed</w:t>
            </w:r>
          </w:p>
          <w:p w:rsidR="00F22761" w:rsidRPr="00A672C8" w:rsidRDefault="00F22761" w:rsidP="00596E9A">
            <w:pPr>
              <w:rPr>
                <w:rFonts w:eastAsia="SimSun" w:cs="Arial"/>
                <w:b/>
                <w:bCs/>
                <w:szCs w:val="22"/>
                <w:lang w:val="en-AU" w:eastAsia="zh-CN"/>
              </w:rPr>
            </w:pPr>
          </w:p>
        </w:tc>
        <w:tc>
          <w:tcPr>
            <w:tcW w:w="5873" w:type="dxa"/>
            <w:shd w:val="clear" w:color="auto" w:fill="auto"/>
          </w:tcPr>
          <w:p w:rsidR="00F22761" w:rsidRPr="00A672C8" w:rsidRDefault="00F22761" w:rsidP="00596E9A">
            <w:pPr>
              <w:jc w:val="center"/>
              <w:rPr>
                <w:rFonts w:eastAsia="SimSun" w:cs="Arial"/>
                <w:b/>
                <w:bCs/>
                <w:szCs w:val="22"/>
                <w:lang w:val="en-AU" w:eastAsia="zh-CN"/>
              </w:rPr>
            </w:pPr>
          </w:p>
        </w:tc>
      </w:tr>
      <w:tr w:rsidR="00F22761" w:rsidRPr="00A672C8" w:rsidTr="00596E9A">
        <w:tc>
          <w:tcPr>
            <w:tcW w:w="3369"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Organisation</w:t>
            </w:r>
          </w:p>
        </w:tc>
        <w:tc>
          <w:tcPr>
            <w:tcW w:w="5873" w:type="dxa"/>
            <w:shd w:val="clear" w:color="auto" w:fill="auto"/>
          </w:tcPr>
          <w:p w:rsidR="00F22761" w:rsidRPr="00A672C8" w:rsidRDefault="00F22761" w:rsidP="00596E9A">
            <w:pPr>
              <w:jc w:val="center"/>
              <w:rPr>
                <w:rFonts w:eastAsia="SimSun" w:cs="Arial"/>
                <w:b/>
                <w:bCs/>
                <w:szCs w:val="22"/>
                <w:lang w:val="en-AU" w:eastAsia="zh-CN"/>
              </w:rPr>
            </w:pPr>
          </w:p>
          <w:p w:rsidR="00F22761" w:rsidRPr="00A672C8" w:rsidRDefault="00F22761" w:rsidP="00596E9A">
            <w:pPr>
              <w:jc w:val="center"/>
              <w:rPr>
                <w:rFonts w:eastAsia="SimSun" w:cs="Arial"/>
                <w:b/>
                <w:bCs/>
                <w:szCs w:val="22"/>
                <w:lang w:val="en-AU" w:eastAsia="zh-CN"/>
              </w:rPr>
            </w:pPr>
          </w:p>
        </w:tc>
      </w:tr>
      <w:tr w:rsidR="00F22761" w:rsidRPr="00A672C8" w:rsidTr="00596E9A">
        <w:tc>
          <w:tcPr>
            <w:tcW w:w="3369"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Number of People being Interviewed</w:t>
            </w:r>
          </w:p>
        </w:tc>
        <w:tc>
          <w:tcPr>
            <w:tcW w:w="5873" w:type="dxa"/>
            <w:shd w:val="clear" w:color="auto" w:fill="auto"/>
          </w:tcPr>
          <w:p w:rsidR="00F22761" w:rsidRPr="00A672C8" w:rsidRDefault="00F22761" w:rsidP="00596E9A">
            <w:pPr>
              <w:jc w:val="center"/>
              <w:rPr>
                <w:rFonts w:eastAsia="SimSun" w:cs="Arial"/>
                <w:b/>
                <w:bCs/>
                <w:szCs w:val="22"/>
                <w:lang w:val="en-AU" w:eastAsia="zh-CN"/>
              </w:rPr>
            </w:pPr>
          </w:p>
          <w:p w:rsidR="00F22761" w:rsidRPr="00A672C8" w:rsidRDefault="00F22761" w:rsidP="00596E9A">
            <w:pPr>
              <w:rPr>
                <w:rFonts w:eastAsia="SimSun" w:cs="Arial"/>
                <w:b/>
                <w:bCs/>
                <w:szCs w:val="22"/>
                <w:lang w:val="en-AU" w:eastAsia="zh-CN"/>
              </w:rPr>
            </w:pPr>
          </w:p>
        </w:tc>
      </w:tr>
    </w:tbl>
    <w:p w:rsidR="00F22761" w:rsidRDefault="00F22761" w:rsidP="00F22761">
      <w:pPr>
        <w:spacing w:after="200" w:line="276" w:lineRule="auto"/>
        <w:rPr>
          <w:rFonts w:eastAsia="SimSun" w:cs="Arial"/>
          <w:b/>
          <w:bCs/>
          <w:szCs w:val="22"/>
          <w:lang w:val="en-AU" w:eastAsia="zh-CN"/>
        </w:rPr>
      </w:pPr>
    </w:p>
    <w:p w:rsidR="00F22761" w:rsidRPr="00A672C8" w:rsidRDefault="00F22761" w:rsidP="00F22761">
      <w:pPr>
        <w:spacing w:after="200" w:line="276" w:lineRule="auto"/>
        <w:rPr>
          <w:rFonts w:eastAsia="SimSun" w:cs="Arial"/>
          <w:b/>
          <w:bCs/>
          <w:szCs w:val="22"/>
          <w:lang w:val="en-AU" w:eastAsia="zh-CN"/>
        </w:rPr>
      </w:pPr>
      <w:r w:rsidRPr="00A672C8">
        <w:rPr>
          <w:rFonts w:eastAsia="SimSun" w:cs="Arial"/>
          <w:b/>
          <w:bCs/>
          <w:szCs w:val="22"/>
          <w:lang w:val="en-AU" w:eastAsia="zh-CN"/>
        </w:rPr>
        <w:t xml:space="preserve">Thank you for your time today in agreeing to meet with the </w:t>
      </w:r>
      <w:r>
        <w:rPr>
          <w:rFonts w:eastAsia="SimSun" w:cs="Arial"/>
          <w:b/>
          <w:bCs/>
          <w:szCs w:val="22"/>
          <w:lang w:val="en-AU" w:eastAsia="zh-CN"/>
        </w:rPr>
        <w:t xml:space="preserve">Evaluation </w:t>
      </w:r>
      <w:r w:rsidRPr="00A672C8">
        <w:rPr>
          <w:rFonts w:eastAsia="SimSun" w:cs="Arial"/>
          <w:b/>
          <w:bCs/>
          <w:szCs w:val="22"/>
          <w:lang w:val="en-AU" w:eastAsia="zh-CN"/>
        </w:rPr>
        <w:t>Team.</w:t>
      </w:r>
    </w:p>
    <w:p w:rsidR="00F22761" w:rsidRPr="00A672C8" w:rsidRDefault="00F22761" w:rsidP="00F22761">
      <w:pPr>
        <w:spacing w:after="200" w:line="276" w:lineRule="auto"/>
        <w:rPr>
          <w:rFonts w:eastAsia="SimSun" w:cs="Arial"/>
          <w:b/>
          <w:bCs/>
          <w:szCs w:val="22"/>
          <w:lang w:val="en-AU" w:eastAsia="zh-CN"/>
        </w:rPr>
      </w:pPr>
      <w:r w:rsidRPr="00A672C8">
        <w:rPr>
          <w:rFonts w:eastAsia="SimSun" w:cs="Arial"/>
          <w:b/>
          <w:bCs/>
          <w:szCs w:val="22"/>
          <w:lang w:val="en-AU" w:eastAsia="zh-CN"/>
        </w:rPr>
        <w:t>QUESTIONS</w:t>
      </w:r>
    </w:p>
    <w:p w:rsidR="00F22761" w:rsidRPr="00AE586A" w:rsidRDefault="00F22761" w:rsidP="00F22761">
      <w:pPr>
        <w:numPr>
          <w:ilvl w:val="0"/>
          <w:numId w:val="49"/>
        </w:numPr>
        <w:spacing w:after="200" w:line="276" w:lineRule="auto"/>
        <w:contextualSpacing/>
        <w:rPr>
          <w:rFonts w:eastAsia="SimSun" w:cs="Arial"/>
          <w:b/>
          <w:bCs/>
          <w:i/>
          <w:szCs w:val="22"/>
          <w:lang w:val="en-AU" w:eastAsia="zh-CN"/>
        </w:rPr>
      </w:pPr>
      <w:r w:rsidRPr="00A672C8">
        <w:rPr>
          <w:rFonts w:eastAsia="SimSun" w:cs="Arial"/>
          <w:b/>
          <w:bCs/>
          <w:szCs w:val="22"/>
          <w:lang w:val="en-AU" w:eastAsia="zh-CN"/>
        </w:rPr>
        <w:t xml:space="preserve">What is your role/are your roles in </w:t>
      </w:r>
      <w:r>
        <w:rPr>
          <w:rFonts w:eastAsia="SimSun" w:cs="Arial"/>
          <w:b/>
          <w:bCs/>
          <w:szCs w:val="22"/>
          <w:lang w:val="en-AU" w:eastAsia="zh-CN"/>
        </w:rPr>
        <w:t>FHSSP</w:t>
      </w:r>
      <w:r w:rsidRPr="00A672C8">
        <w:rPr>
          <w:rFonts w:eastAsia="SimSun" w:cs="Arial"/>
          <w:b/>
          <w:bCs/>
          <w:szCs w:val="22"/>
          <w:lang w:val="en-AU" w:eastAsia="zh-CN"/>
        </w:rPr>
        <w:t xml:space="preserve">? </w:t>
      </w:r>
      <w:r w:rsidRPr="00AE586A">
        <w:rPr>
          <w:rFonts w:eastAsia="SimSun" w:cs="Arial"/>
          <w:b/>
          <w:bCs/>
          <w:color w:val="FF0000"/>
          <w:szCs w:val="22"/>
          <w:lang w:val="en-AU" w:eastAsia="zh-CN"/>
        </w:rPr>
        <w:t>[intro - context]</w:t>
      </w:r>
    </w:p>
    <w:p w:rsidR="00F22761" w:rsidRDefault="00F22761" w:rsidP="00F22761">
      <w:pPr>
        <w:spacing w:after="200" w:line="276" w:lineRule="auto"/>
        <w:rPr>
          <w:rFonts w:eastAsia="SimSun" w:cs="Arial"/>
          <w:b/>
          <w:bCs/>
          <w:szCs w:val="22"/>
          <w:lang w:val="en-AU" w:eastAsia="zh-CN"/>
        </w:rPr>
      </w:pPr>
    </w:p>
    <w:p w:rsidR="00F22761" w:rsidRPr="00A672C8" w:rsidRDefault="00F22761" w:rsidP="00F22761">
      <w:pPr>
        <w:spacing w:after="200" w:line="276" w:lineRule="auto"/>
        <w:rPr>
          <w:rFonts w:eastAsia="SimSun" w:cs="Arial"/>
          <w:b/>
          <w:bCs/>
          <w:szCs w:val="22"/>
          <w:lang w:val="en-AU" w:eastAsia="zh-CN"/>
        </w:rPr>
      </w:pPr>
    </w:p>
    <w:p w:rsidR="00F22761" w:rsidRPr="00AE586A" w:rsidRDefault="00F22761" w:rsidP="00F22761">
      <w:pPr>
        <w:numPr>
          <w:ilvl w:val="0"/>
          <w:numId w:val="49"/>
        </w:numPr>
        <w:spacing w:after="200" w:line="276" w:lineRule="auto"/>
        <w:contextualSpacing/>
        <w:rPr>
          <w:rFonts w:eastAsia="SimSun" w:cs="Arial"/>
          <w:b/>
          <w:bCs/>
          <w:color w:val="FF0000"/>
          <w:szCs w:val="22"/>
          <w:lang w:val="en-AU" w:eastAsia="zh-CN"/>
        </w:rPr>
      </w:pPr>
      <w:r w:rsidRPr="00A672C8">
        <w:rPr>
          <w:rFonts w:eastAsia="SimSun" w:cs="Arial"/>
          <w:b/>
          <w:bCs/>
          <w:szCs w:val="22"/>
          <w:lang w:val="en-AU" w:eastAsia="zh-CN"/>
        </w:rPr>
        <w:t>What</w:t>
      </w:r>
      <w:r>
        <w:rPr>
          <w:rFonts w:eastAsia="SimSun" w:cs="Arial"/>
          <w:b/>
          <w:bCs/>
          <w:szCs w:val="22"/>
          <w:lang w:val="en-AU" w:eastAsia="zh-CN"/>
        </w:rPr>
        <w:t xml:space="preserve"> are examples of</w:t>
      </w:r>
      <w:r w:rsidRPr="00A672C8">
        <w:rPr>
          <w:rFonts w:eastAsia="SimSun" w:cs="Arial"/>
          <w:b/>
          <w:bCs/>
          <w:szCs w:val="22"/>
          <w:lang w:val="en-AU" w:eastAsia="zh-CN"/>
        </w:rPr>
        <w:t xml:space="preserve"> </w:t>
      </w:r>
      <w:r>
        <w:rPr>
          <w:rFonts w:eastAsia="SimSun" w:cs="Arial"/>
          <w:b/>
          <w:bCs/>
          <w:szCs w:val="22"/>
          <w:lang w:val="en-AU" w:eastAsia="zh-CN"/>
        </w:rPr>
        <w:t>FHSSP</w:t>
      </w:r>
      <w:r w:rsidRPr="00A672C8">
        <w:rPr>
          <w:rFonts w:eastAsia="SimSun" w:cs="Arial"/>
          <w:b/>
          <w:bCs/>
          <w:szCs w:val="22"/>
          <w:lang w:val="en-AU" w:eastAsia="zh-CN"/>
        </w:rPr>
        <w:t xml:space="preserve"> activities have you participated in to date?</w:t>
      </w:r>
      <w:r>
        <w:rPr>
          <w:rFonts w:eastAsia="SimSun" w:cs="Arial"/>
          <w:b/>
          <w:bCs/>
          <w:szCs w:val="22"/>
          <w:lang w:val="en-AU" w:eastAsia="zh-CN"/>
        </w:rPr>
        <w:t xml:space="preserve"> </w:t>
      </w:r>
      <w:r w:rsidRPr="00AE586A">
        <w:rPr>
          <w:rFonts w:eastAsia="SimSun" w:cs="Arial"/>
          <w:b/>
          <w:bCs/>
          <w:color w:val="FF0000"/>
          <w:szCs w:val="22"/>
          <w:lang w:val="en-AU" w:eastAsia="zh-CN"/>
        </w:rPr>
        <w:t>[intro - context]</w:t>
      </w:r>
    </w:p>
    <w:p w:rsidR="00F22761" w:rsidRDefault="00F22761" w:rsidP="00F22761">
      <w:pPr>
        <w:spacing w:after="200" w:line="276" w:lineRule="auto"/>
        <w:rPr>
          <w:rFonts w:eastAsia="SimSun" w:cs="Arial"/>
          <w:b/>
          <w:bCs/>
          <w:szCs w:val="22"/>
          <w:lang w:val="en-AU" w:eastAsia="zh-CN"/>
        </w:rPr>
      </w:pPr>
    </w:p>
    <w:p w:rsidR="00F22761" w:rsidRPr="00A672C8" w:rsidRDefault="00F22761" w:rsidP="00F22761">
      <w:pPr>
        <w:spacing w:after="200" w:line="276" w:lineRule="auto"/>
        <w:rPr>
          <w:rFonts w:eastAsia="SimSun" w:cs="Arial"/>
          <w:b/>
          <w:bCs/>
          <w:szCs w:val="22"/>
          <w:lang w:val="en-AU" w:eastAsia="zh-CN"/>
        </w:rPr>
      </w:pPr>
    </w:p>
    <w:p w:rsidR="00F22761" w:rsidRPr="00AE586A" w:rsidRDefault="00F22761" w:rsidP="00F22761">
      <w:pPr>
        <w:numPr>
          <w:ilvl w:val="0"/>
          <w:numId w:val="49"/>
        </w:numPr>
        <w:spacing w:after="200" w:line="276" w:lineRule="auto"/>
        <w:contextualSpacing/>
        <w:rPr>
          <w:rFonts w:eastAsia="SimSun" w:cs="Arial"/>
          <w:b/>
          <w:bCs/>
          <w:color w:val="FF0000"/>
          <w:szCs w:val="22"/>
          <w:lang w:val="en-AU" w:eastAsia="zh-CN"/>
        </w:rPr>
      </w:pPr>
      <w:r w:rsidRPr="00A672C8">
        <w:rPr>
          <w:rFonts w:eastAsia="SimSun" w:cs="Arial"/>
          <w:b/>
          <w:bCs/>
          <w:szCs w:val="22"/>
          <w:lang w:val="en-AU" w:eastAsia="zh-CN"/>
        </w:rPr>
        <w:t xml:space="preserve">What has changed since </w:t>
      </w:r>
      <w:r>
        <w:rPr>
          <w:rFonts w:eastAsia="SimSun" w:cs="Arial"/>
          <w:b/>
          <w:bCs/>
          <w:szCs w:val="22"/>
          <w:lang w:val="en-AU" w:eastAsia="zh-CN"/>
        </w:rPr>
        <w:t>FHSSP</w:t>
      </w:r>
      <w:r w:rsidRPr="00A672C8">
        <w:rPr>
          <w:rFonts w:eastAsia="SimSun" w:cs="Arial"/>
          <w:b/>
          <w:bCs/>
          <w:szCs w:val="22"/>
          <w:lang w:val="en-AU" w:eastAsia="zh-CN"/>
        </w:rPr>
        <w:t xml:space="preserve"> </w:t>
      </w:r>
      <w:r>
        <w:rPr>
          <w:rFonts w:eastAsia="SimSun" w:cs="Arial"/>
          <w:b/>
          <w:bCs/>
          <w:szCs w:val="22"/>
          <w:lang w:val="en-AU" w:eastAsia="zh-CN"/>
        </w:rPr>
        <w:t>supported activities i</w:t>
      </w:r>
      <w:r w:rsidRPr="00A672C8">
        <w:rPr>
          <w:rFonts w:eastAsia="SimSun" w:cs="Arial"/>
          <w:b/>
          <w:bCs/>
          <w:szCs w:val="22"/>
          <w:lang w:val="en-AU" w:eastAsia="zh-CN"/>
        </w:rPr>
        <w:t xml:space="preserve">n your </w:t>
      </w:r>
      <w:r>
        <w:rPr>
          <w:rFonts w:eastAsia="SimSun" w:cs="Arial"/>
          <w:b/>
          <w:bCs/>
          <w:szCs w:val="22"/>
          <w:lang w:val="en-AU" w:eastAsia="zh-CN"/>
        </w:rPr>
        <w:t xml:space="preserve">unit / hospital / geographic </w:t>
      </w:r>
      <w:r w:rsidRPr="00A672C8">
        <w:rPr>
          <w:rFonts w:eastAsia="SimSun" w:cs="Arial"/>
          <w:b/>
          <w:bCs/>
          <w:szCs w:val="22"/>
          <w:lang w:val="en-AU" w:eastAsia="zh-CN"/>
        </w:rPr>
        <w:t xml:space="preserve">area?  </w:t>
      </w:r>
      <w:r w:rsidRPr="00AE586A">
        <w:rPr>
          <w:rFonts w:eastAsia="SimSun" w:cs="Arial"/>
          <w:b/>
          <w:bCs/>
          <w:color w:val="FF0000"/>
          <w:szCs w:val="22"/>
          <w:lang w:val="en-AU" w:eastAsia="zh-CN"/>
        </w:rPr>
        <w:t>[Focus Q 1]</w:t>
      </w:r>
    </w:p>
    <w:p w:rsidR="00F22761" w:rsidRPr="00A672C8" w:rsidRDefault="00F22761" w:rsidP="00F22761">
      <w:pPr>
        <w:spacing w:after="200" w:line="276" w:lineRule="auto"/>
        <w:contextualSpacing/>
        <w:rPr>
          <w:rFonts w:eastAsia="SimSun" w:cs="Arial"/>
          <w:b/>
          <w:bCs/>
          <w:szCs w:val="22"/>
          <w:lang w:val="en-AU" w:eastAsia="zh-CN"/>
        </w:rPr>
      </w:pPr>
    </w:p>
    <w:p w:rsidR="00F22761" w:rsidRPr="00A672C8" w:rsidRDefault="00F22761" w:rsidP="00F22761">
      <w:pPr>
        <w:spacing w:after="200" w:line="276" w:lineRule="auto"/>
        <w:contextualSpacing/>
        <w:rPr>
          <w:rFonts w:eastAsia="SimSun" w:cs="Arial"/>
          <w:b/>
          <w:bCs/>
          <w:szCs w:val="22"/>
          <w:lang w:val="en-AU" w:eastAsia="zh-CN"/>
        </w:rPr>
      </w:pPr>
    </w:p>
    <w:p w:rsidR="00F22761" w:rsidRDefault="00F22761" w:rsidP="00F22761">
      <w:pPr>
        <w:numPr>
          <w:ilvl w:val="0"/>
          <w:numId w:val="50"/>
        </w:numPr>
        <w:spacing w:after="200" w:line="276" w:lineRule="auto"/>
        <w:contextualSpacing/>
        <w:rPr>
          <w:rFonts w:eastAsia="SimSun" w:cs="Arial"/>
          <w:b/>
          <w:bCs/>
          <w:szCs w:val="22"/>
          <w:lang w:val="en-AU" w:eastAsia="zh-CN"/>
        </w:rPr>
      </w:pPr>
      <w:r w:rsidRPr="00D0470B">
        <w:rPr>
          <w:rFonts w:eastAsia="SimSun" w:cs="Arial"/>
          <w:bCs/>
          <w:i/>
          <w:szCs w:val="22"/>
          <w:lang w:val="en-AU" w:eastAsia="zh-CN"/>
        </w:rPr>
        <w:t xml:space="preserve"> </w:t>
      </w:r>
      <w:r w:rsidRPr="00D0470B">
        <w:rPr>
          <w:rFonts w:eastAsia="SimSun" w:cs="Arial"/>
          <w:b/>
          <w:bCs/>
          <w:szCs w:val="22"/>
          <w:lang w:val="en-AU" w:eastAsia="zh-CN"/>
        </w:rPr>
        <w:t>What do you think helped make these changes occur?</w:t>
      </w:r>
      <w:r>
        <w:rPr>
          <w:rFonts w:eastAsia="SimSun" w:cs="Arial"/>
          <w:b/>
          <w:bCs/>
          <w:szCs w:val="22"/>
          <w:lang w:val="en-AU" w:eastAsia="zh-CN"/>
        </w:rPr>
        <w:t xml:space="preserve"> </w:t>
      </w:r>
      <w:r w:rsidRPr="00AE586A">
        <w:rPr>
          <w:rFonts w:eastAsia="SimSun" w:cs="Arial"/>
          <w:b/>
          <w:bCs/>
          <w:color w:val="FF0000"/>
          <w:szCs w:val="22"/>
          <w:lang w:val="en-AU" w:eastAsia="zh-CN"/>
        </w:rPr>
        <w:t>[1.1]</w:t>
      </w:r>
    </w:p>
    <w:p w:rsidR="00F22761" w:rsidRDefault="00F22761" w:rsidP="00F22761">
      <w:pPr>
        <w:spacing w:after="200" w:line="276" w:lineRule="auto"/>
        <w:contextualSpacing/>
        <w:rPr>
          <w:rFonts w:eastAsia="SimSun" w:cs="Arial"/>
          <w:b/>
          <w:bCs/>
          <w:szCs w:val="22"/>
          <w:lang w:val="en-AU" w:eastAsia="zh-CN"/>
        </w:rPr>
      </w:pPr>
    </w:p>
    <w:p w:rsidR="00F22761" w:rsidRDefault="00F22761" w:rsidP="00F22761">
      <w:pPr>
        <w:spacing w:after="200" w:line="276" w:lineRule="auto"/>
        <w:contextualSpacing/>
        <w:rPr>
          <w:rFonts w:eastAsia="SimSun" w:cs="Arial"/>
          <w:b/>
          <w:bCs/>
          <w:szCs w:val="22"/>
          <w:lang w:val="en-AU" w:eastAsia="zh-CN"/>
        </w:rPr>
      </w:pPr>
    </w:p>
    <w:p w:rsidR="00F22761" w:rsidRPr="00FF2494" w:rsidRDefault="00F22761" w:rsidP="00F22761">
      <w:pPr>
        <w:pStyle w:val="ListParagraph"/>
        <w:numPr>
          <w:ilvl w:val="0"/>
          <w:numId w:val="50"/>
        </w:numPr>
        <w:spacing w:after="200" w:line="276" w:lineRule="auto"/>
        <w:rPr>
          <w:rFonts w:eastAsia="SimSun" w:cs="Arial"/>
          <w:b/>
          <w:bCs/>
          <w:szCs w:val="22"/>
          <w:lang w:val="en-AU" w:eastAsia="zh-CN"/>
        </w:rPr>
      </w:pPr>
      <w:r w:rsidRPr="00FF2494">
        <w:rPr>
          <w:rFonts w:eastAsia="SimSun" w:cs="Arial"/>
          <w:b/>
          <w:bCs/>
          <w:szCs w:val="22"/>
          <w:lang w:val="en-AU" w:eastAsia="zh-CN"/>
        </w:rPr>
        <w:t>What may have blocked intended changes from occurring, or slowed down progress of FHSSP activities?</w:t>
      </w:r>
      <w:r>
        <w:rPr>
          <w:rFonts w:eastAsia="SimSun" w:cs="Arial"/>
          <w:b/>
          <w:bCs/>
          <w:szCs w:val="22"/>
          <w:lang w:val="en-AU" w:eastAsia="zh-CN"/>
        </w:rPr>
        <w:t xml:space="preserve"> </w:t>
      </w:r>
      <w:r w:rsidRPr="00AE586A">
        <w:rPr>
          <w:rFonts w:eastAsia="SimSun" w:cs="Arial"/>
          <w:b/>
          <w:bCs/>
          <w:color w:val="FF0000"/>
          <w:szCs w:val="22"/>
          <w:lang w:val="en-AU" w:eastAsia="zh-CN"/>
        </w:rPr>
        <w:t>[1.1]</w:t>
      </w:r>
    </w:p>
    <w:p w:rsidR="00F22761" w:rsidRDefault="00F22761" w:rsidP="00F22761">
      <w:pPr>
        <w:spacing w:after="200" w:line="276" w:lineRule="auto"/>
        <w:contextualSpacing/>
        <w:rPr>
          <w:rFonts w:eastAsia="SimSun" w:cs="Arial"/>
          <w:bCs/>
          <w:i/>
          <w:szCs w:val="22"/>
          <w:lang w:val="en-AU" w:eastAsia="zh-CN"/>
        </w:rPr>
      </w:pPr>
    </w:p>
    <w:p w:rsidR="00F22761" w:rsidRDefault="00F22761" w:rsidP="00F22761">
      <w:pPr>
        <w:spacing w:after="200" w:line="276" w:lineRule="auto"/>
        <w:contextualSpacing/>
        <w:rPr>
          <w:rFonts w:eastAsia="SimSun" w:cs="Arial"/>
          <w:bCs/>
          <w:i/>
          <w:szCs w:val="22"/>
          <w:lang w:val="en-AU" w:eastAsia="zh-CN"/>
        </w:rPr>
      </w:pPr>
    </w:p>
    <w:p w:rsidR="00F22761" w:rsidRDefault="00F22761" w:rsidP="00F22761">
      <w:pPr>
        <w:spacing w:after="200" w:line="276" w:lineRule="auto"/>
        <w:contextualSpacing/>
        <w:rPr>
          <w:rFonts w:eastAsia="SimSun" w:cs="Arial"/>
          <w:bCs/>
          <w:i/>
          <w:szCs w:val="22"/>
          <w:lang w:val="en-AU" w:eastAsia="zh-CN"/>
        </w:rPr>
      </w:pPr>
    </w:p>
    <w:p w:rsidR="00F22761" w:rsidRPr="0024255F" w:rsidRDefault="00F22761" w:rsidP="00F22761">
      <w:pPr>
        <w:pStyle w:val="ListParagraph"/>
        <w:numPr>
          <w:ilvl w:val="0"/>
          <w:numId w:val="49"/>
        </w:numPr>
        <w:spacing w:after="200" w:line="276" w:lineRule="auto"/>
        <w:rPr>
          <w:rFonts w:eastAsia="SimSun" w:cs="Arial"/>
          <w:bCs/>
          <w:szCs w:val="22"/>
          <w:lang w:val="en-AU" w:eastAsia="zh-CN"/>
        </w:rPr>
      </w:pPr>
      <w:r w:rsidRPr="0024255F">
        <w:rPr>
          <w:rFonts w:eastAsia="SimSun" w:cs="Arial"/>
          <w:bCs/>
          <w:i/>
          <w:szCs w:val="22"/>
          <w:lang w:val="en-AU" w:eastAsia="zh-CN"/>
        </w:rPr>
        <w:t>If not raised already in answer to No 3.)</w:t>
      </w:r>
      <w:r w:rsidRPr="0024255F">
        <w:rPr>
          <w:rFonts w:eastAsia="SimSun" w:cs="Arial"/>
          <w:b/>
          <w:bCs/>
          <w:szCs w:val="22"/>
          <w:lang w:val="en-AU" w:eastAsia="zh-CN"/>
        </w:rPr>
        <w:t xml:space="preserve"> We would be interested to know more about how local people have benefitted from changes or improvements in </w:t>
      </w:r>
      <w:r w:rsidRPr="0024255F">
        <w:rPr>
          <w:rFonts w:eastAsia="SimSun" w:cs="Arial"/>
          <w:bCs/>
          <w:szCs w:val="22"/>
          <w:lang w:val="en-AU" w:eastAsia="zh-CN"/>
        </w:rPr>
        <w:t xml:space="preserve">(select appropriate component(s) – maternal &amp; child health, childhood vaccinations, diabetes control, primary health care via village Health Workers, health systems) </w:t>
      </w:r>
      <w:r w:rsidRPr="0024255F">
        <w:rPr>
          <w:rFonts w:eastAsia="SimSun" w:cs="Arial"/>
          <w:b/>
          <w:bCs/>
          <w:color w:val="FF0000"/>
          <w:szCs w:val="22"/>
          <w:lang w:val="en-AU" w:eastAsia="zh-CN"/>
        </w:rPr>
        <w:t>[1, 10 &amp; 12]</w:t>
      </w:r>
    </w:p>
    <w:p w:rsidR="00F22761" w:rsidRDefault="00F22761" w:rsidP="00F22761">
      <w:pPr>
        <w:spacing w:after="200" w:line="276" w:lineRule="auto"/>
        <w:contextualSpacing/>
        <w:rPr>
          <w:rFonts w:eastAsia="SimSun" w:cs="Arial"/>
          <w:bCs/>
          <w:i/>
          <w:szCs w:val="22"/>
          <w:lang w:val="en-AU" w:eastAsia="zh-CN"/>
        </w:rPr>
      </w:pPr>
    </w:p>
    <w:p w:rsidR="00F22761" w:rsidRDefault="00F22761" w:rsidP="00F22761">
      <w:pPr>
        <w:spacing w:after="200" w:line="276" w:lineRule="auto"/>
        <w:contextualSpacing/>
        <w:rPr>
          <w:rFonts w:eastAsia="SimSun" w:cs="Arial"/>
          <w:bCs/>
          <w:i/>
          <w:szCs w:val="22"/>
          <w:lang w:val="en-AU" w:eastAsia="zh-CN"/>
        </w:rPr>
      </w:pPr>
    </w:p>
    <w:p w:rsidR="00F22761" w:rsidRPr="00A672C8" w:rsidRDefault="00F22761" w:rsidP="00F22761">
      <w:pPr>
        <w:numPr>
          <w:ilvl w:val="0"/>
          <w:numId w:val="49"/>
        </w:numPr>
        <w:spacing w:after="200" w:line="276" w:lineRule="auto"/>
        <w:contextualSpacing/>
        <w:rPr>
          <w:rFonts w:eastAsia="SimSun" w:cs="Arial"/>
          <w:b/>
          <w:bCs/>
          <w:szCs w:val="22"/>
          <w:lang w:val="en-AU" w:eastAsia="zh-CN"/>
        </w:rPr>
      </w:pPr>
      <w:r>
        <w:rPr>
          <w:rFonts w:cs="Arial"/>
          <w:b/>
          <w:szCs w:val="22"/>
          <w:lang w:bidi="en-US"/>
        </w:rPr>
        <w:t xml:space="preserve">a) </w:t>
      </w:r>
      <w:r w:rsidRPr="00A672C8">
        <w:rPr>
          <w:rFonts w:eastAsia="SimSun" w:cs="Arial"/>
          <w:b/>
          <w:bCs/>
          <w:szCs w:val="22"/>
          <w:lang w:val="en-AU" w:eastAsia="zh-CN"/>
        </w:rPr>
        <w:t xml:space="preserve">We would be glad of any comments you would like to make on the usefulness of any training or mentoring that you have been involved in through </w:t>
      </w:r>
      <w:r>
        <w:rPr>
          <w:rFonts w:eastAsia="SimSun" w:cs="Arial"/>
          <w:b/>
          <w:bCs/>
          <w:szCs w:val="22"/>
          <w:lang w:val="en-AU" w:eastAsia="zh-CN"/>
        </w:rPr>
        <w:t xml:space="preserve">FHSSP. </w:t>
      </w:r>
      <w:r w:rsidRPr="00AE586A">
        <w:rPr>
          <w:rFonts w:eastAsia="SimSun" w:cs="Arial"/>
          <w:b/>
          <w:bCs/>
          <w:color w:val="FF0000"/>
          <w:szCs w:val="22"/>
          <w:lang w:val="en-AU" w:eastAsia="zh-CN"/>
        </w:rPr>
        <w:t>[4]</w:t>
      </w:r>
    </w:p>
    <w:p w:rsidR="00F22761" w:rsidRPr="00C826BB" w:rsidRDefault="00F22761" w:rsidP="00F22761">
      <w:pPr>
        <w:pStyle w:val="ListParagraph"/>
        <w:spacing w:after="200" w:line="276" w:lineRule="auto"/>
        <w:ind w:left="360"/>
        <w:rPr>
          <w:rFonts w:cs="Arial"/>
          <w:b/>
          <w:szCs w:val="22"/>
          <w:lang w:bidi="en-US"/>
        </w:rPr>
      </w:pPr>
    </w:p>
    <w:p w:rsidR="00F22761" w:rsidRPr="00A044B8" w:rsidRDefault="00F22761" w:rsidP="00F22761">
      <w:pPr>
        <w:spacing w:after="200" w:line="276" w:lineRule="auto"/>
        <w:ind w:left="360"/>
        <w:rPr>
          <w:rFonts w:cs="Arial"/>
          <w:b/>
          <w:szCs w:val="22"/>
          <w:lang w:bidi="en-US"/>
        </w:rPr>
      </w:pPr>
      <w:r>
        <w:rPr>
          <w:rFonts w:cs="Arial"/>
          <w:b/>
          <w:szCs w:val="22"/>
          <w:lang w:bidi="en-US"/>
        </w:rPr>
        <w:t xml:space="preserve">b) </w:t>
      </w:r>
      <w:r w:rsidRPr="00D0470B">
        <w:rPr>
          <w:rFonts w:cs="Arial"/>
          <w:szCs w:val="22"/>
          <w:lang w:bidi="en-US"/>
        </w:rPr>
        <w:t>if not mentioned already</w:t>
      </w:r>
      <w:r>
        <w:rPr>
          <w:rFonts w:cs="Arial"/>
          <w:b/>
          <w:szCs w:val="22"/>
          <w:lang w:bidi="en-US"/>
        </w:rPr>
        <w:t xml:space="preserve">….Have MOHMS staff been involved in designing and delivering training? Or mentoring? </w:t>
      </w:r>
      <w:r w:rsidRPr="00AE586A">
        <w:rPr>
          <w:rFonts w:cs="Arial"/>
          <w:b/>
          <w:color w:val="FF0000"/>
          <w:szCs w:val="22"/>
          <w:lang w:bidi="en-US"/>
        </w:rPr>
        <w:t>[4.2]</w:t>
      </w: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Pr="00AE586A" w:rsidRDefault="00F22761" w:rsidP="00F22761">
      <w:pPr>
        <w:numPr>
          <w:ilvl w:val="0"/>
          <w:numId w:val="49"/>
        </w:numPr>
        <w:spacing w:after="200" w:line="276" w:lineRule="auto"/>
        <w:contextualSpacing/>
        <w:rPr>
          <w:rFonts w:eastAsia="SimSun" w:cs="Arial"/>
          <w:b/>
          <w:bCs/>
          <w:color w:val="FF0000"/>
          <w:szCs w:val="22"/>
          <w:lang w:val="en-AU" w:eastAsia="zh-CN"/>
        </w:rPr>
      </w:pPr>
      <w:r w:rsidRPr="00A672C8">
        <w:rPr>
          <w:rFonts w:eastAsia="SimSun" w:cs="Arial"/>
          <w:b/>
          <w:bCs/>
          <w:szCs w:val="22"/>
          <w:lang w:val="en-AU" w:eastAsia="zh-CN"/>
        </w:rPr>
        <w:t>a) How are women integrated into</w:t>
      </w:r>
      <w:r>
        <w:rPr>
          <w:rFonts w:eastAsia="SimSun" w:cs="Arial"/>
          <w:b/>
          <w:bCs/>
          <w:szCs w:val="22"/>
          <w:lang w:val="en-AU" w:eastAsia="zh-CN"/>
        </w:rPr>
        <w:t xml:space="preserve"> the management of</w:t>
      </w:r>
      <w:r w:rsidRPr="00A672C8">
        <w:rPr>
          <w:rFonts w:eastAsia="SimSun" w:cs="Arial"/>
          <w:b/>
          <w:bCs/>
          <w:szCs w:val="22"/>
          <w:lang w:val="en-AU" w:eastAsia="zh-CN"/>
        </w:rPr>
        <w:t xml:space="preserve"> </w:t>
      </w:r>
      <w:r>
        <w:rPr>
          <w:rFonts w:eastAsia="SimSun" w:cs="Arial"/>
          <w:b/>
          <w:bCs/>
          <w:szCs w:val="22"/>
          <w:lang w:val="en-AU" w:eastAsia="zh-CN"/>
        </w:rPr>
        <w:t>FHSSP and its activities</w:t>
      </w:r>
      <w:r w:rsidRPr="00A672C8">
        <w:rPr>
          <w:rFonts w:eastAsia="SimSun" w:cs="Arial"/>
          <w:b/>
          <w:bCs/>
          <w:szCs w:val="22"/>
          <w:lang w:val="en-AU" w:eastAsia="zh-CN"/>
        </w:rPr>
        <w:t>?</w:t>
      </w:r>
      <w:r>
        <w:rPr>
          <w:rFonts w:eastAsia="SimSun" w:cs="Arial"/>
          <w:b/>
          <w:bCs/>
          <w:szCs w:val="22"/>
          <w:lang w:val="en-AU" w:eastAsia="zh-CN"/>
        </w:rPr>
        <w:t xml:space="preserve"> </w:t>
      </w:r>
      <w:r w:rsidRPr="00AE586A">
        <w:rPr>
          <w:rFonts w:eastAsia="SimSun" w:cs="Arial"/>
          <w:b/>
          <w:bCs/>
          <w:color w:val="FF0000"/>
          <w:szCs w:val="22"/>
          <w:lang w:val="en-AU" w:eastAsia="zh-CN"/>
        </w:rPr>
        <w:t>[3 &amp; 6]</w:t>
      </w:r>
    </w:p>
    <w:p w:rsidR="00F22761" w:rsidRPr="00A672C8" w:rsidRDefault="00F22761" w:rsidP="00F22761">
      <w:pPr>
        <w:spacing w:after="200" w:line="276" w:lineRule="auto"/>
        <w:ind w:left="360"/>
        <w:rPr>
          <w:rFonts w:eastAsia="SimSun" w:cs="Arial"/>
          <w:b/>
          <w:bCs/>
          <w:szCs w:val="22"/>
          <w:lang w:val="en-AU" w:eastAsia="zh-CN"/>
        </w:rPr>
      </w:pPr>
    </w:p>
    <w:p w:rsidR="00F22761" w:rsidRPr="00A672C8" w:rsidRDefault="00F22761" w:rsidP="00F22761">
      <w:pPr>
        <w:spacing w:after="200" w:line="276" w:lineRule="auto"/>
        <w:ind w:left="360"/>
        <w:rPr>
          <w:rFonts w:eastAsia="SimSun" w:cs="Arial"/>
          <w:b/>
          <w:bCs/>
          <w:szCs w:val="22"/>
          <w:lang w:val="en-AU" w:eastAsia="zh-CN"/>
        </w:rPr>
      </w:pPr>
    </w:p>
    <w:p w:rsidR="00F22761" w:rsidRPr="00A672C8" w:rsidRDefault="00F22761" w:rsidP="00F22761">
      <w:pPr>
        <w:spacing w:after="200" w:line="276" w:lineRule="auto"/>
        <w:rPr>
          <w:rFonts w:eastAsia="SimSun" w:cs="Arial"/>
          <w:b/>
          <w:bCs/>
          <w:szCs w:val="22"/>
          <w:lang w:val="en-AU" w:eastAsia="zh-CN"/>
        </w:rPr>
      </w:pPr>
      <w:r w:rsidRPr="00A672C8">
        <w:rPr>
          <w:rFonts w:eastAsia="SimSun" w:cs="Arial"/>
          <w:b/>
          <w:bCs/>
          <w:szCs w:val="22"/>
          <w:lang w:val="en-AU" w:eastAsia="zh-CN"/>
        </w:rPr>
        <w:t xml:space="preserve">b) How do women benefit from the </w:t>
      </w:r>
      <w:r>
        <w:rPr>
          <w:rFonts w:eastAsia="SimSun" w:cs="Arial"/>
          <w:b/>
          <w:bCs/>
          <w:szCs w:val="22"/>
          <w:lang w:val="en-AU" w:eastAsia="zh-CN"/>
        </w:rPr>
        <w:t>FHSSP</w:t>
      </w:r>
      <w:r w:rsidRPr="00A672C8">
        <w:rPr>
          <w:rFonts w:eastAsia="SimSun" w:cs="Arial"/>
          <w:b/>
          <w:bCs/>
          <w:szCs w:val="22"/>
          <w:lang w:val="en-AU" w:eastAsia="zh-CN"/>
        </w:rPr>
        <w:t xml:space="preserve"> component you work on?</w:t>
      </w:r>
      <w:r>
        <w:rPr>
          <w:rFonts w:eastAsia="SimSun" w:cs="Arial"/>
          <w:b/>
          <w:bCs/>
          <w:szCs w:val="22"/>
          <w:lang w:val="en-AU" w:eastAsia="zh-CN"/>
        </w:rPr>
        <w:t xml:space="preserve"> </w:t>
      </w:r>
      <w:r w:rsidRPr="00AE586A">
        <w:rPr>
          <w:rFonts w:eastAsia="SimSun" w:cs="Arial"/>
          <w:b/>
          <w:bCs/>
          <w:color w:val="FF0000"/>
          <w:szCs w:val="22"/>
          <w:lang w:val="en-AU" w:eastAsia="zh-CN"/>
        </w:rPr>
        <w:t>[3.1]</w:t>
      </w:r>
    </w:p>
    <w:p w:rsidR="00F22761" w:rsidRDefault="00F22761" w:rsidP="00F22761">
      <w:pPr>
        <w:spacing w:after="200" w:line="276" w:lineRule="auto"/>
        <w:rPr>
          <w:rFonts w:eastAsia="SimSun" w:cs="Arial"/>
          <w:b/>
          <w:bCs/>
          <w:szCs w:val="22"/>
          <w:lang w:val="en-AU" w:eastAsia="zh-CN"/>
        </w:rPr>
      </w:pPr>
    </w:p>
    <w:p w:rsidR="00F22761" w:rsidRPr="00CC3F08" w:rsidRDefault="00F22761" w:rsidP="00CC3F08">
      <w:pPr>
        <w:spacing w:after="200" w:line="276" w:lineRule="auto"/>
        <w:rPr>
          <w:rFonts w:eastAsia="SimSun" w:cs="Arial"/>
          <w:b/>
          <w:bCs/>
          <w:color w:val="FF0000"/>
          <w:szCs w:val="22"/>
          <w:lang w:val="en-AU" w:eastAsia="zh-CN"/>
        </w:rPr>
      </w:pPr>
      <w:r w:rsidRPr="00CC3F08">
        <w:rPr>
          <w:rFonts w:eastAsia="SimSun" w:cs="Arial"/>
          <w:b/>
          <w:bCs/>
          <w:szCs w:val="22"/>
          <w:lang w:val="en-AU" w:eastAsia="zh-CN"/>
        </w:rPr>
        <w:t>c</w:t>
      </w:r>
      <w:r>
        <w:rPr>
          <w:rFonts w:eastAsia="SimSun" w:cs="Arial"/>
          <w:b/>
          <w:bCs/>
          <w:szCs w:val="22"/>
          <w:lang w:val="en-AU" w:eastAsia="zh-CN"/>
        </w:rPr>
        <w:t>)</w:t>
      </w:r>
      <w:r w:rsidRPr="00CC3F08">
        <w:rPr>
          <w:rFonts w:eastAsia="SimSun" w:cs="Arial"/>
          <w:b/>
          <w:bCs/>
          <w:szCs w:val="22"/>
          <w:lang w:val="en-AU" w:eastAsia="zh-CN"/>
        </w:rPr>
        <w:t xml:space="preserve"> How are people with disability integrated into FHSSP? </w:t>
      </w:r>
      <w:r w:rsidRPr="00CC3F08">
        <w:rPr>
          <w:rFonts w:eastAsia="SimSun" w:cs="Arial"/>
          <w:b/>
          <w:bCs/>
          <w:color w:val="FF0000"/>
          <w:szCs w:val="22"/>
          <w:lang w:val="en-AU" w:eastAsia="zh-CN"/>
        </w:rPr>
        <w:t>[3]</w:t>
      </w:r>
    </w:p>
    <w:p w:rsidR="00F22761" w:rsidRDefault="00F22761" w:rsidP="00F22761">
      <w:pPr>
        <w:spacing w:after="200" w:line="276" w:lineRule="auto"/>
        <w:rPr>
          <w:rFonts w:eastAsia="SimSun" w:cs="Arial"/>
          <w:b/>
          <w:bCs/>
          <w:szCs w:val="22"/>
          <w:lang w:val="en-AU" w:eastAsia="zh-CN"/>
        </w:rPr>
      </w:pPr>
    </w:p>
    <w:p w:rsidR="00F22761" w:rsidRPr="00A32AB3" w:rsidRDefault="00F22761" w:rsidP="00F22761">
      <w:pPr>
        <w:spacing w:after="200" w:line="276" w:lineRule="auto"/>
        <w:rPr>
          <w:rFonts w:eastAsia="SimSun" w:cs="Arial"/>
          <w:b/>
          <w:bCs/>
          <w:szCs w:val="22"/>
          <w:lang w:val="en-AU" w:eastAsia="zh-CN"/>
        </w:rPr>
      </w:pPr>
    </w:p>
    <w:p w:rsidR="00F22761" w:rsidRPr="00401CE7" w:rsidRDefault="00F22761" w:rsidP="00F22761">
      <w:pPr>
        <w:spacing w:after="200" w:line="276" w:lineRule="auto"/>
        <w:rPr>
          <w:rFonts w:eastAsia="SimSun" w:cs="Arial"/>
          <w:b/>
          <w:bCs/>
          <w:szCs w:val="22"/>
          <w:lang w:val="en-AU" w:eastAsia="zh-CN"/>
        </w:rPr>
      </w:pPr>
      <w:r>
        <w:rPr>
          <w:rFonts w:eastAsia="SimSun" w:cs="Arial"/>
          <w:b/>
          <w:bCs/>
          <w:szCs w:val="22"/>
          <w:lang w:val="en-AU" w:eastAsia="zh-CN"/>
        </w:rPr>
        <w:t xml:space="preserve">d) </w:t>
      </w:r>
      <w:r w:rsidRPr="00A672C8">
        <w:rPr>
          <w:rFonts w:eastAsia="SimSun" w:cs="Arial"/>
          <w:b/>
          <w:bCs/>
          <w:szCs w:val="22"/>
          <w:lang w:val="en-AU" w:eastAsia="zh-CN"/>
        </w:rPr>
        <w:t xml:space="preserve">How do </w:t>
      </w:r>
      <w:r>
        <w:rPr>
          <w:rFonts w:eastAsia="SimSun" w:cs="Arial"/>
          <w:b/>
          <w:bCs/>
          <w:szCs w:val="22"/>
          <w:lang w:val="en-AU" w:eastAsia="zh-CN"/>
        </w:rPr>
        <w:t>people with disability</w:t>
      </w:r>
      <w:r w:rsidRPr="00A672C8">
        <w:rPr>
          <w:rFonts w:eastAsia="SimSun" w:cs="Arial"/>
          <w:b/>
          <w:bCs/>
          <w:szCs w:val="22"/>
          <w:lang w:val="en-AU" w:eastAsia="zh-CN"/>
        </w:rPr>
        <w:t xml:space="preserve"> benefit from the </w:t>
      </w:r>
      <w:r>
        <w:rPr>
          <w:rFonts w:eastAsia="SimSun" w:cs="Arial"/>
          <w:b/>
          <w:bCs/>
          <w:szCs w:val="22"/>
          <w:lang w:val="en-AU" w:eastAsia="zh-CN"/>
        </w:rPr>
        <w:t>FHSSP</w:t>
      </w:r>
      <w:r w:rsidRPr="00A672C8">
        <w:rPr>
          <w:rFonts w:eastAsia="SimSun" w:cs="Arial"/>
          <w:b/>
          <w:bCs/>
          <w:szCs w:val="22"/>
          <w:lang w:val="en-AU" w:eastAsia="zh-CN"/>
        </w:rPr>
        <w:t xml:space="preserve"> component you work on?</w:t>
      </w:r>
      <w:r>
        <w:rPr>
          <w:rFonts w:eastAsia="SimSun" w:cs="Arial"/>
          <w:b/>
          <w:bCs/>
          <w:szCs w:val="22"/>
          <w:lang w:val="en-AU" w:eastAsia="zh-CN"/>
        </w:rPr>
        <w:t xml:space="preserve"> </w:t>
      </w:r>
      <w:r w:rsidRPr="00AE586A">
        <w:rPr>
          <w:rFonts w:eastAsia="SimSun" w:cs="Arial"/>
          <w:b/>
          <w:bCs/>
          <w:color w:val="FF0000"/>
          <w:szCs w:val="22"/>
          <w:lang w:val="en-AU" w:eastAsia="zh-CN"/>
        </w:rPr>
        <w:t>[3.1]</w:t>
      </w:r>
    </w:p>
    <w:p w:rsidR="00F22761" w:rsidRDefault="00F22761" w:rsidP="00F22761">
      <w:pPr>
        <w:spacing w:after="200" w:line="276" w:lineRule="auto"/>
        <w:rPr>
          <w:rFonts w:eastAsia="SimSun" w:cs="Arial"/>
          <w:b/>
          <w:bCs/>
          <w:szCs w:val="22"/>
          <w:lang w:val="en-AU" w:eastAsia="zh-CN"/>
        </w:rPr>
      </w:pPr>
    </w:p>
    <w:p w:rsidR="00580C4B" w:rsidRDefault="00580C4B" w:rsidP="00F22761">
      <w:pPr>
        <w:spacing w:after="200" w:line="276" w:lineRule="auto"/>
        <w:rPr>
          <w:rFonts w:eastAsia="SimSun" w:cs="Arial"/>
          <w:b/>
          <w:bCs/>
          <w:szCs w:val="22"/>
          <w:lang w:val="en-AU" w:eastAsia="zh-CN"/>
        </w:rPr>
      </w:pPr>
    </w:p>
    <w:p w:rsidR="00F22761" w:rsidRPr="00A044B8" w:rsidRDefault="00F22761" w:rsidP="00F22761">
      <w:pPr>
        <w:spacing w:after="200" w:line="276" w:lineRule="auto"/>
        <w:rPr>
          <w:rFonts w:eastAsia="SimSun" w:cs="Arial"/>
          <w:b/>
          <w:bCs/>
          <w:i/>
          <w:szCs w:val="22"/>
          <w:lang w:val="en-AU" w:eastAsia="zh-CN"/>
        </w:rPr>
      </w:pPr>
      <w:r w:rsidRPr="00A044B8">
        <w:rPr>
          <w:rFonts w:eastAsia="SimSun" w:cs="Arial"/>
          <w:b/>
          <w:bCs/>
          <w:i/>
          <w:szCs w:val="22"/>
          <w:lang w:val="en-AU" w:eastAsia="zh-CN"/>
        </w:rPr>
        <w:t>For the next f</w:t>
      </w:r>
      <w:r>
        <w:rPr>
          <w:rFonts w:eastAsia="SimSun" w:cs="Arial"/>
          <w:b/>
          <w:bCs/>
          <w:i/>
          <w:szCs w:val="22"/>
          <w:lang w:val="en-AU" w:eastAsia="zh-CN"/>
        </w:rPr>
        <w:t>ive</w:t>
      </w:r>
      <w:r w:rsidRPr="00A044B8">
        <w:rPr>
          <w:rFonts w:eastAsia="SimSun" w:cs="Arial"/>
          <w:b/>
          <w:bCs/>
          <w:i/>
          <w:szCs w:val="22"/>
          <w:lang w:val="en-AU" w:eastAsia="zh-CN"/>
        </w:rPr>
        <w:t xml:space="preserve"> questions we are seeking a response on a 4-level scale where 1 is Strongly Disagree, 2 is Disagree, 3 is Agree and 4 is Fully Agree. We ask you to be frank and open in responding. </w:t>
      </w:r>
    </w:p>
    <w:tbl>
      <w:tblPr>
        <w:tblpPr w:leftFromText="180" w:rightFromText="180" w:vertAnchor="tex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811"/>
        <w:gridCol w:w="567"/>
        <w:gridCol w:w="567"/>
        <w:gridCol w:w="567"/>
        <w:gridCol w:w="629"/>
      </w:tblGrid>
      <w:tr w:rsidR="00F22761" w:rsidRPr="00A672C8" w:rsidTr="00596E9A">
        <w:tc>
          <w:tcPr>
            <w:tcW w:w="741"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Q</w:t>
            </w:r>
          </w:p>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No.</w:t>
            </w:r>
          </w:p>
        </w:tc>
        <w:tc>
          <w:tcPr>
            <w:tcW w:w="5811"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Question</w:t>
            </w:r>
          </w:p>
        </w:tc>
        <w:tc>
          <w:tcPr>
            <w:tcW w:w="567"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1 SD</w:t>
            </w:r>
          </w:p>
        </w:tc>
        <w:tc>
          <w:tcPr>
            <w:tcW w:w="567"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2</w:t>
            </w:r>
          </w:p>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D</w:t>
            </w:r>
          </w:p>
        </w:tc>
        <w:tc>
          <w:tcPr>
            <w:tcW w:w="567"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3</w:t>
            </w:r>
          </w:p>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A</w:t>
            </w:r>
          </w:p>
        </w:tc>
        <w:tc>
          <w:tcPr>
            <w:tcW w:w="629" w:type="dxa"/>
            <w:shd w:val="clear" w:color="auto" w:fill="auto"/>
          </w:tcPr>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4</w:t>
            </w:r>
          </w:p>
          <w:p w:rsidR="00F22761" w:rsidRPr="00A672C8" w:rsidRDefault="00F22761" w:rsidP="00596E9A">
            <w:pPr>
              <w:rPr>
                <w:rFonts w:eastAsia="SimSun" w:cs="Arial"/>
                <w:b/>
                <w:bCs/>
                <w:szCs w:val="22"/>
                <w:lang w:val="en-AU" w:eastAsia="zh-CN"/>
              </w:rPr>
            </w:pPr>
            <w:r w:rsidRPr="00A672C8">
              <w:rPr>
                <w:rFonts w:eastAsia="SimSun" w:cs="Arial"/>
                <w:b/>
                <w:bCs/>
                <w:szCs w:val="22"/>
                <w:lang w:val="en-AU" w:eastAsia="zh-CN"/>
              </w:rPr>
              <w:t>SA</w:t>
            </w:r>
          </w:p>
        </w:tc>
      </w:tr>
      <w:tr w:rsidR="00F22761" w:rsidRPr="00A672C8" w:rsidTr="00596E9A">
        <w:trPr>
          <w:trHeight w:val="613"/>
        </w:trPr>
        <w:tc>
          <w:tcPr>
            <w:tcW w:w="741" w:type="dxa"/>
            <w:shd w:val="clear" w:color="auto" w:fill="auto"/>
          </w:tcPr>
          <w:p w:rsidR="00F22761" w:rsidRPr="00A672C8" w:rsidRDefault="00F22761" w:rsidP="00596E9A">
            <w:pPr>
              <w:rPr>
                <w:rFonts w:eastAsia="SimSun" w:cs="Arial"/>
                <w:b/>
                <w:bCs/>
                <w:szCs w:val="22"/>
                <w:lang w:val="en-AU" w:eastAsia="zh-CN"/>
              </w:rPr>
            </w:pPr>
            <w:r>
              <w:rPr>
                <w:rFonts w:eastAsia="SimSun" w:cs="Arial"/>
                <w:b/>
                <w:bCs/>
                <w:szCs w:val="22"/>
                <w:lang w:val="en-AU" w:eastAsia="zh-CN"/>
              </w:rPr>
              <w:t>7</w:t>
            </w:r>
          </w:p>
        </w:tc>
        <w:tc>
          <w:tcPr>
            <w:tcW w:w="5811" w:type="dxa"/>
            <w:shd w:val="clear" w:color="auto" w:fill="auto"/>
          </w:tcPr>
          <w:p w:rsidR="00F22761" w:rsidRPr="00A672C8" w:rsidRDefault="00F22761" w:rsidP="00596E9A">
            <w:pPr>
              <w:rPr>
                <w:rFonts w:eastAsia="SimSun" w:cs="Arial"/>
                <w:szCs w:val="22"/>
                <w:lang w:val="en-AU" w:eastAsia="zh-CN"/>
              </w:rPr>
            </w:pPr>
            <w:r>
              <w:rPr>
                <w:rFonts w:eastAsia="SimSun" w:cs="Arial"/>
                <w:szCs w:val="22"/>
                <w:lang w:val="en-AU" w:eastAsia="zh-CN"/>
              </w:rPr>
              <w:t xml:space="preserve">Leadership &amp; direction </w:t>
            </w:r>
            <w:r w:rsidRPr="00A672C8">
              <w:rPr>
                <w:rFonts w:eastAsia="SimSun" w:cs="Arial"/>
                <w:szCs w:val="22"/>
                <w:lang w:val="en-AU" w:eastAsia="zh-CN"/>
              </w:rPr>
              <w:t xml:space="preserve">in this </w:t>
            </w:r>
            <w:r w:rsidR="00752AFF">
              <w:rPr>
                <w:rFonts w:eastAsia="SimSun" w:cs="Arial"/>
                <w:szCs w:val="22"/>
                <w:lang w:val="en-AU" w:eastAsia="zh-CN"/>
              </w:rPr>
              <w:t>Program</w:t>
            </w:r>
            <w:r w:rsidRPr="00A672C8">
              <w:rPr>
                <w:rFonts w:eastAsia="SimSun" w:cs="Arial"/>
                <w:szCs w:val="22"/>
                <w:lang w:val="en-AU" w:eastAsia="zh-CN"/>
              </w:rPr>
              <w:t xml:space="preserve"> are effective.</w:t>
            </w:r>
            <w:r>
              <w:rPr>
                <w:rFonts w:eastAsia="SimSun" w:cs="Arial"/>
                <w:szCs w:val="22"/>
                <w:lang w:val="en-AU" w:eastAsia="zh-CN"/>
              </w:rPr>
              <w:t xml:space="preserve"> </w:t>
            </w:r>
          </w:p>
          <w:p w:rsidR="00F22761" w:rsidRPr="00484D6C" w:rsidRDefault="00F22761" w:rsidP="00596E9A">
            <w:pPr>
              <w:rPr>
                <w:rFonts w:eastAsia="SimSun" w:cs="Arial"/>
                <w:b/>
                <w:szCs w:val="22"/>
                <w:lang w:val="en-AU" w:eastAsia="zh-CN"/>
              </w:rPr>
            </w:pPr>
            <w:r w:rsidRPr="00484D6C">
              <w:rPr>
                <w:rFonts w:eastAsia="SimSun" w:cs="Arial"/>
                <w:b/>
                <w:color w:val="FF0000"/>
                <w:szCs w:val="22"/>
                <w:lang w:val="en-AU" w:eastAsia="zh-CN"/>
              </w:rPr>
              <w:t>[5]</w:t>
            </w: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629" w:type="dxa"/>
            <w:shd w:val="clear" w:color="auto" w:fill="auto"/>
          </w:tcPr>
          <w:p w:rsidR="00F22761" w:rsidRPr="00A672C8" w:rsidRDefault="00F22761" w:rsidP="00596E9A">
            <w:pPr>
              <w:rPr>
                <w:rFonts w:eastAsia="SimSun" w:cs="Arial"/>
                <w:b/>
                <w:bCs/>
                <w:szCs w:val="22"/>
                <w:lang w:val="en-AU" w:eastAsia="zh-CN"/>
              </w:rPr>
            </w:pPr>
          </w:p>
        </w:tc>
      </w:tr>
      <w:tr w:rsidR="00F22761" w:rsidRPr="00A672C8" w:rsidTr="00596E9A">
        <w:tc>
          <w:tcPr>
            <w:tcW w:w="741" w:type="dxa"/>
            <w:shd w:val="clear" w:color="auto" w:fill="auto"/>
          </w:tcPr>
          <w:p w:rsidR="00F22761" w:rsidRPr="00A672C8" w:rsidRDefault="00F22761" w:rsidP="00596E9A">
            <w:pPr>
              <w:rPr>
                <w:rFonts w:eastAsia="SimSun" w:cs="Arial"/>
                <w:b/>
                <w:bCs/>
                <w:szCs w:val="22"/>
                <w:lang w:val="en-AU" w:eastAsia="zh-CN"/>
              </w:rPr>
            </w:pPr>
            <w:r>
              <w:rPr>
                <w:rFonts w:eastAsia="SimSun" w:cs="Arial"/>
                <w:b/>
                <w:bCs/>
                <w:szCs w:val="22"/>
                <w:lang w:val="en-AU" w:eastAsia="zh-CN"/>
              </w:rPr>
              <w:t>8</w:t>
            </w:r>
          </w:p>
        </w:tc>
        <w:tc>
          <w:tcPr>
            <w:tcW w:w="5811" w:type="dxa"/>
            <w:shd w:val="clear" w:color="auto" w:fill="auto"/>
          </w:tcPr>
          <w:p w:rsidR="00F22761" w:rsidRPr="00484D6C" w:rsidRDefault="00F22761" w:rsidP="00596E9A">
            <w:pPr>
              <w:rPr>
                <w:rFonts w:eastAsia="SimSun" w:cs="Arial"/>
                <w:b/>
                <w:color w:val="FF0000"/>
                <w:szCs w:val="22"/>
                <w:lang w:val="en-AU" w:eastAsia="zh-CN"/>
              </w:rPr>
            </w:pPr>
            <w:r>
              <w:rPr>
                <w:rFonts w:eastAsia="SimSun" w:cs="Arial"/>
                <w:szCs w:val="22"/>
                <w:lang w:val="en-AU" w:eastAsia="zh-CN"/>
              </w:rPr>
              <w:t>M</w:t>
            </w:r>
            <w:r w:rsidRPr="00A672C8">
              <w:rPr>
                <w:rFonts w:eastAsia="SimSun" w:cs="Arial"/>
                <w:szCs w:val="22"/>
                <w:lang w:val="en-AU" w:eastAsia="zh-CN"/>
              </w:rPr>
              <w:t xml:space="preserve">anagement and administration in this </w:t>
            </w:r>
            <w:r w:rsidR="00752AFF">
              <w:rPr>
                <w:rFonts w:eastAsia="SimSun" w:cs="Arial"/>
                <w:szCs w:val="22"/>
                <w:lang w:val="en-AU" w:eastAsia="zh-CN"/>
              </w:rPr>
              <w:t>Program</w:t>
            </w:r>
            <w:r w:rsidRPr="00A672C8">
              <w:rPr>
                <w:rFonts w:eastAsia="SimSun" w:cs="Arial"/>
                <w:szCs w:val="22"/>
                <w:lang w:val="en-AU" w:eastAsia="zh-CN"/>
              </w:rPr>
              <w:t xml:space="preserve"> are effective.</w:t>
            </w:r>
            <w:r>
              <w:rPr>
                <w:rFonts w:eastAsia="SimSun" w:cs="Arial"/>
                <w:szCs w:val="22"/>
                <w:lang w:val="en-AU" w:eastAsia="zh-CN"/>
              </w:rPr>
              <w:t xml:space="preserve"> </w:t>
            </w:r>
            <w:r w:rsidRPr="00484D6C">
              <w:rPr>
                <w:rFonts w:eastAsia="SimSun" w:cs="Arial"/>
                <w:b/>
                <w:color w:val="FF0000"/>
                <w:szCs w:val="22"/>
                <w:lang w:val="en-AU" w:eastAsia="zh-CN"/>
              </w:rPr>
              <w:t>[6]</w:t>
            </w:r>
          </w:p>
          <w:p w:rsidR="00F22761" w:rsidRPr="00A672C8" w:rsidRDefault="00F22761" w:rsidP="00596E9A">
            <w:pPr>
              <w:rPr>
                <w:rFonts w:eastAsia="SimSun" w:cs="Arial"/>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629" w:type="dxa"/>
            <w:shd w:val="clear" w:color="auto" w:fill="auto"/>
          </w:tcPr>
          <w:p w:rsidR="00F22761" w:rsidRPr="00A672C8" w:rsidRDefault="00F22761" w:rsidP="00596E9A">
            <w:pPr>
              <w:rPr>
                <w:rFonts w:eastAsia="SimSun" w:cs="Arial"/>
                <w:b/>
                <w:bCs/>
                <w:szCs w:val="22"/>
                <w:lang w:val="en-AU" w:eastAsia="zh-CN"/>
              </w:rPr>
            </w:pPr>
          </w:p>
        </w:tc>
      </w:tr>
      <w:tr w:rsidR="00F22761" w:rsidRPr="00A672C8" w:rsidTr="00596E9A">
        <w:tc>
          <w:tcPr>
            <w:tcW w:w="741" w:type="dxa"/>
            <w:shd w:val="clear" w:color="auto" w:fill="auto"/>
          </w:tcPr>
          <w:p w:rsidR="00F22761" w:rsidRPr="00A672C8" w:rsidRDefault="00F22761" w:rsidP="00596E9A">
            <w:pPr>
              <w:rPr>
                <w:rFonts w:eastAsia="SimSun" w:cs="Arial"/>
                <w:b/>
                <w:bCs/>
                <w:szCs w:val="22"/>
                <w:lang w:val="en-AU" w:eastAsia="zh-CN"/>
              </w:rPr>
            </w:pPr>
            <w:r>
              <w:rPr>
                <w:rFonts w:eastAsia="SimSun" w:cs="Arial"/>
                <w:b/>
                <w:bCs/>
                <w:szCs w:val="22"/>
                <w:lang w:val="en-AU" w:eastAsia="zh-CN"/>
              </w:rPr>
              <w:t>9</w:t>
            </w:r>
          </w:p>
        </w:tc>
        <w:tc>
          <w:tcPr>
            <w:tcW w:w="5811" w:type="dxa"/>
            <w:shd w:val="clear" w:color="auto" w:fill="auto"/>
          </w:tcPr>
          <w:p w:rsidR="00F22761" w:rsidRPr="00A672C8" w:rsidRDefault="00F22761" w:rsidP="00596E9A">
            <w:pPr>
              <w:rPr>
                <w:rFonts w:eastAsia="SimSun" w:cs="Arial"/>
                <w:szCs w:val="22"/>
                <w:lang w:val="en-AU" w:eastAsia="zh-CN"/>
              </w:rPr>
            </w:pPr>
            <w:r w:rsidRPr="00A672C8">
              <w:rPr>
                <w:rFonts w:eastAsia="SimSun" w:cs="Arial"/>
                <w:szCs w:val="22"/>
                <w:lang w:val="en-AU" w:eastAsia="zh-CN"/>
              </w:rPr>
              <w:t>Financial management is efficient.</w:t>
            </w:r>
            <w:r>
              <w:rPr>
                <w:rFonts w:eastAsia="SimSun" w:cs="Arial"/>
                <w:szCs w:val="22"/>
                <w:lang w:val="en-AU" w:eastAsia="zh-CN"/>
              </w:rPr>
              <w:t xml:space="preserve"> </w:t>
            </w:r>
            <w:r w:rsidRPr="00484D6C">
              <w:rPr>
                <w:rFonts w:eastAsia="SimSun" w:cs="Arial"/>
                <w:b/>
                <w:color w:val="FF0000"/>
                <w:szCs w:val="22"/>
                <w:lang w:val="en-AU" w:eastAsia="zh-CN"/>
              </w:rPr>
              <w:t>[6]</w:t>
            </w:r>
          </w:p>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629" w:type="dxa"/>
            <w:shd w:val="clear" w:color="auto" w:fill="auto"/>
          </w:tcPr>
          <w:p w:rsidR="00F22761" w:rsidRPr="00A672C8" w:rsidRDefault="00F22761" w:rsidP="00596E9A">
            <w:pPr>
              <w:rPr>
                <w:rFonts w:eastAsia="SimSun" w:cs="Arial"/>
                <w:b/>
                <w:bCs/>
                <w:szCs w:val="22"/>
                <w:lang w:val="en-AU" w:eastAsia="zh-CN"/>
              </w:rPr>
            </w:pPr>
          </w:p>
        </w:tc>
      </w:tr>
      <w:tr w:rsidR="00F22761" w:rsidRPr="00A672C8" w:rsidTr="00596E9A">
        <w:trPr>
          <w:trHeight w:val="603"/>
        </w:trPr>
        <w:tc>
          <w:tcPr>
            <w:tcW w:w="741" w:type="dxa"/>
            <w:shd w:val="clear" w:color="auto" w:fill="auto"/>
          </w:tcPr>
          <w:p w:rsidR="00F22761" w:rsidRPr="00A672C8" w:rsidRDefault="00F22761" w:rsidP="00596E9A">
            <w:pPr>
              <w:rPr>
                <w:rFonts w:eastAsia="SimSun" w:cs="Arial"/>
                <w:b/>
                <w:bCs/>
                <w:szCs w:val="22"/>
                <w:lang w:val="en-AU" w:eastAsia="zh-CN"/>
              </w:rPr>
            </w:pPr>
            <w:r>
              <w:rPr>
                <w:rFonts w:eastAsia="SimSun" w:cs="Arial"/>
                <w:b/>
                <w:bCs/>
                <w:szCs w:val="22"/>
                <w:lang w:val="en-AU" w:eastAsia="zh-CN"/>
              </w:rPr>
              <w:t>10</w:t>
            </w:r>
          </w:p>
        </w:tc>
        <w:tc>
          <w:tcPr>
            <w:tcW w:w="5811" w:type="dxa"/>
            <w:shd w:val="clear" w:color="auto" w:fill="auto"/>
          </w:tcPr>
          <w:p w:rsidR="00F22761" w:rsidRPr="00A672C8" w:rsidRDefault="00F22761" w:rsidP="00596E9A">
            <w:pPr>
              <w:rPr>
                <w:rFonts w:eastAsia="SimSun" w:cs="Arial"/>
                <w:szCs w:val="22"/>
                <w:lang w:val="en-AU" w:eastAsia="zh-CN"/>
              </w:rPr>
            </w:pPr>
            <w:r>
              <w:rPr>
                <w:rFonts w:eastAsia="SimSun" w:cs="Arial"/>
                <w:szCs w:val="22"/>
                <w:lang w:val="en-AU" w:eastAsia="zh-CN"/>
              </w:rPr>
              <w:t>Data collected</w:t>
            </w:r>
            <w:r w:rsidRPr="00A672C8">
              <w:rPr>
                <w:rFonts w:eastAsia="SimSun" w:cs="Arial"/>
                <w:szCs w:val="22"/>
                <w:lang w:val="en-AU" w:eastAsia="zh-CN"/>
              </w:rPr>
              <w:t xml:space="preserve"> </w:t>
            </w:r>
            <w:r>
              <w:rPr>
                <w:rFonts w:eastAsia="SimSun" w:cs="Arial"/>
                <w:szCs w:val="22"/>
                <w:lang w:val="en-AU" w:eastAsia="zh-CN"/>
              </w:rPr>
              <w:t xml:space="preserve">about </w:t>
            </w:r>
            <w:r w:rsidR="00752AFF">
              <w:rPr>
                <w:rFonts w:eastAsia="SimSun" w:cs="Arial"/>
                <w:szCs w:val="22"/>
                <w:lang w:val="en-AU" w:eastAsia="zh-CN"/>
              </w:rPr>
              <w:t>Program</w:t>
            </w:r>
            <w:r>
              <w:rPr>
                <w:rFonts w:eastAsia="SimSun" w:cs="Arial"/>
                <w:szCs w:val="22"/>
                <w:lang w:val="en-AU" w:eastAsia="zh-CN"/>
              </w:rPr>
              <w:t xml:space="preserve"> activities </w:t>
            </w:r>
            <w:r w:rsidRPr="00A672C8">
              <w:rPr>
                <w:rFonts w:eastAsia="SimSun" w:cs="Arial"/>
                <w:szCs w:val="22"/>
                <w:lang w:val="en-AU" w:eastAsia="zh-CN"/>
              </w:rPr>
              <w:t>is accurate</w:t>
            </w:r>
            <w:r>
              <w:rPr>
                <w:rFonts w:eastAsia="SimSun" w:cs="Arial"/>
                <w:szCs w:val="22"/>
                <w:lang w:val="en-AU" w:eastAsia="zh-CN"/>
              </w:rPr>
              <w:t xml:space="preserve"> </w:t>
            </w:r>
            <w:r w:rsidRPr="00484D6C">
              <w:rPr>
                <w:rFonts w:eastAsia="SimSun" w:cs="Arial"/>
                <w:b/>
                <w:color w:val="FF0000"/>
                <w:szCs w:val="22"/>
                <w:lang w:val="en-AU" w:eastAsia="zh-CN"/>
              </w:rPr>
              <w:t>[9]</w:t>
            </w: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629" w:type="dxa"/>
            <w:shd w:val="clear" w:color="auto" w:fill="auto"/>
          </w:tcPr>
          <w:p w:rsidR="00F22761" w:rsidRPr="00A672C8" w:rsidRDefault="00F22761" w:rsidP="00596E9A">
            <w:pPr>
              <w:rPr>
                <w:rFonts w:eastAsia="SimSun" w:cs="Arial"/>
                <w:b/>
                <w:bCs/>
                <w:szCs w:val="22"/>
                <w:lang w:val="en-AU" w:eastAsia="zh-CN"/>
              </w:rPr>
            </w:pPr>
          </w:p>
        </w:tc>
      </w:tr>
      <w:tr w:rsidR="00F22761" w:rsidRPr="00A672C8" w:rsidTr="00596E9A">
        <w:trPr>
          <w:trHeight w:val="543"/>
        </w:trPr>
        <w:tc>
          <w:tcPr>
            <w:tcW w:w="741" w:type="dxa"/>
            <w:shd w:val="clear" w:color="auto" w:fill="auto"/>
          </w:tcPr>
          <w:p w:rsidR="00F22761" w:rsidRPr="00A672C8" w:rsidRDefault="00F22761" w:rsidP="00596E9A">
            <w:pPr>
              <w:rPr>
                <w:rFonts w:eastAsia="SimSun" w:cs="Arial"/>
                <w:b/>
                <w:bCs/>
                <w:szCs w:val="22"/>
                <w:lang w:val="en-AU" w:eastAsia="zh-CN"/>
              </w:rPr>
            </w:pPr>
            <w:r>
              <w:rPr>
                <w:rFonts w:eastAsia="SimSun" w:cs="Arial"/>
                <w:b/>
                <w:bCs/>
                <w:szCs w:val="22"/>
                <w:lang w:val="en-AU" w:eastAsia="zh-CN"/>
              </w:rPr>
              <w:t>11</w:t>
            </w:r>
          </w:p>
        </w:tc>
        <w:tc>
          <w:tcPr>
            <w:tcW w:w="5811" w:type="dxa"/>
            <w:shd w:val="clear" w:color="auto" w:fill="auto"/>
          </w:tcPr>
          <w:p w:rsidR="00F22761" w:rsidRPr="00A672C8" w:rsidRDefault="00752AFF" w:rsidP="00596E9A">
            <w:pPr>
              <w:rPr>
                <w:rFonts w:eastAsia="SimSun" w:cs="Arial"/>
                <w:szCs w:val="22"/>
                <w:lang w:val="en-AU" w:eastAsia="zh-CN"/>
              </w:rPr>
            </w:pPr>
            <w:r>
              <w:rPr>
                <w:rFonts w:eastAsia="SimSun" w:cs="Arial"/>
                <w:szCs w:val="22"/>
                <w:lang w:val="en-AU" w:eastAsia="zh-CN"/>
              </w:rPr>
              <w:t>Program</w:t>
            </w:r>
            <w:r w:rsidR="00F22761">
              <w:rPr>
                <w:rFonts w:eastAsia="SimSun" w:cs="Arial"/>
                <w:szCs w:val="22"/>
                <w:lang w:val="en-AU" w:eastAsia="zh-CN"/>
              </w:rPr>
              <w:t xml:space="preserve"> progress reports are useful </w:t>
            </w:r>
            <w:r w:rsidR="00F22761" w:rsidRPr="00484D6C">
              <w:rPr>
                <w:rFonts w:eastAsia="SimSun" w:cs="Arial"/>
                <w:b/>
                <w:color w:val="FF0000"/>
                <w:szCs w:val="22"/>
                <w:lang w:val="en-AU" w:eastAsia="zh-CN"/>
              </w:rPr>
              <w:t>[2 &amp; 9]</w:t>
            </w:r>
          </w:p>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567" w:type="dxa"/>
            <w:shd w:val="clear" w:color="auto" w:fill="auto"/>
          </w:tcPr>
          <w:p w:rsidR="00F22761" w:rsidRPr="00A672C8" w:rsidRDefault="00F22761" w:rsidP="00596E9A">
            <w:pPr>
              <w:rPr>
                <w:rFonts w:eastAsia="SimSun" w:cs="Arial"/>
                <w:b/>
                <w:bCs/>
                <w:szCs w:val="22"/>
                <w:lang w:val="en-AU" w:eastAsia="zh-CN"/>
              </w:rPr>
            </w:pPr>
          </w:p>
        </w:tc>
        <w:tc>
          <w:tcPr>
            <w:tcW w:w="629" w:type="dxa"/>
            <w:shd w:val="clear" w:color="auto" w:fill="auto"/>
          </w:tcPr>
          <w:p w:rsidR="00F22761" w:rsidRPr="00A672C8" w:rsidRDefault="00F22761" w:rsidP="00596E9A">
            <w:pPr>
              <w:rPr>
                <w:rFonts w:eastAsia="SimSun" w:cs="Arial"/>
                <w:b/>
                <w:bCs/>
                <w:szCs w:val="22"/>
                <w:lang w:val="en-AU" w:eastAsia="zh-CN"/>
              </w:rPr>
            </w:pPr>
          </w:p>
        </w:tc>
      </w:tr>
    </w:tbl>
    <w:p w:rsidR="00F22761" w:rsidRDefault="00F22761" w:rsidP="00F22761">
      <w:pPr>
        <w:spacing w:after="200" w:line="276" w:lineRule="auto"/>
        <w:contextualSpacing/>
        <w:rPr>
          <w:rFonts w:eastAsia="SimSun" w:cs="Arial"/>
          <w:b/>
          <w:bCs/>
          <w:szCs w:val="22"/>
          <w:lang w:val="en-AU" w:eastAsia="zh-CN"/>
        </w:rPr>
      </w:pPr>
    </w:p>
    <w:p w:rsidR="00F22761" w:rsidRPr="00484D6C" w:rsidRDefault="00F22761" w:rsidP="00F22761">
      <w:pPr>
        <w:pStyle w:val="ListParagraph"/>
        <w:numPr>
          <w:ilvl w:val="0"/>
          <w:numId w:val="51"/>
        </w:numPr>
        <w:spacing w:after="200" w:line="276" w:lineRule="auto"/>
        <w:rPr>
          <w:rFonts w:eastAsia="SimSun" w:cs="Arial"/>
          <w:b/>
          <w:bCs/>
          <w:color w:val="FF0000"/>
          <w:szCs w:val="22"/>
          <w:lang w:val="en-AU" w:eastAsia="zh-CN"/>
        </w:rPr>
      </w:pPr>
      <w:r w:rsidRPr="00A044B8">
        <w:rPr>
          <w:rFonts w:eastAsia="SimSun" w:cs="Arial"/>
          <w:b/>
          <w:bCs/>
          <w:szCs w:val="22"/>
          <w:lang w:val="en-AU" w:eastAsia="zh-CN"/>
        </w:rPr>
        <w:t xml:space="preserve">In your opinion, what has worked well in the organisational arrangements for this </w:t>
      </w:r>
      <w:r w:rsidR="00752AFF">
        <w:rPr>
          <w:rFonts w:eastAsia="SimSun" w:cs="Arial"/>
          <w:b/>
          <w:bCs/>
          <w:szCs w:val="22"/>
          <w:lang w:val="en-AU" w:eastAsia="zh-CN"/>
        </w:rPr>
        <w:t>Program</w:t>
      </w:r>
      <w:r w:rsidRPr="00A044B8">
        <w:rPr>
          <w:rFonts w:eastAsia="SimSun" w:cs="Arial"/>
          <w:b/>
          <w:bCs/>
          <w:szCs w:val="22"/>
          <w:lang w:val="en-AU" w:eastAsia="zh-CN"/>
        </w:rPr>
        <w:t xml:space="preserve">? </w:t>
      </w:r>
      <w:r w:rsidRPr="00A044B8">
        <w:rPr>
          <w:rFonts w:eastAsia="SimSun" w:cs="Arial"/>
          <w:bCs/>
          <w:i/>
          <w:szCs w:val="22"/>
          <w:lang w:val="en-AU" w:eastAsia="zh-CN"/>
        </w:rPr>
        <w:t xml:space="preserve">(NB organisational arrangements may include: direction/ leadership through </w:t>
      </w:r>
      <w:r w:rsidR="00752AFF">
        <w:rPr>
          <w:rFonts w:eastAsia="SimSun" w:cs="Arial"/>
          <w:bCs/>
          <w:i/>
          <w:szCs w:val="22"/>
          <w:lang w:val="en-AU" w:eastAsia="zh-CN"/>
        </w:rPr>
        <w:t>Program</w:t>
      </w:r>
      <w:r w:rsidRPr="00A044B8">
        <w:rPr>
          <w:rFonts w:eastAsia="SimSun" w:cs="Arial"/>
          <w:bCs/>
          <w:i/>
          <w:szCs w:val="22"/>
          <w:lang w:val="en-AU" w:eastAsia="zh-CN"/>
        </w:rPr>
        <w:t xml:space="preserve"> Coordinating Committee(PCC); management</w:t>
      </w:r>
      <w:r>
        <w:rPr>
          <w:rFonts w:eastAsia="SimSun" w:cs="Arial"/>
          <w:bCs/>
          <w:i/>
          <w:szCs w:val="22"/>
          <w:lang w:val="en-AU" w:eastAsia="zh-CN"/>
        </w:rPr>
        <w:t xml:space="preserve"> including financial management,</w:t>
      </w:r>
      <w:r w:rsidRPr="00A044B8">
        <w:rPr>
          <w:rFonts w:eastAsia="SimSun" w:cs="Arial"/>
          <w:bCs/>
          <w:i/>
          <w:szCs w:val="22"/>
          <w:lang w:val="en-AU" w:eastAsia="zh-CN"/>
        </w:rPr>
        <w:t>; and administration)</w:t>
      </w:r>
      <w:r>
        <w:rPr>
          <w:rFonts w:eastAsia="SimSun" w:cs="Arial"/>
          <w:bCs/>
          <w:i/>
          <w:szCs w:val="22"/>
          <w:lang w:val="en-AU" w:eastAsia="zh-CN"/>
        </w:rPr>
        <w:t xml:space="preserve"> </w:t>
      </w:r>
      <w:r>
        <w:rPr>
          <w:rFonts w:eastAsia="SimSun" w:cs="Arial"/>
          <w:b/>
          <w:bCs/>
          <w:color w:val="FF0000"/>
          <w:szCs w:val="22"/>
          <w:lang w:val="en-AU" w:eastAsia="zh-CN"/>
        </w:rPr>
        <w:t xml:space="preserve">[5, 6, </w:t>
      </w:r>
      <w:r w:rsidRPr="00484D6C">
        <w:rPr>
          <w:rFonts w:eastAsia="SimSun" w:cs="Arial"/>
          <w:b/>
          <w:bCs/>
          <w:color w:val="FF0000"/>
          <w:szCs w:val="22"/>
          <w:lang w:val="en-AU" w:eastAsia="zh-CN"/>
        </w:rPr>
        <w:t>8]</w:t>
      </w:r>
    </w:p>
    <w:p w:rsidR="00F22761" w:rsidRPr="00A672C8"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Pr="00A044B8" w:rsidRDefault="00F22761" w:rsidP="00F22761">
      <w:pPr>
        <w:pStyle w:val="ListParagraph"/>
        <w:numPr>
          <w:ilvl w:val="0"/>
          <w:numId w:val="51"/>
        </w:numPr>
        <w:spacing w:after="120"/>
        <w:jc w:val="both"/>
        <w:rPr>
          <w:rFonts w:eastAsia="SimSun"/>
          <w:b/>
          <w:lang w:val="en-AU" w:eastAsia="zh-CN"/>
        </w:rPr>
      </w:pPr>
      <w:r w:rsidRPr="00A044B8">
        <w:rPr>
          <w:rFonts w:eastAsia="SimSun"/>
          <w:b/>
          <w:lang w:val="en-AU" w:eastAsia="zh-CN"/>
        </w:rPr>
        <w:t xml:space="preserve">In your opinion, what could be improved in the organisational arrangements for this </w:t>
      </w:r>
      <w:r w:rsidR="00752AFF">
        <w:rPr>
          <w:rFonts w:eastAsia="SimSun"/>
          <w:b/>
          <w:lang w:val="en-AU" w:eastAsia="zh-CN"/>
        </w:rPr>
        <w:t>Program</w:t>
      </w:r>
      <w:r w:rsidRPr="00A044B8">
        <w:rPr>
          <w:rFonts w:eastAsia="SimSun"/>
          <w:b/>
          <w:lang w:val="en-AU" w:eastAsia="zh-CN"/>
        </w:rPr>
        <w:t>?</w:t>
      </w:r>
      <w:r>
        <w:rPr>
          <w:rFonts w:eastAsia="SimSun"/>
          <w:b/>
          <w:lang w:val="en-AU" w:eastAsia="zh-CN"/>
        </w:rPr>
        <w:t xml:space="preserve"> </w:t>
      </w:r>
      <w:r w:rsidRPr="00484D6C">
        <w:rPr>
          <w:rFonts w:eastAsia="SimSun"/>
          <w:b/>
          <w:color w:val="FF0000"/>
          <w:lang w:val="en-AU" w:eastAsia="zh-CN"/>
        </w:rPr>
        <w:t>[</w:t>
      </w:r>
      <w:r>
        <w:rPr>
          <w:rFonts w:eastAsia="SimSun" w:cs="Arial"/>
          <w:b/>
          <w:bCs/>
          <w:color w:val="FF0000"/>
          <w:szCs w:val="22"/>
          <w:lang w:val="en-AU" w:eastAsia="zh-CN"/>
        </w:rPr>
        <w:t>5, 6,</w:t>
      </w:r>
      <w:r w:rsidRPr="00484D6C">
        <w:rPr>
          <w:rFonts w:eastAsia="SimSun" w:cs="Arial"/>
          <w:b/>
          <w:bCs/>
          <w:color w:val="FF0000"/>
          <w:szCs w:val="22"/>
          <w:lang w:val="en-AU" w:eastAsia="zh-CN"/>
        </w:rPr>
        <w:t xml:space="preserve"> 8]</w:t>
      </w: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Pr="0024255F" w:rsidRDefault="00F22761" w:rsidP="00F22761">
      <w:pPr>
        <w:pStyle w:val="ListParagraph"/>
        <w:numPr>
          <w:ilvl w:val="0"/>
          <w:numId w:val="51"/>
        </w:numPr>
        <w:spacing w:after="200" w:line="276" w:lineRule="auto"/>
        <w:rPr>
          <w:rFonts w:eastAsia="SimSun" w:cs="Arial"/>
          <w:b/>
          <w:bCs/>
          <w:color w:val="FF0000"/>
          <w:szCs w:val="22"/>
          <w:lang w:val="en-AU" w:eastAsia="zh-CN"/>
        </w:rPr>
      </w:pPr>
      <w:r w:rsidRPr="0024255F">
        <w:rPr>
          <w:rFonts w:eastAsia="SimSun" w:cs="Arial"/>
          <w:b/>
          <w:bCs/>
          <w:szCs w:val="22"/>
          <w:lang w:val="en-AU" w:eastAsia="zh-CN"/>
        </w:rPr>
        <w:t xml:space="preserve">Has anything unexpected come up in FHSSP which has required a change in plans? What happened? </w:t>
      </w:r>
      <w:r w:rsidRPr="0024255F">
        <w:rPr>
          <w:rFonts w:eastAsia="SimSun" w:cs="Arial"/>
          <w:b/>
          <w:bCs/>
          <w:color w:val="FF0000"/>
          <w:szCs w:val="22"/>
          <w:lang w:val="en-AU" w:eastAsia="zh-CN"/>
        </w:rPr>
        <w:t>[7]</w:t>
      </w: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Pr="008D417D" w:rsidRDefault="00F22761" w:rsidP="00CC3F08">
      <w:pPr>
        <w:pStyle w:val="ListParagraph"/>
        <w:numPr>
          <w:ilvl w:val="0"/>
          <w:numId w:val="51"/>
        </w:numPr>
        <w:spacing w:after="200" w:line="276" w:lineRule="auto"/>
        <w:rPr>
          <w:rFonts w:cs="Arial"/>
          <w:b/>
          <w:szCs w:val="22"/>
          <w:lang w:bidi="en-US"/>
        </w:rPr>
      </w:pPr>
      <w:r w:rsidRPr="008D417D">
        <w:rPr>
          <w:rFonts w:eastAsia="SimSun" w:cs="Arial"/>
          <w:b/>
          <w:bCs/>
          <w:szCs w:val="22"/>
          <w:lang w:val="en-AU" w:eastAsia="zh-CN"/>
        </w:rPr>
        <w:t xml:space="preserve"> In your office/ health facility who collects, reports and uses data? What happens to the data that is collected? Is this MOHMS or FHSSP data or both (combined or separate)? </w:t>
      </w:r>
      <w:r w:rsidRPr="008D417D">
        <w:rPr>
          <w:rFonts w:eastAsia="SimSun" w:cs="Arial"/>
          <w:b/>
          <w:bCs/>
          <w:color w:val="FF0000"/>
          <w:szCs w:val="22"/>
          <w:lang w:val="en-AU" w:eastAsia="zh-CN"/>
        </w:rPr>
        <w:t xml:space="preserve">[9 &amp; 2]  </w:t>
      </w:r>
    </w:p>
    <w:p w:rsidR="00F22761" w:rsidRDefault="00F22761" w:rsidP="00F22761">
      <w:pPr>
        <w:spacing w:after="200" w:line="276" w:lineRule="auto"/>
        <w:rPr>
          <w:rFonts w:cs="Arial"/>
          <w:b/>
          <w:szCs w:val="22"/>
          <w:lang w:bidi="en-US"/>
        </w:rPr>
      </w:pPr>
    </w:p>
    <w:p w:rsidR="00F22761" w:rsidRDefault="00F22761" w:rsidP="00F22761">
      <w:pPr>
        <w:spacing w:after="200" w:line="276" w:lineRule="auto"/>
        <w:rPr>
          <w:rFonts w:cs="Arial"/>
          <w:b/>
          <w:szCs w:val="22"/>
          <w:lang w:bidi="en-US"/>
        </w:rPr>
      </w:pPr>
    </w:p>
    <w:p w:rsidR="00F22761" w:rsidRPr="00484D6C" w:rsidRDefault="00F22761" w:rsidP="00F22761">
      <w:pPr>
        <w:pStyle w:val="ListParagraph"/>
        <w:numPr>
          <w:ilvl w:val="0"/>
          <w:numId w:val="51"/>
        </w:numPr>
        <w:spacing w:after="200" w:line="276" w:lineRule="auto"/>
        <w:rPr>
          <w:rFonts w:cs="Arial"/>
          <w:b/>
          <w:color w:val="FF0000"/>
          <w:szCs w:val="22"/>
          <w:lang w:bidi="en-US"/>
        </w:rPr>
      </w:pPr>
      <w:r w:rsidRPr="00A044B8">
        <w:rPr>
          <w:rFonts w:cs="Arial"/>
          <w:b/>
          <w:szCs w:val="22"/>
          <w:lang w:bidi="en-US"/>
        </w:rPr>
        <w:t xml:space="preserve">Has the </w:t>
      </w:r>
      <w:r>
        <w:rPr>
          <w:rFonts w:cs="Arial"/>
          <w:b/>
          <w:szCs w:val="22"/>
          <w:lang w:bidi="en-US"/>
        </w:rPr>
        <w:t>FHSSP</w:t>
      </w:r>
      <w:r w:rsidRPr="00A044B8">
        <w:rPr>
          <w:rFonts w:cs="Arial"/>
          <w:b/>
          <w:szCs w:val="22"/>
          <w:lang w:bidi="en-US"/>
        </w:rPr>
        <w:t xml:space="preserve"> achieved its targets?  Why or why not? Are the targets realistic? </w:t>
      </w:r>
      <w:r w:rsidRPr="00484D6C">
        <w:rPr>
          <w:rFonts w:cs="Arial"/>
          <w:b/>
          <w:color w:val="FF0000"/>
          <w:szCs w:val="22"/>
          <w:lang w:bidi="en-US"/>
        </w:rPr>
        <w:t>[12]</w:t>
      </w:r>
    </w:p>
    <w:p w:rsidR="00F22761" w:rsidRPr="00484D6C" w:rsidRDefault="00F22761" w:rsidP="00F22761">
      <w:pPr>
        <w:pStyle w:val="ListParagraph"/>
        <w:numPr>
          <w:ilvl w:val="0"/>
          <w:numId w:val="52"/>
        </w:numPr>
        <w:spacing w:after="200" w:line="276" w:lineRule="auto"/>
        <w:rPr>
          <w:rFonts w:cs="Arial"/>
          <w:b/>
          <w:color w:val="FF0000"/>
          <w:szCs w:val="22"/>
        </w:rPr>
      </w:pPr>
      <w:r w:rsidRPr="00A044B8">
        <w:rPr>
          <w:rFonts w:cs="Arial"/>
          <w:b/>
          <w:szCs w:val="22"/>
        </w:rPr>
        <w:t xml:space="preserve">Is </w:t>
      </w:r>
      <w:r>
        <w:rPr>
          <w:rFonts w:cs="Arial"/>
          <w:b/>
          <w:szCs w:val="22"/>
        </w:rPr>
        <w:t xml:space="preserve">the current </w:t>
      </w:r>
      <w:r w:rsidR="00752AFF">
        <w:rPr>
          <w:rFonts w:cs="Arial"/>
          <w:b/>
          <w:szCs w:val="22"/>
        </w:rPr>
        <w:t>Program</w:t>
      </w:r>
      <w:r>
        <w:rPr>
          <w:rFonts w:cs="Arial"/>
          <w:b/>
          <w:szCs w:val="22"/>
        </w:rPr>
        <w:t xml:space="preserve">matic </w:t>
      </w:r>
      <w:r w:rsidRPr="00A044B8">
        <w:rPr>
          <w:rFonts w:cs="Arial"/>
          <w:b/>
          <w:szCs w:val="22"/>
        </w:rPr>
        <w:t>focus and strategy appropriate?  If not, what adjustments need to be made in the follow-on activity?</w:t>
      </w:r>
      <w:r>
        <w:rPr>
          <w:rFonts w:cs="Arial"/>
          <w:b/>
          <w:szCs w:val="22"/>
        </w:rPr>
        <w:t xml:space="preserve"> </w:t>
      </w:r>
      <w:r w:rsidRPr="00484D6C">
        <w:rPr>
          <w:rFonts w:cs="Arial"/>
          <w:b/>
          <w:color w:val="FF0000"/>
          <w:szCs w:val="22"/>
        </w:rPr>
        <w:t>[10]</w:t>
      </w:r>
    </w:p>
    <w:p w:rsidR="00F22761" w:rsidRPr="00724407" w:rsidRDefault="00F22761" w:rsidP="00F22761">
      <w:pPr>
        <w:spacing w:after="200" w:line="276" w:lineRule="auto"/>
        <w:rPr>
          <w:rFonts w:cs="Arial"/>
          <w:b/>
          <w:szCs w:val="22"/>
        </w:rPr>
      </w:pPr>
    </w:p>
    <w:p w:rsidR="00F22761" w:rsidRPr="00724407" w:rsidRDefault="00F22761" w:rsidP="00F22761">
      <w:pPr>
        <w:spacing w:after="200" w:line="276" w:lineRule="auto"/>
        <w:rPr>
          <w:rFonts w:cs="Arial"/>
          <w:b/>
          <w:szCs w:val="22"/>
        </w:rPr>
      </w:pPr>
    </w:p>
    <w:p w:rsidR="00F22761" w:rsidRPr="00724407" w:rsidRDefault="00F22761" w:rsidP="00F22761">
      <w:pPr>
        <w:spacing w:after="200" w:line="276" w:lineRule="auto"/>
        <w:rPr>
          <w:rFonts w:cs="Arial"/>
          <w:b/>
          <w:szCs w:val="22"/>
        </w:rPr>
      </w:pPr>
    </w:p>
    <w:p w:rsidR="00F22761" w:rsidRPr="00724407" w:rsidRDefault="00F22761" w:rsidP="00F22761">
      <w:pPr>
        <w:pStyle w:val="ListParagraph"/>
        <w:numPr>
          <w:ilvl w:val="0"/>
          <w:numId w:val="52"/>
        </w:numPr>
        <w:spacing w:after="200" w:line="276" w:lineRule="auto"/>
        <w:rPr>
          <w:rFonts w:cs="Arial"/>
          <w:b/>
          <w:szCs w:val="22"/>
        </w:rPr>
      </w:pPr>
      <w:r w:rsidRPr="00724407">
        <w:rPr>
          <w:rFonts w:eastAsia="SimSun" w:cs="Arial"/>
          <w:b/>
          <w:bCs/>
          <w:szCs w:val="22"/>
          <w:lang w:val="en-AU" w:eastAsia="zh-CN"/>
        </w:rPr>
        <w:t xml:space="preserve">What is happening now (or planned to happen) which will help sustain the momentum and benefits of the </w:t>
      </w:r>
      <w:r w:rsidR="00752AFF">
        <w:rPr>
          <w:rFonts w:eastAsia="SimSun" w:cs="Arial"/>
          <w:b/>
          <w:bCs/>
          <w:szCs w:val="22"/>
          <w:lang w:val="en-AU" w:eastAsia="zh-CN"/>
        </w:rPr>
        <w:t>Program</w:t>
      </w:r>
      <w:r w:rsidRPr="00724407">
        <w:rPr>
          <w:rFonts w:eastAsia="SimSun" w:cs="Arial"/>
          <w:b/>
          <w:bCs/>
          <w:szCs w:val="22"/>
          <w:lang w:val="en-AU" w:eastAsia="zh-CN"/>
        </w:rPr>
        <w:t xml:space="preserve">? </w:t>
      </w:r>
      <w:r w:rsidRPr="00484D6C">
        <w:rPr>
          <w:rFonts w:eastAsia="SimSun" w:cs="Arial"/>
          <w:b/>
          <w:bCs/>
          <w:color w:val="FF0000"/>
          <w:szCs w:val="22"/>
          <w:lang w:val="en-AU" w:eastAsia="zh-CN"/>
        </w:rPr>
        <w:t>[13]</w:t>
      </w:r>
    </w:p>
    <w:p w:rsidR="00F22761" w:rsidRPr="00A672C8" w:rsidRDefault="00F22761" w:rsidP="00F22761">
      <w:pPr>
        <w:spacing w:after="200" w:line="276" w:lineRule="auto"/>
        <w:ind w:left="360"/>
        <w:rPr>
          <w:rFonts w:eastAsia="SimSun" w:cs="Arial"/>
          <w:b/>
          <w:bCs/>
          <w:szCs w:val="22"/>
          <w:lang w:val="en-AU" w:eastAsia="zh-CN"/>
        </w:rPr>
      </w:pPr>
    </w:p>
    <w:p w:rsidR="00F22761" w:rsidRDefault="00F22761" w:rsidP="00F22761">
      <w:pPr>
        <w:spacing w:after="200" w:line="276" w:lineRule="auto"/>
        <w:ind w:left="360"/>
        <w:rPr>
          <w:rFonts w:eastAsia="SimSun" w:cs="Arial"/>
          <w:b/>
          <w:bCs/>
          <w:szCs w:val="22"/>
          <w:lang w:val="en-AU" w:eastAsia="zh-CN"/>
        </w:rPr>
      </w:pPr>
    </w:p>
    <w:p w:rsidR="00F22761" w:rsidRPr="00A672C8" w:rsidRDefault="00F22761" w:rsidP="00F22761">
      <w:pPr>
        <w:spacing w:after="200" w:line="276" w:lineRule="auto"/>
        <w:ind w:left="360"/>
        <w:rPr>
          <w:rFonts w:eastAsia="SimSun" w:cs="Arial"/>
          <w:b/>
          <w:bCs/>
          <w:szCs w:val="22"/>
          <w:lang w:val="en-AU" w:eastAsia="zh-CN"/>
        </w:rPr>
      </w:pPr>
    </w:p>
    <w:p w:rsidR="00F22761" w:rsidRDefault="00F22761" w:rsidP="00F22761">
      <w:pPr>
        <w:pStyle w:val="ListParagraph"/>
        <w:numPr>
          <w:ilvl w:val="0"/>
          <w:numId w:val="52"/>
        </w:numPr>
        <w:spacing w:after="200" w:line="276" w:lineRule="auto"/>
        <w:rPr>
          <w:rFonts w:eastAsia="SimSun" w:cs="Arial"/>
          <w:b/>
          <w:bCs/>
          <w:szCs w:val="22"/>
          <w:lang w:val="en-AU" w:eastAsia="zh-CN"/>
        </w:rPr>
      </w:pPr>
      <w:r w:rsidRPr="00A044B8">
        <w:rPr>
          <w:rFonts w:eastAsia="SimSun" w:cs="Arial"/>
          <w:b/>
          <w:bCs/>
          <w:szCs w:val="22"/>
          <w:lang w:val="en-AU" w:eastAsia="zh-CN"/>
        </w:rPr>
        <w:t>Are there any other points you wish to discuss?</w:t>
      </w: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Default="00F22761" w:rsidP="00F22761">
      <w:pPr>
        <w:spacing w:after="200" w:line="276" w:lineRule="auto"/>
        <w:rPr>
          <w:rFonts w:eastAsia="SimSun" w:cs="Arial"/>
          <w:b/>
          <w:bCs/>
          <w:szCs w:val="22"/>
          <w:lang w:val="en-AU" w:eastAsia="zh-CN"/>
        </w:rPr>
      </w:pPr>
    </w:p>
    <w:p w:rsidR="00F22761" w:rsidRPr="00A044B8" w:rsidRDefault="00F22761" w:rsidP="00F22761">
      <w:pPr>
        <w:spacing w:after="200" w:line="276" w:lineRule="auto"/>
        <w:rPr>
          <w:rFonts w:eastAsia="SimSun" w:cs="Arial"/>
          <w:b/>
          <w:bCs/>
          <w:szCs w:val="22"/>
          <w:lang w:val="en-AU" w:eastAsia="zh-CN"/>
        </w:rPr>
      </w:pPr>
      <w:r>
        <w:rPr>
          <w:rFonts w:eastAsia="SimSun" w:cs="Arial"/>
          <w:b/>
          <w:bCs/>
          <w:szCs w:val="22"/>
          <w:lang w:val="en-AU" w:eastAsia="zh-CN"/>
        </w:rPr>
        <w:t xml:space="preserve">Thank you for your participation in the Evaluation.  </w:t>
      </w:r>
    </w:p>
    <w:p w:rsidR="00C34C6B" w:rsidRDefault="00C34C6B" w:rsidP="00C34C6B">
      <w:pPr>
        <w:pStyle w:val="MottBodyText"/>
      </w:pPr>
    </w:p>
    <w:p w:rsidR="00F22761" w:rsidRDefault="00F22761" w:rsidP="00C34C6B">
      <w:pPr>
        <w:pStyle w:val="MottBodyText"/>
      </w:pPr>
    </w:p>
    <w:p w:rsidR="00F22761" w:rsidRDefault="00F22761" w:rsidP="00C34C6B">
      <w:pPr>
        <w:pStyle w:val="MottBodyText"/>
      </w:pPr>
    </w:p>
    <w:p w:rsidR="00F22761" w:rsidRDefault="00F22761" w:rsidP="00C34C6B">
      <w:pPr>
        <w:pStyle w:val="MottBodyText"/>
      </w:pPr>
    </w:p>
    <w:p w:rsidR="00F22761" w:rsidRDefault="00F22761" w:rsidP="00C34C6B">
      <w:pPr>
        <w:pStyle w:val="MottBodyText"/>
      </w:pPr>
    </w:p>
    <w:p w:rsidR="00944D5B" w:rsidRDefault="00944D5B" w:rsidP="00C34C6B">
      <w:pPr>
        <w:pStyle w:val="MottBodyText"/>
      </w:pPr>
    </w:p>
    <w:p w:rsidR="002B5C4C" w:rsidRDefault="002B5C4C" w:rsidP="00C34C6B">
      <w:pPr>
        <w:pStyle w:val="MottBodyText"/>
        <w:sectPr w:rsidR="002B5C4C" w:rsidSect="00944D5B">
          <w:pgSz w:w="11907" w:h="16839" w:code="9"/>
          <w:pgMar w:top="1440" w:right="1800" w:bottom="1440" w:left="1800" w:header="708" w:footer="708" w:gutter="0"/>
          <w:cols w:space="708"/>
          <w:docGrid w:linePitch="360"/>
        </w:sectPr>
      </w:pPr>
    </w:p>
    <w:p w:rsidR="00944D5B" w:rsidRDefault="00484074" w:rsidP="002B5C4C">
      <w:pPr>
        <w:pStyle w:val="MottHeading1"/>
        <w:numPr>
          <w:ilvl w:val="0"/>
          <w:numId w:val="0"/>
        </w:numPr>
      </w:pPr>
      <w:bookmarkStart w:id="197" w:name="_Toc442274662"/>
      <w:bookmarkStart w:id="198" w:name="_Toc458175804"/>
      <w:r>
        <w:t>Annex 7:</w:t>
      </w:r>
      <w:r>
        <w:tab/>
      </w:r>
      <w:r w:rsidR="002B5C4C">
        <w:t>Observation Checklist</w:t>
      </w:r>
      <w:bookmarkEnd w:id="197"/>
      <w:bookmarkEnd w:id="198"/>
    </w:p>
    <w:p w:rsidR="00505C9F" w:rsidRDefault="00505C9F" w:rsidP="00505C9F">
      <w:pPr>
        <w:jc w:val="center"/>
        <w:rPr>
          <w:rFonts w:cs="Arial"/>
          <w:b/>
        </w:rPr>
      </w:pPr>
    </w:p>
    <w:p w:rsidR="00505C9F" w:rsidRDefault="00505C9F" w:rsidP="00505C9F">
      <w:pPr>
        <w:jc w:val="center"/>
        <w:rPr>
          <w:rFonts w:cs="Arial"/>
          <w:b/>
        </w:rPr>
      </w:pPr>
      <w:r w:rsidRPr="00956BFD">
        <w:rPr>
          <w:rFonts w:cs="Arial"/>
          <w:b/>
        </w:rPr>
        <w:t xml:space="preserve">AUSTRALIA FIJI HEALTH SECTOR SUPPORT </w:t>
      </w:r>
      <w:r w:rsidR="00752AFF">
        <w:rPr>
          <w:rFonts w:cs="Arial"/>
          <w:b/>
        </w:rPr>
        <w:t>PROGRAM</w:t>
      </w:r>
      <w:r w:rsidRPr="00956BFD">
        <w:rPr>
          <w:rFonts w:cs="Arial"/>
          <w:b/>
        </w:rPr>
        <w:t xml:space="preserve"> (FHSSP)</w:t>
      </w:r>
      <w:r>
        <w:rPr>
          <w:rFonts w:cs="Arial"/>
          <w:b/>
        </w:rPr>
        <w:t xml:space="preserve"> END OF </w:t>
      </w:r>
      <w:r w:rsidR="00752AFF">
        <w:rPr>
          <w:rFonts w:cs="Arial"/>
          <w:b/>
        </w:rPr>
        <w:t>PROGRAM</w:t>
      </w:r>
      <w:r>
        <w:rPr>
          <w:rFonts w:cs="Arial"/>
          <w:b/>
        </w:rPr>
        <w:t xml:space="preserve"> EVALUATION</w:t>
      </w:r>
    </w:p>
    <w:p w:rsidR="00505C9F" w:rsidRDefault="00505C9F" w:rsidP="00505C9F">
      <w:pPr>
        <w:jc w:val="center"/>
        <w:rPr>
          <w:rFonts w:cs="Arial"/>
          <w:b/>
        </w:rPr>
      </w:pPr>
    </w:p>
    <w:p w:rsidR="00505C9F" w:rsidRDefault="00505C9F" w:rsidP="00505C9F">
      <w:pPr>
        <w:jc w:val="center"/>
        <w:rPr>
          <w:rFonts w:cs="Arial"/>
          <w:b/>
        </w:rPr>
      </w:pPr>
      <w:r w:rsidRPr="00956BFD">
        <w:rPr>
          <w:rFonts w:cs="Arial"/>
          <w:b/>
        </w:rPr>
        <w:t>NOVEMBER 2015</w:t>
      </w:r>
    </w:p>
    <w:p w:rsidR="00505C9F" w:rsidRDefault="00505C9F" w:rsidP="00505C9F">
      <w:pPr>
        <w:jc w:val="center"/>
        <w:rPr>
          <w:rFonts w:cs="Arial"/>
          <w:b/>
        </w:rPr>
      </w:pPr>
    </w:p>
    <w:p w:rsidR="00505C9F" w:rsidRPr="00823EDF" w:rsidRDefault="00505C9F" w:rsidP="00505C9F">
      <w:pPr>
        <w:jc w:val="center"/>
        <w:rPr>
          <w:rFonts w:cs="Arial"/>
          <w:b/>
        </w:rPr>
      </w:pPr>
      <w:r w:rsidRPr="00823EDF">
        <w:rPr>
          <w:rFonts w:cs="Arial"/>
          <w:b/>
        </w:rPr>
        <w:t>OBSERVATION CHECKLIST</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5"/>
        <w:gridCol w:w="5458"/>
      </w:tblGrid>
      <w:tr w:rsidR="00505C9F" w:rsidRPr="00A672C8" w:rsidTr="0082043D">
        <w:tc>
          <w:tcPr>
            <w:tcW w:w="3369" w:type="dxa"/>
            <w:shd w:val="clear" w:color="auto" w:fill="auto"/>
          </w:tcPr>
          <w:p w:rsidR="00505C9F" w:rsidRPr="00A672C8" w:rsidRDefault="00505C9F" w:rsidP="0082043D">
            <w:pPr>
              <w:rPr>
                <w:rFonts w:eastAsia="SimSun" w:cs="Arial"/>
                <w:b/>
                <w:bCs/>
                <w:lang w:eastAsia="zh-CN"/>
              </w:rPr>
            </w:pPr>
            <w:r w:rsidRPr="00A672C8">
              <w:rPr>
                <w:rFonts w:eastAsia="SimSun" w:cs="Arial"/>
                <w:b/>
                <w:bCs/>
                <w:lang w:eastAsia="zh-CN"/>
              </w:rPr>
              <w:t>Date / Time</w:t>
            </w:r>
          </w:p>
        </w:tc>
        <w:tc>
          <w:tcPr>
            <w:tcW w:w="8646" w:type="dxa"/>
            <w:shd w:val="clear" w:color="auto" w:fill="auto"/>
          </w:tcPr>
          <w:p w:rsidR="00505C9F" w:rsidRPr="00A672C8" w:rsidRDefault="00505C9F" w:rsidP="0082043D">
            <w:pPr>
              <w:rPr>
                <w:rFonts w:eastAsia="SimSun" w:cs="Arial"/>
                <w:b/>
                <w:bCs/>
                <w:lang w:eastAsia="zh-CN"/>
              </w:rPr>
            </w:pPr>
          </w:p>
        </w:tc>
      </w:tr>
      <w:tr w:rsidR="00505C9F" w:rsidRPr="00A672C8" w:rsidTr="0082043D">
        <w:tc>
          <w:tcPr>
            <w:tcW w:w="3369" w:type="dxa"/>
            <w:shd w:val="clear" w:color="auto" w:fill="auto"/>
          </w:tcPr>
          <w:p w:rsidR="00505C9F" w:rsidRDefault="00505C9F" w:rsidP="0082043D">
            <w:pPr>
              <w:rPr>
                <w:rFonts w:eastAsia="SimSun" w:cs="Arial"/>
                <w:b/>
                <w:bCs/>
                <w:lang w:eastAsia="zh-CN"/>
              </w:rPr>
            </w:pPr>
            <w:r w:rsidRPr="00A672C8">
              <w:rPr>
                <w:rFonts w:eastAsia="SimSun" w:cs="Arial"/>
                <w:b/>
                <w:bCs/>
                <w:lang w:eastAsia="zh-CN"/>
              </w:rPr>
              <w:t xml:space="preserve">Names &amp; Positions of </w:t>
            </w:r>
            <w:r>
              <w:rPr>
                <w:rFonts w:eastAsia="SimSun" w:cs="Arial"/>
                <w:b/>
                <w:bCs/>
                <w:lang w:eastAsia="zh-CN"/>
              </w:rPr>
              <w:t>Hosts</w:t>
            </w:r>
          </w:p>
          <w:p w:rsidR="00505C9F" w:rsidRDefault="00505C9F" w:rsidP="0082043D">
            <w:pPr>
              <w:rPr>
                <w:rFonts w:eastAsia="SimSun" w:cs="Arial"/>
                <w:b/>
                <w:bCs/>
                <w:lang w:eastAsia="zh-CN"/>
              </w:rPr>
            </w:pPr>
          </w:p>
          <w:p w:rsidR="00505C9F" w:rsidRDefault="00505C9F" w:rsidP="0082043D">
            <w:pPr>
              <w:rPr>
                <w:rFonts w:eastAsia="SimSun" w:cs="Arial"/>
                <w:b/>
                <w:bCs/>
                <w:lang w:eastAsia="zh-CN"/>
              </w:rPr>
            </w:pPr>
          </w:p>
          <w:p w:rsidR="00505C9F" w:rsidRPr="00A672C8" w:rsidRDefault="00505C9F" w:rsidP="0082043D">
            <w:pPr>
              <w:rPr>
                <w:rFonts w:eastAsia="SimSun" w:cs="Arial"/>
                <w:b/>
                <w:bCs/>
                <w:lang w:eastAsia="zh-CN"/>
              </w:rPr>
            </w:pPr>
          </w:p>
        </w:tc>
        <w:tc>
          <w:tcPr>
            <w:tcW w:w="8646" w:type="dxa"/>
            <w:shd w:val="clear" w:color="auto" w:fill="auto"/>
          </w:tcPr>
          <w:p w:rsidR="00505C9F" w:rsidRPr="00A672C8" w:rsidRDefault="00505C9F" w:rsidP="0082043D">
            <w:pPr>
              <w:jc w:val="center"/>
              <w:rPr>
                <w:rFonts w:eastAsia="SimSun" w:cs="Arial"/>
                <w:b/>
                <w:bCs/>
                <w:lang w:eastAsia="zh-CN"/>
              </w:rPr>
            </w:pPr>
          </w:p>
        </w:tc>
      </w:tr>
      <w:tr w:rsidR="00505C9F" w:rsidRPr="00A672C8" w:rsidTr="0082043D">
        <w:tc>
          <w:tcPr>
            <w:tcW w:w="3369" w:type="dxa"/>
            <w:shd w:val="clear" w:color="auto" w:fill="auto"/>
          </w:tcPr>
          <w:p w:rsidR="00505C9F" w:rsidRPr="00A672C8" w:rsidRDefault="00505C9F" w:rsidP="0082043D">
            <w:pPr>
              <w:rPr>
                <w:rFonts w:eastAsia="SimSun" w:cs="Arial"/>
                <w:b/>
                <w:bCs/>
                <w:lang w:eastAsia="zh-CN"/>
              </w:rPr>
            </w:pPr>
            <w:r>
              <w:rPr>
                <w:rFonts w:eastAsia="SimSun" w:cs="Arial"/>
                <w:b/>
                <w:bCs/>
                <w:lang w:eastAsia="zh-CN"/>
              </w:rPr>
              <w:t>Site / Location</w:t>
            </w:r>
          </w:p>
        </w:tc>
        <w:tc>
          <w:tcPr>
            <w:tcW w:w="8646" w:type="dxa"/>
            <w:shd w:val="clear" w:color="auto" w:fill="auto"/>
          </w:tcPr>
          <w:p w:rsidR="00505C9F" w:rsidRPr="00A672C8" w:rsidRDefault="00505C9F" w:rsidP="0082043D">
            <w:pPr>
              <w:jc w:val="center"/>
              <w:rPr>
                <w:rFonts w:eastAsia="SimSun" w:cs="Arial"/>
                <w:b/>
                <w:bCs/>
                <w:lang w:eastAsia="zh-CN"/>
              </w:rPr>
            </w:pPr>
          </w:p>
          <w:p w:rsidR="00505C9F" w:rsidRPr="00A672C8" w:rsidRDefault="00505C9F" w:rsidP="0082043D">
            <w:pPr>
              <w:jc w:val="center"/>
              <w:rPr>
                <w:rFonts w:eastAsia="SimSun" w:cs="Arial"/>
                <w:b/>
                <w:bCs/>
                <w:lang w:eastAsia="zh-CN"/>
              </w:rPr>
            </w:pPr>
          </w:p>
        </w:tc>
      </w:tr>
      <w:tr w:rsidR="00505C9F" w:rsidRPr="00A672C8" w:rsidTr="0082043D">
        <w:tc>
          <w:tcPr>
            <w:tcW w:w="3369" w:type="dxa"/>
            <w:shd w:val="clear" w:color="auto" w:fill="auto"/>
          </w:tcPr>
          <w:p w:rsidR="00505C9F" w:rsidRDefault="00505C9F" w:rsidP="0082043D">
            <w:pPr>
              <w:rPr>
                <w:rFonts w:eastAsia="SimSun" w:cs="Arial"/>
                <w:b/>
                <w:bCs/>
                <w:lang w:eastAsia="zh-CN"/>
              </w:rPr>
            </w:pPr>
            <w:r>
              <w:rPr>
                <w:rFonts w:eastAsia="SimSun" w:cs="Arial"/>
                <w:b/>
                <w:bCs/>
                <w:lang w:eastAsia="zh-CN"/>
              </w:rPr>
              <w:t>Team Member</w:t>
            </w:r>
          </w:p>
        </w:tc>
        <w:tc>
          <w:tcPr>
            <w:tcW w:w="8646" w:type="dxa"/>
            <w:shd w:val="clear" w:color="auto" w:fill="auto"/>
          </w:tcPr>
          <w:p w:rsidR="00505C9F" w:rsidRPr="00A672C8" w:rsidRDefault="00505C9F" w:rsidP="0082043D">
            <w:pPr>
              <w:jc w:val="center"/>
              <w:rPr>
                <w:rFonts w:eastAsia="SimSun" w:cs="Arial"/>
                <w:b/>
                <w:bCs/>
                <w:lang w:eastAsia="zh-CN"/>
              </w:rPr>
            </w:pPr>
          </w:p>
        </w:tc>
      </w:tr>
    </w:tbl>
    <w:p w:rsidR="00505C9F" w:rsidRDefault="00505C9F" w:rsidP="00505C9F">
      <w:pPr>
        <w:rPr>
          <w:rFonts w:cs="Arial"/>
        </w:rPr>
      </w:pPr>
    </w:p>
    <w:p w:rsidR="00505C9F" w:rsidRDefault="00505C9F" w:rsidP="00505C9F">
      <w:pPr>
        <w:rPr>
          <w:rFonts w:cs="Arial"/>
        </w:rPr>
      </w:pPr>
    </w:p>
    <w:p w:rsidR="00505C9F" w:rsidRDefault="00505C9F" w:rsidP="00505C9F">
      <w:pPr>
        <w:rPr>
          <w:rFonts w:cs="Arial"/>
          <w:b/>
        </w:rPr>
      </w:pPr>
      <w:r w:rsidRPr="00823EDF">
        <w:rPr>
          <w:rFonts w:cs="Arial"/>
          <w:b/>
        </w:rPr>
        <w:t>Objective</w:t>
      </w:r>
    </w:p>
    <w:p w:rsidR="00505C9F" w:rsidRPr="00823EDF" w:rsidRDefault="00505C9F" w:rsidP="00505C9F">
      <w:pPr>
        <w:rPr>
          <w:rFonts w:cs="Arial"/>
          <w:b/>
          <w:bCs/>
        </w:rPr>
      </w:pPr>
    </w:p>
    <w:p w:rsidR="00505C9F" w:rsidRPr="00823EDF" w:rsidRDefault="00505C9F" w:rsidP="00505C9F">
      <w:pPr>
        <w:rPr>
          <w:rFonts w:cs="Arial"/>
        </w:rPr>
      </w:pPr>
      <w:r w:rsidRPr="00823EDF">
        <w:rPr>
          <w:rFonts w:cs="Arial"/>
        </w:rPr>
        <w:t xml:space="preserve">The overall objective of the health facility </w:t>
      </w:r>
      <w:r>
        <w:rPr>
          <w:rFonts w:cs="Arial"/>
        </w:rPr>
        <w:t>observation</w:t>
      </w:r>
      <w:r w:rsidRPr="00823EDF">
        <w:rPr>
          <w:rFonts w:cs="Arial"/>
        </w:rPr>
        <w:t xml:space="preserve"> </w:t>
      </w:r>
      <w:r>
        <w:rPr>
          <w:rFonts w:cs="Arial"/>
        </w:rPr>
        <w:t>checklist</w:t>
      </w:r>
      <w:r w:rsidRPr="00823EDF">
        <w:rPr>
          <w:rFonts w:cs="Arial"/>
        </w:rPr>
        <w:t xml:space="preserve"> is to </w:t>
      </w:r>
      <w:r>
        <w:rPr>
          <w:rFonts w:cs="Arial"/>
        </w:rPr>
        <w:t>document observations relating to</w:t>
      </w:r>
      <w:r w:rsidRPr="00823EDF">
        <w:rPr>
          <w:rFonts w:cs="Arial"/>
        </w:rPr>
        <w:t xml:space="preserve"> the availability and quality of the </w:t>
      </w:r>
      <w:r>
        <w:rPr>
          <w:rFonts w:cs="Arial"/>
          <w:bCs/>
        </w:rPr>
        <w:t>health service delivery</w:t>
      </w:r>
      <w:r w:rsidRPr="00823EDF">
        <w:rPr>
          <w:rFonts w:cs="Arial"/>
          <w:bCs/>
        </w:rPr>
        <w:t xml:space="preserve"> in</w:t>
      </w:r>
      <w:r>
        <w:rPr>
          <w:rFonts w:cs="Arial"/>
          <w:bCs/>
        </w:rPr>
        <w:t xml:space="preserve"> selected</w:t>
      </w:r>
      <w:r w:rsidRPr="00823EDF">
        <w:rPr>
          <w:rFonts w:cs="Arial"/>
          <w:bCs/>
        </w:rPr>
        <w:t xml:space="preserve"> </w:t>
      </w:r>
      <w:r>
        <w:rPr>
          <w:rFonts w:cs="Arial"/>
          <w:bCs/>
        </w:rPr>
        <w:t xml:space="preserve">Divisional and Sub-Divisional </w:t>
      </w:r>
      <w:r w:rsidRPr="00823EDF">
        <w:rPr>
          <w:rFonts w:cs="Arial"/>
          <w:bCs/>
        </w:rPr>
        <w:t xml:space="preserve">hospitals, </w:t>
      </w:r>
      <w:r>
        <w:rPr>
          <w:rFonts w:cs="Arial"/>
          <w:bCs/>
        </w:rPr>
        <w:t xml:space="preserve">Health Centres and Nursing Stations </w:t>
      </w:r>
      <w:r w:rsidRPr="00823EDF">
        <w:rPr>
          <w:rFonts w:cs="Arial"/>
          <w:bCs/>
        </w:rPr>
        <w:t xml:space="preserve">visited by the </w:t>
      </w:r>
      <w:r>
        <w:rPr>
          <w:rFonts w:cs="Arial"/>
          <w:bCs/>
        </w:rPr>
        <w:t>Evaluation</w:t>
      </w:r>
      <w:r w:rsidRPr="00823EDF">
        <w:rPr>
          <w:rFonts w:cs="Arial"/>
          <w:bCs/>
        </w:rPr>
        <w:t xml:space="preserve"> Team.</w:t>
      </w:r>
      <w:r w:rsidRPr="00823EDF">
        <w:rPr>
          <w:rFonts w:cs="Arial"/>
        </w:rPr>
        <w:t xml:space="preserve"> </w:t>
      </w:r>
    </w:p>
    <w:p w:rsidR="00505C9F" w:rsidRPr="00823EDF" w:rsidRDefault="00505C9F" w:rsidP="00505C9F">
      <w:pPr>
        <w:rPr>
          <w:rFonts w:cs="Arial"/>
        </w:rPr>
      </w:pPr>
    </w:p>
    <w:p w:rsidR="00505C9F" w:rsidRDefault="00505C9F" w:rsidP="00505C9F">
      <w:pPr>
        <w:rPr>
          <w:rFonts w:cs="Arial"/>
          <w:b/>
          <w:bCs/>
        </w:rPr>
      </w:pPr>
      <w:r w:rsidRPr="00823EDF">
        <w:rPr>
          <w:rFonts w:cs="Arial"/>
          <w:b/>
          <w:bCs/>
        </w:rPr>
        <w:t>The specific objectives are to:</w:t>
      </w:r>
    </w:p>
    <w:p w:rsidR="00505C9F" w:rsidRPr="00823EDF" w:rsidRDefault="00505C9F" w:rsidP="00505C9F">
      <w:pPr>
        <w:rPr>
          <w:rFonts w:cs="Arial"/>
          <w:b/>
          <w:bCs/>
        </w:rPr>
      </w:pPr>
    </w:p>
    <w:p w:rsidR="00505C9F" w:rsidRDefault="00505C9F" w:rsidP="00505C9F">
      <w:pPr>
        <w:numPr>
          <w:ilvl w:val="0"/>
          <w:numId w:val="31"/>
        </w:numPr>
        <w:rPr>
          <w:rFonts w:cs="Arial"/>
        </w:rPr>
      </w:pPr>
      <w:r w:rsidRPr="00823EDF">
        <w:rPr>
          <w:rFonts w:cs="Arial"/>
        </w:rPr>
        <w:t xml:space="preserve">Observe the physical infrastructure </w:t>
      </w:r>
    </w:p>
    <w:p w:rsidR="00505C9F" w:rsidRPr="00823EDF" w:rsidRDefault="00505C9F" w:rsidP="00CC3F08">
      <w:pPr>
        <w:ind w:left="720"/>
        <w:rPr>
          <w:rFonts w:cs="Arial"/>
        </w:rPr>
      </w:pPr>
    </w:p>
    <w:p w:rsidR="00505C9F" w:rsidRDefault="00505C9F" w:rsidP="00505C9F">
      <w:pPr>
        <w:numPr>
          <w:ilvl w:val="0"/>
          <w:numId w:val="31"/>
        </w:numPr>
        <w:rPr>
          <w:rFonts w:cs="Arial"/>
        </w:rPr>
      </w:pPr>
      <w:r w:rsidRPr="00823EDF">
        <w:rPr>
          <w:rFonts w:cs="Arial"/>
        </w:rPr>
        <w:t>Determine the level of human resource capacity (the number of staff and level of training/mentoring)</w:t>
      </w:r>
    </w:p>
    <w:p w:rsidR="00505C9F" w:rsidRPr="00823EDF" w:rsidRDefault="00505C9F" w:rsidP="00CC3F08">
      <w:pPr>
        <w:rPr>
          <w:rFonts w:cs="Arial"/>
        </w:rPr>
      </w:pPr>
    </w:p>
    <w:p w:rsidR="00505C9F" w:rsidRDefault="00505C9F" w:rsidP="00505C9F">
      <w:pPr>
        <w:numPr>
          <w:ilvl w:val="0"/>
          <w:numId w:val="31"/>
        </w:numPr>
        <w:rPr>
          <w:rFonts w:cs="Arial"/>
        </w:rPr>
      </w:pPr>
      <w:r w:rsidRPr="00823EDF">
        <w:rPr>
          <w:rFonts w:cs="Arial"/>
        </w:rPr>
        <w:t>Review the existence</w:t>
      </w:r>
      <w:r>
        <w:rPr>
          <w:rFonts w:cs="Arial"/>
        </w:rPr>
        <w:t xml:space="preserve"> and use of guidelines, job aid</w:t>
      </w:r>
      <w:r w:rsidRPr="00823EDF">
        <w:rPr>
          <w:rFonts w:cs="Arial"/>
        </w:rPr>
        <w:t xml:space="preserve">s, SOPs and IEC material for the </w:t>
      </w:r>
      <w:r>
        <w:rPr>
          <w:rFonts w:cs="Arial"/>
        </w:rPr>
        <w:t xml:space="preserve">priority FHSSP areas such as maternal and child health, child immunisation, </w:t>
      </w:r>
      <w:r w:rsidRPr="00823EDF">
        <w:rPr>
          <w:rFonts w:cs="Arial"/>
        </w:rPr>
        <w:t xml:space="preserve">management of </w:t>
      </w:r>
      <w:r>
        <w:rPr>
          <w:rFonts w:cs="Arial"/>
        </w:rPr>
        <w:t>diabetes, effective primary health care, and efficient health systems</w:t>
      </w:r>
    </w:p>
    <w:p w:rsidR="00505C9F" w:rsidRPr="00823EDF" w:rsidRDefault="00505C9F" w:rsidP="00CC3F08">
      <w:pPr>
        <w:rPr>
          <w:rFonts w:cs="Arial"/>
        </w:rPr>
      </w:pPr>
    </w:p>
    <w:p w:rsidR="00505C9F" w:rsidRDefault="00505C9F" w:rsidP="00505C9F">
      <w:pPr>
        <w:numPr>
          <w:ilvl w:val="0"/>
          <w:numId w:val="31"/>
        </w:numPr>
        <w:rPr>
          <w:rFonts w:cs="Arial"/>
        </w:rPr>
      </w:pPr>
      <w:r>
        <w:rPr>
          <w:rFonts w:cs="Arial"/>
        </w:rPr>
        <w:t>Understand</w:t>
      </w:r>
      <w:r w:rsidRPr="00823EDF">
        <w:rPr>
          <w:rFonts w:cs="Arial"/>
        </w:rPr>
        <w:t xml:space="preserve"> data collection at the local level</w:t>
      </w:r>
    </w:p>
    <w:p w:rsidR="00505C9F" w:rsidRPr="00823EDF" w:rsidRDefault="00505C9F" w:rsidP="00CC3F08">
      <w:pPr>
        <w:rPr>
          <w:rFonts w:cs="Arial"/>
        </w:rPr>
      </w:pPr>
    </w:p>
    <w:p w:rsidR="00505C9F" w:rsidRDefault="00505C9F" w:rsidP="00505C9F">
      <w:pPr>
        <w:pStyle w:val="ListParagraph"/>
        <w:numPr>
          <w:ilvl w:val="0"/>
          <w:numId w:val="31"/>
        </w:numPr>
        <w:spacing w:after="200" w:line="276" w:lineRule="auto"/>
        <w:rPr>
          <w:rFonts w:cs="Arial"/>
        </w:rPr>
      </w:pPr>
      <w:r w:rsidRPr="00CB6B3F">
        <w:rPr>
          <w:rFonts w:cs="Arial"/>
        </w:rPr>
        <w:t xml:space="preserve">Discuss with health workers implementing the </w:t>
      </w:r>
      <w:r w:rsidR="00752AFF">
        <w:rPr>
          <w:rFonts w:cs="Arial"/>
        </w:rPr>
        <w:t>Program</w:t>
      </w:r>
      <w:r w:rsidRPr="00CB6B3F">
        <w:rPr>
          <w:rFonts w:cs="Arial"/>
        </w:rPr>
        <w:t xml:space="preserve"> their perceptions of progress </w:t>
      </w:r>
      <w:r>
        <w:rPr>
          <w:rFonts w:cs="Arial"/>
        </w:rPr>
        <w:t>over the past four years, success factors and  areas for improvement</w:t>
      </w:r>
    </w:p>
    <w:p w:rsidR="00505C9F" w:rsidRDefault="00505C9F" w:rsidP="00505C9F">
      <w:pPr>
        <w:ind w:left="720"/>
        <w:rPr>
          <w:rFonts w:cs="Arial"/>
        </w:rPr>
      </w:pPr>
      <w:r>
        <w:rPr>
          <w:rFonts w:cs="Arial"/>
        </w:rPr>
        <w:br w:type="page"/>
      </w:r>
    </w:p>
    <w:p w:rsidR="00505C9F" w:rsidRPr="007C7F06" w:rsidRDefault="00505C9F" w:rsidP="00505C9F">
      <w:pPr>
        <w:ind w:left="720"/>
        <w:rPr>
          <w:rFonts w:cs="Arial"/>
        </w:rPr>
      </w:pPr>
    </w:p>
    <w:p w:rsidR="00505C9F" w:rsidRDefault="00505C9F" w:rsidP="00505C9F">
      <w:pPr>
        <w:jc w:val="center"/>
        <w:rPr>
          <w:rFonts w:cs="Arial"/>
          <w:b/>
        </w:rPr>
      </w:pPr>
      <w:r w:rsidRPr="00823EDF">
        <w:rPr>
          <w:rFonts w:cs="Arial"/>
          <w:b/>
        </w:rPr>
        <w:t>Facility Overview</w:t>
      </w:r>
    </w:p>
    <w:p w:rsidR="00505C9F" w:rsidRDefault="00505C9F" w:rsidP="00505C9F">
      <w:pPr>
        <w:jc w:val="center"/>
        <w:rPr>
          <w:rFonts w:cs="Arial"/>
          <w: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5387"/>
      </w:tblGrid>
      <w:tr w:rsidR="00505C9F" w:rsidRPr="00322A3A" w:rsidTr="0082043D">
        <w:tc>
          <w:tcPr>
            <w:tcW w:w="3969" w:type="dxa"/>
            <w:tcBorders>
              <w:bottom w:val="single" w:sz="4" w:space="0" w:color="auto"/>
            </w:tcBorders>
            <w:shd w:val="clear" w:color="auto" w:fill="D9D9D9" w:themeFill="background1" w:themeFillShade="D9"/>
          </w:tcPr>
          <w:p w:rsidR="00505C9F" w:rsidRPr="00823EDF" w:rsidRDefault="00505C9F" w:rsidP="0082043D">
            <w:pPr>
              <w:spacing w:before="120"/>
              <w:rPr>
                <w:rFonts w:cs="Arial"/>
                <w:b/>
              </w:rPr>
            </w:pPr>
            <w:r w:rsidRPr="00823EDF">
              <w:rPr>
                <w:rFonts w:cs="Arial"/>
                <w:b/>
              </w:rPr>
              <w:t>General Facility Overview</w:t>
            </w:r>
          </w:p>
        </w:tc>
        <w:tc>
          <w:tcPr>
            <w:tcW w:w="5387" w:type="dxa"/>
            <w:tcBorders>
              <w:bottom w:val="single" w:sz="4" w:space="0" w:color="auto"/>
            </w:tcBorders>
            <w:shd w:val="clear" w:color="auto" w:fill="D9D9D9" w:themeFill="background1" w:themeFillShade="D9"/>
          </w:tcPr>
          <w:p w:rsidR="00505C9F" w:rsidRPr="00823EDF" w:rsidRDefault="00505C9F" w:rsidP="0082043D">
            <w:pPr>
              <w:jc w:val="center"/>
              <w:rPr>
                <w:rFonts w:cs="Arial"/>
                <w:b/>
              </w:rPr>
            </w:pPr>
            <w:r w:rsidRPr="00823EDF">
              <w:rPr>
                <w:rFonts w:cs="Arial"/>
                <w:b/>
              </w:rPr>
              <w:t>Comments/Observations</w:t>
            </w:r>
          </w:p>
        </w:tc>
      </w:tr>
      <w:tr w:rsidR="00505C9F" w:rsidRPr="00322A3A" w:rsidTr="0082043D">
        <w:tc>
          <w:tcPr>
            <w:tcW w:w="3969" w:type="dxa"/>
            <w:tcBorders>
              <w:bottom w:val="single" w:sz="4" w:space="0" w:color="auto"/>
            </w:tcBorders>
            <w:shd w:val="clear" w:color="auto" w:fill="auto"/>
          </w:tcPr>
          <w:p w:rsidR="00505C9F" w:rsidRPr="00823EDF" w:rsidRDefault="00505C9F" w:rsidP="0082043D">
            <w:pPr>
              <w:spacing w:before="120"/>
              <w:rPr>
                <w:rFonts w:cs="Arial"/>
              </w:rPr>
            </w:pPr>
            <w:r w:rsidRPr="00823EDF">
              <w:rPr>
                <w:rFonts w:cs="Arial"/>
              </w:rPr>
              <w:t>Facility infrastructure (water, power</w:t>
            </w:r>
            <w:r>
              <w:rPr>
                <w:rFonts w:cs="Arial"/>
              </w:rPr>
              <w:t>, building, ventilation,</w:t>
            </w:r>
            <w:r w:rsidRPr="00823EDF">
              <w:rPr>
                <w:rFonts w:cs="Arial"/>
              </w:rPr>
              <w:t xml:space="preserve"> </w:t>
            </w:r>
            <w:r w:rsidR="00E9459D" w:rsidRPr="00823EDF">
              <w:rPr>
                <w:rFonts w:cs="Arial"/>
              </w:rPr>
              <w:t>etc.</w:t>
            </w:r>
            <w:r w:rsidRPr="00823EDF">
              <w:rPr>
                <w:rFonts w:cs="Arial"/>
              </w:rPr>
              <w:t>)</w:t>
            </w:r>
          </w:p>
        </w:tc>
        <w:tc>
          <w:tcPr>
            <w:tcW w:w="5387" w:type="dxa"/>
            <w:tcBorders>
              <w:bottom w:val="single" w:sz="4" w:space="0" w:color="auto"/>
            </w:tcBorders>
            <w:shd w:val="clear" w:color="auto" w:fill="auto"/>
          </w:tcPr>
          <w:p w:rsidR="00505C9F" w:rsidRPr="00823EDF" w:rsidRDefault="00505C9F" w:rsidP="0082043D">
            <w:pPr>
              <w:rPr>
                <w:rFonts w:cs="Arial"/>
                <w:b/>
              </w:rPr>
            </w:pPr>
          </w:p>
        </w:tc>
      </w:tr>
      <w:tr w:rsidR="00505C9F" w:rsidRPr="00322A3A" w:rsidTr="0082043D">
        <w:tc>
          <w:tcPr>
            <w:tcW w:w="3969" w:type="dxa"/>
            <w:tcBorders>
              <w:bottom w:val="single" w:sz="4" w:space="0" w:color="auto"/>
            </w:tcBorders>
            <w:shd w:val="clear" w:color="auto" w:fill="auto"/>
          </w:tcPr>
          <w:p w:rsidR="00505C9F" w:rsidRPr="00823EDF" w:rsidRDefault="00505C9F" w:rsidP="0082043D">
            <w:pPr>
              <w:spacing w:before="120"/>
              <w:rPr>
                <w:rFonts w:cs="Arial"/>
              </w:rPr>
            </w:pPr>
            <w:r>
              <w:rPr>
                <w:rFonts w:cs="Arial"/>
              </w:rPr>
              <w:t>Size and location of p</w:t>
            </w:r>
            <w:r w:rsidRPr="00823EDF">
              <w:rPr>
                <w:rFonts w:cs="Arial"/>
              </w:rPr>
              <w:t>opulation served</w:t>
            </w:r>
            <w:r>
              <w:rPr>
                <w:rFonts w:cs="Arial"/>
              </w:rPr>
              <w:t xml:space="preserve"> by the centre / hospital </w:t>
            </w:r>
          </w:p>
        </w:tc>
        <w:tc>
          <w:tcPr>
            <w:tcW w:w="5387" w:type="dxa"/>
            <w:tcBorders>
              <w:bottom w:val="single" w:sz="4" w:space="0" w:color="auto"/>
            </w:tcBorders>
            <w:shd w:val="clear" w:color="auto" w:fill="auto"/>
          </w:tcPr>
          <w:p w:rsidR="00505C9F" w:rsidRPr="00823EDF" w:rsidRDefault="00505C9F" w:rsidP="0082043D">
            <w:pPr>
              <w:rPr>
                <w:rFonts w:cs="Arial"/>
                <w:b/>
              </w:rPr>
            </w:pPr>
          </w:p>
        </w:tc>
      </w:tr>
      <w:tr w:rsidR="00505C9F" w:rsidRPr="00322A3A" w:rsidTr="0082043D">
        <w:tc>
          <w:tcPr>
            <w:tcW w:w="3969" w:type="dxa"/>
            <w:tcBorders>
              <w:bottom w:val="single" w:sz="4" w:space="0" w:color="auto"/>
            </w:tcBorders>
            <w:shd w:val="clear" w:color="auto" w:fill="auto"/>
          </w:tcPr>
          <w:p w:rsidR="00505C9F" w:rsidRPr="00823EDF" w:rsidRDefault="00505C9F" w:rsidP="0082043D">
            <w:pPr>
              <w:spacing w:before="120"/>
              <w:rPr>
                <w:rFonts w:cs="Arial"/>
              </w:rPr>
            </w:pPr>
            <w:r w:rsidRPr="00823EDF">
              <w:rPr>
                <w:rFonts w:cs="Arial"/>
              </w:rPr>
              <w:t xml:space="preserve">Major health priorities for </w:t>
            </w:r>
            <w:r>
              <w:rPr>
                <w:rFonts w:cs="Arial"/>
              </w:rPr>
              <w:t xml:space="preserve">the </w:t>
            </w:r>
            <w:r w:rsidRPr="00823EDF">
              <w:rPr>
                <w:rFonts w:cs="Arial"/>
              </w:rPr>
              <w:t>geographic area</w:t>
            </w:r>
            <w:r>
              <w:rPr>
                <w:rFonts w:cs="Arial"/>
              </w:rPr>
              <w:t xml:space="preserve"> and this facility</w:t>
            </w:r>
          </w:p>
        </w:tc>
        <w:tc>
          <w:tcPr>
            <w:tcW w:w="5387" w:type="dxa"/>
            <w:tcBorders>
              <w:bottom w:val="single" w:sz="4" w:space="0" w:color="auto"/>
            </w:tcBorders>
            <w:shd w:val="clear" w:color="auto" w:fill="auto"/>
          </w:tcPr>
          <w:p w:rsidR="00505C9F" w:rsidRPr="00823EDF" w:rsidRDefault="00505C9F" w:rsidP="0082043D">
            <w:pPr>
              <w:spacing w:before="120"/>
              <w:rPr>
                <w:rFonts w:cs="Arial"/>
                <w:b/>
              </w:rPr>
            </w:pPr>
          </w:p>
        </w:tc>
      </w:tr>
      <w:tr w:rsidR="00505C9F" w:rsidRPr="00322A3A" w:rsidTr="0082043D">
        <w:tc>
          <w:tcPr>
            <w:tcW w:w="3969" w:type="dxa"/>
            <w:tcBorders>
              <w:bottom w:val="single" w:sz="4" w:space="0" w:color="auto"/>
            </w:tcBorders>
            <w:shd w:val="clear" w:color="auto" w:fill="auto"/>
          </w:tcPr>
          <w:p w:rsidR="00505C9F" w:rsidRPr="00823EDF" w:rsidRDefault="00505C9F" w:rsidP="0082043D">
            <w:pPr>
              <w:spacing w:before="120"/>
              <w:rPr>
                <w:rFonts w:cs="Arial"/>
              </w:rPr>
            </w:pPr>
            <w:r w:rsidRPr="00823EDF">
              <w:rPr>
                <w:rFonts w:cs="Arial"/>
              </w:rPr>
              <w:t>Staffing</w:t>
            </w:r>
            <w:r>
              <w:rPr>
                <w:rFonts w:cs="Arial"/>
              </w:rPr>
              <w:t xml:space="preserve"> </w:t>
            </w:r>
            <w:r w:rsidRPr="00823EDF">
              <w:rPr>
                <w:rFonts w:cs="Arial"/>
              </w:rPr>
              <w:t>/</w:t>
            </w:r>
            <w:r>
              <w:rPr>
                <w:rFonts w:cs="Arial"/>
              </w:rPr>
              <w:t xml:space="preserve"> </w:t>
            </w:r>
            <w:r w:rsidRPr="00823EDF">
              <w:rPr>
                <w:rFonts w:cs="Arial"/>
              </w:rPr>
              <w:t>Human resources</w:t>
            </w:r>
            <w:r>
              <w:rPr>
                <w:rFonts w:cs="Arial"/>
              </w:rPr>
              <w:t xml:space="preserve"> </w:t>
            </w:r>
            <w:r w:rsidRPr="00823EDF">
              <w:rPr>
                <w:rFonts w:cs="Arial"/>
              </w:rPr>
              <w:t>/</w:t>
            </w:r>
            <w:r>
              <w:rPr>
                <w:rFonts w:cs="Arial"/>
              </w:rPr>
              <w:t xml:space="preserve"> </w:t>
            </w:r>
            <w:r w:rsidRPr="00823EDF">
              <w:rPr>
                <w:rFonts w:cs="Arial"/>
              </w:rPr>
              <w:t>Leadership and management</w:t>
            </w:r>
          </w:p>
        </w:tc>
        <w:tc>
          <w:tcPr>
            <w:tcW w:w="5387" w:type="dxa"/>
            <w:tcBorders>
              <w:bottom w:val="single" w:sz="4" w:space="0" w:color="auto"/>
            </w:tcBorders>
            <w:shd w:val="clear" w:color="auto" w:fill="auto"/>
          </w:tcPr>
          <w:p w:rsidR="00505C9F" w:rsidRPr="00823EDF" w:rsidRDefault="00505C9F" w:rsidP="0082043D">
            <w:pPr>
              <w:spacing w:before="120"/>
              <w:jc w:val="center"/>
              <w:rPr>
                <w:rFonts w:cs="Arial"/>
                <w:b/>
              </w:rPr>
            </w:pPr>
          </w:p>
        </w:tc>
      </w:tr>
      <w:tr w:rsidR="00505C9F" w:rsidRPr="00322A3A" w:rsidTr="0082043D">
        <w:tc>
          <w:tcPr>
            <w:tcW w:w="3969" w:type="dxa"/>
            <w:tcBorders>
              <w:bottom w:val="single" w:sz="4" w:space="0" w:color="auto"/>
            </w:tcBorders>
            <w:shd w:val="clear" w:color="auto" w:fill="auto"/>
          </w:tcPr>
          <w:p w:rsidR="00505C9F" w:rsidRPr="00823EDF" w:rsidRDefault="00505C9F" w:rsidP="0082043D">
            <w:pPr>
              <w:spacing w:before="120"/>
              <w:rPr>
                <w:rFonts w:cs="Arial"/>
              </w:rPr>
            </w:pPr>
            <w:r w:rsidRPr="00823EDF">
              <w:rPr>
                <w:rFonts w:cs="Arial"/>
              </w:rPr>
              <w:t xml:space="preserve">Communication with other layers of the health system (re policy, </w:t>
            </w:r>
            <w:r>
              <w:rPr>
                <w:rFonts w:cs="Arial"/>
              </w:rPr>
              <w:t>information, learning,</w:t>
            </w:r>
            <w:r w:rsidRPr="00823EDF">
              <w:rPr>
                <w:rFonts w:cs="Arial"/>
              </w:rPr>
              <w:t xml:space="preserve"> patient referrals</w:t>
            </w:r>
            <w:r>
              <w:rPr>
                <w:rFonts w:cs="Arial"/>
              </w:rPr>
              <w:t>)</w:t>
            </w:r>
          </w:p>
        </w:tc>
        <w:tc>
          <w:tcPr>
            <w:tcW w:w="5387" w:type="dxa"/>
            <w:tcBorders>
              <w:bottom w:val="single" w:sz="4" w:space="0" w:color="auto"/>
            </w:tcBorders>
            <w:shd w:val="clear" w:color="auto" w:fill="auto"/>
          </w:tcPr>
          <w:p w:rsidR="00505C9F" w:rsidRPr="00823EDF" w:rsidRDefault="00505C9F" w:rsidP="0082043D">
            <w:pPr>
              <w:spacing w:before="120"/>
              <w:jc w:val="center"/>
              <w:rPr>
                <w:rFonts w:cs="Arial"/>
                <w:b/>
              </w:rPr>
            </w:pPr>
          </w:p>
        </w:tc>
      </w:tr>
      <w:tr w:rsidR="00505C9F" w:rsidRPr="00322A3A" w:rsidTr="0082043D">
        <w:tc>
          <w:tcPr>
            <w:tcW w:w="3969" w:type="dxa"/>
            <w:tcBorders>
              <w:bottom w:val="single" w:sz="4" w:space="0" w:color="auto"/>
            </w:tcBorders>
            <w:shd w:val="clear" w:color="auto" w:fill="D9D9D9" w:themeFill="background1" w:themeFillShade="D9"/>
          </w:tcPr>
          <w:p w:rsidR="00505C9F" w:rsidRPr="001521A0" w:rsidRDefault="00505C9F" w:rsidP="0082043D">
            <w:pPr>
              <w:spacing w:before="120"/>
              <w:rPr>
                <w:rFonts w:cs="Arial"/>
                <w:b/>
              </w:rPr>
            </w:pPr>
            <w:r w:rsidRPr="001521A0">
              <w:rPr>
                <w:rFonts w:cs="Arial"/>
                <w:b/>
              </w:rPr>
              <w:t>Evidence of Progress towards EOPOs</w:t>
            </w:r>
          </w:p>
        </w:tc>
        <w:tc>
          <w:tcPr>
            <w:tcW w:w="5387" w:type="dxa"/>
            <w:tcBorders>
              <w:bottom w:val="single" w:sz="4" w:space="0" w:color="auto"/>
            </w:tcBorders>
            <w:shd w:val="clear" w:color="auto" w:fill="D9D9D9" w:themeFill="background1" w:themeFillShade="D9"/>
          </w:tcPr>
          <w:p w:rsidR="00505C9F" w:rsidRPr="00823EDF" w:rsidRDefault="00505C9F" w:rsidP="0082043D">
            <w:pPr>
              <w:spacing w:before="120"/>
              <w:jc w:val="center"/>
              <w:rPr>
                <w:rFonts w:cs="Arial"/>
                <w:b/>
              </w:rPr>
            </w:pPr>
            <w:r w:rsidRPr="00823EDF">
              <w:rPr>
                <w:rFonts w:cs="Arial"/>
                <w:b/>
              </w:rPr>
              <w:t>Comments/Observations</w:t>
            </w:r>
          </w:p>
        </w:tc>
      </w:tr>
      <w:tr w:rsidR="00505C9F" w:rsidRPr="00322A3A" w:rsidTr="0082043D">
        <w:tc>
          <w:tcPr>
            <w:tcW w:w="3969" w:type="dxa"/>
            <w:tcBorders>
              <w:bottom w:val="single" w:sz="4" w:space="0" w:color="auto"/>
            </w:tcBorders>
            <w:shd w:val="clear" w:color="auto" w:fill="auto"/>
          </w:tcPr>
          <w:p w:rsidR="00505C9F" w:rsidRDefault="00505C9F" w:rsidP="0082043D">
            <w:pPr>
              <w:spacing w:before="120"/>
              <w:rPr>
                <w:rFonts w:cs="Arial"/>
              </w:rPr>
            </w:pPr>
            <w:r w:rsidRPr="00AB2CC3">
              <w:rPr>
                <w:rFonts w:cs="Arial"/>
              </w:rPr>
              <w:t xml:space="preserve">Obj 1: </w:t>
            </w:r>
            <w:r>
              <w:rPr>
                <w:rFonts w:cs="Arial"/>
              </w:rPr>
              <w:t>S</w:t>
            </w:r>
            <w:r w:rsidRPr="00AB2CC3">
              <w:rPr>
                <w:rFonts w:cs="Arial"/>
              </w:rPr>
              <w:t xml:space="preserve">afe motherhood </w:t>
            </w:r>
          </w:p>
          <w:p w:rsidR="00505C9F" w:rsidRPr="00823EDF" w:rsidRDefault="00505C9F" w:rsidP="0082043D">
            <w:pPr>
              <w:spacing w:before="120"/>
              <w:rPr>
                <w:rFonts w:cs="Arial"/>
              </w:rPr>
            </w:pPr>
          </w:p>
        </w:tc>
        <w:tc>
          <w:tcPr>
            <w:tcW w:w="5387" w:type="dxa"/>
            <w:tcBorders>
              <w:bottom w:val="single" w:sz="4" w:space="0" w:color="auto"/>
            </w:tcBorders>
            <w:shd w:val="clear" w:color="auto" w:fill="auto"/>
          </w:tcPr>
          <w:p w:rsidR="00505C9F" w:rsidRPr="00823EDF" w:rsidRDefault="00505C9F" w:rsidP="0082043D">
            <w:pPr>
              <w:spacing w:before="120"/>
              <w:rPr>
                <w:rFonts w:cs="Arial"/>
                <w:b/>
              </w:rPr>
            </w:pPr>
          </w:p>
        </w:tc>
      </w:tr>
      <w:tr w:rsidR="00505C9F" w:rsidRPr="00322A3A" w:rsidTr="0082043D">
        <w:tc>
          <w:tcPr>
            <w:tcW w:w="3969" w:type="dxa"/>
            <w:tcBorders>
              <w:bottom w:val="single" w:sz="4" w:space="0" w:color="auto"/>
            </w:tcBorders>
            <w:shd w:val="clear" w:color="auto" w:fill="auto"/>
          </w:tcPr>
          <w:p w:rsidR="00505C9F" w:rsidRDefault="00505C9F" w:rsidP="0082043D">
            <w:pPr>
              <w:spacing w:before="120"/>
              <w:rPr>
                <w:rFonts w:cs="Arial"/>
              </w:rPr>
            </w:pPr>
            <w:r>
              <w:rPr>
                <w:rFonts w:cs="Arial"/>
              </w:rPr>
              <w:t>Obj 2: H</w:t>
            </w:r>
            <w:r w:rsidRPr="00AB2CC3">
              <w:rPr>
                <w:rFonts w:cs="Arial"/>
              </w:rPr>
              <w:t>ealthy child</w:t>
            </w:r>
            <w:r>
              <w:rPr>
                <w:rFonts w:cs="Arial"/>
              </w:rPr>
              <w:t>ren</w:t>
            </w:r>
          </w:p>
          <w:p w:rsidR="00505C9F" w:rsidRPr="00823EDF" w:rsidRDefault="00505C9F" w:rsidP="0082043D">
            <w:pPr>
              <w:spacing w:before="120"/>
              <w:rPr>
                <w:rFonts w:cs="Arial"/>
              </w:rPr>
            </w:pPr>
          </w:p>
        </w:tc>
        <w:tc>
          <w:tcPr>
            <w:tcW w:w="5387" w:type="dxa"/>
            <w:tcBorders>
              <w:bottom w:val="single" w:sz="4" w:space="0" w:color="auto"/>
            </w:tcBorders>
            <w:shd w:val="clear" w:color="auto" w:fill="auto"/>
          </w:tcPr>
          <w:p w:rsidR="00505C9F" w:rsidRPr="00823EDF" w:rsidRDefault="00505C9F" w:rsidP="0082043D">
            <w:pPr>
              <w:spacing w:before="120"/>
              <w:rPr>
                <w:rFonts w:cs="Arial"/>
                <w:b/>
              </w:rPr>
            </w:pPr>
          </w:p>
        </w:tc>
      </w:tr>
      <w:tr w:rsidR="00505C9F" w:rsidRPr="00322A3A" w:rsidTr="0082043D">
        <w:tc>
          <w:tcPr>
            <w:tcW w:w="3969" w:type="dxa"/>
            <w:shd w:val="clear" w:color="auto" w:fill="auto"/>
          </w:tcPr>
          <w:p w:rsidR="00505C9F" w:rsidRDefault="00505C9F" w:rsidP="0082043D">
            <w:pPr>
              <w:spacing w:before="120"/>
              <w:rPr>
                <w:rFonts w:cs="Arial"/>
              </w:rPr>
            </w:pPr>
            <w:r>
              <w:rPr>
                <w:rFonts w:cs="Arial"/>
              </w:rPr>
              <w:t>Obj 3: Diabetes prevention &amp; management</w:t>
            </w:r>
          </w:p>
          <w:p w:rsidR="00505C9F" w:rsidRPr="00823EDF" w:rsidRDefault="00505C9F" w:rsidP="0082043D">
            <w:pPr>
              <w:spacing w:before="120"/>
              <w:rPr>
                <w:rFonts w:cs="Arial"/>
              </w:rPr>
            </w:pPr>
          </w:p>
        </w:tc>
        <w:tc>
          <w:tcPr>
            <w:tcW w:w="5387" w:type="dxa"/>
            <w:shd w:val="clear" w:color="auto" w:fill="auto"/>
          </w:tcPr>
          <w:p w:rsidR="00505C9F" w:rsidRPr="00823EDF" w:rsidRDefault="00505C9F" w:rsidP="0082043D">
            <w:pPr>
              <w:spacing w:before="120"/>
              <w:rPr>
                <w:rFonts w:cs="Arial"/>
                <w:b/>
              </w:rPr>
            </w:pPr>
          </w:p>
        </w:tc>
      </w:tr>
      <w:tr w:rsidR="00505C9F" w:rsidRPr="00322A3A" w:rsidTr="0082043D">
        <w:tc>
          <w:tcPr>
            <w:tcW w:w="3969" w:type="dxa"/>
            <w:shd w:val="clear" w:color="auto" w:fill="auto"/>
          </w:tcPr>
          <w:p w:rsidR="00505C9F" w:rsidRDefault="00505C9F" w:rsidP="0082043D">
            <w:pPr>
              <w:spacing w:before="120"/>
              <w:rPr>
                <w:rFonts w:cs="Arial"/>
              </w:rPr>
            </w:pPr>
            <w:r>
              <w:rPr>
                <w:rFonts w:cs="Arial"/>
              </w:rPr>
              <w:t>Obj 4: Village / Community Health Workers</w:t>
            </w:r>
          </w:p>
          <w:p w:rsidR="00505C9F" w:rsidRPr="00823EDF" w:rsidRDefault="00505C9F" w:rsidP="0082043D">
            <w:pPr>
              <w:spacing w:before="120"/>
              <w:rPr>
                <w:rFonts w:cs="Arial"/>
              </w:rPr>
            </w:pPr>
          </w:p>
        </w:tc>
        <w:tc>
          <w:tcPr>
            <w:tcW w:w="5387" w:type="dxa"/>
            <w:shd w:val="clear" w:color="auto" w:fill="auto"/>
          </w:tcPr>
          <w:p w:rsidR="00505C9F" w:rsidRPr="00823EDF" w:rsidRDefault="00505C9F" w:rsidP="0082043D">
            <w:pPr>
              <w:spacing w:before="120"/>
              <w:rPr>
                <w:rFonts w:cs="Arial"/>
                <w:b/>
              </w:rPr>
            </w:pPr>
          </w:p>
        </w:tc>
      </w:tr>
      <w:tr w:rsidR="00505C9F" w:rsidRPr="00322A3A" w:rsidTr="0082043D">
        <w:tc>
          <w:tcPr>
            <w:tcW w:w="3969" w:type="dxa"/>
            <w:shd w:val="clear" w:color="auto" w:fill="auto"/>
          </w:tcPr>
          <w:p w:rsidR="00505C9F" w:rsidRDefault="00505C9F" w:rsidP="0082043D">
            <w:pPr>
              <w:spacing w:before="120"/>
              <w:rPr>
                <w:rFonts w:cs="Arial"/>
              </w:rPr>
            </w:pPr>
            <w:r>
              <w:rPr>
                <w:rFonts w:cs="Arial"/>
              </w:rPr>
              <w:t>Obj 5: Health systems</w:t>
            </w:r>
          </w:p>
          <w:p w:rsidR="00505C9F" w:rsidRPr="00322A3A" w:rsidRDefault="00505C9F" w:rsidP="0082043D">
            <w:pPr>
              <w:spacing w:before="120"/>
              <w:rPr>
                <w:rFonts w:cs="Arial"/>
              </w:rPr>
            </w:pPr>
          </w:p>
        </w:tc>
        <w:tc>
          <w:tcPr>
            <w:tcW w:w="5387" w:type="dxa"/>
            <w:shd w:val="clear" w:color="auto" w:fill="auto"/>
          </w:tcPr>
          <w:p w:rsidR="00505C9F" w:rsidRPr="00322A3A" w:rsidRDefault="00505C9F" w:rsidP="0082043D">
            <w:pPr>
              <w:spacing w:before="120"/>
              <w:rPr>
                <w:rFonts w:cs="Arial"/>
                <w:b/>
              </w:rPr>
            </w:pPr>
          </w:p>
        </w:tc>
      </w:tr>
      <w:tr w:rsidR="00505C9F" w:rsidRPr="00322A3A" w:rsidTr="0082043D">
        <w:tc>
          <w:tcPr>
            <w:tcW w:w="3969" w:type="dxa"/>
            <w:shd w:val="clear" w:color="auto" w:fill="auto"/>
          </w:tcPr>
          <w:p w:rsidR="00505C9F" w:rsidRDefault="00505C9F" w:rsidP="0082043D">
            <w:pPr>
              <w:spacing w:before="120"/>
              <w:rPr>
                <w:rFonts w:cs="Arial"/>
              </w:rPr>
            </w:pPr>
            <w:r>
              <w:rPr>
                <w:rFonts w:cs="Arial"/>
              </w:rPr>
              <w:t>Overall progress through FHSSP</w:t>
            </w:r>
          </w:p>
          <w:p w:rsidR="00505C9F" w:rsidRDefault="00505C9F" w:rsidP="0082043D">
            <w:pPr>
              <w:spacing w:before="120"/>
              <w:rPr>
                <w:rFonts w:cs="Arial"/>
              </w:rPr>
            </w:pPr>
            <w:r>
              <w:rPr>
                <w:rFonts w:cs="Arial"/>
              </w:rPr>
              <w:t xml:space="preserve"> – success factors/barriers</w:t>
            </w:r>
          </w:p>
          <w:p w:rsidR="00505C9F" w:rsidRDefault="00505C9F" w:rsidP="0082043D">
            <w:pPr>
              <w:spacing w:before="120"/>
              <w:rPr>
                <w:rFonts w:cs="Arial"/>
              </w:rPr>
            </w:pPr>
          </w:p>
        </w:tc>
        <w:tc>
          <w:tcPr>
            <w:tcW w:w="5387" w:type="dxa"/>
            <w:shd w:val="clear" w:color="auto" w:fill="auto"/>
          </w:tcPr>
          <w:p w:rsidR="00505C9F" w:rsidRPr="00322A3A" w:rsidRDefault="00505C9F" w:rsidP="0082043D">
            <w:pPr>
              <w:spacing w:before="120"/>
              <w:rPr>
                <w:rFonts w:cs="Arial"/>
                <w:b/>
              </w:rPr>
            </w:pPr>
          </w:p>
        </w:tc>
      </w:tr>
    </w:tbl>
    <w:p w:rsidR="00505C9F" w:rsidRPr="00823EDF" w:rsidRDefault="00505C9F" w:rsidP="00505C9F">
      <w:pPr>
        <w:rPr>
          <w:rFonts w:cs="Arial"/>
        </w:rPr>
      </w:pPr>
    </w:p>
    <w:p w:rsidR="006D1C00" w:rsidRDefault="006D1C00" w:rsidP="00C34C6B">
      <w:pPr>
        <w:pStyle w:val="MottBodyText"/>
      </w:pPr>
    </w:p>
    <w:p w:rsidR="006D1C00" w:rsidRDefault="006D1C00" w:rsidP="00C34C6B">
      <w:pPr>
        <w:pStyle w:val="MottBodyText"/>
      </w:pPr>
    </w:p>
    <w:p w:rsidR="006D1C00" w:rsidRDefault="006D1C00" w:rsidP="00C34C6B">
      <w:pPr>
        <w:pStyle w:val="MottBodyText"/>
        <w:sectPr w:rsidR="006D1C00" w:rsidSect="00944D5B">
          <w:pgSz w:w="11907" w:h="16839" w:code="9"/>
          <w:pgMar w:top="1440" w:right="1800" w:bottom="1440" w:left="1800" w:header="708" w:footer="708" w:gutter="0"/>
          <w:cols w:space="708"/>
          <w:docGrid w:linePitch="360"/>
        </w:sectPr>
      </w:pPr>
    </w:p>
    <w:p w:rsidR="001B4BEA" w:rsidRDefault="006D1C00" w:rsidP="00580C4B">
      <w:pPr>
        <w:pStyle w:val="MottHeading1"/>
        <w:numPr>
          <w:ilvl w:val="0"/>
          <w:numId w:val="0"/>
        </w:numPr>
      </w:pPr>
      <w:bookmarkStart w:id="199" w:name="_Toc442274663"/>
      <w:bookmarkStart w:id="200" w:name="_Toc458175805"/>
      <w:r>
        <w:t>Annex 8</w:t>
      </w:r>
      <w:r w:rsidR="00484074">
        <w:t>:</w:t>
      </w:r>
      <w:r w:rsidR="00484074">
        <w:tab/>
      </w:r>
      <w:r w:rsidRPr="006D1C00">
        <w:t xml:space="preserve">Evolution of FHSSP </w:t>
      </w:r>
      <w:r>
        <w:t>O</w:t>
      </w:r>
      <w:r w:rsidRPr="006D1C00">
        <w:t>bjectives</w:t>
      </w:r>
      <w:bookmarkEnd w:id="199"/>
      <w:bookmarkEnd w:id="200"/>
    </w:p>
    <w:tbl>
      <w:tblPr>
        <w:tblStyle w:val="MottHLSP"/>
        <w:tblW w:w="14177" w:type="dxa"/>
        <w:tblLayout w:type="fixed"/>
        <w:tblLook w:val="0000" w:firstRow="0" w:lastRow="0" w:firstColumn="0" w:lastColumn="0" w:noHBand="0" w:noVBand="0"/>
      </w:tblPr>
      <w:tblGrid>
        <w:gridCol w:w="677"/>
        <w:gridCol w:w="1997"/>
        <w:gridCol w:w="1997"/>
        <w:gridCol w:w="1997"/>
        <w:gridCol w:w="1997"/>
        <w:gridCol w:w="1997"/>
        <w:gridCol w:w="3515"/>
      </w:tblGrid>
      <w:tr w:rsidR="001B4BEA" w:rsidTr="00580C4B">
        <w:trPr>
          <w:trHeight w:val="328"/>
        </w:trPr>
        <w:tc>
          <w:tcPr>
            <w:tcW w:w="67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Obj </w:t>
            </w:r>
          </w:p>
        </w:tc>
        <w:tc>
          <w:tcPr>
            <w:tcW w:w="199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Contract 59506  ( pages 5, 6) </w:t>
            </w:r>
          </w:p>
        </w:tc>
        <w:tc>
          <w:tcPr>
            <w:tcW w:w="199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Contract 59506  (page 1) </w:t>
            </w:r>
          </w:p>
        </w:tc>
        <w:tc>
          <w:tcPr>
            <w:tcW w:w="199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M&amp;E  2013 </w:t>
            </w:r>
          </w:p>
        </w:tc>
        <w:tc>
          <w:tcPr>
            <w:tcW w:w="199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2013 APR FHSSP Work Plan </w:t>
            </w:r>
          </w:p>
        </w:tc>
        <w:tc>
          <w:tcPr>
            <w:tcW w:w="1997" w:type="dxa"/>
            <w:shd w:val="clear" w:color="auto" w:fill="80A1B6"/>
          </w:tcPr>
          <w:p w:rsidR="001B4BEA" w:rsidRPr="00580C4B" w:rsidRDefault="001B4BEA" w:rsidP="00596E9A">
            <w:pPr>
              <w:rPr>
                <w:color w:val="FFFFFF" w:themeColor="background1"/>
                <w:sz w:val="20"/>
                <w:szCs w:val="20"/>
              </w:rPr>
            </w:pPr>
            <w:r w:rsidRPr="00580C4B">
              <w:rPr>
                <w:b/>
                <w:bCs/>
                <w:i/>
                <w:iCs/>
                <w:color w:val="FFFFFF" w:themeColor="background1"/>
                <w:sz w:val="20"/>
                <w:szCs w:val="20"/>
              </w:rPr>
              <w:t xml:space="preserve">2014 6/12 FHSSP WP </w:t>
            </w:r>
          </w:p>
        </w:tc>
        <w:tc>
          <w:tcPr>
            <w:tcW w:w="3515" w:type="dxa"/>
            <w:shd w:val="clear" w:color="auto" w:fill="80A1B6"/>
          </w:tcPr>
          <w:p w:rsidR="001B4BEA" w:rsidRPr="00580C4B" w:rsidRDefault="001B4BEA" w:rsidP="00596E9A">
            <w:pPr>
              <w:rPr>
                <w:b/>
                <w:bCs/>
                <w:i/>
                <w:iCs/>
                <w:color w:val="FFFFFF" w:themeColor="background1"/>
                <w:sz w:val="20"/>
                <w:szCs w:val="20"/>
              </w:rPr>
            </w:pPr>
            <w:r w:rsidRPr="00580C4B">
              <w:rPr>
                <w:b/>
                <w:bCs/>
                <w:i/>
                <w:iCs/>
                <w:color w:val="FFFFFF" w:themeColor="background1"/>
                <w:sz w:val="20"/>
                <w:szCs w:val="20"/>
              </w:rPr>
              <w:t>FHSSP M&amp;E plan v5 (Nov 2014, current)</w:t>
            </w:r>
          </w:p>
        </w:tc>
      </w:tr>
      <w:tr w:rsidR="001B4BEA" w:rsidRPr="009A634F" w:rsidTr="00580C4B">
        <w:trPr>
          <w:trHeight w:val="442"/>
        </w:trPr>
        <w:tc>
          <w:tcPr>
            <w:tcW w:w="677" w:type="dxa"/>
          </w:tcPr>
          <w:p w:rsidR="001B4BEA" w:rsidRPr="009A634F" w:rsidRDefault="001B4BEA" w:rsidP="00596E9A">
            <w:pPr>
              <w:rPr>
                <w:sz w:val="20"/>
                <w:szCs w:val="20"/>
              </w:rPr>
            </w:pPr>
            <w:r w:rsidRPr="009A634F">
              <w:rPr>
                <w:sz w:val="20"/>
                <w:szCs w:val="20"/>
              </w:rPr>
              <w:t xml:space="preserve">1 </w:t>
            </w:r>
          </w:p>
        </w:tc>
        <w:tc>
          <w:tcPr>
            <w:tcW w:w="1997" w:type="dxa"/>
          </w:tcPr>
          <w:p w:rsidR="001B4BEA" w:rsidRPr="009A634F" w:rsidRDefault="001B4BEA" w:rsidP="00596E9A">
            <w:pPr>
              <w:rPr>
                <w:sz w:val="20"/>
                <w:szCs w:val="20"/>
              </w:rPr>
            </w:pPr>
            <w:r w:rsidRPr="009A634F">
              <w:rPr>
                <w:sz w:val="20"/>
                <w:szCs w:val="20"/>
              </w:rPr>
              <w:t xml:space="preserve">To institutionalise a safe motherhood </w:t>
            </w:r>
            <w:r w:rsidR="00752AFF">
              <w:rPr>
                <w:sz w:val="20"/>
                <w:szCs w:val="20"/>
              </w:rPr>
              <w:t>Program</w:t>
            </w:r>
            <w:r w:rsidRPr="009A634F">
              <w:rPr>
                <w:sz w:val="20"/>
                <w:szCs w:val="20"/>
              </w:rPr>
              <w:t xml:space="preserve"> at decentralised levels </w:t>
            </w:r>
          </w:p>
        </w:tc>
        <w:tc>
          <w:tcPr>
            <w:tcW w:w="1997" w:type="dxa"/>
          </w:tcPr>
          <w:p w:rsidR="001B4BEA" w:rsidRPr="009A634F" w:rsidRDefault="001B4BEA" w:rsidP="00596E9A">
            <w:pPr>
              <w:rPr>
                <w:sz w:val="20"/>
                <w:szCs w:val="20"/>
              </w:rPr>
            </w:pPr>
            <w:r w:rsidRPr="009A634F">
              <w:rPr>
                <w:sz w:val="20"/>
                <w:szCs w:val="20"/>
              </w:rPr>
              <w:t xml:space="preserve">Institutionalise Safe Motherhood </w:t>
            </w:r>
            <w:r w:rsidR="00752AFF">
              <w:rPr>
                <w:sz w:val="20"/>
                <w:szCs w:val="20"/>
              </w:rPr>
              <w:t>Program</w:t>
            </w:r>
            <w:r w:rsidRPr="009A634F">
              <w:rPr>
                <w:sz w:val="20"/>
                <w:szCs w:val="20"/>
              </w:rPr>
              <w:t xml:space="preserve"> </w:t>
            </w:r>
          </w:p>
        </w:tc>
        <w:tc>
          <w:tcPr>
            <w:tcW w:w="1997" w:type="dxa"/>
          </w:tcPr>
          <w:p w:rsidR="001B4BEA" w:rsidRPr="009A634F" w:rsidRDefault="001B4BEA" w:rsidP="00596E9A">
            <w:pPr>
              <w:rPr>
                <w:sz w:val="20"/>
                <w:szCs w:val="20"/>
              </w:rPr>
            </w:pPr>
            <w:r w:rsidRPr="009A634F">
              <w:rPr>
                <w:sz w:val="20"/>
                <w:szCs w:val="20"/>
              </w:rPr>
              <w:t xml:space="preserve">Institutionalised safe motherhood </w:t>
            </w:r>
            <w:r w:rsidR="00752AFF">
              <w:rPr>
                <w:sz w:val="20"/>
                <w:szCs w:val="20"/>
              </w:rPr>
              <w:t>Program</w:t>
            </w:r>
            <w:r w:rsidRPr="009A634F">
              <w:rPr>
                <w:sz w:val="20"/>
                <w:szCs w:val="20"/>
              </w:rPr>
              <w:t xml:space="preserve"> in decentralised levels </w:t>
            </w:r>
          </w:p>
        </w:tc>
        <w:tc>
          <w:tcPr>
            <w:tcW w:w="1997" w:type="dxa"/>
          </w:tcPr>
          <w:p w:rsidR="001B4BEA" w:rsidRPr="009A634F" w:rsidRDefault="001B4BEA" w:rsidP="00596E9A">
            <w:pPr>
              <w:rPr>
                <w:sz w:val="20"/>
                <w:szCs w:val="20"/>
              </w:rPr>
            </w:pPr>
            <w:r w:rsidRPr="009A634F">
              <w:rPr>
                <w:sz w:val="20"/>
                <w:szCs w:val="20"/>
              </w:rPr>
              <w:t xml:space="preserve">Safe Motherhood </w:t>
            </w:r>
          </w:p>
        </w:tc>
        <w:tc>
          <w:tcPr>
            <w:tcW w:w="1997" w:type="dxa"/>
          </w:tcPr>
          <w:p w:rsidR="001B4BEA" w:rsidRPr="009A634F" w:rsidRDefault="001B4BEA" w:rsidP="00596E9A">
            <w:pPr>
              <w:rPr>
                <w:sz w:val="20"/>
                <w:szCs w:val="20"/>
              </w:rPr>
            </w:pPr>
            <w:r w:rsidRPr="009A634F">
              <w:rPr>
                <w:sz w:val="20"/>
                <w:szCs w:val="20"/>
              </w:rPr>
              <w:t xml:space="preserve">Safe Motherhood </w:t>
            </w:r>
          </w:p>
        </w:tc>
        <w:tc>
          <w:tcPr>
            <w:tcW w:w="3515" w:type="dxa"/>
          </w:tcPr>
          <w:p w:rsidR="001B4BEA" w:rsidRPr="009A634F" w:rsidRDefault="001B4BEA" w:rsidP="00596E9A">
            <w:pPr>
              <w:rPr>
                <w:bCs/>
                <w:iCs/>
                <w:sz w:val="20"/>
                <w:szCs w:val="20"/>
              </w:rPr>
            </w:pPr>
            <w:r>
              <w:rPr>
                <w:bCs/>
                <w:iCs/>
                <w:sz w:val="20"/>
                <w:szCs w:val="20"/>
              </w:rPr>
              <w:t xml:space="preserve">To institutionalise a safe motherhood </w:t>
            </w:r>
            <w:r w:rsidR="00752AFF">
              <w:rPr>
                <w:bCs/>
                <w:iCs/>
                <w:sz w:val="20"/>
                <w:szCs w:val="20"/>
              </w:rPr>
              <w:t>Program</w:t>
            </w:r>
            <w:r>
              <w:rPr>
                <w:bCs/>
                <w:iCs/>
                <w:sz w:val="20"/>
                <w:szCs w:val="20"/>
              </w:rPr>
              <w:t xml:space="preserve"> throughout Fiji</w:t>
            </w:r>
          </w:p>
        </w:tc>
      </w:tr>
      <w:tr w:rsidR="001B4BEA" w:rsidRPr="009A634F" w:rsidTr="00580C4B">
        <w:trPr>
          <w:trHeight w:val="442"/>
        </w:trPr>
        <w:tc>
          <w:tcPr>
            <w:tcW w:w="677" w:type="dxa"/>
          </w:tcPr>
          <w:p w:rsidR="001B4BEA" w:rsidRPr="009A634F" w:rsidRDefault="001B4BEA" w:rsidP="00596E9A">
            <w:pPr>
              <w:rPr>
                <w:sz w:val="20"/>
                <w:szCs w:val="20"/>
              </w:rPr>
            </w:pPr>
            <w:r w:rsidRPr="009A634F">
              <w:rPr>
                <w:sz w:val="20"/>
                <w:szCs w:val="20"/>
              </w:rPr>
              <w:t xml:space="preserve">2 </w:t>
            </w:r>
          </w:p>
        </w:tc>
        <w:tc>
          <w:tcPr>
            <w:tcW w:w="1997" w:type="dxa"/>
          </w:tcPr>
          <w:p w:rsidR="001B4BEA" w:rsidRPr="009A634F" w:rsidRDefault="001B4BEA" w:rsidP="00596E9A">
            <w:pPr>
              <w:rPr>
                <w:sz w:val="20"/>
                <w:szCs w:val="20"/>
              </w:rPr>
            </w:pPr>
            <w:r w:rsidRPr="009A634F">
              <w:rPr>
                <w:sz w:val="20"/>
                <w:szCs w:val="20"/>
              </w:rPr>
              <w:t xml:space="preserve">To institutionalise a ‘healthy child’ </w:t>
            </w:r>
            <w:r w:rsidR="00752AFF">
              <w:rPr>
                <w:sz w:val="20"/>
                <w:szCs w:val="20"/>
              </w:rPr>
              <w:t>Program</w:t>
            </w:r>
            <w:r w:rsidRPr="009A634F">
              <w:rPr>
                <w:sz w:val="20"/>
                <w:szCs w:val="20"/>
              </w:rPr>
              <w:t xml:space="preserve"> throughout Fiji </w:t>
            </w:r>
          </w:p>
        </w:tc>
        <w:tc>
          <w:tcPr>
            <w:tcW w:w="1997" w:type="dxa"/>
          </w:tcPr>
          <w:p w:rsidR="001B4BEA" w:rsidRPr="009A634F" w:rsidRDefault="001B4BEA" w:rsidP="00596E9A">
            <w:pPr>
              <w:rPr>
                <w:sz w:val="20"/>
                <w:szCs w:val="20"/>
              </w:rPr>
            </w:pPr>
            <w:r w:rsidRPr="009A634F">
              <w:rPr>
                <w:sz w:val="20"/>
                <w:szCs w:val="20"/>
              </w:rPr>
              <w:t xml:space="preserve">Institutionalise Healthy Child </w:t>
            </w:r>
            <w:r w:rsidR="00752AFF">
              <w:rPr>
                <w:sz w:val="20"/>
                <w:szCs w:val="20"/>
              </w:rPr>
              <w:t>Program</w:t>
            </w:r>
            <w:r w:rsidRPr="009A634F">
              <w:rPr>
                <w:sz w:val="20"/>
                <w:szCs w:val="20"/>
              </w:rPr>
              <w:t xml:space="preserve"> </w:t>
            </w:r>
          </w:p>
        </w:tc>
        <w:tc>
          <w:tcPr>
            <w:tcW w:w="1997" w:type="dxa"/>
          </w:tcPr>
          <w:p w:rsidR="001B4BEA" w:rsidRPr="009A634F" w:rsidRDefault="001B4BEA" w:rsidP="00596E9A">
            <w:pPr>
              <w:rPr>
                <w:sz w:val="20"/>
                <w:szCs w:val="20"/>
              </w:rPr>
            </w:pPr>
            <w:r w:rsidRPr="009A634F">
              <w:rPr>
                <w:sz w:val="20"/>
                <w:szCs w:val="20"/>
              </w:rPr>
              <w:t xml:space="preserve">Institutionalised ‘healthy child’ </w:t>
            </w:r>
            <w:r w:rsidR="00752AFF">
              <w:rPr>
                <w:sz w:val="20"/>
                <w:szCs w:val="20"/>
              </w:rPr>
              <w:t>Program</w:t>
            </w:r>
            <w:r w:rsidRPr="009A634F">
              <w:rPr>
                <w:sz w:val="20"/>
                <w:szCs w:val="20"/>
              </w:rPr>
              <w:t xml:space="preserve"> at decentralised levels </w:t>
            </w:r>
          </w:p>
        </w:tc>
        <w:tc>
          <w:tcPr>
            <w:tcW w:w="1997" w:type="dxa"/>
          </w:tcPr>
          <w:p w:rsidR="001B4BEA" w:rsidRPr="009A634F" w:rsidRDefault="001B4BEA" w:rsidP="00596E9A">
            <w:pPr>
              <w:rPr>
                <w:sz w:val="20"/>
                <w:szCs w:val="20"/>
              </w:rPr>
            </w:pPr>
            <w:r w:rsidRPr="009A634F">
              <w:rPr>
                <w:sz w:val="20"/>
                <w:szCs w:val="20"/>
              </w:rPr>
              <w:t xml:space="preserve">Healthy Child </w:t>
            </w:r>
          </w:p>
        </w:tc>
        <w:tc>
          <w:tcPr>
            <w:tcW w:w="1997" w:type="dxa"/>
          </w:tcPr>
          <w:p w:rsidR="001B4BEA" w:rsidRPr="009A634F" w:rsidRDefault="001B4BEA" w:rsidP="00596E9A">
            <w:pPr>
              <w:rPr>
                <w:sz w:val="20"/>
                <w:szCs w:val="20"/>
              </w:rPr>
            </w:pPr>
            <w:r w:rsidRPr="009A634F">
              <w:rPr>
                <w:sz w:val="20"/>
                <w:szCs w:val="20"/>
              </w:rPr>
              <w:t xml:space="preserve">Infant and Child </w:t>
            </w:r>
          </w:p>
        </w:tc>
        <w:tc>
          <w:tcPr>
            <w:tcW w:w="3515" w:type="dxa"/>
          </w:tcPr>
          <w:p w:rsidR="001B4BEA" w:rsidRPr="009A634F" w:rsidRDefault="001B4BEA" w:rsidP="00596E9A">
            <w:pPr>
              <w:rPr>
                <w:bCs/>
                <w:iCs/>
                <w:sz w:val="20"/>
                <w:szCs w:val="20"/>
              </w:rPr>
            </w:pPr>
            <w:r>
              <w:rPr>
                <w:bCs/>
                <w:iCs/>
                <w:sz w:val="20"/>
                <w:szCs w:val="20"/>
              </w:rPr>
              <w:t xml:space="preserve">To strengthen infant immunisation and care and the management of childhood illnesses and thus institutionalise a “healthy child” </w:t>
            </w:r>
            <w:r w:rsidR="00752AFF">
              <w:rPr>
                <w:bCs/>
                <w:iCs/>
                <w:sz w:val="20"/>
                <w:szCs w:val="20"/>
              </w:rPr>
              <w:t>Program</w:t>
            </w:r>
            <w:r>
              <w:rPr>
                <w:bCs/>
                <w:iCs/>
                <w:sz w:val="20"/>
                <w:szCs w:val="20"/>
              </w:rPr>
              <w:t xml:space="preserve"> throughout Fiji</w:t>
            </w:r>
          </w:p>
        </w:tc>
      </w:tr>
      <w:tr w:rsidR="001B4BEA" w:rsidRPr="009A634F" w:rsidTr="00580C4B">
        <w:trPr>
          <w:trHeight w:val="557"/>
        </w:trPr>
        <w:tc>
          <w:tcPr>
            <w:tcW w:w="677" w:type="dxa"/>
          </w:tcPr>
          <w:p w:rsidR="001B4BEA" w:rsidRPr="009A634F" w:rsidRDefault="001B4BEA" w:rsidP="00596E9A">
            <w:pPr>
              <w:rPr>
                <w:sz w:val="20"/>
                <w:szCs w:val="20"/>
              </w:rPr>
            </w:pPr>
            <w:r w:rsidRPr="009A634F">
              <w:rPr>
                <w:sz w:val="20"/>
                <w:szCs w:val="20"/>
              </w:rPr>
              <w:t xml:space="preserve">3 </w:t>
            </w:r>
          </w:p>
        </w:tc>
        <w:tc>
          <w:tcPr>
            <w:tcW w:w="1997" w:type="dxa"/>
          </w:tcPr>
          <w:p w:rsidR="001B4BEA" w:rsidRPr="009A634F" w:rsidRDefault="001B4BEA" w:rsidP="00596E9A">
            <w:pPr>
              <w:rPr>
                <w:sz w:val="20"/>
                <w:szCs w:val="20"/>
              </w:rPr>
            </w:pPr>
            <w:r w:rsidRPr="009A634F">
              <w:rPr>
                <w:sz w:val="20"/>
                <w:szCs w:val="20"/>
              </w:rPr>
              <w:t xml:space="preserve">To improve prevention and management of diabetes and hypertension at decentralised levels </w:t>
            </w:r>
          </w:p>
        </w:tc>
        <w:tc>
          <w:tcPr>
            <w:tcW w:w="1997" w:type="dxa"/>
          </w:tcPr>
          <w:p w:rsidR="001B4BEA" w:rsidRPr="009A634F" w:rsidRDefault="001B4BEA" w:rsidP="00596E9A">
            <w:pPr>
              <w:rPr>
                <w:sz w:val="20"/>
                <w:szCs w:val="20"/>
              </w:rPr>
            </w:pPr>
            <w:r w:rsidRPr="009A634F">
              <w:rPr>
                <w:sz w:val="20"/>
                <w:szCs w:val="20"/>
              </w:rPr>
              <w:t xml:space="preserve">Address Diabetes &amp; Hypertension </w:t>
            </w:r>
          </w:p>
        </w:tc>
        <w:tc>
          <w:tcPr>
            <w:tcW w:w="1997" w:type="dxa"/>
          </w:tcPr>
          <w:p w:rsidR="001B4BEA" w:rsidRPr="009A634F" w:rsidRDefault="001B4BEA" w:rsidP="00596E9A">
            <w:pPr>
              <w:rPr>
                <w:sz w:val="20"/>
                <w:szCs w:val="20"/>
              </w:rPr>
            </w:pPr>
            <w:r w:rsidRPr="009A634F">
              <w:rPr>
                <w:sz w:val="20"/>
                <w:szCs w:val="20"/>
              </w:rPr>
              <w:t xml:space="preserve">Improve diabetes and hypertension management and prevention at decentralised levels </w:t>
            </w:r>
          </w:p>
        </w:tc>
        <w:tc>
          <w:tcPr>
            <w:tcW w:w="1997" w:type="dxa"/>
          </w:tcPr>
          <w:p w:rsidR="001B4BEA" w:rsidRPr="009A634F" w:rsidRDefault="001B4BEA" w:rsidP="00596E9A">
            <w:pPr>
              <w:rPr>
                <w:sz w:val="20"/>
                <w:szCs w:val="20"/>
              </w:rPr>
            </w:pPr>
            <w:r w:rsidRPr="009A634F">
              <w:rPr>
                <w:sz w:val="20"/>
                <w:szCs w:val="20"/>
              </w:rPr>
              <w:t xml:space="preserve">Diabetes Prevention </w:t>
            </w:r>
          </w:p>
        </w:tc>
        <w:tc>
          <w:tcPr>
            <w:tcW w:w="1997" w:type="dxa"/>
          </w:tcPr>
          <w:p w:rsidR="001B4BEA" w:rsidRPr="009A634F" w:rsidRDefault="001B4BEA" w:rsidP="00596E9A">
            <w:pPr>
              <w:rPr>
                <w:sz w:val="20"/>
                <w:szCs w:val="20"/>
              </w:rPr>
            </w:pPr>
            <w:r w:rsidRPr="009A634F">
              <w:rPr>
                <w:sz w:val="20"/>
                <w:szCs w:val="20"/>
              </w:rPr>
              <w:t xml:space="preserve">NCDs – Diabetes Control </w:t>
            </w:r>
          </w:p>
        </w:tc>
        <w:tc>
          <w:tcPr>
            <w:tcW w:w="3515" w:type="dxa"/>
          </w:tcPr>
          <w:p w:rsidR="001B4BEA" w:rsidRPr="009A634F" w:rsidRDefault="001B4BEA" w:rsidP="00596E9A">
            <w:pPr>
              <w:rPr>
                <w:bCs/>
                <w:iCs/>
                <w:sz w:val="20"/>
                <w:szCs w:val="20"/>
              </w:rPr>
            </w:pPr>
            <w:r>
              <w:rPr>
                <w:bCs/>
                <w:iCs/>
                <w:sz w:val="20"/>
                <w:szCs w:val="20"/>
              </w:rPr>
              <w:t>To improve prevention and management of targeted noncommunicable diseases, including diabetes and cervical cancer</w:t>
            </w:r>
          </w:p>
        </w:tc>
      </w:tr>
      <w:tr w:rsidR="001B4BEA" w:rsidRPr="009A634F" w:rsidTr="00580C4B">
        <w:trPr>
          <w:trHeight w:val="786"/>
        </w:trPr>
        <w:tc>
          <w:tcPr>
            <w:tcW w:w="677" w:type="dxa"/>
          </w:tcPr>
          <w:p w:rsidR="001B4BEA" w:rsidRPr="009A634F" w:rsidRDefault="001B4BEA" w:rsidP="00596E9A">
            <w:pPr>
              <w:rPr>
                <w:sz w:val="20"/>
                <w:szCs w:val="20"/>
              </w:rPr>
            </w:pPr>
            <w:r w:rsidRPr="009A634F">
              <w:rPr>
                <w:sz w:val="20"/>
                <w:szCs w:val="20"/>
              </w:rPr>
              <w:t xml:space="preserve">4 </w:t>
            </w:r>
          </w:p>
        </w:tc>
        <w:tc>
          <w:tcPr>
            <w:tcW w:w="1997" w:type="dxa"/>
          </w:tcPr>
          <w:p w:rsidR="001B4BEA" w:rsidRPr="009A634F" w:rsidRDefault="001B4BEA" w:rsidP="00596E9A">
            <w:pPr>
              <w:rPr>
                <w:sz w:val="20"/>
                <w:szCs w:val="20"/>
              </w:rPr>
            </w:pPr>
            <w:r w:rsidRPr="009A634F">
              <w:rPr>
                <w:sz w:val="20"/>
                <w:szCs w:val="20"/>
              </w:rPr>
              <w:t xml:space="preserve">To revitalise an effective and sustainable network of village/community health workers as the first point of contact with the health system for people at community level </w:t>
            </w:r>
          </w:p>
        </w:tc>
        <w:tc>
          <w:tcPr>
            <w:tcW w:w="1997" w:type="dxa"/>
          </w:tcPr>
          <w:p w:rsidR="001B4BEA" w:rsidRPr="009A634F" w:rsidRDefault="001B4BEA" w:rsidP="00596E9A">
            <w:pPr>
              <w:rPr>
                <w:sz w:val="20"/>
                <w:szCs w:val="20"/>
              </w:rPr>
            </w:pPr>
            <w:r w:rsidRPr="009A634F">
              <w:rPr>
                <w:sz w:val="20"/>
                <w:szCs w:val="20"/>
              </w:rPr>
              <w:t xml:space="preserve">Revitalise Primary Care (VHW/CHW </w:t>
            </w:r>
            <w:r w:rsidR="00752AFF">
              <w:rPr>
                <w:sz w:val="20"/>
                <w:szCs w:val="20"/>
              </w:rPr>
              <w:t>Program</w:t>
            </w:r>
            <w:r w:rsidRPr="009A634F">
              <w:rPr>
                <w:sz w:val="20"/>
                <w:szCs w:val="20"/>
              </w:rPr>
              <w:t xml:space="preserve">) </w:t>
            </w:r>
          </w:p>
        </w:tc>
        <w:tc>
          <w:tcPr>
            <w:tcW w:w="1997" w:type="dxa"/>
          </w:tcPr>
          <w:p w:rsidR="001B4BEA" w:rsidRPr="009A634F" w:rsidRDefault="001B4BEA" w:rsidP="00596E9A">
            <w:pPr>
              <w:rPr>
                <w:sz w:val="20"/>
                <w:szCs w:val="20"/>
              </w:rPr>
            </w:pPr>
            <w:r w:rsidRPr="009A634F">
              <w:rPr>
                <w:sz w:val="20"/>
                <w:szCs w:val="20"/>
              </w:rPr>
              <w:t xml:space="preserve">Revitalise CHW network as the first point of contact with the health system for people at community level </w:t>
            </w:r>
          </w:p>
        </w:tc>
        <w:tc>
          <w:tcPr>
            <w:tcW w:w="1997" w:type="dxa"/>
          </w:tcPr>
          <w:p w:rsidR="001B4BEA" w:rsidRPr="009A634F" w:rsidRDefault="001B4BEA" w:rsidP="00596E9A">
            <w:pPr>
              <w:rPr>
                <w:sz w:val="20"/>
                <w:szCs w:val="20"/>
              </w:rPr>
            </w:pPr>
            <w:r w:rsidRPr="009A634F">
              <w:rPr>
                <w:sz w:val="20"/>
                <w:szCs w:val="20"/>
              </w:rPr>
              <w:t xml:space="preserve">Revitalising the Community Health Workers </w:t>
            </w:r>
            <w:r w:rsidR="00752AFF">
              <w:rPr>
                <w:sz w:val="20"/>
                <w:szCs w:val="20"/>
              </w:rPr>
              <w:t>Program</w:t>
            </w:r>
            <w:r w:rsidRPr="009A634F">
              <w:rPr>
                <w:sz w:val="20"/>
                <w:szCs w:val="20"/>
              </w:rPr>
              <w:t xml:space="preserve"> </w:t>
            </w:r>
          </w:p>
        </w:tc>
        <w:tc>
          <w:tcPr>
            <w:tcW w:w="1997" w:type="dxa"/>
          </w:tcPr>
          <w:p w:rsidR="001B4BEA" w:rsidRPr="009A634F" w:rsidRDefault="001B4BEA" w:rsidP="00596E9A">
            <w:pPr>
              <w:rPr>
                <w:sz w:val="20"/>
                <w:szCs w:val="20"/>
              </w:rPr>
            </w:pPr>
            <w:r w:rsidRPr="009A634F">
              <w:rPr>
                <w:sz w:val="20"/>
                <w:szCs w:val="20"/>
              </w:rPr>
              <w:t xml:space="preserve">Primary Health Care </w:t>
            </w:r>
          </w:p>
        </w:tc>
        <w:tc>
          <w:tcPr>
            <w:tcW w:w="3515" w:type="dxa"/>
          </w:tcPr>
          <w:p w:rsidR="001B4BEA" w:rsidRPr="009A634F" w:rsidRDefault="001B4BEA" w:rsidP="00596E9A">
            <w:pPr>
              <w:rPr>
                <w:bCs/>
                <w:iCs/>
                <w:sz w:val="20"/>
                <w:szCs w:val="20"/>
              </w:rPr>
            </w:pPr>
            <w:r>
              <w:rPr>
                <w:bCs/>
                <w:iCs/>
                <w:sz w:val="20"/>
                <w:szCs w:val="20"/>
              </w:rPr>
              <w:t>To revitalise an effective and sustainable network of community health workers as the first point of contact with the health system for people at community level</w:t>
            </w:r>
          </w:p>
        </w:tc>
      </w:tr>
      <w:tr w:rsidR="001B4BEA" w:rsidRPr="009A634F" w:rsidTr="00580C4B">
        <w:trPr>
          <w:trHeight w:val="557"/>
        </w:trPr>
        <w:tc>
          <w:tcPr>
            <w:tcW w:w="677" w:type="dxa"/>
          </w:tcPr>
          <w:p w:rsidR="001B4BEA" w:rsidRPr="009A634F" w:rsidRDefault="001B4BEA" w:rsidP="00596E9A">
            <w:pPr>
              <w:rPr>
                <w:sz w:val="20"/>
                <w:szCs w:val="20"/>
              </w:rPr>
            </w:pPr>
            <w:r w:rsidRPr="009A634F">
              <w:rPr>
                <w:sz w:val="20"/>
                <w:szCs w:val="20"/>
              </w:rPr>
              <w:t xml:space="preserve">5 </w:t>
            </w:r>
          </w:p>
        </w:tc>
        <w:tc>
          <w:tcPr>
            <w:tcW w:w="1997" w:type="dxa"/>
          </w:tcPr>
          <w:p w:rsidR="001B4BEA" w:rsidRPr="009A634F" w:rsidRDefault="001B4BEA" w:rsidP="00596E9A">
            <w:pPr>
              <w:rPr>
                <w:sz w:val="20"/>
                <w:szCs w:val="20"/>
              </w:rPr>
            </w:pPr>
            <w:r w:rsidRPr="009A634F">
              <w:rPr>
                <w:sz w:val="20"/>
                <w:szCs w:val="20"/>
              </w:rPr>
              <w:t xml:space="preserve">To strengthen key components of the health system to support decentralised delivery </w:t>
            </w:r>
          </w:p>
        </w:tc>
        <w:tc>
          <w:tcPr>
            <w:tcW w:w="1997" w:type="dxa"/>
          </w:tcPr>
          <w:p w:rsidR="001B4BEA" w:rsidRPr="009A634F" w:rsidRDefault="001B4BEA" w:rsidP="00596E9A">
            <w:pPr>
              <w:rPr>
                <w:sz w:val="20"/>
                <w:szCs w:val="20"/>
              </w:rPr>
            </w:pPr>
            <w:r w:rsidRPr="009A634F">
              <w:rPr>
                <w:sz w:val="20"/>
                <w:szCs w:val="20"/>
              </w:rPr>
              <w:t xml:space="preserve">Targeted Systems Strengthening </w:t>
            </w:r>
          </w:p>
        </w:tc>
        <w:tc>
          <w:tcPr>
            <w:tcW w:w="1997" w:type="dxa"/>
          </w:tcPr>
          <w:p w:rsidR="001B4BEA" w:rsidRPr="009A634F" w:rsidRDefault="001B4BEA" w:rsidP="00596E9A">
            <w:pPr>
              <w:rPr>
                <w:sz w:val="20"/>
                <w:szCs w:val="20"/>
              </w:rPr>
            </w:pPr>
            <w:r w:rsidRPr="009A634F">
              <w:rPr>
                <w:sz w:val="20"/>
                <w:szCs w:val="20"/>
              </w:rPr>
              <w:t xml:space="preserve">Stronger health system for supporting decentralised health delivery </w:t>
            </w:r>
          </w:p>
        </w:tc>
        <w:tc>
          <w:tcPr>
            <w:tcW w:w="1997" w:type="dxa"/>
          </w:tcPr>
          <w:p w:rsidR="001B4BEA" w:rsidRPr="009A634F" w:rsidRDefault="001B4BEA" w:rsidP="00596E9A">
            <w:pPr>
              <w:rPr>
                <w:sz w:val="20"/>
                <w:szCs w:val="20"/>
              </w:rPr>
            </w:pPr>
            <w:r w:rsidRPr="009A634F">
              <w:rPr>
                <w:sz w:val="20"/>
                <w:szCs w:val="20"/>
              </w:rPr>
              <w:t xml:space="preserve">Targeted Health Systems Strengthening </w:t>
            </w:r>
          </w:p>
        </w:tc>
        <w:tc>
          <w:tcPr>
            <w:tcW w:w="1997" w:type="dxa"/>
          </w:tcPr>
          <w:p w:rsidR="001B4BEA" w:rsidRPr="009A634F" w:rsidRDefault="001B4BEA" w:rsidP="00596E9A">
            <w:pPr>
              <w:rPr>
                <w:sz w:val="20"/>
                <w:szCs w:val="20"/>
              </w:rPr>
            </w:pPr>
            <w:r w:rsidRPr="009A634F">
              <w:rPr>
                <w:sz w:val="20"/>
                <w:szCs w:val="20"/>
              </w:rPr>
              <w:t xml:space="preserve">Health Systems Strengthening </w:t>
            </w:r>
          </w:p>
        </w:tc>
        <w:tc>
          <w:tcPr>
            <w:tcW w:w="3515" w:type="dxa"/>
          </w:tcPr>
          <w:p w:rsidR="001B4BEA" w:rsidRPr="009A634F" w:rsidRDefault="001B4BEA" w:rsidP="00596E9A">
            <w:pPr>
              <w:rPr>
                <w:bCs/>
                <w:iCs/>
                <w:sz w:val="20"/>
                <w:szCs w:val="20"/>
              </w:rPr>
            </w:pPr>
            <w:r>
              <w:rPr>
                <w:bCs/>
                <w:iCs/>
                <w:sz w:val="20"/>
                <w:szCs w:val="20"/>
              </w:rPr>
              <w:t>To strengthen key components of the health system to support decentralised service delivery</w:t>
            </w:r>
          </w:p>
        </w:tc>
      </w:tr>
    </w:tbl>
    <w:p w:rsidR="001B4BEA" w:rsidRDefault="001B4BEA" w:rsidP="001B4BEA"/>
    <w:p w:rsidR="001B4BEA" w:rsidRPr="009A634F" w:rsidRDefault="001B4BEA" w:rsidP="001B4BEA">
      <w:r>
        <w:t xml:space="preserve">Source: Columns 1 to 6 from High Level Strategic Review, Fiji Health Sector Support </w:t>
      </w:r>
      <w:r w:rsidR="00752AFF">
        <w:t>Program</w:t>
      </w:r>
      <w:r>
        <w:t xml:space="preserve"> Final report. G. Biscoe &amp; C. Jacobsen, May 2014</w:t>
      </w:r>
    </w:p>
    <w:p w:rsidR="00BD23DE" w:rsidRDefault="00BD23DE" w:rsidP="00C34C6B">
      <w:pPr>
        <w:pStyle w:val="MottBodyText"/>
      </w:pPr>
    </w:p>
    <w:p w:rsidR="006D1C00" w:rsidRDefault="006D1C00" w:rsidP="00C34C6B">
      <w:pPr>
        <w:pStyle w:val="MottBodyText"/>
      </w:pPr>
    </w:p>
    <w:p w:rsidR="006D1C00" w:rsidRDefault="006D1C00" w:rsidP="00C34C6B">
      <w:pPr>
        <w:pStyle w:val="MottBodyText"/>
      </w:pPr>
    </w:p>
    <w:p w:rsidR="006D1C00" w:rsidRDefault="006D1C00" w:rsidP="00C34C6B">
      <w:pPr>
        <w:pStyle w:val="MottBodyText"/>
      </w:pPr>
    </w:p>
    <w:p w:rsidR="006D1C00" w:rsidRDefault="006D1C00" w:rsidP="00C34C6B">
      <w:pPr>
        <w:pStyle w:val="MottBodyText"/>
      </w:pPr>
    </w:p>
    <w:p w:rsidR="006D1C00" w:rsidRDefault="006D1C00" w:rsidP="00C34C6B">
      <w:pPr>
        <w:pStyle w:val="MottBodyText"/>
      </w:pPr>
    </w:p>
    <w:p w:rsidR="006D1C00" w:rsidRDefault="006D1C00" w:rsidP="00C34C6B">
      <w:pPr>
        <w:pStyle w:val="MottBodyText"/>
        <w:sectPr w:rsidR="006D1C00" w:rsidSect="006D1C00">
          <w:pgSz w:w="16839" w:h="11907" w:orient="landscape" w:code="9"/>
          <w:pgMar w:top="1800" w:right="1440" w:bottom="1800" w:left="1440" w:header="708" w:footer="708" w:gutter="0"/>
          <w:cols w:space="708"/>
          <w:docGrid w:linePitch="360"/>
        </w:sectPr>
      </w:pPr>
    </w:p>
    <w:p w:rsidR="006D1C00" w:rsidRPr="00CC3F08" w:rsidRDefault="006D1C00" w:rsidP="00E74AAB">
      <w:pPr>
        <w:pStyle w:val="MottHeading1"/>
        <w:numPr>
          <w:ilvl w:val="0"/>
          <w:numId w:val="0"/>
        </w:numPr>
        <w:ind w:left="142"/>
      </w:pPr>
      <w:bookmarkStart w:id="201" w:name="_Toc442274664"/>
      <w:bookmarkStart w:id="202" w:name="_Toc458175806"/>
      <w:r w:rsidRPr="00CC3F08">
        <w:t>Annex 9</w:t>
      </w:r>
      <w:r w:rsidR="00475212">
        <w:t>:</w:t>
      </w:r>
      <w:r w:rsidR="00484074">
        <w:tab/>
      </w:r>
      <w:r w:rsidR="00A94710">
        <w:t>FHSSP: Results Table</w:t>
      </w:r>
      <w:bookmarkEnd w:id="201"/>
      <w:bookmarkEnd w:id="202"/>
    </w:p>
    <w:p w:rsidR="006D1C00" w:rsidRDefault="00501C8D" w:rsidP="00C34C6B">
      <w:pPr>
        <w:pStyle w:val="MottBodyText"/>
      </w:pPr>
      <w:r>
        <w:t xml:space="preserve">Latest available data </w:t>
      </w:r>
      <w:r w:rsidR="00547EDF">
        <w:t xml:space="preserve">(incomplete) </w:t>
      </w:r>
      <w:r>
        <w:t xml:space="preserve">from </w:t>
      </w:r>
      <w:r w:rsidR="008D587B" w:rsidRPr="008D587B">
        <w:t>Sept 2015</w:t>
      </w:r>
      <w:r w:rsidR="008D587B">
        <w:t xml:space="preserve">, </w:t>
      </w:r>
      <w:r w:rsidR="008D587B" w:rsidRPr="008D587B">
        <w:t xml:space="preserve">Fiji Health Sector Support </w:t>
      </w:r>
      <w:r w:rsidR="00752AFF">
        <w:t>Program</w:t>
      </w:r>
      <w:r w:rsidR="008D587B" w:rsidRPr="008D587B">
        <w:t xml:space="preserve"> – </w:t>
      </w:r>
      <w:r w:rsidR="00752AFF">
        <w:t>Program</w:t>
      </w:r>
      <w:r w:rsidR="008D587B" w:rsidRPr="008D587B">
        <w:t xml:space="preserve"> progress report: January – June 2015</w:t>
      </w:r>
      <w:r w:rsidR="00547EDF">
        <w:t xml:space="preserve"> (draft)</w:t>
      </w:r>
    </w:p>
    <w:tbl>
      <w:tblPr>
        <w:tblStyle w:val="MottHLSP"/>
        <w:tblW w:w="14142" w:type="dxa"/>
        <w:tblLook w:val="04A0" w:firstRow="1" w:lastRow="0" w:firstColumn="1" w:lastColumn="0" w:noHBand="0" w:noVBand="1"/>
      </w:tblPr>
      <w:tblGrid>
        <w:gridCol w:w="2090"/>
        <w:gridCol w:w="3121"/>
        <w:gridCol w:w="3119"/>
        <w:gridCol w:w="1843"/>
        <w:gridCol w:w="1842"/>
        <w:gridCol w:w="2127"/>
      </w:tblGrid>
      <w:tr w:rsidR="00331E8E" w:rsidRPr="00580C4B" w:rsidTr="00580C4B">
        <w:trPr>
          <w:cnfStyle w:val="100000000000" w:firstRow="1" w:lastRow="0" w:firstColumn="0" w:lastColumn="0" w:oddVBand="0" w:evenVBand="0" w:oddHBand="0" w:evenHBand="0" w:firstRowFirstColumn="0" w:firstRowLastColumn="0" w:lastRowFirstColumn="0" w:lastRowLastColumn="0"/>
        </w:trPr>
        <w:tc>
          <w:tcPr>
            <w:tcW w:w="2090" w:type="dxa"/>
          </w:tcPr>
          <w:p w:rsidR="00331E8E" w:rsidRPr="00580C4B" w:rsidRDefault="00331E8E" w:rsidP="00596E9A">
            <w:pPr>
              <w:autoSpaceDE w:val="0"/>
              <w:autoSpaceDN w:val="0"/>
              <w:adjustRightInd w:val="0"/>
              <w:rPr>
                <w:rFonts w:cs="Arial"/>
                <w:b/>
                <w:bCs/>
                <w:i/>
                <w:iCs/>
                <w:color w:val="FFFFFF" w:themeColor="background1"/>
                <w:sz w:val="20"/>
                <w:szCs w:val="20"/>
              </w:rPr>
            </w:pPr>
            <w:r w:rsidRPr="00580C4B">
              <w:rPr>
                <w:rFonts w:cs="Arial"/>
                <w:b/>
                <w:bCs/>
                <w:color w:val="FFFFFF" w:themeColor="background1"/>
                <w:sz w:val="20"/>
                <w:szCs w:val="20"/>
              </w:rPr>
              <w:t>Strategic Approaches</w:t>
            </w:r>
          </w:p>
        </w:tc>
        <w:tc>
          <w:tcPr>
            <w:tcW w:w="3121" w:type="dxa"/>
          </w:tcPr>
          <w:p w:rsidR="00331E8E" w:rsidRPr="00580C4B" w:rsidRDefault="00331E8E" w:rsidP="00596E9A">
            <w:pPr>
              <w:autoSpaceDE w:val="0"/>
              <w:autoSpaceDN w:val="0"/>
              <w:adjustRightInd w:val="0"/>
              <w:rPr>
                <w:rFonts w:cs="Arial"/>
                <w:b/>
                <w:bCs/>
                <w:i/>
                <w:iCs/>
                <w:color w:val="FFFFFF" w:themeColor="background1"/>
                <w:sz w:val="20"/>
                <w:szCs w:val="20"/>
              </w:rPr>
            </w:pPr>
            <w:r w:rsidRPr="00580C4B">
              <w:rPr>
                <w:rFonts w:cs="Arial"/>
                <w:b/>
                <w:bCs/>
                <w:color w:val="FFFFFF" w:themeColor="background1"/>
                <w:sz w:val="20"/>
                <w:szCs w:val="20"/>
              </w:rPr>
              <w:t>End-of-</w:t>
            </w:r>
            <w:r w:rsidR="00752AFF">
              <w:rPr>
                <w:rFonts w:cs="Arial"/>
                <w:b/>
                <w:bCs/>
                <w:color w:val="FFFFFF" w:themeColor="background1"/>
                <w:sz w:val="20"/>
                <w:szCs w:val="20"/>
              </w:rPr>
              <w:t>Program</w:t>
            </w:r>
            <w:r w:rsidRPr="00580C4B">
              <w:rPr>
                <w:rFonts w:cs="Arial"/>
                <w:b/>
                <w:bCs/>
                <w:color w:val="FFFFFF" w:themeColor="background1"/>
                <w:sz w:val="20"/>
                <w:szCs w:val="20"/>
              </w:rPr>
              <w:t xml:space="preserve"> (EOP) Outcome</w:t>
            </w:r>
          </w:p>
        </w:tc>
        <w:tc>
          <w:tcPr>
            <w:tcW w:w="3119" w:type="dxa"/>
          </w:tcPr>
          <w:p w:rsidR="00331E8E" w:rsidRPr="00580C4B" w:rsidRDefault="00331E8E" w:rsidP="00596E9A">
            <w:pPr>
              <w:autoSpaceDE w:val="0"/>
              <w:autoSpaceDN w:val="0"/>
              <w:adjustRightInd w:val="0"/>
              <w:rPr>
                <w:rFonts w:cs="Arial"/>
                <w:b/>
                <w:color w:val="FFFFFF" w:themeColor="background1"/>
                <w:sz w:val="20"/>
                <w:szCs w:val="20"/>
              </w:rPr>
            </w:pPr>
            <w:r w:rsidRPr="00580C4B">
              <w:rPr>
                <w:rFonts w:cs="Arial"/>
                <w:b/>
                <w:color w:val="FFFFFF" w:themeColor="background1"/>
                <w:sz w:val="20"/>
                <w:szCs w:val="20"/>
              </w:rPr>
              <w:t>Progress indicator or evaluation</w:t>
            </w:r>
          </w:p>
        </w:tc>
        <w:tc>
          <w:tcPr>
            <w:tcW w:w="1843" w:type="dxa"/>
          </w:tcPr>
          <w:p w:rsidR="00331E8E" w:rsidRPr="00580C4B" w:rsidRDefault="00331E8E" w:rsidP="00596E9A">
            <w:pPr>
              <w:autoSpaceDE w:val="0"/>
              <w:autoSpaceDN w:val="0"/>
              <w:adjustRightInd w:val="0"/>
              <w:rPr>
                <w:rFonts w:cs="Arial"/>
                <w:b/>
                <w:color w:val="FFFFFF" w:themeColor="background1"/>
                <w:sz w:val="20"/>
                <w:szCs w:val="20"/>
              </w:rPr>
            </w:pPr>
            <w:r w:rsidRPr="00580C4B">
              <w:rPr>
                <w:rFonts w:cs="Arial"/>
                <w:b/>
                <w:color w:val="FFFFFF" w:themeColor="background1"/>
                <w:sz w:val="20"/>
                <w:szCs w:val="20"/>
              </w:rPr>
              <w:t>Baseline (date)</w:t>
            </w:r>
          </w:p>
        </w:tc>
        <w:tc>
          <w:tcPr>
            <w:tcW w:w="1842" w:type="dxa"/>
          </w:tcPr>
          <w:p w:rsidR="00331E8E" w:rsidRPr="00580C4B" w:rsidRDefault="00331E8E" w:rsidP="00596E9A">
            <w:pPr>
              <w:autoSpaceDE w:val="0"/>
              <w:autoSpaceDN w:val="0"/>
              <w:adjustRightInd w:val="0"/>
              <w:rPr>
                <w:rFonts w:cs="Arial"/>
                <w:b/>
                <w:color w:val="FFFFFF" w:themeColor="background1"/>
                <w:sz w:val="20"/>
                <w:szCs w:val="20"/>
              </w:rPr>
            </w:pPr>
            <w:r w:rsidRPr="00580C4B">
              <w:rPr>
                <w:rFonts w:cs="Arial"/>
                <w:b/>
                <w:color w:val="FFFFFF" w:themeColor="background1"/>
                <w:sz w:val="20"/>
                <w:szCs w:val="20"/>
              </w:rPr>
              <w:t>Target (date)</w:t>
            </w:r>
          </w:p>
        </w:tc>
        <w:tc>
          <w:tcPr>
            <w:tcW w:w="2127" w:type="dxa"/>
          </w:tcPr>
          <w:p w:rsidR="00331E8E" w:rsidRPr="00580C4B" w:rsidRDefault="00331E8E" w:rsidP="00596E9A">
            <w:pPr>
              <w:autoSpaceDE w:val="0"/>
              <w:autoSpaceDN w:val="0"/>
              <w:adjustRightInd w:val="0"/>
              <w:rPr>
                <w:rFonts w:cs="Arial"/>
                <w:b/>
                <w:color w:val="FFFFFF" w:themeColor="background1"/>
                <w:sz w:val="20"/>
                <w:szCs w:val="20"/>
              </w:rPr>
            </w:pPr>
            <w:r w:rsidRPr="00580C4B">
              <w:rPr>
                <w:rFonts w:cs="Arial"/>
                <w:b/>
                <w:color w:val="FFFFFF" w:themeColor="background1"/>
                <w:sz w:val="20"/>
                <w:szCs w:val="20"/>
              </w:rPr>
              <w:t xml:space="preserve">Latest results </w:t>
            </w:r>
          </w:p>
        </w:tc>
      </w:tr>
      <w:tr w:rsidR="00331E8E" w:rsidRPr="00580C4B" w:rsidTr="00580C4B">
        <w:tc>
          <w:tcPr>
            <w:tcW w:w="5211" w:type="dxa"/>
            <w:gridSpan w:val="2"/>
          </w:tcPr>
          <w:p w:rsidR="00331E8E" w:rsidRPr="00580C4B" w:rsidRDefault="00331E8E" w:rsidP="00596E9A">
            <w:pPr>
              <w:autoSpaceDE w:val="0"/>
              <w:autoSpaceDN w:val="0"/>
              <w:adjustRightInd w:val="0"/>
              <w:rPr>
                <w:rFonts w:cs="Arial"/>
                <w:b/>
                <w:sz w:val="20"/>
                <w:szCs w:val="20"/>
              </w:rPr>
            </w:pPr>
            <w:r w:rsidRPr="00580C4B">
              <w:rPr>
                <w:rFonts w:cs="Arial"/>
                <w:b/>
                <w:sz w:val="20"/>
                <w:szCs w:val="20"/>
              </w:rPr>
              <w:t>Objective 1 – Safe Motherhood</w:t>
            </w:r>
          </w:p>
        </w:tc>
        <w:tc>
          <w:tcPr>
            <w:tcW w:w="3119" w:type="dxa"/>
          </w:tcPr>
          <w:p w:rsidR="00331E8E" w:rsidRPr="00580C4B" w:rsidRDefault="00331E8E" w:rsidP="00596E9A">
            <w:pPr>
              <w:autoSpaceDE w:val="0"/>
              <w:autoSpaceDN w:val="0"/>
              <w:adjustRightInd w:val="0"/>
              <w:rPr>
                <w:rFonts w:cs="Arial"/>
                <w:sz w:val="20"/>
                <w:szCs w:val="20"/>
              </w:rPr>
            </w:pPr>
          </w:p>
        </w:tc>
        <w:tc>
          <w:tcPr>
            <w:tcW w:w="1843" w:type="dxa"/>
          </w:tcPr>
          <w:p w:rsidR="00331E8E" w:rsidRPr="00580C4B" w:rsidRDefault="00331E8E" w:rsidP="00596E9A">
            <w:pPr>
              <w:autoSpaceDE w:val="0"/>
              <w:autoSpaceDN w:val="0"/>
              <w:adjustRightInd w:val="0"/>
              <w:rPr>
                <w:rFonts w:cs="Arial"/>
                <w:sz w:val="20"/>
                <w:szCs w:val="20"/>
              </w:rPr>
            </w:pPr>
          </w:p>
        </w:tc>
        <w:tc>
          <w:tcPr>
            <w:tcW w:w="1842" w:type="dxa"/>
          </w:tcPr>
          <w:p w:rsidR="00331E8E" w:rsidRPr="00580C4B" w:rsidRDefault="00331E8E" w:rsidP="00596E9A">
            <w:pPr>
              <w:autoSpaceDE w:val="0"/>
              <w:autoSpaceDN w:val="0"/>
              <w:adjustRightInd w:val="0"/>
              <w:rPr>
                <w:rFonts w:cs="Arial"/>
                <w:sz w:val="20"/>
                <w:szCs w:val="20"/>
              </w:rPr>
            </w:pPr>
          </w:p>
        </w:tc>
        <w:tc>
          <w:tcPr>
            <w:tcW w:w="2127" w:type="dxa"/>
          </w:tcPr>
          <w:p w:rsidR="00331E8E" w:rsidRPr="00580C4B" w:rsidRDefault="00331E8E" w:rsidP="00596E9A">
            <w:pPr>
              <w:autoSpaceDE w:val="0"/>
              <w:autoSpaceDN w:val="0"/>
              <w:adjustRightInd w:val="0"/>
              <w:rPr>
                <w:rFonts w:cs="Arial"/>
                <w:sz w:val="20"/>
                <w:szCs w:val="20"/>
              </w:rPr>
            </w:pPr>
          </w:p>
        </w:tc>
      </w:tr>
      <w:tr w:rsidR="00331E8E" w:rsidRPr="00580C4B" w:rsidTr="00580C4B">
        <w:tc>
          <w:tcPr>
            <w:tcW w:w="2090"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Early and adequate antenatal care</w:t>
            </w:r>
          </w:p>
        </w:tc>
        <w:tc>
          <w:tcPr>
            <w:tcW w:w="3121"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1.1 MoHMS sustains behaviour change campaign to promote early booking</w:t>
            </w: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of pregnant women with first ANC visits in the first trimester</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 xml:space="preserve">0% </w:t>
            </w:r>
          </w:p>
          <w:p w:rsidR="00331E8E" w:rsidRPr="00580C4B" w:rsidRDefault="00331E8E" w:rsidP="00596E9A">
            <w:pPr>
              <w:autoSpaceDE w:val="0"/>
              <w:autoSpaceDN w:val="0"/>
              <w:adjustRightInd w:val="0"/>
              <w:rPr>
                <w:rFonts w:cs="Arial"/>
                <w:sz w:val="20"/>
                <w:szCs w:val="20"/>
              </w:rPr>
            </w:pPr>
            <w:r w:rsidRPr="00580C4B">
              <w:rPr>
                <w:rFonts w:cs="Arial"/>
                <w:sz w:val="20"/>
                <w:szCs w:val="20"/>
              </w:rPr>
              <w:t>2012</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 xml:space="preserve">15.7% </w:t>
            </w:r>
          </w:p>
          <w:p w:rsidR="00331E8E" w:rsidRPr="00580C4B" w:rsidRDefault="00331E8E" w:rsidP="00596E9A">
            <w:pPr>
              <w:autoSpaceDE w:val="0"/>
              <w:autoSpaceDN w:val="0"/>
              <w:adjustRightInd w:val="0"/>
              <w:rPr>
                <w:rFonts w:cs="Arial"/>
                <w:sz w:val="20"/>
                <w:szCs w:val="20"/>
              </w:rPr>
            </w:pPr>
            <w:r w:rsidRPr="00580C4B">
              <w:rPr>
                <w:rFonts w:cs="Arial"/>
                <w:sz w:val="20"/>
                <w:szCs w:val="20"/>
              </w:rPr>
              <w:t>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22%</w:t>
            </w:r>
          </w:p>
          <w:p w:rsidR="00331E8E" w:rsidRPr="00580C4B" w:rsidRDefault="00331E8E" w:rsidP="00596E9A">
            <w:pPr>
              <w:autoSpaceDE w:val="0"/>
              <w:autoSpaceDN w:val="0"/>
              <w:adjustRightInd w:val="0"/>
              <w:rPr>
                <w:rFonts w:cs="Arial"/>
                <w:sz w:val="20"/>
                <w:szCs w:val="20"/>
              </w:rPr>
            </w:pPr>
            <w:r w:rsidRPr="00580C4B">
              <w:rPr>
                <w:rFonts w:cs="Arial"/>
                <w:sz w:val="20"/>
                <w:szCs w:val="20"/>
              </w:rPr>
              <w:t>Q1, 2015</w:t>
            </w:r>
          </w:p>
        </w:tc>
      </w:tr>
      <w:tr w:rsidR="00331E8E" w:rsidRPr="00580C4B" w:rsidTr="00580C4B">
        <w:tc>
          <w:tcPr>
            <w:tcW w:w="2090" w:type="dxa"/>
            <w:vMerge/>
          </w:tcPr>
          <w:p w:rsidR="00331E8E" w:rsidRPr="00580C4B" w:rsidRDefault="00331E8E" w:rsidP="00596E9A">
            <w:pPr>
              <w:autoSpaceDE w:val="0"/>
              <w:autoSpaceDN w:val="0"/>
              <w:adjustRightInd w:val="0"/>
              <w:rPr>
                <w:rFonts w:cs="Arial"/>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of mothers with at least 4 ANC visits</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39%</w:t>
            </w:r>
          </w:p>
          <w:p w:rsidR="00331E8E" w:rsidRPr="00580C4B" w:rsidRDefault="00331E8E" w:rsidP="00596E9A">
            <w:pPr>
              <w:autoSpaceDE w:val="0"/>
              <w:autoSpaceDN w:val="0"/>
              <w:adjustRightInd w:val="0"/>
              <w:rPr>
                <w:rFonts w:cs="Arial"/>
                <w:sz w:val="20"/>
                <w:szCs w:val="20"/>
              </w:rPr>
            </w:pPr>
            <w:r w:rsidRPr="00580C4B">
              <w:rPr>
                <w:rFonts w:cs="Arial"/>
                <w:sz w:val="20"/>
                <w:szCs w:val="20"/>
              </w:rPr>
              <w:t>Q2, 2014</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50.6%</w:t>
            </w:r>
          </w:p>
          <w:p w:rsidR="00331E8E" w:rsidRPr="00580C4B" w:rsidRDefault="00331E8E" w:rsidP="00596E9A">
            <w:pPr>
              <w:autoSpaceDE w:val="0"/>
              <w:autoSpaceDN w:val="0"/>
              <w:adjustRightInd w:val="0"/>
              <w:rPr>
                <w:rFonts w:cs="Arial"/>
                <w:sz w:val="20"/>
                <w:szCs w:val="20"/>
              </w:rPr>
            </w:pPr>
            <w:r w:rsidRPr="00580C4B">
              <w:rPr>
                <w:rFonts w:cs="Arial"/>
                <w:sz w:val="20"/>
                <w:szCs w:val="20"/>
              </w:rPr>
              <w:t>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59%</w:t>
            </w:r>
          </w:p>
          <w:p w:rsidR="00331E8E" w:rsidRPr="00580C4B" w:rsidRDefault="00331E8E" w:rsidP="00596E9A">
            <w:pPr>
              <w:autoSpaceDE w:val="0"/>
              <w:autoSpaceDN w:val="0"/>
              <w:adjustRightInd w:val="0"/>
              <w:rPr>
                <w:rFonts w:cs="Arial"/>
                <w:sz w:val="20"/>
                <w:szCs w:val="20"/>
              </w:rPr>
            </w:pPr>
            <w:r w:rsidRPr="00580C4B">
              <w:rPr>
                <w:rFonts w:cs="Arial"/>
                <w:sz w:val="20"/>
                <w:szCs w:val="20"/>
              </w:rPr>
              <w:t>Q1, 2015</w:t>
            </w:r>
          </w:p>
        </w:tc>
      </w:tr>
      <w:tr w:rsidR="00331E8E" w:rsidRPr="00580C4B" w:rsidTr="00580C4B">
        <w:tc>
          <w:tcPr>
            <w:tcW w:w="2090"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Safe pregnancy, motherhood and childbirth</w:t>
            </w:r>
          </w:p>
        </w:tc>
        <w:tc>
          <w:tcPr>
            <w:tcW w:w="3121"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1.2 MoHMS sustains Mother Safe audits in hospitals to guide improvement in care</w:t>
            </w: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adherence to MSHI standards in FHSSP targeted hospitals</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36% average</w:t>
            </w:r>
          </w:p>
          <w:p w:rsidR="00331E8E" w:rsidRPr="00580C4B" w:rsidRDefault="00331E8E" w:rsidP="00596E9A">
            <w:pPr>
              <w:autoSpaceDE w:val="0"/>
              <w:autoSpaceDN w:val="0"/>
              <w:adjustRightInd w:val="0"/>
              <w:rPr>
                <w:rFonts w:cs="Arial"/>
                <w:sz w:val="20"/>
                <w:szCs w:val="20"/>
              </w:rPr>
            </w:pPr>
            <w:r w:rsidRPr="00580C4B">
              <w:rPr>
                <w:rFonts w:cs="Arial"/>
                <w:sz w:val="20"/>
                <w:szCs w:val="20"/>
              </w:rPr>
              <w:t>Q4, 2013</w:t>
            </w:r>
          </w:p>
          <w:p w:rsidR="00331E8E" w:rsidRPr="00580C4B" w:rsidRDefault="00331E8E" w:rsidP="00596E9A">
            <w:pPr>
              <w:autoSpaceDE w:val="0"/>
              <w:autoSpaceDN w:val="0"/>
              <w:adjustRightInd w:val="0"/>
              <w:rPr>
                <w:rFonts w:cs="Arial"/>
                <w:sz w:val="20"/>
                <w:szCs w:val="20"/>
              </w:rPr>
            </w:pPr>
            <w:r w:rsidRPr="00580C4B">
              <w:rPr>
                <w:rFonts w:cs="Arial"/>
                <w:sz w:val="20"/>
                <w:szCs w:val="20"/>
              </w:rPr>
              <w:t>39% average</w:t>
            </w:r>
          </w:p>
          <w:p w:rsidR="00331E8E" w:rsidRPr="00580C4B" w:rsidRDefault="00331E8E" w:rsidP="00596E9A">
            <w:pPr>
              <w:autoSpaceDE w:val="0"/>
              <w:autoSpaceDN w:val="0"/>
              <w:adjustRightInd w:val="0"/>
              <w:rPr>
                <w:rFonts w:cs="Arial"/>
                <w:sz w:val="20"/>
                <w:szCs w:val="20"/>
              </w:rPr>
            </w:pPr>
            <w:r w:rsidRPr="00580C4B">
              <w:rPr>
                <w:rFonts w:cs="Arial"/>
                <w:sz w:val="20"/>
                <w:szCs w:val="20"/>
              </w:rPr>
              <w:t>Q2, 2014</w:t>
            </w:r>
          </w:p>
          <w:p w:rsidR="00331E8E" w:rsidRPr="00580C4B" w:rsidRDefault="00331E8E" w:rsidP="00596E9A">
            <w:pPr>
              <w:autoSpaceDE w:val="0"/>
              <w:autoSpaceDN w:val="0"/>
              <w:adjustRightInd w:val="0"/>
              <w:rPr>
                <w:rFonts w:cs="Arial"/>
                <w:sz w:val="20"/>
                <w:szCs w:val="20"/>
              </w:rPr>
            </w:pPr>
            <w:r w:rsidRPr="00580C4B">
              <w:rPr>
                <w:rFonts w:cs="Arial"/>
                <w:sz w:val="20"/>
                <w:szCs w:val="20"/>
              </w:rPr>
              <w:t>Nadi, Sigatoka, Nausori , CWMH, Lautoka, Labasa</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80% CWMH, Lautoka and Labasa</w:t>
            </w:r>
          </w:p>
          <w:p w:rsidR="00331E8E" w:rsidRPr="00580C4B" w:rsidRDefault="00331E8E" w:rsidP="00596E9A">
            <w:pPr>
              <w:autoSpaceDE w:val="0"/>
              <w:autoSpaceDN w:val="0"/>
              <w:adjustRightInd w:val="0"/>
              <w:rPr>
                <w:rFonts w:cs="Arial"/>
                <w:sz w:val="20"/>
                <w:szCs w:val="20"/>
              </w:rPr>
            </w:pPr>
            <w:r w:rsidRPr="00580C4B">
              <w:rPr>
                <w:rFonts w:cs="Arial"/>
                <w:sz w:val="20"/>
                <w:szCs w:val="20"/>
              </w:rPr>
              <w:t>60% Nadi, Sigatoka Nausori (2015)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61% average for CWMH, Lautoka, Labasa</w:t>
            </w:r>
          </w:p>
          <w:p w:rsidR="00331E8E" w:rsidRPr="00580C4B" w:rsidRDefault="00331E8E" w:rsidP="00596E9A">
            <w:pPr>
              <w:autoSpaceDE w:val="0"/>
              <w:autoSpaceDN w:val="0"/>
              <w:adjustRightInd w:val="0"/>
              <w:rPr>
                <w:rFonts w:cs="Arial"/>
                <w:sz w:val="20"/>
                <w:szCs w:val="20"/>
              </w:rPr>
            </w:pPr>
            <w:r w:rsidRPr="00580C4B">
              <w:rPr>
                <w:rFonts w:cs="Arial"/>
                <w:sz w:val="20"/>
                <w:szCs w:val="20"/>
              </w:rPr>
              <w:t>69% average for Nadi, Sigatoka, Nausori</w:t>
            </w:r>
          </w:p>
          <w:p w:rsidR="00331E8E" w:rsidRPr="00580C4B" w:rsidRDefault="00331E8E" w:rsidP="00596E9A">
            <w:pPr>
              <w:autoSpaceDE w:val="0"/>
              <w:autoSpaceDN w:val="0"/>
              <w:adjustRightInd w:val="0"/>
              <w:rPr>
                <w:rFonts w:cs="Arial"/>
                <w:sz w:val="20"/>
                <w:szCs w:val="20"/>
              </w:rPr>
            </w:pPr>
            <w:r w:rsidRPr="00580C4B">
              <w:rPr>
                <w:rFonts w:cs="Arial"/>
                <w:sz w:val="20"/>
                <w:szCs w:val="20"/>
              </w:rPr>
              <w:t>(Q2, 2015)</w:t>
            </w:r>
          </w:p>
        </w:tc>
      </w:tr>
      <w:tr w:rsidR="00331E8E" w:rsidRPr="00580C4B" w:rsidTr="00580C4B">
        <w:tc>
          <w:tcPr>
            <w:tcW w:w="2090" w:type="dxa"/>
            <w:vMerge/>
          </w:tcPr>
          <w:p w:rsidR="00331E8E" w:rsidRPr="00580C4B" w:rsidRDefault="00331E8E" w:rsidP="00596E9A">
            <w:pPr>
              <w:autoSpaceDE w:val="0"/>
              <w:autoSpaceDN w:val="0"/>
              <w:adjustRightInd w:val="0"/>
              <w:rPr>
                <w:rFonts w:cs="Arial"/>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80% of all cardres of maternity staff are trained by facility: EmONC BPP/CRP</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EmONC 0%</w:t>
            </w:r>
          </w:p>
          <w:p w:rsidR="00331E8E" w:rsidRPr="00580C4B" w:rsidRDefault="00331E8E" w:rsidP="00596E9A">
            <w:pPr>
              <w:autoSpaceDE w:val="0"/>
              <w:autoSpaceDN w:val="0"/>
              <w:adjustRightInd w:val="0"/>
              <w:rPr>
                <w:rFonts w:cs="Arial"/>
                <w:sz w:val="20"/>
                <w:szCs w:val="20"/>
              </w:rPr>
            </w:pPr>
            <w:r w:rsidRPr="00580C4B">
              <w:rPr>
                <w:rFonts w:cs="Arial"/>
                <w:sz w:val="20"/>
                <w:szCs w:val="20"/>
              </w:rPr>
              <w:t>(Q2, 2014)</w:t>
            </w:r>
          </w:p>
          <w:p w:rsidR="00331E8E" w:rsidRPr="00580C4B" w:rsidRDefault="00331E8E" w:rsidP="00596E9A">
            <w:pPr>
              <w:autoSpaceDE w:val="0"/>
              <w:autoSpaceDN w:val="0"/>
              <w:adjustRightInd w:val="0"/>
              <w:rPr>
                <w:rFonts w:cs="Arial"/>
                <w:sz w:val="20"/>
                <w:szCs w:val="20"/>
              </w:rPr>
            </w:pPr>
            <w:r w:rsidRPr="00580C4B">
              <w:rPr>
                <w:rFonts w:cs="Arial"/>
                <w:sz w:val="20"/>
                <w:szCs w:val="20"/>
              </w:rPr>
              <w:t>BPP/CRP 0%</w:t>
            </w:r>
          </w:p>
          <w:p w:rsidR="00331E8E" w:rsidRPr="00580C4B" w:rsidRDefault="00331E8E" w:rsidP="00FF7D02">
            <w:pPr>
              <w:autoSpaceDE w:val="0"/>
              <w:autoSpaceDN w:val="0"/>
              <w:adjustRightInd w:val="0"/>
              <w:rPr>
                <w:rFonts w:cs="Arial"/>
                <w:sz w:val="20"/>
                <w:szCs w:val="20"/>
              </w:rPr>
            </w:pPr>
            <w:r w:rsidRPr="00580C4B">
              <w:rPr>
                <w:rFonts w:cs="Arial"/>
                <w:sz w:val="20"/>
                <w:szCs w:val="20"/>
              </w:rPr>
              <w:t xml:space="preserve">(Q2, 2014) </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100%, 6 out of 6 targeted hospitals meet the MSHI standard for EmONC and BPP/CRP (Nadi, Sigatoka, Nausori, CWMH, Labasa, Lautoka) (2015)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EmONC and BPP/CR</w:t>
            </w:r>
            <w:r w:rsidR="00501C8D" w:rsidRPr="00580C4B">
              <w:rPr>
                <w:rFonts w:cs="Arial"/>
                <w:sz w:val="20"/>
                <w:szCs w:val="20"/>
              </w:rPr>
              <w:t>P – 83% 5/6 target facilities have</w:t>
            </w:r>
            <w:r w:rsidRPr="00580C4B">
              <w:rPr>
                <w:rFonts w:cs="Arial"/>
                <w:sz w:val="20"/>
                <w:szCs w:val="20"/>
              </w:rPr>
              <w:t xml:space="preserve"> met the MSHI standard: Nadi, Nausori, Sigatoka, CWMH, Labasa hospitals (Q2, 2015)</w:t>
            </w:r>
          </w:p>
        </w:tc>
      </w:tr>
      <w:tr w:rsidR="00331E8E" w:rsidRPr="00580C4B" w:rsidTr="00580C4B">
        <w:tc>
          <w:tcPr>
            <w:tcW w:w="2090" w:type="dxa"/>
            <w:vMerge/>
          </w:tcPr>
          <w:p w:rsidR="00331E8E" w:rsidRPr="00580C4B" w:rsidRDefault="00331E8E" w:rsidP="00596E9A">
            <w:pPr>
              <w:autoSpaceDE w:val="0"/>
              <w:autoSpaceDN w:val="0"/>
              <w:adjustRightInd w:val="0"/>
              <w:rPr>
                <w:rFonts w:cs="Arial"/>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adherence to MSHI standards in all hospitals comprising 3 divisional hospitals and 15 subdivisional hospitals and to specialise maternity facilities (20 facilities in total)</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44% average for all SDH</w:t>
            </w:r>
          </w:p>
          <w:p w:rsidR="00331E8E" w:rsidRPr="00580C4B" w:rsidRDefault="00331E8E" w:rsidP="00596E9A">
            <w:pPr>
              <w:autoSpaceDE w:val="0"/>
              <w:autoSpaceDN w:val="0"/>
              <w:adjustRightInd w:val="0"/>
              <w:rPr>
                <w:rFonts w:cs="Arial"/>
                <w:sz w:val="20"/>
                <w:szCs w:val="20"/>
              </w:rPr>
            </w:pPr>
            <w:r w:rsidRPr="00580C4B">
              <w:rPr>
                <w:rFonts w:cs="Arial"/>
                <w:sz w:val="20"/>
                <w:szCs w:val="20"/>
              </w:rPr>
              <w:t>(Q4, 2013)</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u w:val="single"/>
              </w:rPr>
              <w:t>&gt;</w:t>
            </w:r>
            <w:r w:rsidRPr="00580C4B">
              <w:rPr>
                <w:rFonts w:cs="Arial"/>
                <w:sz w:val="20"/>
                <w:szCs w:val="20"/>
              </w:rPr>
              <w:t xml:space="preserve"> 60% adherence in 10/19 SDH</w:t>
            </w:r>
          </w:p>
          <w:p w:rsidR="00331E8E" w:rsidRPr="00580C4B" w:rsidRDefault="00331E8E" w:rsidP="00596E9A">
            <w:pPr>
              <w:autoSpaceDE w:val="0"/>
              <w:autoSpaceDN w:val="0"/>
              <w:adjustRightInd w:val="0"/>
              <w:rPr>
                <w:rFonts w:cs="Arial"/>
                <w:sz w:val="20"/>
                <w:szCs w:val="20"/>
                <w:u w:val="single"/>
              </w:rPr>
            </w:pPr>
            <w:r w:rsidRPr="00580C4B">
              <w:rPr>
                <w:rFonts w:cs="Arial"/>
                <w:sz w:val="20"/>
                <w:szCs w:val="20"/>
              </w:rPr>
              <w:t>(2015)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TBC, this information will be available in quarter 4, 2015 in line with MoHMS audit schedule for non-target facilities</w:t>
            </w:r>
          </w:p>
        </w:tc>
      </w:tr>
      <w:tr w:rsidR="00331E8E" w:rsidRPr="00580C4B" w:rsidTr="00580C4B">
        <w:tc>
          <w:tcPr>
            <w:tcW w:w="2090" w:type="dxa"/>
          </w:tcPr>
          <w:p w:rsidR="00331E8E" w:rsidRPr="00580C4B" w:rsidRDefault="00331E8E" w:rsidP="00596E9A">
            <w:pPr>
              <w:autoSpaceDE w:val="0"/>
              <w:autoSpaceDN w:val="0"/>
              <w:adjustRightInd w:val="0"/>
              <w:rPr>
                <w:rFonts w:cs="Arial"/>
                <w:sz w:val="20"/>
                <w:szCs w:val="20"/>
              </w:rPr>
            </w:pPr>
          </w:p>
        </w:tc>
        <w:tc>
          <w:tcPr>
            <w:tcW w:w="3121" w:type="dxa"/>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adherence to MSHI standards in all (divisional) hospitals</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25% for divisional hospitals (Q2, 2014)</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u w:val="single"/>
              </w:rPr>
              <w:t>&gt;</w:t>
            </w:r>
            <w:r w:rsidRPr="00580C4B">
              <w:rPr>
                <w:rFonts w:cs="Arial"/>
                <w:sz w:val="20"/>
                <w:szCs w:val="20"/>
              </w:rPr>
              <w:t xml:space="preserve"> 80% adherence in 3/3 divisional hospitals (2015)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61% average for divisional hospitals – CWMH, Lautoka, Labasa (Q2, 2015)</w:t>
            </w:r>
          </w:p>
        </w:tc>
      </w:tr>
      <w:tr w:rsidR="00331E8E" w:rsidRPr="00580C4B" w:rsidTr="00580C4B">
        <w:tc>
          <w:tcPr>
            <w:tcW w:w="2090" w:type="dxa"/>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 xml:space="preserve">Safe and effective post-miscarriage services </w:t>
            </w:r>
          </w:p>
        </w:tc>
        <w:tc>
          <w:tcPr>
            <w:tcW w:w="3121" w:type="dxa"/>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1.3 MoHMS sustains effective post-miscarriage services</w:t>
            </w: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Staff training adequacy in MVA, by facility</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(Q2, 2014)</w:t>
            </w:r>
          </w:p>
          <w:p w:rsidR="00331E8E" w:rsidRPr="00580C4B" w:rsidRDefault="00331E8E" w:rsidP="00596E9A">
            <w:pPr>
              <w:autoSpaceDE w:val="0"/>
              <w:autoSpaceDN w:val="0"/>
              <w:adjustRightInd w:val="0"/>
              <w:rPr>
                <w:rFonts w:cs="Arial"/>
                <w:sz w:val="20"/>
                <w:szCs w:val="20"/>
              </w:rPr>
            </w:pPr>
            <w:r w:rsidRPr="00580C4B">
              <w:rPr>
                <w:rFonts w:cs="Arial"/>
                <w:sz w:val="20"/>
                <w:szCs w:val="20"/>
              </w:rPr>
              <w:t>Labasa – 2</w:t>
            </w:r>
          </w:p>
          <w:p w:rsidR="00331E8E" w:rsidRPr="00580C4B" w:rsidRDefault="00331E8E" w:rsidP="00596E9A">
            <w:pPr>
              <w:autoSpaceDE w:val="0"/>
              <w:autoSpaceDN w:val="0"/>
              <w:adjustRightInd w:val="0"/>
              <w:rPr>
                <w:rFonts w:cs="Arial"/>
                <w:sz w:val="20"/>
                <w:szCs w:val="20"/>
              </w:rPr>
            </w:pPr>
            <w:r w:rsidRPr="00580C4B">
              <w:rPr>
                <w:rFonts w:cs="Arial"/>
                <w:sz w:val="20"/>
                <w:szCs w:val="20"/>
              </w:rPr>
              <w:t>CWMH – 4</w:t>
            </w:r>
          </w:p>
          <w:p w:rsidR="00331E8E" w:rsidRPr="00580C4B" w:rsidRDefault="00331E8E" w:rsidP="00596E9A">
            <w:pPr>
              <w:autoSpaceDE w:val="0"/>
              <w:autoSpaceDN w:val="0"/>
              <w:adjustRightInd w:val="0"/>
              <w:rPr>
                <w:rFonts w:cs="Arial"/>
                <w:sz w:val="20"/>
                <w:szCs w:val="20"/>
              </w:rPr>
            </w:pPr>
            <w:r w:rsidRPr="00580C4B">
              <w:rPr>
                <w:rFonts w:cs="Arial"/>
                <w:sz w:val="20"/>
                <w:szCs w:val="20"/>
              </w:rPr>
              <w:t>Lautoka – 3</w:t>
            </w:r>
          </w:p>
          <w:p w:rsidR="00331E8E" w:rsidRPr="00580C4B" w:rsidRDefault="00331E8E" w:rsidP="00596E9A">
            <w:pPr>
              <w:autoSpaceDE w:val="0"/>
              <w:autoSpaceDN w:val="0"/>
              <w:adjustRightInd w:val="0"/>
              <w:rPr>
                <w:rFonts w:cs="Arial"/>
                <w:sz w:val="20"/>
                <w:szCs w:val="20"/>
              </w:rPr>
            </w:pPr>
            <w:r w:rsidRPr="00580C4B">
              <w:rPr>
                <w:rFonts w:cs="Arial"/>
                <w:sz w:val="20"/>
                <w:szCs w:val="20"/>
              </w:rPr>
              <w:t>Nadi – 1</w:t>
            </w:r>
          </w:p>
          <w:p w:rsidR="00331E8E" w:rsidRPr="00580C4B" w:rsidRDefault="00331E8E" w:rsidP="00596E9A">
            <w:pPr>
              <w:autoSpaceDE w:val="0"/>
              <w:autoSpaceDN w:val="0"/>
              <w:adjustRightInd w:val="0"/>
              <w:rPr>
                <w:rFonts w:cs="Arial"/>
                <w:sz w:val="20"/>
                <w:szCs w:val="20"/>
              </w:rPr>
            </w:pPr>
            <w:r w:rsidRPr="00580C4B">
              <w:rPr>
                <w:rFonts w:cs="Arial"/>
                <w:sz w:val="20"/>
                <w:szCs w:val="20"/>
              </w:rPr>
              <w:t>Sigatoka – 1</w:t>
            </w:r>
          </w:p>
          <w:p w:rsidR="00331E8E" w:rsidRPr="00580C4B" w:rsidRDefault="00331E8E" w:rsidP="00596E9A">
            <w:pPr>
              <w:autoSpaceDE w:val="0"/>
              <w:autoSpaceDN w:val="0"/>
              <w:adjustRightInd w:val="0"/>
              <w:rPr>
                <w:rFonts w:cs="Arial"/>
                <w:sz w:val="20"/>
                <w:szCs w:val="20"/>
              </w:rPr>
            </w:pPr>
            <w:r w:rsidRPr="00580C4B">
              <w:rPr>
                <w:rFonts w:cs="Arial"/>
                <w:sz w:val="20"/>
                <w:szCs w:val="20"/>
              </w:rPr>
              <w:t>Navua – 1</w:t>
            </w:r>
          </w:p>
          <w:p w:rsidR="00331E8E" w:rsidRPr="00580C4B" w:rsidRDefault="00331E8E" w:rsidP="00596E9A">
            <w:pPr>
              <w:autoSpaceDE w:val="0"/>
              <w:autoSpaceDN w:val="0"/>
              <w:adjustRightInd w:val="0"/>
              <w:rPr>
                <w:rFonts w:cs="Arial"/>
                <w:sz w:val="20"/>
                <w:szCs w:val="20"/>
              </w:rPr>
            </w:pPr>
            <w:r w:rsidRPr="00580C4B">
              <w:rPr>
                <w:rFonts w:cs="Arial"/>
                <w:sz w:val="20"/>
                <w:szCs w:val="20"/>
              </w:rPr>
              <w:t>Nabouwalu – 1</w:t>
            </w:r>
          </w:p>
          <w:p w:rsidR="00331E8E" w:rsidRPr="00580C4B" w:rsidRDefault="00331E8E" w:rsidP="00596E9A">
            <w:pPr>
              <w:autoSpaceDE w:val="0"/>
              <w:autoSpaceDN w:val="0"/>
              <w:adjustRightInd w:val="0"/>
              <w:rPr>
                <w:rFonts w:cs="Arial"/>
                <w:sz w:val="20"/>
                <w:szCs w:val="20"/>
              </w:rPr>
            </w:pPr>
            <w:r w:rsidRPr="00580C4B">
              <w:rPr>
                <w:rFonts w:cs="Arial"/>
                <w:sz w:val="20"/>
                <w:szCs w:val="20"/>
              </w:rPr>
              <w:t>Dreketi H/C – 1</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Not applicable</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Labasa – 8</w:t>
            </w:r>
          </w:p>
          <w:p w:rsidR="00331E8E" w:rsidRPr="00580C4B" w:rsidRDefault="00331E8E" w:rsidP="00596E9A">
            <w:pPr>
              <w:autoSpaceDE w:val="0"/>
              <w:autoSpaceDN w:val="0"/>
              <w:adjustRightInd w:val="0"/>
              <w:rPr>
                <w:rFonts w:cs="Arial"/>
                <w:sz w:val="20"/>
                <w:szCs w:val="20"/>
              </w:rPr>
            </w:pPr>
            <w:r w:rsidRPr="00580C4B">
              <w:rPr>
                <w:rFonts w:cs="Arial"/>
                <w:sz w:val="20"/>
                <w:szCs w:val="20"/>
              </w:rPr>
              <w:t>CWMH – 5</w:t>
            </w:r>
          </w:p>
          <w:p w:rsidR="00331E8E" w:rsidRPr="00580C4B" w:rsidRDefault="00331E8E" w:rsidP="00596E9A">
            <w:pPr>
              <w:autoSpaceDE w:val="0"/>
              <w:autoSpaceDN w:val="0"/>
              <w:adjustRightInd w:val="0"/>
              <w:rPr>
                <w:rFonts w:cs="Arial"/>
                <w:sz w:val="20"/>
                <w:szCs w:val="20"/>
              </w:rPr>
            </w:pPr>
            <w:r w:rsidRPr="00580C4B">
              <w:rPr>
                <w:rFonts w:cs="Arial"/>
                <w:sz w:val="20"/>
                <w:szCs w:val="20"/>
              </w:rPr>
              <w:t>Lautoka – 5</w:t>
            </w:r>
          </w:p>
          <w:p w:rsidR="00331E8E" w:rsidRPr="00580C4B" w:rsidRDefault="00331E8E" w:rsidP="00596E9A">
            <w:pPr>
              <w:autoSpaceDE w:val="0"/>
              <w:autoSpaceDN w:val="0"/>
              <w:adjustRightInd w:val="0"/>
              <w:rPr>
                <w:rFonts w:cs="Arial"/>
                <w:sz w:val="20"/>
                <w:szCs w:val="20"/>
              </w:rPr>
            </w:pPr>
            <w:r w:rsidRPr="00580C4B">
              <w:rPr>
                <w:rFonts w:cs="Arial"/>
                <w:sz w:val="20"/>
                <w:szCs w:val="20"/>
              </w:rPr>
              <w:t>(Q2, 2015)</w:t>
            </w:r>
          </w:p>
          <w:p w:rsidR="00331E8E" w:rsidRPr="00580C4B" w:rsidRDefault="00331E8E" w:rsidP="00596E9A">
            <w:pPr>
              <w:autoSpaceDE w:val="0"/>
              <w:autoSpaceDN w:val="0"/>
              <w:adjustRightInd w:val="0"/>
              <w:rPr>
                <w:rFonts w:cs="Arial"/>
                <w:sz w:val="20"/>
                <w:szCs w:val="20"/>
              </w:rPr>
            </w:pPr>
          </w:p>
        </w:tc>
      </w:tr>
      <w:tr w:rsidR="00331E8E" w:rsidRPr="00580C4B" w:rsidTr="00580C4B">
        <w:tc>
          <w:tcPr>
            <w:tcW w:w="14142" w:type="dxa"/>
            <w:gridSpan w:val="6"/>
          </w:tcPr>
          <w:p w:rsidR="00331E8E" w:rsidRPr="00580C4B" w:rsidRDefault="00331E8E" w:rsidP="00596E9A">
            <w:pPr>
              <w:autoSpaceDE w:val="0"/>
              <w:autoSpaceDN w:val="0"/>
              <w:adjustRightInd w:val="0"/>
              <w:rPr>
                <w:rFonts w:cs="Arial"/>
                <w:sz w:val="20"/>
                <w:szCs w:val="20"/>
              </w:rPr>
            </w:pPr>
            <w:r w:rsidRPr="00580C4B">
              <w:rPr>
                <w:rFonts w:cs="Arial"/>
                <w:b/>
                <w:sz w:val="20"/>
                <w:szCs w:val="20"/>
              </w:rPr>
              <w:t>Objective 2 – Child Health</w:t>
            </w:r>
          </w:p>
        </w:tc>
      </w:tr>
      <w:tr w:rsidR="00331E8E" w:rsidRPr="00580C4B" w:rsidTr="00580C4B">
        <w:tc>
          <w:tcPr>
            <w:tcW w:w="2090"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Childhood immunisation for rotavirus and pneumococcal disease</w:t>
            </w:r>
          </w:p>
        </w:tc>
        <w:tc>
          <w:tcPr>
            <w:tcW w:w="3121" w:type="dxa"/>
            <w:vMerge w:val="restart"/>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2.1 MoHMS fully funds pneumococcal &amp; rotavirus vaccines</w:t>
            </w: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Total amount (FJD) of annual MoHMS funding towards vaccines</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FJD 434,043</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12 – July 13</w:t>
            </w:r>
          </w:p>
          <w:p w:rsidR="00331E8E" w:rsidRPr="00580C4B" w:rsidRDefault="00331E8E" w:rsidP="00596E9A">
            <w:pPr>
              <w:autoSpaceDE w:val="0"/>
              <w:autoSpaceDN w:val="0"/>
              <w:adjustRightInd w:val="0"/>
              <w:rPr>
                <w:rFonts w:cs="Arial"/>
                <w:sz w:val="20"/>
                <w:szCs w:val="20"/>
              </w:rPr>
            </w:pPr>
            <w:r w:rsidRPr="00580C4B">
              <w:rPr>
                <w:rFonts w:cs="Arial"/>
                <w:sz w:val="20"/>
                <w:szCs w:val="20"/>
              </w:rPr>
              <w:t>FJD 1,312,628</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13 – June 14</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FJD 1,728,017</w:t>
            </w:r>
          </w:p>
        </w:tc>
        <w:tc>
          <w:tcPr>
            <w:tcW w:w="2127" w:type="dxa"/>
          </w:tcPr>
          <w:p w:rsidR="00331E8E" w:rsidRPr="00580C4B" w:rsidRDefault="00331E8E" w:rsidP="00596E9A">
            <w:pPr>
              <w:autoSpaceDE w:val="0"/>
              <w:autoSpaceDN w:val="0"/>
              <w:adjustRightInd w:val="0"/>
              <w:rPr>
                <w:rFonts w:cs="Arial"/>
                <w:sz w:val="20"/>
                <w:szCs w:val="20"/>
              </w:rPr>
            </w:pPr>
          </w:p>
        </w:tc>
      </w:tr>
      <w:tr w:rsidR="00331E8E" w:rsidRPr="00580C4B" w:rsidTr="00580C4B">
        <w:tc>
          <w:tcPr>
            <w:tcW w:w="2090" w:type="dxa"/>
            <w:vMerge/>
          </w:tcPr>
          <w:p w:rsidR="00331E8E" w:rsidRPr="00580C4B" w:rsidRDefault="00331E8E" w:rsidP="00596E9A">
            <w:pPr>
              <w:autoSpaceDE w:val="0"/>
              <w:autoSpaceDN w:val="0"/>
              <w:adjustRightInd w:val="0"/>
              <w:rPr>
                <w:rFonts w:cs="Arial"/>
                <w:b/>
                <w:bCs/>
                <w:i/>
                <w:iCs/>
                <w:color w:val="1F497D"/>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 MoHMS contribution for vaccines relative to external funding</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17%</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12 – July 13</w:t>
            </w:r>
          </w:p>
          <w:p w:rsidR="00331E8E" w:rsidRPr="00580C4B" w:rsidRDefault="00331E8E" w:rsidP="00596E9A">
            <w:pPr>
              <w:autoSpaceDE w:val="0"/>
              <w:autoSpaceDN w:val="0"/>
              <w:adjustRightInd w:val="0"/>
              <w:rPr>
                <w:rFonts w:cs="Arial"/>
                <w:sz w:val="20"/>
                <w:szCs w:val="20"/>
              </w:rPr>
            </w:pPr>
            <w:r w:rsidRPr="00580C4B">
              <w:rPr>
                <w:rFonts w:cs="Arial"/>
                <w:sz w:val="20"/>
                <w:szCs w:val="20"/>
              </w:rPr>
              <w:t>51%</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13 – June 14</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 xml:space="preserve">50% </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14 – July 15</w:t>
            </w:r>
          </w:p>
          <w:p w:rsidR="00331E8E" w:rsidRPr="00580C4B" w:rsidRDefault="00331E8E" w:rsidP="00596E9A">
            <w:pPr>
              <w:autoSpaceDE w:val="0"/>
              <w:autoSpaceDN w:val="0"/>
              <w:adjustRightInd w:val="0"/>
              <w:rPr>
                <w:rFonts w:cs="Arial"/>
                <w:sz w:val="20"/>
                <w:szCs w:val="20"/>
              </w:rPr>
            </w:pPr>
            <w:r w:rsidRPr="00580C4B">
              <w:rPr>
                <w:rFonts w:cs="Arial"/>
                <w:sz w:val="20"/>
                <w:szCs w:val="20"/>
              </w:rPr>
              <w:t xml:space="preserve">80% </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15 – June 16</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68%</w:t>
            </w:r>
          </w:p>
          <w:p w:rsidR="00331E8E" w:rsidRPr="00580C4B" w:rsidRDefault="00331E8E" w:rsidP="00596E9A">
            <w:pPr>
              <w:autoSpaceDE w:val="0"/>
              <w:autoSpaceDN w:val="0"/>
              <w:adjustRightInd w:val="0"/>
              <w:rPr>
                <w:rFonts w:cs="Arial"/>
                <w:sz w:val="20"/>
                <w:szCs w:val="20"/>
              </w:rPr>
            </w:pPr>
            <w:r w:rsidRPr="00580C4B">
              <w:rPr>
                <w:rFonts w:cs="Arial"/>
                <w:sz w:val="20"/>
                <w:szCs w:val="20"/>
              </w:rPr>
              <w:t>July 14 – June 15</w:t>
            </w:r>
          </w:p>
        </w:tc>
      </w:tr>
      <w:tr w:rsidR="00331E8E" w:rsidRPr="00580C4B" w:rsidTr="00580C4B">
        <w:tc>
          <w:tcPr>
            <w:tcW w:w="2090" w:type="dxa"/>
            <w:vMerge/>
          </w:tcPr>
          <w:p w:rsidR="00331E8E" w:rsidRPr="00580C4B" w:rsidRDefault="00331E8E" w:rsidP="00596E9A">
            <w:pPr>
              <w:autoSpaceDE w:val="0"/>
              <w:autoSpaceDN w:val="0"/>
              <w:adjustRightInd w:val="0"/>
              <w:rPr>
                <w:rFonts w:cs="Arial"/>
                <w:b/>
                <w:bCs/>
                <w:i/>
                <w:iCs/>
                <w:color w:val="1F497D"/>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coverage for RV immunisation</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0%</w:t>
            </w:r>
          </w:p>
          <w:p w:rsidR="00331E8E" w:rsidRPr="00580C4B" w:rsidRDefault="00331E8E" w:rsidP="00596E9A">
            <w:pPr>
              <w:autoSpaceDE w:val="0"/>
              <w:autoSpaceDN w:val="0"/>
              <w:adjustRightInd w:val="0"/>
              <w:rPr>
                <w:rFonts w:cs="Arial"/>
                <w:sz w:val="20"/>
                <w:szCs w:val="20"/>
              </w:rPr>
            </w:pPr>
            <w:r w:rsidRPr="00580C4B">
              <w:rPr>
                <w:rFonts w:cs="Arial"/>
                <w:sz w:val="20"/>
                <w:szCs w:val="20"/>
              </w:rPr>
              <w:t>2012</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95%</w:t>
            </w:r>
          </w:p>
          <w:p w:rsidR="00331E8E" w:rsidRPr="00580C4B" w:rsidRDefault="00331E8E" w:rsidP="00596E9A">
            <w:pPr>
              <w:autoSpaceDE w:val="0"/>
              <w:autoSpaceDN w:val="0"/>
              <w:adjustRightInd w:val="0"/>
              <w:rPr>
                <w:rFonts w:cs="Arial"/>
                <w:sz w:val="20"/>
                <w:szCs w:val="20"/>
              </w:rPr>
            </w:pPr>
            <w:r w:rsidRPr="00580C4B">
              <w:rPr>
                <w:rFonts w:cs="Arial"/>
                <w:sz w:val="20"/>
                <w:szCs w:val="20"/>
              </w:rPr>
              <w:t>2015</w:t>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76.3%</w:t>
            </w:r>
          </w:p>
          <w:p w:rsidR="00331E8E" w:rsidRPr="00580C4B" w:rsidRDefault="00331E8E" w:rsidP="00596E9A">
            <w:pPr>
              <w:autoSpaceDE w:val="0"/>
              <w:autoSpaceDN w:val="0"/>
              <w:adjustRightInd w:val="0"/>
              <w:rPr>
                <w:rFonts w:cs="Arial"/>
                <w:sz w:val="20"/>
                <w:szCs w:val="20"/>
              </w:rPr>
            </w:pPr>
            <w:r w:rsidRPr="00580C4B">
              <w:rPr>
                <w:rFonts w:cs="Arial"/>
                <w:sz w:val="20"/>
                <w:szCs w:val="20"/>
              </w:rPr>
              <w:t>Q1, 2015</w:t>
            </w:r>
          </w:p>
        </w:tc>
      </w:tr>
      <w:tr w:rsidR="00331E8E" w:rsidRPr="00580C4B" w:rsidTr="00580C4B">
        <w:tc>
          <w:tcPr>
            <w:tcW w:w="2090" w:type="dxa"/>
            <w:vMerge/>
          </w:tcPr>
          <w:p w:rsidR="00331E8E" w:rsidRPr="00580C4B" w:rsidRDefault="00331E8E" w:rsidP="00596E9A">
            <w:pPr>
              <w:autoSpaceDE w:val="0"/>
              <w:autoSpaceDN w:val="0"/>
              <w:adjustRightInd w:val="0"/>
              <w:rPr>
                <w:rFonts w:cs="Arial"/>
                <w:b/>
                <w:bCs/>
                <w:i/>
                <w:iCs/>
                <w:color w:val="1F497D"/>
                <w:sz w:val="20"/>
                <w:szCs w:val="20"/>
              </w:rPr>
            </w:pPr>
          </w:p>
        </w:tc>
        <w:tc>
          <w:tcPr>
            <w:tcW w:w="3121" w:type="dxa"/>
            <w:vMerge/>
          </w:tcPr>
          <w:p w:rsidR="00331E8E" w:rsidRPr="00580C4B" w:rsidRDefault="00331E8E" w:rsidP="00596E9A">
            <w:pPr>
              <w:autoSpaceDE w:val="0"/>
              <w:autoSpaceDN w:val="0"/>
              <w:adjustRightInd w:val="0"/>
              <w:rPr>
                <w:rFonts w:cs="Arial"/>
                <w:sz w:val="20"/>
                <w:szCs w:val="20"/>
              </w:rPr>
            </w:pPr>
          </w:p>
        </w:tc>
        <w:tc>
          <w:tcPr>
            <w:tcW w:w="3119"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Percent (%) coverage for PCV 1 one immunisation</w:t>
            </w:r>
          </w:p>
        </w:tc>
        <w:tc>
          <w:tcPr>
            <w:tcW w:w="1843"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0%</w:t>
            </w:r>
          </w:p>
          <w:p w:rsidR="00331E8E" w:rsidRPr="00580C4B" w:rsidRDefault="00331E8E" w:rsidP="00596E9A">
            <w:pPr>
              <w:autoSpaceDE w:val="0"/>
              <w:autoSpaceDN w:val="0"/>
              <w:adjustRightInd w:val="0"/>
              <w:rPr>
                <w:rFonts w:cs="Arial"/>
                <w:sz w:val="20"/>
                <w:szCs w:val="20"/>
              </w:rPr>
            </w:pPr>
            <w:r w:rsidRPr="00580C4B">
              <w:rPr>
                <w:rFonts w:cs="Arial"/>
                <w:sz w:val="20"/>
                <w:szCs w:val="20"/>
              </w:rPr>
              <w:t>2012</w:t>
            </w:r>
          </w:p>
        </w:tc>
        <w:tc>
          <w:tcPr>
            <w:tcW w:w="1842"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95%</w:t>
            </w:r>
          </w:p>
          <w:p w:rsidR="00331E8E" w:rsidRPr="00580C4B" w:rsidRDefault="00331E8E" w:rsidP="00596E9A">
            <w:pPr>
              <w:autoSpaceDE w:val="0"/>
              <w:autoSpaceDN w:val="0"/>
              <w:adjustRightInd w:val="0"/>
              <w:rPr>
                <w:rFonts w:cs="Arial"/>
                <w:sz w:val="20"/>
                <w:szCs w:val="20"/>
              </w:rPr>
            </w:pPr>
            <w:r w:rsidRPr="00580C4B">
              <w:rPr>
                <w:rFonts w:cs="Arial"/>
                <w:sz w:val="20"/>
                <w:szCs w:val="20"/>
              </w:rPr>
              <w:t>2015</w:t>
            </w:r>
            <w:r w:rsidRPr="00580C4B">
              <w:rPr>
                <w:rFonts w:cs="Arial"/>
                <w:sz w:val="20"/>
                <w:szCs w:val="20"/>
              </w:rPr>
              <w:tab/>
            </w:r>
          </w:p>
        </w:tc>
        <w:tc>
          <w:tcPr>
            <w:tcW w:w="2127"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76.2%</w:t>
            </w:r>
          </w:p>
          <w:p w:rsidR="00331E8E" w:rsidRPr="00580C4B" w:rsidRDefault="00331E8E" w:rsidP="00596E9A">
            <w:pPr>
              <w:autoSpaceDE w:val="0"/>
              <w:autoSpaceDN w:val="0"/>
              <w:adjustRightInd w:val="0"/>
              <w:rPr>
                <w:rFonts w:cs="Arial"/>
                <w:sz w:val="20"/>
                <w:szCs w:val="20"/>
              </w:rPr>
            </w:pPr>
            <w:r w:rsidRPr="00580C4B">
              <w:rPr>
                <w:rFonts w:cs="Arial"/>
                <w:sz w:val="20"/>
                <w:szCs w:val="20"/>
              </w:rPr>
              <w:t>Q1, 2015</w:t>
            </w:r>
          </w:p>
        </w:tc>
      </w:tr>
      <w:tr w:rsidR="00331E8E" w:rsidRPr="00580C4B" w:rsidTr="00580C4B">
        <w:tc>
          <w:tcPr>
            <w:tcW w:w="2090" w:type="dxa"/>
            <w:vMerge/>
          </w:tcPr>
          <w:p w:rsidR="00331E8E" w:rsidRPr="00580C4B" w:rsidRDefault="00331E8E" w:rsidP="00596E9A">
            <w:pPr>
              <w:autoSpaceDE w:val="0"/>
              <w:autoSpaceDN w:val="0"/>
              <w:adjustRightInd w:val="0"/>
              <w:rPr>
                <w:rFonts w:cs="Arial"/>
                <w:b/>
                <w:bCs/>
                <w:i/>
                <w:iCs/>
                <w:color w:val="1F497D"/>
                <w:sz w:val="20"/>
                <w:szCs w:val="20"/>
              </w:rPr>
            </w:pPr>
          </w:p>
        </w:tc>
        <w:tc>
          <w:tcPr>
            <w:tcW w:w="3121" w:type="dxa"/>
          </w:tcPr>
          <w:p w:rsidR="00331E8E" w:rsidRPr="00580C4B" w:rsidRDefault="00331E8E" w:rsidP="00596E9A">
            <w:pPr>
              <w:autoSpaceDE w:val="0"/>
              <w:autoSpaceDN w:val="0"/>
              <w:adjustRightInd w:val="0"/>
              <w:rPr>
                <w:rFonts w:cs="Arial"/>
                <w:b/>
                <w:bCs/>
                <w:i/>
                <w:iCs/>
                <w:color w:val="1F497D"/>
                <w:sz w:val="20"/>
                <w:szCs w:val="20"/>
              </w:rPr>
            </w:pPr>
            <w:r w:rsidRPr="00580C4B">
              <w:rPr>
                <w:rFonts w:cs="Arial"/>
                <w:sz w:val="20"/>
                <w:szCs w:val="20"/>
              </w:rPr>
              <w:t xml:space="preserve">2.2 MoHMS conducts routine surveillance of pneumococcal &amp; rotavirus vaccines </w:t>
            </w:r>
          </w:p>
        </w:tc>
        <w:tc>
          <w:tcPr>
            <w:tcW w:w="3119" w:type="dxa"/>
          </w:tcPr>
          <w:p w:rsidR="00331E8E" w:rsidRPr="00580C4B" w:rsidRDefault="00787817" w:rsidP="00596E9A">
            <w:pPr>
              <w:autoSpaceDE w:val="0"/>
              <w:autoSpaceDN w:val="0"/>
              <w:adjustRightInd w:val="0"/>
              <w:rPr>
                <w:rFonts w:cs="Arial"/>
                <w:sz w:val="20"/>
                <w:szCs w:val="20"/>
              </w:rPr>
            </w:pPr>
            <w:r w:rsidRPr="00580C4B">
              <w:rPr>
                <w:rFonts w:cs="Arial"/>
                <w:sz w:val="20"/>
                <w:szCs w:val="20"/>
              </w:rPr>
              <w:t xml:space="preserve"> -</w:t>
            </w:r>
          </w:p>
        </w:tc>
        <w:tc>
          <w:tcPr>
            <w:tcW w:w="1843" w:type="dxa"/>
          </w:tcPr>
          <w:p w:rsidR="00331E8E" w:rsidRPr="00580C4B" w:rsidRDefault="00331E8E" w:rsidP="00596E9A">
            <w:pPr>
              <w:autoSpaceDE w:val="0"/>
              <w:autoSpaceDN w:val="0"/>
              <w:adjustRightInd w:val="0"/>
              <w:rPr>
                <w:rFonts w:cs="Arial"/>
                <w:sz w:val="20"/>
                <w:szCs w:val="20"/>
              </w:rPr>
            </w:pPr>
          </w:p>
        </w:tc>
        <w:tc>
          <w:tcPr>
            <w:tcW w:w="1842" w:type="dxa"/>
          </w:tcPr>
          <w:p w:rsidR="00331E8E" w:rsidRPr="00580C4B" w:rsidRDefault="00331E8E" w:rsidP="00596E9A">
            <w:pPr>
              <w:autoSpaceDE w:val="0"/>
              <w:autoSpaceDN w:val="0"/>
              <w:adjustRightInd w:val="0"/>
              <w:rPr>
                <w:rFonts w:cs="Arial"/>
                <w:sz w:val="20"/>
                <w:szCs w:val="20"/>
              </w:rPr>
            </w:pPr>
          </w:p>
        </w:tc>
        <w:tc>
          <w:tcPr>
            <w:tcW w:w="2127" w:type="dxa"/>
          </w:tcPr>
          <w:p w:rsidR="00331E8E" w:rsidRPr="00580C4B" w:rsidRDefault="00610D1C" w:rsidP="00501C8D">
            <w:pPr>
              <w:autoSpaceDE w:val="0"/>
              <w:autoSpaceDN w:val="0"/>
              <w:adjustRightInd w:val="0"/>
              <w:rPr>
                <w:rFonts w:cs="Arial"/>
                <w:sz w:val="20"/>
                <w:szCs w:val="20"/>
              </w:rPr>
            </w:pPr>
            <w:r w:rsidRPr="00580C4B">
              <w:rPr>
                <w:rFonts w:cs="Arial"/>
                <w:sz w:val="20"/>
                <w:szCs w:val="20"/>
              </w:rPr>
              <w:t xml:space="preserve">Outcome flagged by </w:t>
            </w:r>
            <w:r w:rsidR="00752AFF">
              <w:rPr>
                <w:rFonts w:cs="Arial"/>
                <w:sz w:val="20"/>
                <w:szCs w:val="20"/>
              </w:rPr>
              <w:t>Program</w:t>
            </w:r>
            <w:r w:rsidRPr="00580C4B">
              <w:rPr>
                <w:rFonts w:cs="Arial"/>
                <w:sz w:val="20"/>
                <w:szCs w:val="20"/>
              </w:rPr>
              <w:t xml:space="preserve"> for transition to next phase of support</w:t>
            </w:r>
          </w:p>
        </w:tc>
      </w:tr>
      <w:tr w:rsidR="00331E8E" w:rsidRPr="00580C4B" w:rsidTr="00580C4B">
        <w:tc>
          <w:tcPr>
            <w:tcW w:w="2090" w:type="dxa"/>
            <w:vMerge/>
          </w:tcPr>
          <w:p w:rsidR="00331E8E" w:rsidRPr="00580C4B" w:rsidRDefault="00331E8E" w:rsidP="00596E9A">
            <w:pPr>
              <w:autoSpaceDE w:val="0"/>
              <w:autoSpaceDN w:val="0"/>
              <w:adjustRightInd w:val="0"/>
              <w:rPr>
                <w:rFonts w:cs="Arial"/>
                <w:b/>
                <w:bCs/>
                <w:i/>
                <w:iCs/>
                <w:color w:val="1F497D"/>
                <w:sz w:val="20"/>
                <w:szCs w:val="20"/>
              </w:rPr>
            </w:pPr>
          </w:p>
        </w:tc>
        <w:tc>
          <w:tcPr>
            <w:tcW w:w="3121" w:type="dxa"/>
          </w:tcPr>
          <w:p w:rsidR="00331E8E" w:rsidRPr="00580C4B" w:rsidRDefault="00331E8E" w:rsidP="00596E9A">
            <w:pPr>
              <w:autoSpaceDE w:val="0"/>
              <w:autoSpaceDN w:val="0"/>
              <w:adjustRightInd w:val="0"/>
              <w:rPr>
                <w:rFonts w:cs="Arial"/>
                <w:sz w:val="20"/>
                <w:szCs w:val="20"/>
              </w:rPr>
            </w:pPr>
            <w:r w:rsidRPr="00580C4B">
              <w:rPr>
                <w:rFonts w:cs="Arial"/>
                <w:sz w:val="20"/>
                <w:szCs w:val="20"/>
              </w:rPr>
              <w:t>2.3 Vaccine evaluation results guide MoHMS procurement planning</w:t>
            </w:r>
          </w:p>
        </w:tc>
        <w:tc>
          <w:tcPr>
            <w:tcW w:w="3119" w:type="dxa"/>
          </w:tcPr>
          <w:p w:rsidR="00331E8E"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331E8E" w:rsidRPr="00580C4B" w:rsidRDefault="00331E8E" w:rsidP="00596E9A">
            <w:pPr>
              <w:autoSpaceDE w:val="0"/>
              <w:autoSpaceDN w:val="0"/>
              <w:adjustRightInd w:val="0"/>
              <w:rPr>
                <w:rFonts w:cs="Arial"/>
                <w:sz w:val="20"/>
                <w:szCs w:val="20"/>
              </w:rPr>
            </w:pPr>
          </w:p>
        </w:tc>
        <w:tc>
          <w:tcPr>
            <w:tcW w:w="1842" w:type="dxa"/>
          </w:tcPr>
          <w:p w:rsidR="00331E8E" w:rsidRPr="00580C4B" w:rsidRDefault="00331E8E" w:rsidP="00596E9A">
            <w:pPr>
              <w:autoSpaceDE w:val="0"/>
              <w:autoSpaceDN w:val="0"/>
              <w:adjustRightInd w:val="0"/>
              <w:rPr>
                <w:rFonts w:cs="Arial"/>
                <w:sz w:val="20"/>
                <w:szCs w:val="20"/>
              </w:rPr>
            </w:pPr>
          </w:p>
        </w:tc>
        <w:tc>
          <w:tcPr>
            <w:tcW w:w="2127" w:type="dxa"/>
          </w:tcPr>
          <w:p w:rsidR="00331E8E" w:rsidRPr="00580C4B" w:rsidRDefault="00610D1C" w:rsidP="00501C8D">
            <w:pPr>
              <w:autoSpaceDE w:val="0"/>
              <w:autoSpaceDN w:val="0"/>
              <w:adjustRightInd w:val="0"/>
              <w:rPr>
                <w:rFonts w:cs="Arial"/>
                <w:sz w:val="20"/>
                <w:szCs w:val="20"/>
              </w:rPr>
            </w:pPr>
            <w:r w:rsidRPr="00580C4B">
              <w:rPr>
                <w:rFonts w:cs="Arial"/>
                <w:sz w:val="20"/>
                <w:szCs w:val="20"/>
              </w:rPr>
              <w:t xml:space="preserve">Outcome flagged by </w:t>
            </w:r>
            <w:r w:rsidR="00752AFF">
              <w:rPr>
                <w:rFonts w:cs="Arial"/>
                <w:sz w:val="20"/>
                <w:szCs w:val="20"/>
              </w:rPr>
              <w:t>Program</w:t>
            </w:r>
            <w:r w:rsidRPr="00580C4B">
              <w:rPr>
                <w:rFonts w:cs="Arial"/>
                <w:sz w:val="20"/>
                <w:szCs w:val="20"/>
              </w:rPr>
              <w:t xml:space="preserve"> for transition to next phase of support</w:t>
            </w:r>
          </w:p>
        </w:tc>
      </w:tr>
      <w:tr w:rsidR="00787817" w:rsidRPr="00580C4B" w:rsidTr="00580C4B">
        <w:tc>
          <w:tcPr>
            <w:tcW w:w="2090" w:type="dxa"/>
            <w:vMerge w:val="restart"/>
          </w:tcPr>
          <w:p w:rsidR="00787817" w:rsidRPr="00580C4B" w:rsidRDefault="00787817" w:rsidP="00596E9A">
            <w:pPr>
              <w:keepNext/>
              <w:autoSpaceDE w:val="0"/>
              <w:autoSpaceDN w:val="0"/>
              <w:adjustRightInd w:val="0"/>
              <w:rPr>
                <w:rFonts w:cs="Arial"/>
                <w:b/>
                <w:bCs/>
                <w:i/>
                <w:iCs/>
                <w:color w:val="1F497D"/>
                <w:sz w:val="20"/>
                <w:szCs w:val="20"/>
              </w:rPr>
            </w:pPr>
            <w:r w:rsidRPr="00580C4B">
              <w:rPr>
                <w:rFonts w:cs="Arial"/>
                <w:sz w:val="20"/>
                <w:szCs w:val="20"/>
              </w:rPr>
              <w:t>Consistent, high quality child health care</w:t>
            </w:r>
          </w:p>
        </w:tc>
        <w:tc>
          <w:tcPr>
            <w:tcW w:w="3121" w:type="dxa"/>
            <w:vMerge w:val="restart"/>
          </w:tcPr>
          <w:p w:rsidR="00787817" w:rsidRPr="00580C4B" w:rsidRDefault="00787817" w:rsidP="00596E9A">
            <w:pPr>
              <w:keepNext/>
              <w:autoSpaceDE w:val="0"/>
              <w:autoSpaceDN w:val="0"/>
              <w:adjustRightInd w:val="0"/>
              <w:rPr>
                <w:rFonts w:cs="Arial"/>
                <w:sz w:val="20"/>
                <w:szCs w:val="20"/>
              </w:rPr>
            </w:pPr>
            <w:r w:rsidRPr="00580C4B">
              <w:rPr>
                <w:rFonts w:cs="Arial"/>
                <w:sz w:val="20"/>
                <w:szCs w:val="20"/>
              </w:rPr>
              <w:t>2.4 MoHMS sustains child health training and quality of care audits to guide improvement</w:t>
            </w:r>
          </w:p>
        </w:tc>
        <w:tc>
          <w:tcPr>
            <w:tcW w:w="3119" w:type="dxa"/>
          </w:tcPr>
          <w:p w:rsidR="00787817" w:rsidRPr="00580C4B" w:rsidRDefault="00787817" w:rsidP="00596E9A">
            <w:pPr>
              <w:keepNext/>
              <w:autoSpaceDE w:val="0"/>
              <w:autoSpaceDN w:val="0"/>
              <w:adjustRightInd w:val="0"/>
              <w:rPr>
                <w:rFonts w:cs="Arial"/>
                <w:sz w:val="20"/>
                <w:szCs w:val="20"/>
              </w:rPr>
            </w:pPr>
            <w:r w:rsidRPr="00580C4B">
              <w:rPr>
                <w:rFonts w:cs="Arial"/>
                <w:sz w:val="20"/>
                <w:szCs w:val="20"/>
              </w:rPr>
              <w:t>Staff training adequacy by facility:</w:t>
            </w:r>
          </w:p>
        </w:tc>
        <w:tc>
          <w:tcPr>
            <w:tcW w:w="1843" w:type="dxa"/>
          </w:tcPr>
          <w:p w:rsidR="00787817" w:rsidRPr="00580C4B" w:rsidRDefault="00787817" w:rsidP="00596E9A">
            <w:pPr>
              <w:keepNext/>
              <w:autoSpaceDE w:val="0"/>
              <w:autoSpaceDN w:val="0"/>
              <w:adjustRightInd w:val="0"/>
              <w:rPr>
                <w:rFonts w:cs="Arial"/>
                <w:sz w:val="20"/>
                <w:szCs w:val="20"/>
              </w:rPr>
            </w:pPr>
          </w:p>
        </w:tc>
        <w:tc>
          <w:tcPr>
            <w:tcW w:w="1842" w:type="dxa"/>
          </w:tcPr>
          <w:p w:rsidR="00787817" w:rsidRPr="00580C4B" w:rsidRDefault="00787817" w:rsidP="00596E9A">
            <w:pPr>
              <w:keepNext/>
              <w:autoSpaceDE w:val="0"/>
              <w:autoSpaceDN w:val="0"/>
              <w:adjustRightInd w:val="0"/>
              <w:rPr>
                <w:rFonts w:cs="Arial"/>
                <w:sz w:val="20"/>
                <w:szCs w:val="20"/>
              </w:rPr>
            </w:pPr>
          </w:p>
        </w:tc>
        <w:tc>
          <w:tcPr>
            <w:tcW w:w="2127" w:type="dxa"/>
          </w:tcPr>
          <w:p w:rsidR="00787817" w:rsidRPr="00580C4B" w:rsidRDefault="00787817" w:rsidP="00596E9A">
            <w:pPr>
              <w:keepNext/>
              <w:autoSpaceDE w:val="0"/>
              <w:autoSpaceDN w:val="0"/>
              <w:adjustRightInd w:val="0"/>
              <w:rPr>
                <w:rFonts w:cs="Arial"/>
                <w:sz w:val="20"/>
                <w:szCs w:val="20"/>
              </w:rPr>
            </w:pP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b/>
                <w:i/>
                <w:sz w:val="20"/>
                <w:szCs w:val="20"/>
              </w:rPr>
              <w:t>IMCI</w:t>
            </w:r>
          </w:p>
          <w:p w:rsidR="00787817" w:rsidRPr="00580C4B" w:rsidRDefault="00787817" w:rsidP="00596E9A">
            <w:pPr>
              <w:autoSpaceDE w:val="0"/>
              <w:autoSpaceDN w:val="0"/>
              <w:adjustRightInd w:val="0"/>
              <w:rPr>
                <w:rFonts w:cs="Arial"/>
                <w:sz w:val="20"/>
                <w:szCs w:val="20"/>
              </w:rPr>
            </w:pPr>
            <w:r w:rsidRPr="00580C4B">
              <w:rPr>
                <w:rFonts w:cs="Arial"/>
                <w:sz w:val="20"/>
                <w:szCs w:val="20"/>
              </w:rPr>
              <w:t>26 targeted facilities, 60% of the nurses in each facility must be trained</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46%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31% (Q2, 2014)</w:t>
            </w:r>
          </w:p>
          <w:p w:rsidR="00787817" w:rsidRPr="00580C4B" w:rsidRDefault="00787817" w:rsidP="00596E9A">
            <w:pPr>
              <w:autoSpaceDE w:val="0"/>
              <w:autoSpaceDN w:val="0"/>
              <w:adjustRightInd w:val="0"/>
              <w:rPr>
                <w:rFonts w:cs="Arial"/>
                <w:sz w:val="20"/>
                <w:szCs w:val="20"/>
              </w:rPr>
            </w:pPr>
            <w:r w:rsidRPr="00580C4B">
              <w:rPr>
                <w:rFonts w:cs="Arial"/>
                <w:sz w:val="20"/>
                <w:szCs w:val="20"/>
              </w:rPr>
              <w:t>50% (Q4,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of target facilities (26/26) have 60% of the nursing staff trained on IMCI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b/>
                <w:i/>
                <w:sz w:val="20"/>
                <w:szCs w:val="20"/>
              </w:rPr>
            </w:pPr>
            <w:r w:rsidRPr="00580C4B">
              <w:rPr>
                <w:rFonts w:cs="Arial"/>
                <w:b/>
                <w:i/>
                <w:sz w:val="20"/>
                <w:szCs w:val="20"/>
              </w:rPr>
              <w:t xml:space="preserve">PLS </w:t>
            </w:r>
          </w:p>
          <w:p w:rsidR="00787817" w:rsidRPr="00580C4B" w:rsidRDefault="00787817" w:rsidP="00596E9A">
            <w:pPr>
              <w:autoSpaceDE w:val="0"/>
              <w:autoSpaceDN w:val="0"/>
              <w:adjustRightInd w:val="0"/>
              <w:rPr>
                <w:rFonts w:cs="Arial"/>
                <w:sz w:val="20"/>
                <w:szCs w:val="20"/>
              </w:rPr>
            </w:pPr>
            <w:r w:rsidRPr="00580C4B">
              <w:rPr>
                <w:rFonts w:cs="Arial"/>
                <w:sz w:val="20"/>
                <w:szCs w:val="20"/>
              </w:rPr>
              <w:t>subdivisional level:</w:t>
            </w:r>
          </w:p>
          <w:p w:rsidR="00787817" w:rsidRPr="00580C4B" w:rsidRDefault="00787817" w:rsidP="00596E9A">
            <w:pPr>
              <w:autoSpaceDE w:val="0"/>
              <w:autoSpaceDN w:val="0"/>
              <w:adjustRightInd w:val="0"/>
              <w:rPr>
                <w:rFonts w:cs="Arial"/>
                <w:sz w:val="20"/>
                <w:szCs w:val="20"/>
              </w:rPr>
            </w:pPr>
            <w:r w:rsidRPr="00580C4B">
              <w:rPr>
                <w:rFonts w:cs="Arial"/>
                <w:sz w:val="20"/>
                <w:szCs w:val="20"/>
              </w:rPr>
              <w:t>16 targeted SDH facilities, 30% of the doctors and nurses need to SDH must be trained.</w:t>
            </w:r>
          </w:p>
          <w:p w:rsidR="00787817" w:rsidRPr="00580C4B" w:rsidRDefault="00787817" w:rsidP="00596E9A">
            <w:pPr>
              <w:autoSpaceDE w:val="0"/>
              <w:autoSpaceDN w:val="0"/>
              <w:adjustRightInd w:val="0"/>
              <w:rPr>
                <w:rFonts w:cs="Arial"/>
                <w:sz w:val="20"/>
                <w:szCs w:val="20"/>
              </w:rPr>
            </w:pPr>
            <w:r w:rsidRPr="00580C4B">
              <w:rPr>
                <w:rFonts w:cs="Arial"/>
                <w:sz w:val="20"/>
                <w:szCs w:val="20"/>
              </w:rPr>
              <w:t>Level a health centres:</w:t>
            </w:r>
          </w:p>
          <w:p w:rsidR="00787817" w:rsidRPr="00580C4B" w:rsidRDefault="00787817" w:rsidP="00596E9A">
            <w:pPr>
              <w:autoSpaceDE w:val="0"/>
              <w:autoSpaceDN w:val="0"/>
              <w:adjustRightInd w:val="0"/>
              <w:rPr>
                <w:rFonts w:cs="Arial"/>
                <w:sz w:val="20"/>
                <w:szCs w:val="20"/>
              </w:rPr>
            </w:pPr>
            <w:r w:rsidRPr="00580C4B">
              <w:rPr>
                <w:rFonts w:cs="Arial"/>
                <w:sz w:val="20"/>
                <w:szCs w:val="20"/>
              </w:rPr>
              <w:t>12 target facilities</w:t>
            </w:r>
          </w:p>
          <w:p w:rsidR="00787817" w:rsidRPr="00580C4B" w:rsidRDefault="00787817" w:rsidP="00596E9A">
            <w:pPr>
              <w:autoSpaceDE w:val="0"/>
              <w:autoSpaceDN w:val="0"/>
              <w:adjustRightInd w:val="0"/>
              <w:rPr>
                <w:rFonts w:cs="Arial"/>
                <w:sz w:val="20"/>
                <w:szCs w:val="20"/>
              </w:rPr>
            </w:pPr>
            <w:r w:rsidRPr="00580C4B">
              <w:rPr>
                <w:rFonts w:cs="Arial"/>
                <w:sz w:val="20"/>
                <w:szCs w:val="20"/>
              </w:rPr>
              <w:t>Central 8</w:t>
            </w:r>
          </w:p>
          <w:p w:rsidR="00787817" w:rsidRPr="00580C4B" w:rsidRDefault="00787817" w:rsidP="00596E9A">
            <w:pPr>
              <w:autoSpaceDE w:val="0"/>
              <w:autoSpaceDN w:val="0"/>
              <w:adjustRightInd w:val="0"/>
              <w:rPr>
                <w:rFonts w:cs="Arial"/>
                <w:sz w:val="20"/>
                <w:szCs w:val="20"/>
              </w:rPr>
            </w:pPr>
            <w:r w:rsidRPr="00580C4B">
              <w:rPr>
                <w:rFonts w:cs="Arial"/>
                <w:sz w:val="20"/>
                <w:szCs w:val="20"/>
              </w:rPr>
              <w:t>Eastern 1</w:t>
            </w:r>
          </w:p>
          <w:p w:rsidR="00787817" w:rsidRPr="00580C4B" w:rsidRDefault="00787817" w:rsidP="00596E9A">
            <w:pPr>
              <w:autoSpaceDE w:val="0"/>
              <w:autoSpaceDN w:val="0"/>
              <w:adjustRightInd w:val="0"/>
              <w:rPr>
                <w:rFonts w:cs="Arial"/>
                <w:sz w:val="20"/>
                <w:szCs w:val="20"/>
              </w:rPr>
            </w:pPr>
            <w:r w:rsidRPr="00580C4B">
              <w:rPr>
                <w:rFonts w:cs="Arial"/>
                <w:sz w:val="20"/>
                <w:szCs w:val="20"/>
              </w:rPr>
              <w:t>Western 3</w:t>
            </w:r>
          </w:p>
          <w:p w:rsidR="00787817" w:rsidRPr="00580C4B" w:rsidRDefault="00787817" w:rsidP="00596E9A">
            <w:pPr>
              <w:autoSpaceDE w:val="0"/>
              <w:autoSpaceDN w:val="0"/>
              <w:adjustRightInd w:val="0"/>
              <w:rPr>
                <w:rFonts w:cs="Arial"/>
                <w:sz w:val="20"/>
                <w:szCs w:val="20"/>
              </w:rPr>
            </w:pPr>
            <w:r w:rsidRPr="00580C4B">
              <w:rPr>
                <w:rFonts w:cs="Arial"/>
                <w:sz w:val="20"/>
                <w:szCs w:val="20"/>
              </w:rPr>
              <w:t>At least 50% of medical officers and nurses trained per facility</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PLS 15%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31% (Q2, 2014)</w:t>
            </w:r>
          </w:p>
          <w:p w:rsidR="00787817" w:rsidRPr="00580C4B" w:rsidRDefault="00787817" w:rsidP="00596E9A">
            <w:pPr>
              <w:autoSpaceDE w:val="0"/>
              <w:autoSpaceDN w:val="0"/>
              <w:adjustRightInd w:val="0"/>
              <w:rPr>
                <w:rFonts w:cs="Arial"/>
                <w:sz w:val="20"/>
                <w:szCs w:val="20"/>
              </w:rPr>
            </w:pPr>
            <w:r w:rsidRPr="00580C4B">
              <w:rPr>
                <w:rFonts w:cs="Arial"/>
                <w:sz w:val="20"/>
                <w:szCs w:val="20"/>
              </w:rPr>
              <w:t>15% (Q4,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of staff at SDHs (6/16 facilities)</w:t>
            </w:r>
          </w:p>
          <w:p w:rsidR="00787817" w:rsidRPr="00580C4B" w:rsidRDefault="00787817" w:rsidP="00596E9A">
            <w:pPr>
              <w:autoSpaceDE w:val="0"/>
              <w:autoSpaceDN w:val="0"/>
              <w:adjustRightInd w:val="0"/>
              <w:rPr>
                <w:rFonts w:cs="Arial"/>
                <w:sz w:val="20"/>
                <w:szCs w:val="20"/>
              </w:rPr>
            </w:pPr>
            <w:r w:rsidRPr="00580C4B">
              <w:rPr>
                <w:rFonts w:cs="Arial"/>
                <w:sz w:val="20"/>
                <w:szCs w:val="20"/>
              </w:rPr>
              <w:t>50% of staff at H/C level trained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262396">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b/>
                <w:i/>
                <w:sz w:val="20"/>
                <w:szCs w:val="20"/>
              </w:rPr>
            </w:pPr>
            <w:r w:rsidRPr="00580C4B">
              <w:rPr>
                <w:rFonts w:cs="Arial"/>
                <w:b/>
                <w:i/>
                <w:sz w:val="20"/>
                <w:szCs w:val="20"/>
              </w:rPr>
              <w:t xml:space="preserve">APLS </w:t>
            </w:r>
          </w:p>
          <w:p w:rsidR="00787817" w:rsidRPr="00580C4B" w:rsidRDefault="00787817" w:rsidP="00596E9A">
            <w:pPr>
              <w:autoSpaceDE w:val="0"/>
              <w:autoSpaceDN w:val="0"/>
              <w:adjustRightInd w:val="0"/>
              <w:rPr>
                <w:rFonts w:cs="Arial"/>
                <w:sz w:val="20"/>
                <w:szCs w:val="20"/>
              </w:rPr>
            </w:pPr>
            <w:r w:rsidRPr="00580C4B">
              <w:rPr>
                <w:rFonts w:cs="Arial"/>
                <w:sz w:val="20"/>
                <w:szCs w:val="20"/>
              </w:rPr>
              <w:t>3 divisional hospitals: all emergency medical doctors who take care of children should be trained per facility</w:t>
            </w:r>
          </w:p>
          <w:p w:rsidR="00787817" w:rsidRPr="00580C4B" w:rsidRDefault="00787817" w:rsidP="00596E9A">
            <w:pPr>
              <w:autoSpaceDE w:val="0"/>
              <w:autoSpaceDN w:val="0"/>
              <w:adjustRightInd w:val="0"/>
              <w:rPr>
                <w:rFonts w:cs="Arial"/>
                <w:sz w:val="20"/>
                <w:szCs w:val="20"/>
              </w:rPr>
            </w:pPr>
            <w:r w:rsidRPr="00580C4B">
              <w:rPr>
                <w:rFonts w:cs="Arial"/>
                <w:sz w:val="20"/>
                <w:szCs w:val="20"/>
              </w:rPr>
              <w:t>17 subdivisional hospitals: at least one medical officer (DMO) trained per facility</w:t>
            </w:r>
          </w:p>
          <w:p w:rsidR="00787817" w:rsidRPr="00580C4B" w:rsidRDefault="00787817" w:rsidP="00596E9A">
            <w:pPr>
              <w:autoSpaceDE w:val="0"/>
              <w:autoSpaceDN w:val="0"/>
              <w:adjustRightInd w:val="0"/>
              <w:rPr>
                <w:rFonts w:cs="Arial"/>
                <w:sz w:val="20"/>
                <w:szCs w:val="20"/>
              </w:rPr>
            </w:pPr>
            <w:r w:rsidRPr="00580C4B">
              <w:rPr>
                <w:rFonts w:cs="Arial"/>
                <w:sz w:val="20"/>
                <w:szCs w:val="20"/>
              </w:rPr>
              <w:t>8 level a health centres: at least one medical officer trained per facility</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32% (9/28 facilities)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69% (Q2, 2014)</w:t>
            </w:r>
          </w:p>
          <w:p w:rsidR="00787817" w:rsidRPr="00580C4B" w:rsidRDefault="00787817" w:rsidP="00596E9A">
            <w:pPr>
              <w:autoSpaceDE w:val="0"/>
              <w:autoSpaceDN w:val="0"/>
              <w:adjustRightInd w:val="0"/>
              <w:rPr>
                <w:rFonts w:cs="Arial"/>
                <w:sz w:val="20"/>
                <w:szCs w:val="20"/>
              </w:rPr>
            </w:pPr>
            <w:r w:rsidRPr="00580C4B">
              <w:rPr>
                <w:rFonts w:cs="Arial"/>
                <w:sz w:val="20"/>
                <w:szCs w:val="20"/>
              </w:rPr>
              <w:t>71% (Q4,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of facilities (28/28) have at least one MO trained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p>
        </w:tc>
        <w:tc>
          <w:tcPr>
            <w:tcW w:w="3121" w:type="dxa"/>
            <w:vMerge w:val="restart"/>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b/>
                <w:i/>
                <w:sz w:val="20"/>
                <w:szCs w:val="20"/>
              </w:rPr>
            </w:pPr>
            <w:r w:rsidRPr="00580C4B">
              <w:rPr>
                <w:rFonts w:cs="Arial"/>
                <w:b/>
                <w:i/>
                <w:sz w:val="20"/>
                <w:szCs w:val="20"/>
              </w:rPr>
              <w:t>WHO pocket book hospital care for children</w:t>
            </w:r>
          </w:p>
          <w:p w:rsidR="00787817" w:rsidRPr="00580C4B" w:rsidRDefault="00787817" w:rsidP="00596E9A">
            <w:pPr>
              <w:autoSpaceDE w:val="0"/>
              <w:autoSpaceDN w:val="0"/>
              <w:adjustRightInd w:val="0"/>
              <w:rPr>
                <w:rFonts w:cs="Arial"/>
                <w:sz w:val="20"/>
                <w:szCs w:val="20"/>
              </w:rPr>
            </w:pPr>
            <w:r w:rsidRPr="00580C4B">
              <w:rPr>
                <w:rFonts w:cs="Arial"/>
                <w:sz w:val="20"/>
                <w:szCs w:val="20"/>
              </w:rPr>
              <w:t>17 subdivisional hospitals. (The facility is counted as covered if all medical officers and at least 50% of nurses are trained per facility)</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15% (Q2, 2014)</w:t>
            </w:r>
          </w:p>
          <w:p w:rsidR="00787817" w:rsidRPr="00580C4B" w:rsidRDefault="00787817" w:rsidP="00596E9A">
            <w:pPr>
              <w:autoSpaceDE w:val="0"/>
              <w:autoSpaceDN w:val="0"/>
              <w:adjustRightInd w:val="0"/>
              <w:rPr>
                <w:rFonts w:cs="Arial"/>
                <w:sz w:val="20"/>
                <w:szCs w:val="20"/>
              </w:rPr>
            </w:pPr>
            <w:r w:rsidRPr="00580C4B">
              <w:rPr>
                <w:rFonts w:cs="Arial"/>
                <w:sz w:val="20"/>
                <w:szCs w:val="20"/>
              </w:rPr>
              <w:t>none of the facilities met the requirement in Q4,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(17/17) of subdivisional hospitals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Percentage of subdivisional hospitals adhering to WHO pocket book standards (17 subdivisional hospitals)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0%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53% (9/17) (Q4,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(17/17) subdivisional hospitals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14142" w:type="dxa"/>
            <w:gridSpan w:val="6"/>
          </w:tcPr>
          <w:p w:rsidR="00787817" w:rsidRPr="00580C4B" w:rsidRDefault="00787817" w:rsidP="00596E9A">
            <w:pPr>
              <w:autoSpaceDE w:val="0"/>
              <w:autoSpaceDN w:val="0"/>
              <w:adjustRightInd w:val="0"/>
              <w:rPr>
                <w:rFonts w:cs="Arial"/>
                <w:b/>
                <w:sz w:val="20"/>
                <w:szCs w:val="20"/>
              </w:rPr>
            </w:pPr>
            <w:r w:rsidRPr="00580C4B">
              <w:rPr>
                <w:rFonts w:cs="Arial"/>
                <w:b/>
                <w:sz w:val="20"/>
                <w:szCs w:val="20"/>
              </w:rPr>
              <w:t>Objective 3 – Diabetes and Noncommunicable Disease</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b/>
                <w:bCs/>
                <w:i/>
                <w:iCs/>
                <w:color w:val="1F497D"/>
                <w:sz w:val="20"/>
                <w:szCs w:val="20"/>
              </w:rPr>
            </w:pPr>
            <w:r w:rsidRPr="00580C4B">
              <w:rPr>
                <w:rFonts w:cs="Arial"/>
                <w:sz w:val="20"/>
                <w:szCs w:val="20"/>
              </w:rPr>
              <w:t>Diabetes prevention and early intervention</w:t>
            </w:r>
          </w:p>
        </w:tc>
        <w:tc>
          <w:tcPr>
            <w:tcW w:w="3121"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3.1 MoHMS sustains national diabetes screening and behaviour change campaign</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 (%) of 30 year + population screened for diabetes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 (2012)</w:t>
            </w:r>
          </w:p>
          <w:p w:rsidR="00787817" w:rsidRPr="00580C4B" w:rsidRDefault="00787817" w:rsidP="00596E9A">
            <w:pPr>
              <w:autoSpaceDE w:val="0"/>
              <w:autoSpaceDN w:val="0"/>
              <w:adjustRightInd w:val="0"/>
              <w:rPr>
                <w:rFonts w:cs="Arial"/>
                <w:sz w:val="20"/>
                <w:szCs w:val="20"/>
              </w:rPr>
            </w:pPr>
            <w:r w:rsidRPr="00580C4B">
              <w:rPr>
                <w:rFonts w:cs="Arial"/>
                <w:sz w:val="20"/>
                <w:szCs w:val="20"/>
              </w:rPr>
              <w:t>20%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21%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25%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4.3%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b/>
                <w:bCs/>
                <w:i/>
                <w:iCs/>
                <w:color w:val="1F497D"/>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 (%) of the population screened for diabetes that received on the spot behaviour change (a.k.a. SNAP) counselling</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N/A (2012)</w:t>
            </w:r>
          </w:p>
          <w:p w:rsidR="00787817" w:rsidRPr="00580C4B" w:rsidRDefault="00787817" w:rsidP="00596E9A">
            <w:pPr>
              <w:autoSpaceDE w:val="0"/>
              <w:autoSpaceDN w:val="0"/>
              <w:adjustRightInd w:val="0"/>
              <w:rPr>
                <w:rFonts w:cs="Arial"/>
                <w:sz w:val="20"/>
                <w:szCs w:val="20"/>
              </w:rPr>
            </w:pPr>
            <w:r w:rsidRPr="00580C4B">
              <w:rPr>
                <w:rFonts w:cs="Arial"/>
                <w:sz w:val="20"/>
                <w:szCs w:val="20"/>
              </w:rPr>
              <w:t>66.8%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76%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75%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83.5%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b/>
                <w:bCs/>
                <w:i/>
                <w:iCs/>
                <w:color w:val="1F497D"/>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Number (#) new diabetes cases detected (medical area level and below)</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3481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1269 new cases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30+: 1726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469 new cases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4000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1500 new cases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756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6 new cases (Q1, 2015)</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b/>
                <w:bCs/>
                <w:i/>
                <w:iCs/>
                <w:color w:val="1F497D"/>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Number (#) of new hypertension cases detected (medical area level and below)</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6084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1472 new cases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30+: 3030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463 new cases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6500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1500 new cases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30+:  703 new cases</w:t>
            </w:r>
          </w:p>
          <w:p w:rsidR="00787817" w:rsidRPr="00580C4B" w:rsidRDefault="00787817" w:rsidP="00596E9A">
            <w:pPr>
              <w:autoSpaceDE w:val="0"/>
              <w:autoSpaceDN w:val="0"/>
              <w:adjustRightInd w:val="0"/>
              <w:rPr>
                <w:rFonts w:cs="Arial"/>
                <w:sz w:val="20"/>
                <w:szCs w:val="20"/>
              </w:rPr>
            </w:pPr>
            <w:r w:rsidRPr="00580C4B">
              <w:rPr>
                <w:rFonts w:cs="Arial"/>
                <w:sz w:val="20"/>
                <w:szCs w:val="20"/>
              </w:rPr>
              <w:t>&lt;30: 30 new cases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b/>
                <w:bCs/>
                <w:i/>
                <w:iCs/>
                <w:color w:val="1F497D"/>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3.2 MoHMS routinely monitors diabetes screening coverage to target outreach</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No information given</w:t>
            </w:r>
          </w:p>
        </w:tc>
      </w:tr>
      <w:tr w:rsidR="00787817" w:rsidRPr="00580C4B" w:rsidTr="00580C4B">
        <w:tc>
          <w:tcPr>
            <w:tcW w:w="2090" w:type="dxa"/>
            <w:vMerge/>
          </w:tcPr>
          <w:p w:rsidR="00787817" w:rsidRPr="00580C4B" w:rsidRDefault="00787817" w:rsidP="00596E9A">
            <w:pPr>
              <w:autoSpaceDE w:val="0"/>
              <w:autoSpaceDN w:val="0"/>
              <w:adjustRightInd w:val="0"/>
              <w:rPr>
                <w:rFonts w:cs="Arial"/>
                <w:b/>
                <w:bCs/>
                <w:i/>
                <w:iCs/>
                <w:color w:val="1F497D"/>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 xml:space="preserve">3.3 MoHMS sustains audits of diabetes centre minimum standards to guide improvement </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 (%) adherence to diabetes centre minimum standards for all MoHMS SOPDs (20 facilities)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 average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14% average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15%</w:t>
            </w:r>
          </w:p>
          <w:p w:rsidR="00787817" w:rsidRPr="00580C4B" w:rsidRDefault="00787817" w:rsidP="00596E9A">
            <w:pPr>
              <w:autoSpaceDE w:val="0"/>
              <w:autoSpaceDN w:val="0"/>
              <w:adjustRightInd w:val="0"/>
              <w:rPr>
                <w:rFonts w:cs="Arial"/>
                <w:sz w:val="20"/>
                <w:szCs w:val="20"/>
              </w:rPr>
            </w:pPr>
            <w:r w:rsidRPr="00580C4B">
              <w:rPr>
                <w:rFonts w:cs="Arial"/>
                <w:sz w:val="20"/>
                <w:szCs w:val="20"/>
              </w:rPr>
              <w:t>3 of the 20 targeted facilities (2015)</w:t>
            </w:r>
          </w:p>
        </w:tc>
        <w:tc>
          <w:tcPr>
            <w:tcW w:w="2127" w:type="dxa"/>
          </w:tcPr>
          <w:p w:rsidR="00787817" w:rsidRPr="00580C4B" w:rsidRDefault="00787817" w:rsidP="00501C8D">
            <w:pPr>
              <w:autoSpaceDE w:val="0"/>
              <w:autoSpaceDN w:val="0"/>
              <w:adjustRightInd w:val="0"/>
              <w:rPr>
                <w:rFonts w:cs="Arial"/>
                <w:sz w:val="20"/>
                <w:szCs w:val="20"/>
              </w:rPr>
            </w:pPr>
            <w:r w:rsidRPr="00580C4B">
              <w:rPr>
                <w:rFonts w:cs="Arial"/>
                <w:sz w:val="20"/>
                <w:szCs w:val="20"/>
              </w:rPr>
              <w:t xml:space="preserve">MoHMS </w:t>
            </w:r>
            <w:r w:rsidR="00501C8D" w:rsidRPr="00580C4B">
              <w:rPr>
                <w:rFonts w:cs="Arial"/>
                <w:sz w:val="20"/>
                <w:szCs w:val="20"/>
              </w:rPr>
              <w:t>has</w:t>
            </w:r>
            <w:r w:rsidRPr="00580C4B">
              <w:rPr>
                <w:rFonts w:cs="Arial"/>
                <w:sz w:val="20"/>
                <w:szCs w:val="20"/>
              </w:rPr>
              <w:t xml:space="preserve"> fully taken over audits in phase 2. The tool for SOPDs audits is in the process of being reviewed and finalised.</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b/>
                <w:bCs/>
                <w:i/>
                <w:iCs/>
                <w:color w:val="1F497D"/>
                <w:sz w:val="20"/>
                <w:szCs w:val="20"/>
              </w:rPr>
            </w:pPr>
            <w:r w:rsidRPr="00580C4B">
              <w:rPr>
                <w:rFonts w:cs="Arial"/>
                <w:sz w:val="20"/>
                <w:szCs w:val="20"/>
              </w:rPr>
              <w:t>Cervical cancer prevention and screening</w:t>
            </w:r>
          </w:p>
        </w:tc>
        <w:tc>
          <w:tcPr>
            <w:tcW w:w="3121"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 xml:space="preserve">3.4 MoHMS sustains HPV vaccination for Class 8 girls and cervical cancer screening for women </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Total amount (FJD) of annual MoHMS funding toward HPV vaccines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$225,487 July 12 – June 13</w:t>
            </w:r>
          </w:p>
          <w:p w:rsidR="00787817" w:rsidRPr="00580C4B" w:rsidRDefault="00787817" w:rsidP="00596E9A">
            <w:pPr>
              <w:autoSpaceDE w:val="0"/>
              <w:autoSpaceDN w:val="0"/>
              <w:adjustRightInd w:val="0"/>
              <w:rPr>
                <w:rFonts w:cs="Arial"/>
                <w:sz w:val="20"/>
                <w:szCs w:val="20"/>
              </w:rPr>
            </w:pPr>
            <w:r w:rsidRPr="00580C4B">
              <w:rPr>
                <w:rFonts w:cs="Arial"/>
                <w:sz w:val="20"/>
                <w:szCs w:val="20"/>
              </w:rPr>
              <w:t>$387,780 July 13 – June 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$517,041 July 14 – June 15</w:t>
            </w:r>
          </w:p>
          <w:p w:rsidR="00787817" w:rsidRPr="00580C4B" w:rsidRDefault="00787817" w:rsidP="00596E9A">
            <w:pPr>
              <w:autoSpaceDE w:val="0"/>
              <w:autoSpaceDN w:val="0"/>
              <w:adjustRightInd w:val="0"/>
              <w:rPr>
                <w:rFonts w:cs="Arial"/>
                <w:sz w:val="20"/>
                <w:szCs w:val="20"/>
              </w:rPr>
            </w:pPr>
            <w:r w:rsidRPr="00580C4B">
              <w:rPr>
                <w:rFonts w:cs="Arial"/>
                <w:sz w:val="20"/>
                <w:szCs w:val="20"/>
              </w:rPr>
              <w:t>$631,939 July 15 – July 16</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$517,041 July 14 – June 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 (%) of MoHMS contribution for HPV vaccines relative to external funding</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33% July 12 – June 13</w:t>
            </w:r>
          </w:p>
          <w:p w:rsidR="00787817" w:rsidRPr="00580C4B" w:rsidRDefault="00787817" w:rsidP="00596E9A">
            <w:pPr>
              <w:autoSpaceDE w:val="0"/>
              <w:autoSpaceDN w:val="0"/>
              <w:adjustRightInd w:val="0"/>
              <w:rPr>
                <w:rFonts w:cs="Arial"/>
                <w:sz w:val="20"/>
                <w:szCs w:val="20"/>
              </w:rPr>
            </w:pPr>
            <w:r w:rsidRPr="00580C4B">
              <w:rPr>
                <w:rFonts w:cs="Arial"/>
                <w:sz w:val="20"/>
                <w:szCs w:val="20"/>
              </w:rPr>
              <w:t>52% July 13 – June 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69% July 14 – July 15</w:t>
            </w:r>
          </w:p>
          <w:p w:rsidR="00787817" w:rsidRPr="00580C4B" w:rsidRDefault="00787817" w:rsidP="00596E9A">
            <w:pPr>
              <w:autoSpaceDE w:val="0"/>
              <w:autoSpaceDN w:val="0"/>
              <w:adjustRightInd w:val="0"/>
              <w:rPr>
                <w:rFonts w:cs="Arial"/>
                <w:sz w:val="20"/>
                <w:szCs w:val="20"/>
              </w:rPr>
            </w:pPr>
            <w:r w:rsidRPr="00580C4B">
              <w:rPr>
                <w:rFonts w:cs="Arial"/>
                <w:sz w:val="20"/>
                <w:szCs w:val="20"/>
              </w:rPr>
              <w:t>85% July 15 – June 16</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69% July 14 – July 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HPV vaccination coverage among class 8 girls in school</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0% (2012)</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HPV1: &gt; 95%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HPV1: &gt; 100 % (Q1 2015)</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Cervical cancer screening coverage</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8% (2004 – 2007)</w:t>
            </w:r>
          </w:p>
          <w:p w:rsidR="00787817" w:rsidRPr="00580C4B" w:rsidRDefault="00787817" w:rsidP="00596E9A">
            <w:pPr>
              <w:autoSpaceDE w:val="0"/>
              <w:autoSpaceDN w:val="0"/>
              <w:adjustRightInd w:val="0"/>
              <w:rPr>
                <w:rFonts w:cs="Arial"/>
                <w:sz w:val="20"/>
                <w:szCs w:val="20"/>
              </w:rPr>
            </w:pPr>
            <w:r w:rsidRPr="00580C4B">
              <w:rPr>
                <w:rFonts w:cs="Arial"/>
                <w:sz w:val="20"/>
                <w:szCs w:val="20"/>
              </w:rPr>
              <w:t>15.8% (2013)</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25.8%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data not yet available</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3.5 MoHMS monitors vaccine and screening coverage and assesses vaccine efficacy</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No information given</w:t>
            </w:r>
          </w:p>
        </w:tc>
      </w:tr>
      <w:tr w:rsidR="00787817" w:rsidRPr="00580C4B" w:rsidTr="00580C4B">
        <w:tc>
          <w:tcPr>
            <w:tcW w:w="14142" w:type="dxa"/>
            <w:gridSpan w:val="6"/>
          </w:tcPr>
          <w:p w:rsidR="00787817" w:rsidRPr="00580C4B" w:rsidRDefault="00787817" w:rsidP="00596E9A">
            <w:pPr>
              <w:autoSpaceDE w:val="0"/>
              <w:autoSpaceDN w:val="0"/>
              <w:adjustRightInd w:val="0"/>
              <w:rPr>
                <w:rFonts w:cs="Arial"/>
                <w:b/>
                <w:sz w:val="20"/>
                <w:szCs w:val="20"/>
              </w:rPr>
            </w:pPr>
            <w:r w:rsidRPr="00580C4B">
              <w:rPr>
                <w:rFonts w:cs="Arial"/>
                <w:b/>
                <w:sz w:val="20"/>
                <w:szCs w:val="20"/>
              </w:rPr>
              <w:t>Objective 4 – Community Health Worker Network</w:t>
            </w:r>
          </w:p>
        </w:tc>
      </w:tr>
      <w:tr w:rsidR="00787817" w:rsidRPr="00580C4B" w:rsidTr="00580C4B">
        <w:tc>
          <w:tcPr>
            <w:tcW w:w="2090" w:type="dxa"/>
            <w:vMerge w:val="restart"/>
          </w:tcPr>
          <w:p w:rsidR="00787817" w:rsidRPr="00580C4B" w:rsidRDefault="003A2C1D" w:rsidP="00596E9A">
            <w:pPr>
              <w:autoSpaceDE w:val="0"/>
              <w:autoSpaceDN w:val="0"/>
              <w:adjustRightInd w:val="0"/>
              <w:rPr>
                <w:rFonts w:cs="Arial"/>
                <w:sz w:val="20"/>
                <w:szCs w:val="20"/>
              </w:rPr>
            </w:pPr>
            <w:r>
              <w:rPr>
                <w:rFonts w:cs="Arial"/>
                <w:sz w:val="20"/>
                <w:szCs w:val="20"/>
              </w:rPr>
              <w:t>Standardis</w:t>
            </w:r>
            <w:r w:rsidR="00787817" w:rsidRPr="00580C4B">
              <w:rPr>
                <w:rFonts w:cs="Arial"/>
                <w:sz w:val="20"/>
                <w:szCs w:val="20"/>
              </w:rPr>
              <w:t>ed core competencies for active CHWs nationwide</w:t>
            </w: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4.1 ≥65% of active CHWs nationwide have been trained in the CHW core competencies</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Training coverage for core competencies in active CHWs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Curative figure – 404 CHWs trained (Q2,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65% (1028/1581) CHWs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69% national coverage 1097/1581 CHWs trained in core competences module</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4.2 MoHMS staff opportunistically collaborate with CHWs at subdivisional level</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Anecdotal evidence that CHW training by zone nurses is strengthening the link between communities and the formal health sector</w:t>
            </w:r>
          </w:p>
        </w:tc>
      </w:tr>
      <w:tr w:rsidR="00787817" w:rsidRPr="00580C4B" w:rsidTr="00580C4B">
        <w:tc>
          <w:tcPr>
            <w:tcW w:w="14142" w:type="dxa"/>
            <w:gridSpan w:val="6"/>
          </w:tcPr>
          <w:p w:rsidR="00787817" w:rsidRPr="00580C4B" w:rsidRDefault="00787817" w:rsidP="00596E9A">
            <w:pPr>
              <w:keepNext/>
              <w:autoSpaceDE w:val="0"/>
              <w:autoSpaceDN w:val="0"/>
              <w:adjustRightInd w:val="0"/>
              <w:rPr>
                <w:rFonts w:cs="Arial"/>
                <w:b/>
                <w:sz w:val="20"/>
                <w:szCs w:val="20"/>
              </w:rPr>
            </w:pPr>
            <w:r w:rsidRPr="00580C4B">
              <w:rPr>
                <w:rFonts w:cs="Arial"/>
                <w:b/>
                <w:sz w:val="20"/>
                <w:szCs w:val="20"/>
              </w:rPr>
              <w:t>Objective 5 – Health Systems Strengthening</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Key information systems providing accurate, meaningful data</w:t>
            </w:r>
          </w:p>
        </w:tc>
        <w:tc>
          <w:tcPr>
            <w:tcW w:w="3121"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 xml:space="preserve">5.1 PHIS and PATIS are functional, accessible and responsive to user information needs </w:t>
            </w:r>
          </w:p>
        </w:tc>
        <w:tc>
          <w:tcPr>
            <w:tcW w:w="3119"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Training adequacy among targeted staff in use of the Public Health Information System (PHIS) and hospital extension</w:t>
            </w:r>
          </w:p>
        </w:tc>
        <w:tc>
          <w:tcPr>
            <w:tcW w:w="1843"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254 staff (2013)</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214 staff to be trained in Data Collection for Hospital Maternal and Child Health Services (DCM) Enhancement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PHIS training was completed in phase 1. DCM enhancement is now underway in phase 2. 225 have been trained in Q1/2 2015 – target exceeded</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vMerge/>
          </w:tcPr>
          <w:p w:rsidR="00787817" w:rsidRPr="00580C4B" w:rsidRDefault="00787817" w:rsidP="00596E9A">
            <w:pPr>
              <w:autoSpaceDE w:val="0"/>
              <w:autoSpaceDN w:val="0"/>
              <w:adjustRightInd w:val="0"/>
              <w:rPr>
                <w:rFonts w:cs="Arial"/>
                <w:sz w:val="20"/>
                <w:szCs w:val="20"/>
              </w:rPr>
            </w:pPr>
          </w:p>
        </w:tc>
        <w:tc>
          <w:tcPr>
            <w:tcW w:w="1843" w:type="dxa"/>
            <w:vMerge/>
          </w:tcPr>
          <w:p w:rsidR="00787817" w:rsidRPr="00580C4B" w:rsidRDefault="00787817" w:rsidP="00596E9A">
            <w:pPr>
              <w:autoSpaceDE w:val="0"/>
              <w:autoSpaceDN w:val="0"/>
              <w:adjustRightInd w:val="0"/>
              <w:rPr>
                <w:rFonts w:cs="Arial"/>
                <w:sz w:val="20"/>
                <w:szCs w:val="20"/>
              </w:rPr>
            </w:pP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63 for CMRIS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67 (Q2, 2015) 2015 target exceeded</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autoSpaceDE w:val="0"/>
              <w:autoSpaceDN w:val="0"/>
              <w:adjustRightInd w:val="0"/>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Training adequacy among targeted staff in use of the PATISPlus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174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Not available. Ongoing discussion with MoHMS to establish target</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26 staff trained on ATD/SOPDs/PMI modules at CWMH (Q1/2,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5.2 MoHMS regularly extracts, compiles, and disseminates key PHIS and PATIS data</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2127" w:type="dxa"/>
          </w:tcPr>
          <w:p w:rsidR="00787817" w:rsidRPr="00580C4B" w:rsidRDefault="00787817" w:rsidP="00787817">
            <w:pPr>
              <w:autoSpaceDE w:val="0"/>
              <w:autoSpaceDN w:val="0"/>
              <w:adjustRightInd w:val="0"/>
              <w:rPr>
                <w:rFonts w:cs="Arial"/>
                <w:sz w:val="20"/>
                <w:szCs w:val="20"/>
              </w:rPr>
            </w:pPr>
            <w:r w:rsidRPr="00580C4B">
              <w:rPr>
                <w:rFonts w:cs="Arial"/>
                <w:sz w:val="20"/>
                <w:szCs w:val="20"/>
              </w:rPr>
              <w:t xml:space="preserve">Progressing through PHIS and PATIS improvements </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5.3 MoHMS routinely conducts data quality assurance activities for key data sources</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Percent (%) of the Annual Corporate Plan indicators that have meta data documented (e.g. in the national health data dictionary)</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0% (2012)</w:t>
            </w:r>
          </w:p>
          <w:p w:rsidR="00787817" w:rsidRPr="00580C4B" w:rsidRDefault="00787817" w:rsidP="00596E9A">
            <w:pPr>
              <w:autoSpaceDE w:val="0"/>
              <w:autoSpaceDN w:val="0"/>
              <w:adjustRightInd w:val="0"/>
              <w:rPr>
                <w:rFonts w:cs="Arial"/>
                <w:sz w:val="20"/>
                <w:szCs w:val="20"/>
              </w:rPr>
            </w:pPr>
            <w:r w:rsidRPr="00580C4B">
              <w:rPr>
                <w:rFonts w:cs="Arial"/>
                <w:sz w:val="20"/>
                <w:szCs w:val="20"/>
              </w:rPr>
              <w:t>9% (2013)</w:t>
            </w:r>
          </w:p>
          <w:p w:rsidR="00787817" w:rsidRPr="00580C4B" w:rsidRDefault="00787817" w:rsidP="00596E9A">
            <w:pPr>
              <w:autoSpaceDE w:val="0"/>
              <w:autoSpaceDN w:val="0"/>
              <w:adjustRightInd w:val="0"/>
              <w:rPr>
                <w:rFonts w:cs="Arial"/>
                <w:sz w:val="20"/>
                <w:szCs w:val="20"/>
              </w:rPr>
            </w:pPr>
            <w:r w:rsidRPr="00580C4B">
              <w:rPr>
                <w:rFonts w:cs="Arial"/>
                <w:sz w:val="20"/>
                <w:szCs w:val="20"/>
              </w:rPr>
              <w:t>69%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69% (2014)</w:t>
            </w:r>
          </w:p>
          <w:p w:rsidR="00787817" w:rsidRPr="00580C4B" w:rsidRDefault="00787817" w:rsidP="00596E9A">
            <w:pPr>
              <w:autoSpaceDE w:val="0"/>
              <w:autoSpaceDN w:val="0"/>
              <w:adjustRightInd w:val="0"/>
              <w:rPr>
                <w:rFonts w:cs="Arial"/>
                <w:sz w:val="20"/>
                <w:szCs w:val="20"/>
              </w:rPr>
            </w:pPr>
            <w:r w:rsidRPr="00580C4B">
              <w:rPr>
                <w:rFonts w:cs="Arial"/>
                <w:sz w:val="20"/>
                <w:szCs w:val="20"/>
              </w:rPr>
              <w:t>data based on MoHMS documentation. No progress reported Q1/2, 2015</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 xml:space="preserve">Results-oriented M&amp;E to guide continuous improvement </w:t>
            </w: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5.4 MoHMS annually trains and supports M&amp;E Resource Network facilitators all levels</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 xml:space="preserve"># Of national </w:t>
            </w:r>
            <w:r w:rsidR="00752AFF">
              <w:rPr>
                <w:rFonts w:cs="Arial"/>
                <w:sz w:val="20"/>
                <w:szCs w:val="20"/>
              </w:rPr>
              <w:t>Program</w:t>
            </w:r>
            <w:r w:rsidRPr="00580C4B">
              <w:rPr>
                <w:rFonts w:cs="Arial"/>
                <w:sz w:val="20"/>
                <w:szCs w:val="20"/>
              </w:rPr>
              <w:t>s, divisions, subdivisions, major hospitals and CSNs with trained resource network facilitators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0 (2013)</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42</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31 (Q2,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5.5 MoHMS applies M&amp;E concepts, skills, and tools to guide planning and implementation</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Divisional plus meetings held. Divisional METTS established.</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r w:rsidRPr="00580C4B">
              <w:rPr>
                <w:rFonts w:cs="Arial"/>
                <w:sz w:val="20"/>
                <w:szCs w:val="20"/>
              </w:rPr>
              <w:t>Systematic, evidence-based HRH recruitment, retention, and training</w:t>
            </w:r>
          </w:p>
        </w:tc>
        <w:tc>
          <w:tcPr>
            <w:tcW w:w="3121" w:type="dxa"/>
            <w:vMerge w:val="restart"/>
          </w:tcPr>
          <w:p w:rsidR="00787817" w:rsidRPr="00580C4B" w:rsidRDefault="00787817" w:rsidP="00596E9A">
            <w:pPr>
              <w:rPr>
                <w:rFonts w:cs="Arial"/>
                <w:sz w:val="20"/>
                <w:szCs w:val="20"/>
              </w:rPr>
            </w:pPr>
            <w:r w:rsidRPr="00580C4B">
              <w:rPr>
                <w:rFonts w:cs="Arial"/>
                <w:sz w:val="20"/>
                <w:szCs w:val="20"/>
              </w:rPr>
              <w:t>5.6 MoHMS sustains and monitors systematic HRH recruitment, retention and training</w:t>
            </w: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Doctor to population ratio</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4.3:10,000</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8.3:10,000 (equivalent to 753 doctors)</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753 doctors (8.3:10,000 –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Nurse to population ratio</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20:10,000</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29:10,000 (equivalent 2666 nurses)</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2679 nurses (29.7:10,000,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Midwife to population ratio</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3:10,000</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4:10,000 (equivalent to 400 midwives)</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midwives – 355 (3.9:10,000,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Average recruitment time</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&gt;16 weeks</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 – 8 weeks (2015)</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12 weeks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 and % of vacancies by cadre and facility</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 – 154/519</w:t>
            </w:r>
          </w:p>
          <w:p w:rsidR="00787817" w:rsidRPr="00580C4B" w:rsidRDefault="00787817" w:rsidP="00596E9A">
            <w:pPr>
              <w:autoSpaceDE w:val="0"/>
              <w:autoSpaceDN w:val="0"/>
              <w:adjustRightInd w:val="0"/>
              <w:rPr>
                <w:rFonts w:cs="Arial"/>
                <w:sz w:val="20"/>
                <w:szCs w:val="20"/>
              </w:rPr>
            </w:pPr>
            <w:r w:rsidRPr="00580C4B">
              <w:rPr>
                <w:rFonts w:cs="Arial"/>
                <w:sz w:val="20"/>
                <w:szCs w:val="20"/>
              </w:rPr>
              <w:t>MO – 172/519</w:t>
            </w:r>
          </w:p>
          <w:p w:rsidR="00787817" w:rsidRPr="00580C4B" w:rsidRDefault="00787817" w:rsidP="00596E9A">
            <w:pPr>
              <w:autoSpaceDE w:val="0"/>
              <w:autoSpaceDN w:val="0"/>
              <w:adjustRightInd w:val="0"/>
              <w:rPr>
                <w:rFonts w:cs="Arial"/>
                <w:sz w:val="20"/>
                <w:szCs w:val="20"/>
              </w:rPr>
            </w:pPr>
            <w:r w:rsidRPr="00580C4B">
              <w:rPr>
                <w:rFonts w:cs="Arial"/>
                <w:sz w:val="20"/>
                <w:szCs w:val="20"/>
              </w:rPr>
              <w:t>Dental – 48/48/519</w:t>
            </w:r>
          </w:p>
          <w:p w:rsidR="00787817" w:rsidRPr="00580C4B" w:rsidRDefault="00787817" w:rsidP="00596E9A">
            <w:pPr>
              <w:autoSpaceDE w:val="0"/>
              <w:autoSpaceDN w:val="0"/>
              <w:adjustRightInd w:val="0"/>
              <w:rPr>
                <w:rFonts w:cs="Arial"/>
                <w:sz w:val="20"/>
                <w:szCs w:val="20"/>
              </w:rPr>
            </w:pPr>
            <w:r w:rsidRPr="00580C4B">
              <w:rPr>
                <w:rFonts w:cs="Arial"/>
                <w:sz w:val="20"/>
                <w:szCs w:val="20"/>
              </w:rPr>
              <w:t>Dieticians – 17/519</w:t>
            </w:r>
          </w:p>
          <w:p w:rsidR="00787817" w:rsidRPr="00580C4B" w:rsidRDefault="00787817" w:rsidP="00596E9A">
            <w:pPr>
              <w:autoSpaceDE w:val="0"/>
              <w:autoSpaceDN w:val="0"/>
              <w:adjustRightInd w:val="0"/>
              <w:rPr>
                <w:rFonts w:cs="Arial"/>
                <w:sz w:val="20"/>
                <w:szCs w:val="20"/>
              </w:rPr>
            </w:pPr>
            <w:r w:rsidRPr="00580C4B">
              <w:rPr>
                <w:rFonts w:cs="Arial"/>
                <w:sz w:val="20"/>
                <w:szCs w:val="20"/>
              </w:rPr>
              <w:t>Engineering – 9/519</w:t>
            </w:r>
          </w:p>
          <w:p w:rsidR="00787817" w:rsidRPr="00580C4B" w:rsidRDefault="00787817" w:rsidP="00596E9A">
            <w:pPr>
              <w:autoSpaceDE w:val="0"/>
              <w:autoSpaceDN w:val="0"/>
              <w:adjustRightInd w:val="0"/>
              <w:rPr>
                <w:rFonts w:cs="Arial"/>
                <w:sz w:val="20"/>
                <w:szCs w:val="20"/>
              </w:rPr>
            </w:pPr>
            <w:r w:rsidRPr="00580C4B">
              <w:rPr>
                <w:rFonts w:cs="Arial"/>
                <w:sz w:val="20"/>
                <w:szCs w:val="20"/>
              </w:rPr>
              <w:t>HI – 14/519</w:t>
            </w:r>
          </w:p>
          <w:p w:rsidR="00787817" w:rsidRPr="00580C4B" w:rsidRDefault="00787817" w:rsidP="00596E9A">
            <w:pPr>
              <w:autoSpaceDE w:val="0"/>
              <w:autoSpaceDN w:val="0"/>
              <w:adjustRightInd w:val="0"/>
              <w:rPr>
                <w:rFonts w:cs="Arial"/>
                <w:sz w:val="20"/>
                <w:szCs w:val="20"/>
              </w:rPr>
            </w:pPr>
            <w:r w:rsidRPr="00580C4B">
              <w:rPr>
                <w:rFonts w:cs="Arial"/>
                <w:sz w:val="20"/>
                <w:szCs w:val="20"/>
              </w:rPr>
              <w:t>Laboratory – 12/519</w:t>
            </w:r>
          </w:p>
          <w:p w:rsidR="00787817" w:rsidRPr="00580C4B" w:rsidRDefault="00787817" w:rsidP="00596E9A">
            <w:pPr>
              <w:autoSpaceDE w:val="0"/>
              <w:autoSpaceDN w:val="0"/>
              <w:adjustRightInd w:val="0"/>
              <w:rPr>
                <w:rFonts w:cs="Arial"/>
                <w:sz w:val="20"/>
                <w:szCs w:val="20"/>
              </w:rPr>
            </w:pPr>
            <w:r w:rsidRPr="00580C4B">
              <w:rPr>
                <w:rFonts w:cs="Arial"/>
                <w:sz w:val="20"/>
                <w:szCs w:val="20"/>
              </w:rPr>
              <w:t>Physio – 5/519</w:t>
            </w:r>
          </w:p>
          <w:p w:rsidR="00787817" w:rsidRPr="00580C4B" w:rsidRDefault="00787817" w:rsidP="00596E9A">
            <w:pPr>
              <w:autoSpaceDE w:val="0"/>
              <w:autoSpaceDN w:val="0"/>
              <w:adjustRightInd w:val="0"/>
              <w:rPr>
                <w:rFonts w:cs="Arial"/>
                <w:sz w:val="20"/>
                <w:szCs w:val="20"/>
              </w:rPr>
            </w:pPr>
            <w:r w:rsidRPr="00580C4B">
              <w:rPr>
                <w:rFonts w:cs="Arial"/>
                <w:sz w:val="20"/>
                <w:szCs w:val="20"/>
              </w:rPr>
              <w:t>Radiology – 8/519</w:t>
            </w:r>
          </w:p>
          <w:p w:rsidR="00787817" w:rsidRPr="00580C4B" w:rsidRDefault="00787817" w:rsidP="00596E9A">
            <w:pPr>
              <w:autoSpaceDE w:val="0"/>
              <w:autoSpaceDN w:val="0"/>
              <w:adjustRightInd w:val="0"/>
              <w:rPr>
                <w:rFonts w:cs="Arial"/>
                <w:sz w:val="20"/>
                <w:szCs w:val="20"/>
              </w:rPr>
            </w:pPr>
            <w:r w:rsidRPr="00580C4B">
              <w:rPr>
                <w:rFonts w:cs="Arial"/>
                <w:sz w:val="20"/>
                <w:szCs w:val="20"/>
              </w:rPr>
              <w:t>Pharmacy – 18/519</w:t>
            </w:r>
          </w:p>
          <w:p w:rsidR="00787817" w:rsidRPr="00580C4B" w:rsidRDefault="00787817" w:rsidP="00596E9A">
            <w:pPr>
              <w:autoSpaceDE w:val="0"/>
              <w:autoSpaceDN w:val="0"/>
              <w:adjustRightInd w:val="0"/>
              <w:rPr>
                <w:rFonts w:cs="Arial"/>
                <w:sz w:val="20"/>
                <w:szCs w:val="20"/>
              </w:rPr>
            </w:pPr>
            <w:r w:rsidRPr="00580C4B">
              <w:rPr>
                <w:rFonts w:cs="Arial"/>
                <w:sz w:val="20"/>
                <w:szCs w:val="20"/>
              </w:rPr>
              <w:t>Accounts – 4/519</w:t>
            </w:r>
          </w:p>
          <w:p w:rsidR="00787817" w:rsidRPr="00580C4B" w:rsidRDefault="00787817" w:rsidP="00596E9A">
            <w:pPr>
              <w:autoSpaceDE w:val="0"/>
              <w:autoSpaceDN w:val="0"/>
              <w:adjustRightInd w:val="0"/>
              <w:rPr>
                <w:rFonts w:cs="Arial"/>
                <w:sz w:val="20"/>
                <w:szCs w:val="20"/>
              </w:rPr>
            </w:pPr>
            <w:r w:rsidRPr="00580C4B">
              <w:rPr>
                <w:rFonts w:cs="Arial"/>
                <w:sz w:val="20"/>
                <w:szCs w:val="20"/>
              </w:rPr>
              <w:t>Admin – 45/519</w:t>
            </w:r>
          </w:p>
          <w:p w:rsidR="00787817" w:rsidRPr="00580C4B" w:rsidRDefault="00787817" w:rsidP="00596E9A">
            <w:pPr>
              <w:autoSpaceDE w:val="0"/>
              <w:autoSpaceDN w:val="0"/>
              <w:adjustRightInd w:val="0"/>
              <w:rPr>
                <w:rFonts w:cs="Arial"/>
                <w:sz w:val="20"/>
                <w:szCs w:val="20"/>
              </w:rPr>
            </w:pPr>
            <w:r w:rsidRPr="00580C4B">
              <w:rPr>
                <w:rFonts w:cs="Arial"/>
                <w:sz w:val="20"/>
                <w:szCs w:val="20"/>
              </w:rPr>
              <w:t>IT – 3/519</w:t>
            </w:r>
          </w:p>
          <w:p w:rsidR="00787817" w:rsidRPr="00580C4B" w:rsidRDefault="00787817" w:rsidP="00596E9A">
            <w:pPr>
              <w:autoSpaceDE w:val="0"/>
              <w:autoSpaceDN w:val="0"/>
              <w:adjustRightInd w:val="0"/>
              <w:rPr>
                <w:rFonts w:cs="Arial"/>
                <w:sz w:val="20"/>
                <w:szCs w:val="20"/>
              </w:rPr>
            </w:pPr>
            <w:r w:rsidRPr="00580C4B">
              <w:rPr>
                <w:rFonts w:cs="Arial"/>
                <w:sz w:val="20"/>
                <w:szCs w:val="20"/>
              </w:rPr>
              <w:t>Stores – 5/519</w:t>
            </w:r>
          </w:p>
          <w:p w:rsidR="00787817" w:rsidRPr="00580C4B" w:rsidRDefault="00787817" w:rsidP="00596E9A">
            <w:pPr>
              <w:autoSpaceDE w:val="0"/>
              <w:autoSpaceDN w:val="0"/>
              <w:adjustRightInd w:val="0"/>
              <w:rPr>
                <w:rFonts w:cs="Arial"/>
                <w:sz w:val="20"/>
                <w:szCs w:val="20"/>
              </w:rPr>
            </w:pPr>
            <w:r w:rsidRPr="00580C4B">
              <w:rPr>
                <w:rFonts w:cs="Arial"/>
                <w:sz w:val="20"/>
                <w:szCs w:val="20"/>
              </w:rPr>
              <w:t>Technical General – 4/519</w:t>
            </w:r>
          </w:p>
          <w:p w:rsidR="00787817" w:rsidRDefault="00787817" w:rsidP="00596E9A">
            <w:pPr>
              <w:autoSpaceDE w:val="0"/>
              <w:autoSpaceDN w:val="0"/>
              <w:adjustRightInd w:val="0"/>
              <w:rPr>
                <w:rFonts w:cs="Arial"/>
                <w:sz w:val="20"/>
                <w:szCs w:val="20"/>
              </w:rPr>
            </w:pPr>
            <w:r w:rsidRPr="00580C4B">
              <w:rPr>
                <w:rFonts w:cs="Arial"/>
                <w:sz w:val="20"/>
                <w:szCs w:val="20"/>
              </w:rPr>
              <w:t>Upper Scale – 1/519</w:t>
            </w:r>
          </w:p>
          <w:p w:rsidR="00BF2477" w:rsidRPr="00580C4B" w:rsidRDefault="00BF2477" w:rsidP="00596E9A">
            <w:pPr>
              <w:autoSpaceDE w:val="0"/>
              <w:autoSpaceDN w:val="0"/>
              <w:adjustRightInd w:val="0"/>
              <w:rPr>
                <w:rFonts w:cs="Arial"/>
                <w:sz w:val="20"/>
                <w:szCs w:val="20"/>
              </w:rPr>
            </w:pP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MoHMS indicator values:</w:t>
            </w:r>
          </w:p>
          <w:p w:rsidR="00787817" w:rsidRPr="00580C4B" w:rsidRDefault="00787817" w:rsidP="00596E9A">
            <w:pPr>
              <w:autoSpaceDE w:val="0"/>
              <w:autoSpaceDN w:val="0"/>
              <w:adjustRightInd w:val="0"/>
              <w:rPr>
                <w:rFonts w:cs="Arial"/>
                <w:sz w:val="20"/>
                <w:szCs w:val="20"/>
              </w:rPr>
            </w:pPr>
            <w:r w:rsidRPr="00580C4B">
              <w:rPr>
                <w:rFonts w:cs="Arial"/>
                <w:sz w:val="20"/>
                <w:szCs w:val="20"/>
              </w:rPr>
              <w:t>NU &lt; 2.5% of total at any time in the year</w:t>
            </w:r>
          </w:p>
          <w:p w:rsidR="00787817" w:rsidRPr="00580C4B" w:rsidRDefault="00787817" w:rsidP="00596E9A">
            <w:pPr>
              <w:autoSpaceDE w:val="0"/>
              <w:autoSpaceDN w:val="0"/>
              <w:adjustRightInd w:val="0"/>
              <w:rPr>
                <w:rFonts w:cs="Arial"/>
                <w:sz w:val="20"/>
                <w:szCs w:val="20"/>
              </w:rPr>
            </w:pPr>
            <w:r w:rsidRPr="00580C4B">
              <w:rPr>
                <w:rFonts w:cs="Arial"/>
                <w:sz w:val="20"/>
                <w:szCs w:val="20"/>
              </w:rPr>
              <w:t>MO &lt; 5% of total at any time of the year</w:t>
            </w:r>
          </w:p>
          <w:p w:rsidR="00787817" w:rsidRPr="00580C4B" w:rsidRDefault="00787817" w:rsidP="00596E9A">
            <w:pPr>
              <w:autoSpaceDE w:val="0"/>
              <w:autoSpaceDN w:val="0"/>
              <w:adjustRightInd w:val="0"/>
              <w:rPr>
                <w:rFonts w:cs="Arial"/>
                <w:sz w:val="20"/>
                <w:szCs w:val="20"/>
              </w:rPr>
            </w:pPr>
            <w:r w:rsidRPr="00580C4B">
              <w:rPr>
                <w:rFonts w:cs="Arial"/>
                <w:sz w:val="20"/>
                <w:szCs w:val="20"/>
              </w:rPr>
              <w:t>Dental &lt;10% of cadres at any time in the year</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MoHMS indicator values:</w:t>
            </w:r>
          </w:p>
          <w:p w:rsidR="00787817" w:rsidRPr="00580C4B" w:rsidRDefault="00787817" w:rsidP="00596E9A">
            <w:pPr>
              <w:autoSpaceDE w:val="0"/>
              <w:autoSpaceDN w:val="0"/>
              <w:adjustRightInd w:val="0"/>
              <w:rPr>
                <w:rFonts w:cs="Arial"/>
                <w:sz w:val="20"/>
                <w:szCs w:val="20"/>
              </w:rPr>
            </w:pPr>
            <w:r w:rsidRPr="00580C4B">
              <w:rPr>
                <w:rFonts w:cs="Arial"/>
                <w:sz w:val="20"/>
                <w:szCs w:val="20"/>
              </w:rPr>
              <w:t>NU: 163/2679 – 6.1% (Q1, 2015)</w:t>
            </w:r>
          </w:p>
          <w:p w:rsidR="00787817" w:rsidRPr="00580C4B" w:rsidRDefault="00787817" w:rsidP="00596E9A">
            <w:pPr>
              <w:autoSpaceDE w:val="0"/>
              <w:autoSpaceDN w:val="0"/>
              <w:adjustRightInd w:val="0"/>
              <w:rPr>
                <w:rFonts w:cs="Arial"/>
                <w:sz w:val="20"/>
                <w:szCs w:val="20"/>
              </w:rPr>
            </w:pPr>
            <w:r w:rsidRPr="00580C4B">
              <w:rPr>
                <w:rFonts w:cs="Arial"/>
                <w:sz w:val="20"/>
                <w:szCs w:val="20"/>
              </w:rPr>
              <w:t>MO: 239/753 – 31.7% (Q1, 2015)</w:t>
            </w:r>
          </w:p>
          <w:p w:rsidR="00787817" w:rsidRPr="00580C4B" w:rsidRDefault="00787817" w:rsidP="00596E9A">
            <w:pPr>
              <w:autoSpaceDE w:val="0"/>
              <w:autoSpaceDN w:val="0"/>
              <w:adjustRightInd w:val="0"/>
              <w:rPr>
                <w:rFonts w:cs="Arial"/>
                <w:sz w:val="20"/>
                <w:szCs w:val="20"/>
              </w:rPr>
            </w:pPr>
            <w:r w:rsidRPr="00580C4B">
              <w:rPr>
                <w:rFonts w:cs="Arial"/>
                <w:sz w:val="20"/>
                <w:szCs w:val="20"/>
              </w:rPr>
              <w:t>Dental: no report</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p>
        </w:tc>
        <w:tc>
          <w:tcPr>
            <w:tcW w:w="3121" w:type="dxa"/>
            <w:vMerge w:val="restart"/>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Ratio of vacancies to the establishment</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 – 6.2% (154/2466)</w:t>
            </w:r>
          </w:p>
          <w:p w:rsidR="00787817" w:rsidRPr="00580C4B" w:rsidRDefault="00787817" w:rsidP="00596E9A">
            <w:pPr>
              <w:autoSpaceDE w:val="0"/>
              <w:autoSpaceDN w:val="0"/>
              <w:adjustRightInd w:val="0"/>
              <w:rPr>
                <w:rFonts w:cs="Arial"/>
                <w:sz w:val="20"/>
                <w:szCs w:val="20"/>
              </w:rPr>
            </w:pPr>
            <w:r w:rsidRPr="00580C4B">
              <w:rPr>
                <w:rFonts w:cs="Arial"/>
                <w:sz w:val="20"/>
                <w:szCs w:val="20"/>
              </w:rPr>
              <w:t>M0 – 28.5% (172/603)</w:t>
            </w:r>
          </w:p>
          <w:p w:rsidR="00787817" w:rsidRPr="00580C4B" w:rsidRDefault="00787817" w:rsidP="00596E9A">
            <w:pPr>
              <w:autoSpaceDE w:val="0"/>
              <w:autoSpaceDN w:val="0"/>
              <w:adjustRightInd w:val="0"/>
              <w:rPr>
                <w:rFonts w:cs="Arial"/>
                <w:sz w:val="20"/>
                <w:szCs w:val="20"/>
              </w:rPr>
            </w:pPr>
            <w:r w:rsidRPr="00580C4B">
              <w:rPr>
                <w:rFonts w:cs="Arial"/>
                <w:sz w:val="20"/>
                <w:szCs w:val="20"/>
              </w:rPr>
              <w:t>Dental – 24% (48/201)</w:t>
            </w:r>
          </w:p>
          <w:p w:rsidR="00787817" w:rsidRPr="00580C4B" w:rsidRDefault="00787817" w:rsidP="00596E9A">
            <w:pPr>
              <w:autoSpaceDE w:val="0"/>
              <w:autoSpaceDN w:val="0"/>
              <w:adjustRightInd w:val="0"/>
              <w:rPr>
                <w:rFonts w:cs="Arial"/>
                <w:sz w:val="20"/>
                <w:szCs w:val="20"/>
              </w:rPr>
            </w:pPr>
            <w:r w:rsidRPr="00580C4B">
              <w:rPr>
                <w:rFonts w:cs="Arial"/>
                <w:sz w:val="20"/>
                <w:szCs w:val="20"/>
              </w:rPr>
              <w:t>Dieticians – 28% (17/61)</w:t>
            </w:r>
          </w:p>
          <w:p w:rsidR="00787817" w:rsidRPr="00580C4B" w:rsidRDefault="00787817" w:rsidP="00596E9A">
            <w:pPr>
              <w:autoSpaceDE w:val="0"/>
              <w:autoSpaceDN w:val="0"/>
              <w:adjustRightInd w:val="0"/>
              <w:rPr>
                <w:rFonts w:cs="Arial"/>
                <w:sz w:val="20"/>
                <w:szCs w:val="20"/>
              </w:rPr>
            </w:pPr>
            <w:r w:rsidRPr="00580C4B">
              <w:rPr>
                <w:rFonts w:cs="Arial"/>
                <w:sz w:val="20"/>
                <w:szCs w:val="20"/>
              </w:rPr>
              <w:t>Engineering – 41% (9/22)</w:t>
            </w:r>
          </w:p>
          <w:p w:rsidR="00787817" w:rsidRPr="00580C4B" w:rsidRDefault="00787817" w:rsidP="00596E9A">
            <w:pPr>
              <w:autoSpaceDE w:val="0"/>
              <w:autoSpaceDN w:val="0"/>
              <w:adjustRightInd w:val="0"/>
              <w:rPr>
                <w:rFonts w:cs="Arial"/>
                <w:sz w:val="20"/>
                <w:szCs w:val="20"/>
              </w:rPr>
            </w:pPr>
            <w:r w:rsidRPr="00580C4B">
              <w:rPr>
                <w:rFonts w:cs="Arial"/>
                <w:sz w:val="20"/>
                <w:szCs w:val="20"/>
              </w:rPr>
              <w:t>HI – 11.3% (14/124)</w:t>
            </w:r>
          </w:p>
          <w:p w:rsidR="00787817" w:rsidRPr="00580C4B" w:rsidRDefault="00787817" w:rsidP="00596E9A">
            <w:pPr>
              <w:autoSpaceDE w:val="0"/>
              <w:autoSpaceDN w:val="0"/>
              <w:adjustRightInd w:val="0"/>
              <w:rPr>
                <w:rFonts w:cs="Arial"/>
                <w:sz w:val="20"/>
                <w:szCs w:val="20"/>
              </w:rPr>
            </w:pPr>
            <w:r w:rsidRPr="00580C4B">
              <w:rPr>
                <w:rFonts w:cs="Arial"/>
                <w:sz w:val="20"/>
                <w:szCs w:val="20"/>
              </w:rPr>
              <w:t>Lab – 7.3% (12/164)</w:t>
            </w:r>
          </w:p>
          <w:p w:rsidR="00787817" w:rsidRPr="00580C4B" w:rsidRDefault="00787817" w:rsidP="00596E9A">
            <w:pPr>
              <w:autoSpaceDE w:val="0"/>
              <w:autoSpaceDN w:val="0"/>
              <w:adjustRightInd w:val="0"/>
              <w:rPr>
                <w:rFonts w:cs="Arial"/>
                <w:sz w:val="20"/>
                <w:szCs w:val="20"/>
              </w:rPr>
            </w:pPr>
            <w:r w:rsidRPr="00580C4B">
              <w:rPr>
                <w:rFonts w:cs="Arial"/>
                <w:sz w:val="20"/>
                <w:szCs w:val="20"/>
              </w:rPr>
              <w:t>Physio – 14.3% (5/35)</w:t>
            </w:r>
          </w:p>
          <w:p w:rsidR="00787817" w:rsidRPr="00580C4B" w:rsidRDefault="00787817" w:rsidP="00596E9A">
            <w:pPr>
              <w:autoSpaceDE w:val="0"/>
              <w:autoSpaceDN w:val="0"/>
              <w:adjustRightInd w:val="0"/>
              <w:rPr>
                <w:rFonts w:cs="Arial"/>
                <w:sz w:val="20"/>
                <w:szCs w:val="20"/>
              </w:rPr>
            </w:pPr>
            <w:r w:rsidRPr="00580C4B">
              <w:rPr>
                <w:rFonts w:cs="Arial"/>
                <w:sz w:val="20"/>
                <w:szCs w:val="20"/>
              </w:rPr>
              <w:t>Radiology – 9% (8/87)</w:t>
            </w:r>
          </w:p>
          <w:p w:rsidR="00787817" w:rsidRPr="00580C4B" w:rsidRDefault="00787817" w:rsidP="00596E9A">
            <w:pPr>
              <w:autoSpaceDE w:val="0"/>
              <w:autoSpaceDN w:val="0"/>
              <w:adjustRightInd w:val="0"/>
              <w:rPr>
                <w:rFonts w:cs="Arial"/>
                <w:sz w:val="20"/>
                <w:szCs w:val="20"/>
              </w:rPr>
            </w:pPr>
            <w:r w:rsidRPr="00580C4B">
              <w:rPr>
                <w:rFonts w:cs="Arial"/>
                <w:sz w:val="20"/>
                <w:szCs w:val="20"/>
              </w:rPr>
              <w:t>Pharmacy – 21% (18/87)</w:t>
            </w:r>
          </w:p>
          <w:p w:rsidR="00787817" w:rsidRPr="00580C4B" w:rsidRDefault="00787817" w:rsidP="00596E9A">
            <w:pPr>
              <w:autoSpaceDE w:val="0"/>
              <w:autoSpaceDN w:val="0"/>
              <w:adjustRightInd w:val="0"/>
              <w:rPr>
                <w:rFonts w:cs="Arial"/>
                <w:sz w:val="20"/>
                <w:szCs w:val="20"/>
              </w:rPr>
            </w:pPr>
            <w:r w:rsidRPr="00580C4B">
              <w:rPr>
                <w:rFonts w:cs="Arial"/>
                <w:sz w:val="20"/>
                <w:szCs w:val="20"/>
              </w:rPr>
              <w:t>Admin – 19.6% (45/230)</w:t>
            </w:r>
          </w:p>
          <w:p w:rsidR="00787817" w:rsidRPr="00580C4B" w:rsidRDefault="00787817" w:rsidP="00596E9A">
            <w:pPr>
              <w:autoSpaceDE w:val="0"/>
              <w:autoSpaceDN w:val="0"/>
              <w:adjustRightInd w:val="0"/>
              <w:rPr>
                <w:rFonts w:cs="Arial"/>
                <w:sz w:val="20"/>
                <w:szCs w:val="20"/>
              </w:rPr>
            </w:pPr>
            <w:r w:rsidRPr="00580C4B">
              <w:rPr>
                <w:rFonts w:cs="Arial"/>
                <w:sz w:val="20"/>
                <w:szCs w:val="20"/>
              </w:rPr>
              <w:t>Accounts – 23.5% (4/17)</w:t>
            </w:r>
          </w:p>
          <w:p w:rsidR="00787817" w:rsidRPr="00580C4B" w:rsidRDefault="00787817" w:rsidP="00596E9A">
            <w:pPr>
              <w:autoSpaceDE w:val="0"/>
              <w:autoSpaceDN w:val="0"/>
              <w:adjustRightInd w:val="0"/>
              <w:rPr>
                <w:rFonts w:cs="Arial"/>
                <w:sz w:val="20"/>
                <w:szCs w:val="20"/>
              </w:rPr>
            </w:pPr>
            <w:r w:rsidRPr="00580C4B">
              <w:rPr>
                <w:rFonts w:cs="Arial"/>
                <w:sz w:val="20"/>
                <w:szCs w:val="20"/>
              </w:rPr>
              <w:t>IT – 33% (3/9)</w:t>
            </w:r>
          </w:p>
          <w:p w:rsidR="00787817" w:rsidRPr="00580C4B" w:rsidRDefault="00787817" w:rsidP="00596E9A">
            <w:pPr>
              <w:autoSpaceDE w:val="0"/>
              <w:autoSpaceDN w:val="0"/>
              <w:adjustRightInd w:val="0"/>
              <w:rPr>
                <w:rFonts w:cs="Arial"/>
                <w:sz w:val="20"/>
                <w:szCs w:val="20"/>
              </w:rPr>
            </w:pPr>
            <w:r w:rsidRPr="00580C4B">
              <w:rPr>
                <w:rFonts w:cs="Arial"/>
                <w:sz w:val="20"/>
                <w:szCs w:val="20"/>
              </w:rPr>
              <w:t>Stores – 16% (5/31)</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To maintain also cadres within 5 – 10% of establishment in any time over the year</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654:4679 – 14% (Q1, 2015)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Attrition rate for medical, nursing and administrative cadres</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 – 55/2279</w:t>
            </w:r>
          </w:p>
          <w:p w:rsidR="00787817" w:rsidRPr="00580C4B" w:rsidRDefault="00787817" w:rsidP="00596E9A">
            <w:pPr>
              <w:autoSpaceDE w:val="0"/>
              <w:autoSpaceDN w:val="0"/>
              <w:adjustRightInd w:val="0"/>
              <w:rPr>
                <w:rFonts w:cs="Arial"/>
                <w:sz w:val="20"/>
                <w:szCs w:val="20"/>
              </w:rPr>
            </w:pPr>
            <w:r w:rsidRPr="00580C4B">
              <w:rPr>
                <w:rFonts w:cs="Arial"/>
                <w:sz w:val="20"/>
                <w:szCs w:val="20"/>
              </w:rPr>
              <w:t>MD – 23/433</w:t>
            </w:r>
          </w:p>
          <w:p w:rsidR="00787817" w:rsidRPr="00580C4B" w:rsidRDefault="00787817" w:rsidP="00596E9A">
            <w:pPr>
              <w:autoSpaceDE w:val="0"/>
              <w:autoSpaceDN w:val="0"/>
              <w:adjustRightInd w:val="0"/>
              <w:rPr>
                <w:rFonts w:cs="Arial"/>
                <w:sz w:val="20"/>
                <w:szCs w:val="20"/>
              </w:rPr>
            </w:pPr>
            <w:r w:rsidRPr="00580C4B">
              <w:rPr>
                <w:rFonts w:cs="Arial"/>
                <w:sz w:val="20"/>
                <w:szCs w:val="20"/>
              </w:rPr>
              <w:t>TC – 55</w:t>
            </w:r>
          </w:p>
          <w:p w:rsidR="00787817" w:rsidRPr="00580C4B" w:rsidRDefault="00787817" w:rsidP="00596E9A">
            <w:pPr>
              <w:autoSpaceDE w:val="0"/>
              <w:autoSpaceDN w:val="0"/>
              <w:adjustRightInd w:val="0"/>
              <w:rPr>
                <w:rFonts w:cs="Arial"/>
                <w:sz w:val="20"/>
                <w:szCs w:val="20"/>
              </w:rPr>
            </w:pPr>
            <w:r w:rsidRPr="00580C4B">
              <w:rPr>
                <w:rFonts w:cs="Arial"/>
                <w:sz w:val="20"/>
                <w:szCs w:val="20"/>
              </w:rPr>
              <w:t>SS – 10</w:t>
            </w:r>
          </w:p>
          <w:p w:rsidR="00787817" w:rsidRPr="00580C4B" w:rsidRDefault="00787817" w:rsidP="00596E9A">
            <w:pPr>
              <w:autoSpaceDE w:val="0"/>
              <w:autoSpaceDN w:val="0"/>
              <w:adjustRightInd w:val="0"/>
              <w:rPr>
                <w:rFonts w:cs="Arial"/>
                <w:sz w:val="20"/>
                <w:szCs w:val="20"/>
              </w:rPr>
            </w:pPr>
            <w:r w:rsidRPr="00580C4B">
              <w:rPr>
                <w:rFonts w:cs="Arial"/>
                <w:sz w:val="20"/>
                <w:szCs w:val="20"/>
              </w:rPr>
              <w:t>GW E – 34/1700</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NU:&lt;2% of nursing workforce</w:t>
            </w:r>
          </w:p>
          <w:p w:rsidR="00787817" w:rsidRPr="00580C4B" w:rsidRDefault="00787817" w:rsidP="00596E9A">
            <w:pPr>
              <w:autoSpaceDE w:val="0"/>
              <w:autoSpaceDN w:val="0"/>
              <w:adjustRightInd w:val="0"/>
              <w:rPr>
                <w:rFonts w:cs="Arial"/>
                <w:sz w:val="20"/>
                <w:szCs w:val="20"/>
              </w:rPr>
            </w:pPr>
            <w:r w:rsidRPr="00580C4B">
              <w:rPr>
                <w:rFonts w:cs="Arial"/>
                <w:sz w:val="20"/>
                <w:szCs w:val="20"/>
              </w:rPr>
              <w:t>MD:&lt;5% of medical workforce</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NU – 38:1.4%</w:t>
            </w:r>
          </w:p>
          <w:p w:rsidR="00787817" w:rsidRPr="00580C4B" w:rsidRDefault="00787817" w:rsidP="00596E9A">
            <w:pPr>
              <w:autoSpaceDE w:val="0"/>
              <w:autoSpaceDN w:val="0"/>
              <w:adjustRightInd w:val="0"/>
              <w:rPr>
                <w:rFonts w:cs="Arial"/>
                <w:sz w:val="20"/>
                <w:szCs w:val="20"/>
              </w:rPr>
            </w:pPr>
            <w:r w:rsidRPr="00580C4B">
              <w:rPr>
                <w:rFonts w:cs="Arial"/>
                <w:sz w:val="20"/>
                <w:szCs w:val="20"/>
              </w:rPr>
              <w:t>MD – 9:1.2%</w:t>
            </w:r>
          </w:p>
        </w:tc>
      </w:tr>
      <w:tr w:rsidR="00787817" w:rsidRPr="00580C4B" w:rsidTr="00580C4B">
        <w:tc>
          <w:tcPr>
            <w:tcW w:w="2090" w:type="dxa"/>
            <w:vMerge w:val="restart"/>
          </w:tcPr>
          <w:p w:rsidR="00787817" w:rsidRPr="00580C4B" w:rsidRDefault="00787817" w:rsidP="00596E9A">
            <w:pPr>
              <w:autoSpaceDE w:val="0"/>
              <w:autoSpaceDN w:val="0"/>
              <w:adjustRightInd w:val="0"/>
              <w:rPr>
                <w:rFonts w:cs="Arial"/>
                <w:sz w:val="20"/>
                <w:szCs w:val="20"/>
              </w:rPr>
            </w:pPr>
          </w:p>
        </w:tc>
        <w:tc>
          <w:tcPr>
            <w:tcW w:w="3121" w:type="dxa"/>
            <w:vMerge w:val="restart"/>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Ratio of staff of the job description relative to total staff</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&gt; 40% (2013)</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80%</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924/5819:16%</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 of nurses meeting their pro rata target for professional credentialing</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98%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98%</w:t>
            </w:r>
          </w:p>
        </w:tc>
        <w:tc>
          <w:tcPr>
            <w:tcW w:w="2127"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25%</w:t>
            </w:r>
          </w:p>
        </w:tc>
      </w:tr>
      <w:tr w:rsidR="00787817" w:rsidRPr="00580C4B" w:rsidTr="00580C4B">
        <w:tc>
          <w:tcPr>
            <w:tcW w:w="2090" w:type="dxa"/>
            <w:vMerge/>
          </w:tcPr>
          <w:p w:rsidR="00787817" w:rsidRPr="00580C4B" w:rsidRDefault="00787817" w:rsidP="00596E9A">
            <w:pPr>
              <w:autoSpaceDE w:val="0"/>
              <w:autoSpaceDN w:val="0"/>
              <w:adjustRightInd w:val="0"/>
              <w:rPr>
                <w:rFonts w:cs="Arial"/>
                <w:sz w:val="20"/>
                <w:szCs w:val="20"/>
              </w:rPr>
            </w:pPr>
          </w:p>
        </w:tc>
        <w:tc>
          <w:tcPr>
            <w:tcW w:w="3121" w:type="dxa"/>
            <w:vMerge/>
          </w:tcPr>
          <w:p w:rsidR="00787817" w:rsidRPr="00580C4B" w:rsidRDefault="00787817" w:rsidP="00596E9A">
            <w:pPr>
              <w:rPr>
                <w:rFonts w:cs="Arial"/>
                <w:sz w:val="20"/>
                <w:szCs w:val="20"/>
              </w:rPr>
            </w:pPr>
          </w:p>
        </w:tc>
        <w:tc>
          <w:tcPr>
            <w:tcW w:w="3119"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 of doctors meeting their pro rata target for professional credentialing</w:t>
            </w:r>
          </w:p>
        </w:tc>
        <w:tc>
          <w:tcPr>
            <w:tcW w:w="1843"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 (2014)</w:t>
            </w:r>
          </w:p>
        </w:tc>
        <w:tc>
          <w:tcPr>
            <w:tcW w:w="1842" w:type="dxa"/>
          </w:tcPr>
          <w:p w:rsidR="00787817" w:rsidRPr="00580C4B" w:rsidRDefault="00787817" w:rsidP="00596E9A">
            <w:pPr>
              <w:autoSpaceDE w:val="0"/>
              <w:autoSpaceDN w:val="0"/>
              <w:adjustRightInd w:val="0"/>
              <w:rPr>
                <w:rFonts w:cs="Arial"/>
                <w:sz w:val="20"/>
                <w:szCs w:val="20"/>
              </w:rPr>
            </w:pPr>
            <w:r w:rsidRPr="00580C4B">
              <w:rPr>
                <w:rFonts w:cs="Arial"/>
                <w:sz w:val="20"/>
                <w:szCs w:val="20"/>
              </w:rPr>
              <w:t>100%</w:t>
            </w:r>
          </w:p>
        </w:tc>
        <w:tc>
          <w:tcPr>
            <w:tcW w:w="2127" w:type="dxa"/>
          </w:tcPr>
          <w:p w:rsidR="00787817" w:rsidRPr="00580C4B" w:rsidRDefault="00787817" w:rsidP="00596E9A">
            <w:pPr>
              <w:autoSpaceDE w:val="0"/>
              <w:autoSpaceDN w:val="0"/>
              <w:adjustRightInd w:val="0"/>
              <w:rPr>
                <w:rFonts w:cs="Arial"/>
                <w:sz w:val="20"/>
                <w:szCs w:val="20"/>
                <w:lang w:val="en-AU"/>
              </w:rPr>
            </w:pPr>
            <w:r w:rsidRPr="00580C4B">
              <w:rPr>
                <w:rFonts w:cs="Arial"/>
                <w:sz w:val="20"/>
                <w:szCs w:val="20"/>
              </w:rPr>
              <w:t>25%</w:t>
            </w:r>
          </w:p>
        </w:tc>
      </w:tr>
    </w:tbl>
    <w:p w:rsidR="00A94710" w:rsidRDefault="00A94710" w:rsidP="00A94710">
      <w:pPr>
        <w:autoSpaceDE w:val="0"/>
        <w:autoSpaceDN w:val="0"/>
        <w:adjustRightInd w:val="0"/>
        <w:rPr>
          <w:rFonts w:ascii="Calibri" w:hAnsi="Calibri" w:cs="Calibri"/>
          <w:color w:val="000000"/>
          <w:sz w:val="21"/>
          <w:szCs w:val="21"/>
        </w:rPr>
      </w:pPr>
    </w:p>
    <w:p w:rsidR="00A94710" w:rsidRDefault="00A94710" w:rsidP="00A94710">
      <w:pPr>
        <w:autoSpaceDE w:val="0"/>
        <w:autoSpaceDN w:val="0"/>
        <w:adjustRightInd w:val="0"/>
        <w:rPr>
          <w:rFonts w:ascii="Calibri" w:hAnsi="Calibri" w:cs="Calibri"/>
          <w:color w:val="000000"/>
          <w:sz w:val="21"/>
          <w:szCs w:val="21"/>
        </w:rPr>
      </w:pPr>
    </w:p>
    <w:p w:rsidR="00547BEF" w:rsidRPr="00774E49" w:rsidRDefault="00547BEF" w:rsidP="00774E49">
      <w:pPr>
        <w:pStyle w:val="MottHeading1"/>
        <w:numPr>
          <w:ilvl w:val="0"/>
          <w:numId w:val="0"/>
        </w:numPr>
        <w:sectPr w:rsidR="00547BEF" w:rsidRPr="00774E49" w:rsidSect="00774E49">
          <w:pgSz w:w="16839" w:h="11907" w:orient="landscape" w:code="9"/>
          <w:pgMar w:top="1800" w:right="1440" w:bottom="1800" w:left="1440" w:header="708" w:footer="708" w:gutter="0"/>
          <w:cols w:space="708"/>
          <w:docGrid w:linePitch="360"/>
        </w:sectPr>
      </w:pPr>
    </w:p>
    <w:tbl>
      <w:tblPr>
        <w:tblpPr w:leftFromText="181" w:rightFromText="181" w:bottomFromText="1134" w:vertAnchor="page" w:horzAnchor="margin" w:tblpY="10966"/>
        <w:tblW w:w="5000" w:type="pct"/>
        <w:tblLayout w:type="fixed"/>
        <w:tblCellMar>
          <w:right w:w="142" w:type="dxa"/>
        </w:tblCellMar>
        <w:tblLook w:val="01E0" w:firstRow="1" w:lastRow="1" w:firstColumn="1" w:lastColumn="1" w:noHBand="0" w:noVBand="0"/>
      </w:tblPr>
      <w:tblGrid>
        <w:gridCol w:w="4278"/>
        <w:gridCol w:w="4279"/>
      </w:tblGrid>
      <w:tr w:rsidR="00547BEF" w:rsidRPr="00712919" w:rsidTr="00547BEF">
        <w:trPr>
          <w:trHeight w:hRule="exact" w:val="2444"/>
        </w:trPr>
        <w:tc>
          <w:tcPr>
            <w:tcW w:w="2500" w:type="pct"/>
            <w:tcMar>
              <w:right w:w="198" w:type="dxa"/>
            </w:tcMar>
          </w:tcPr>
          <w:p w:rsidR="00547BEF" w:rsidRPr="00F16EF7" w:rsidRDefault="00547BEF" w:rsidP="00547BEF">
            <w:pPr>
              <w:pStyle w:val="Disclaimer"/>
            </w:pPr>
            <w:r w:rsidRPr="00F16EF7">
              <w:t xml:space="preserve">This document is issued for the party which commissioned it and for specific purposes connected with the above-captioned project only. It should not be relied upon by any other party or used for any other purpose.  </w:t>
            </w:r>
          </w:p>
        </w:tc>
        <w:tc>
          <w:tcPr>
            <w:tcW w:w="2500" w:type="pct"/>
            <w:tcMar>
              <w:left w:w="198" w:type="dxa"/>
            </w:tcMar>
          </w:tcPr>
          <w:p w:rsidR="00547BEF" w:rsidRDefault="00547BEF" w:rsidP="00547BEF">
            <w:pPr>
              <w:pStyle w:val="Disclaimer"/>
            </w:pPr>
            <w:r>
              <w:t>We accept no responsibility for the consequences of this document being relied upon by any other party, or being used for any other purpose, or containing any error or omission which is due to an error or omission in data supplied to us by other parties.</w:t>
            </w:r>
          </w:p>
          <w:p w:rsidR="00547BEF" w:rsidRPr="00712919" w:rsidRDefault="00547BEF" w:rsidP="00547BEF">
            <w:pPr>
              <w:pStyle w:val="Disclaimer"/>
            </w:pPr>
            <w:r>
              <w:t>This document contains confidential information and proprietary intellectual property. It should not be shown to other parties without consent from us and from the party which commissioned it.</w:t>
            </w:r>
          </w:p>
        </w:tc>
      </w:tr>
    </w:tbl>
    <w:p w:rsidR="009D7F56" w:rsidRPr="00547BEF" w:rsidRDefault="009D7F56" w:rsidP="00A85DC9">
      <w:pPr>
        <w:pStyle w:val="MottBodyText"/>
      </w:pPr>
    </w:p>
    <w:sectPr w:rsidR="009D7F56" w:rsidRPr="00547BEF" w:rsidSect="00D709CD">
      <w:footerReference w:type="default" r:id="rId56"/>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6AD" w:rsidRDefault="00AB56AD" w:rsidP="000E3AB6">
      <w:r>
        <w:separator/>
      </w:r>
    </w:p>
  </w:endnote>
  <w:endnote w:type="continuationSeparator" w:id="0">
    <w:p w:rsidR="00AB56AD" w:rsidRDefault="00AB56AD" w:rsidP="000E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300919415"/>
      <w:docPartObj>
        <w:docPartGallery w:val="Page Numbers (Bottom of Page)"/>
        <w:docPartUnique/>
      </w:docPartObj>
    </w:sdtPr>
    <w:sdtEndPr>
      <w:rPr>
        <w:sz w:val="22"/>
      </w:rPr>
    </w:sdtEndPr>
    <w:sdtContent>
      <w:p w:rsidR="0054390D" w:rsidRPr="00474FF0" w:rsidRDefault="0054390D" w:rsidP="00E66F12">
        <w:pPr>
          <w:pStyle w:val="Footer"/>
          <w:rPr>
            <w:rFonts w:cs="Arial"/>
            <w:sz w:val="18"/>
            <w:szCs w:val="18"/>
            <w:lang w:val="en-GB"/>
          </w:rPr>
        </w:pPr>
        <w:r>
          <w:rPr>
            <w:rFonts w:cs="Arial"/>
            <w:sz w:val="18"/>
            <w:szCs w:val="18"/>
            <w:lang w:val="en-GB"/>
          </w:rPr>
          <w:t>66040/1 – 01 June  2016</w:t>
        </w:r>
      </w:p>
      <w:p w:rsidR="0054390D" w:rsidRPr="00E66F12" w:rsidRDefault="0054390D">
        <w:pPr>
          <w:pStyle w:val="Footer"/>
          <w:jc w:val="center"/>
          <w:rPr>
            <w:sz w:val="22"/>
          </w:rPr>
        </w:pPr>
        <w:r w:rsidRPr="00E66F12">
          <w:rPr>
            <w:rFonts w:cs="Arial"/>
            <w:sz w:val="20"/>
          </w:rPr>
          <w:fldChar w:fldCharType="begin"/>
        </w:r>
        <w:r w:rsidRPr="00E66F12">
          <w:rPr>
            <w:rFonts w:cs="Arial"/>
            <w:sz w:val="20"/>
          </w:rPr>
          <w:instrText xml:space="preserve"> PAGE   \* MERGEFORMAT </w:instrText>
        </w:r>
        <w:r w:rsidRPr="00E66F12">
          <w:rPr>
            <w:rFonts w:cs="Arial"/>
            <w:sz w:val="20"/>
          </w:rPr>
          <w:fldChar w:fldCharType="separate"/>
        </w:r>
        <w:r w:rsidR="00BB1D59">
          <w:rPr>
            <w:rFonts w:cs="Arial"/>
            <w:noProof/>
            <w:sz w:val="20"/>
          </w:rPr>
          <w:t>iii</w:t>
        </w:r>
        <w:r w:rsidRPr="00E66F12">
          <w:rPr>
            <w:rFonts w:cs="Arial"/>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916973478"/>
      <w:docPartObj>
        <w:docPartGallery w:val="Page Numbers (Bottom of Page)"/>
        <w:docPartUnique/>
      </w:docPartObj>
    </w:sdtPr>
    <w:sdtEndPr>
      <w:rPr>
        <w:sz w:val="22"/>
      </w:rPr>
    </w:sdtEndPr>
    <w:sdtContent>
      <w:p w:rsidR="0054390D" w:rsidRPr="00474FF0" w:rsidRDefault="0054390D" w:rsidP="0086115C">
        <w:pPr>
          <w:pStyle w:val="Footer"/>
          <w:rPr>
            <w:rFonts w:cs="Arial"/>
            <w:sz w:val="18"/>
            <w:szCs w:val="18"/>
            <w:lang w:val="en-GB"/>
          </w:rPr>
        </w:pPr>
        <w:r>
          <w:rPr>
            <w:rFonts w:cs="Arial"/>
            <w:sz w:val="18"/>
            <w:szCs w:val="18"/>
            <w:lang w:val="en-GB"/>
          </w:rPr>
          <w:t>66040/1 – 01 June  2016</w:t>
        </w:r>
      </w:p>
      <w:p w:rsidR="0054390D" w:rsidRPr="00722DC3" w:rsidRDefault="0054390D" w:rsidP="00E66F12">
        <w:pPr>
          <w:pStyle w:val="Footer"/>
          <w:rPr>
            <w:rFonts w:cs="Arial"/>
            <w:sz w:val="18"/>
            <w:lang w:val="en-GB"/>
          </w:rPr>
        </w:pPr>
      </w:p>
      <w:p w:rsidR="0054390D" w:rsidRPr="00E66F12" w:rsidRDefault="0054390D">
        <w:pPr>
          <w:pStyle w:val="Footer"/>
          <w:jc w:val="center"/>
          <w:rPr>
            <w:sz w:val="22"/>
          </w:rPr>
        </w:pPr>
        <w:r w:rsidRPr="00E66F12">
          <w:rPr>
            <w:rFonts w:cs="Arial"/>
            <w:sz w:val="20"/>
          </w:rPr>
          <w:fldChar w:fldCharType="begin"/>
        </w:r>
        <w:r w:rsidRPr="00E66F12">
          <w:rPr>
            <w:rFonts w:cs="Arial"/>
            <w:sz w:val="20"/>
          </w:rPr>
          <w:instrText xml:space="preserve"> PAGE   \* MERGEFORMAT </w:instrText>
        </w:r>
        <w:r w:rsidRPr="00E66F12">
          <w:rPr>
            <w:rFonts w:cs="Arial"/>
            <w:sz w:val="20"/>
          </w:rPr>
          <w:fldChar w:fldCharType="separate"/>
        </w:r>
        <w:r w:rsidR="00BB1D59">
          <w:rPr>
            <w:rFonts w:cs="Arial"/>
            <w:noProof/>
            <w:sz w:val="20"/>
          </w:rPr>
          <w:t>90</w:t>
        </w:r>
        <w:r w:rsidRPr="00E66F12">
          <w:rPr>
            <w:rFonts w:cs="Arial"/>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0D" w:rsidRDefault="0054390D" w:rsidP="00A85DC9">
    <w:pPr>
      <w:pStyle w:val="MottBodyText"/>
    </w:pPr>
    <w:r>
      <w:t>Mott MacDonald, Level 6, 224 Bunda Street, Canberra, ACT 2601, Australia</w:t>
    </w:r>
  </w:p>
  <w:p w:rsidR="0054390D" w:rsidRPr="000A1C38" w:rsidRDefault="0054390D" w:rsidP="00A85DC9">
    <w:pPr>
      <w:pStyle w:val="MottBodyText"/>
    </w:pPr>
    <w:r>
      <w:t>T +61 6111 2725, www.mottmac.com/health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6AD" w:rsidRDefault="00AB56AD" w:rsidP="000E3AB6">
      <w:r>
        <w:separator/>
      </w:r>
    </w:p>
  </w:footnote>
  <w:footnote w:type="continuationSeparator" w:id="0">
    <w:p w:rsidR="00AB56AD" w:rsidRDefault="00AB56AD" w:rsidP="000E3AB6">
      <w:r>
        <w:continuationSeparator/>
      </w:r>
    </w:p>
  </w:footnote>
  <w:footnote w:id="1">
    <w:p w:rsidR="0054390D" w:rsidRPr="00092136" w:rsidRDefault="0054390D" w:rsidP="00D26068">
      <w:pPr>
        <w:pStyle w:val="FootnoteText"/>
        <w:jc w:val="both"/>
        <w:rPr>
          <w:lang w:val="en-AU"/>
        </w:rPr>
      </w:pPr>
      <w:r>
        <w:rPr>
          <w:rStyle w:val="FootnoteReference"/>
        </w:rPr>
        <w:footnoteRef/>
      </w:r>
      <w:r>
        <w:t xml:space="preserve"> </w:t>
      </w:r>
      <w:r>
        <w:rPr>
          <w:lang w:val="en-AU"/>
        </w:rPr>
        <w:t>Team Leader</w:t>
      </w:r>
      <w:r w:rsidRPr="00092136">
        <w:rPr>
          <w:lang w:val="en-AU"/>
        </w:rPr>
        <w:t>/Health Specialist</w:t>
      </w:r>
      <w:r>
        <w:rPr>
          <w:lang w:val="en-AU"/>
        </w:rPr>
        <w:t xml:space="preserve">, Adrienne Chattoe-Brown and Evaluation </w:t>
      </w:r>
      <w:r w:rsidRPr="00092136">
        <w:rPr>
          <w:lang w:val="en-AU"/>
        </w:rPr>
        <w:t>Specialist</w:t>
      </w:r>
      <w:r>
        <w:rPr>
          <w:lang w:val="en-AU"/>
        </w:rPr>
        <w:t>, Susan Majid.</w:t>
      </w:r>
    </w:p>
  </w:footnote>
  <w:footnote w:id="2">
    <w:p w:rsidR="0054390D" w:rsidRPr="00BA5D7D" w:rsidRDefault="0054390D" w:rsidP="00D26068">
      <w:pPr>
        <w:pStyle w:val="FootnoteText"/>
        <w:jc w:val="both"/>
        <w:rPr>
          <w:lang w:val="en-AU"/>
        </w:rPr>
      </w:pPr>
      <w:r>
        <w:rPr>
          <w:rStyle w:val="FootnoteReference"/>
        </w:rPr>
        <w:footnoteRef/>
      </w:r>
      <w:r>
        <w:t xml:space="preserve"> An FCDP brochure indicates that i</w:t>
      </w:r>
      <w:r>
        <w:rPr>
          <w:lang w:val="en-AU"/>
        </w:rPr>
        <w:t xml:space="preserve">n its first three years, 56 per cent ($F4.1 million) of the $F7.3 million value of grants disbursed </w:t>
      </w:r>
      <w:r w:rsidRPr="00486436">
        <w:rPr>
          <w:lang w:val="en-AU"/>
        </w:rPr>
        <w:t>under FCDP were for health activities, including WASH. Appendix 6 of the</w:t>
      </w:r>
      <w:r w:rsidRPr="00486436">
        <w:rPr>
          <w:i/>
          <w:lang w:val="en-AU"/>
        </w:rPr>
        <w:t xml:space="preserve"> Fiji</w:t>
      </w:r>
      <w:r>
        <w:rPr>
          <w:lang w:val="en-AU"/>
        </w:rPr>
        <w:t xml:space="preserve"> </w:t>
      </w:r>
      <w:r w:rsidRPr="00486436">
        <w:rPr>
          <w:i/>
          <w:lang w:val="en-AU"/>
        </w:rPr>
        <w:t>Health Sector Situational Analysis 2014</w:t>
      </w:r>
      <w:r>
        <w:rPr>
          <w:lang w:val="en-AU"/>
        </w:rPr>
        <w:t xml:space="preserve"> listed 37 Fijian health-related organisations which benefitted from these FCDP grants.</w:t>
      </w:r>
    </w:p>
  </w:footnote>
  <w:footnote w:id="3">
    <w:p w:rsidR="0054390D" w:rsidRPr="002245CF" w:rsidRDefault="0054390D" w:rsidP="00D26068">
      <w:pPr>
        <w:pStyle w:val="MottBodyText"/>
        <w:jc w:val="both"/>
        <w:rPr>
          <w:rFonts w:cs="Times New Roman"/>
          <w:sz w:val="17"/>
          <w:szCs w:val="20"/>
          <w:lang w:val="en-AU" w:eastAsia="en-US"/>
        </w:rPr>
      </w:pPr>
      <w:r>
        <w:rPr>
          <w:rStyle w:val="FootnoteReference"/>
        </w:rPr>
        <w:footnoteRef/>
      </w:r>
      <w:r>
        <w:t xml:space="preserve"> </w:t>
      </w:r>
      <w:r w:rsidRPr="002245CF">
        <w:rPr>
          <w:rFonts w:cs="Times New Roman"/>
          <w:sz w:val="17"/>
          <w:szCs w:val="20"/>
          <w:lang w:val="en-AU" w:eastAsia="en-US"/>
        </w:rPr>
        <w:t>In addition there are four private hospitals and private sector practitioners</w:t>
      </w:r>
      <w:r>
        <w:rPr>
          <w:rFonts w:cs="Times New Roman"/>
          <w:sz w:val="17"/>
          <w:szCs w:val="20"/>
          <w:lang w:val="en-AU" w:eastAsia="en-US"/>
        </w:rPr>
        <w:t xml:space="preserve"> in urban areas</w:t>
      </w:r>
      <w:r w:rsidRPr="002245CF">
        <w:rPr>
          <w:rFonts w:cs="Times New Roman"/>
          <w:sz w:val="17"/>
          <w:szCs w:val="20"/>
          <w:lang w:val="en-AU" w:eastAsia="en-US"/>
        </w:rPr>
        <w:t>.</w:t>
      </w:r>
    </w:p>
    <w:p w:rsidR="0054390D" w:rsidRPr="002245CF" w:rsidRDefault="0054390D">
      <w:pPr>
        <w:pStyle w:val="FootnoteText"/>
        <w:rPr>
          <w:lang w:val="en-AU"/>
        </w:rPr>
      </w:pPr>
    </w:p>
  </w:footnote>
  <w:footnote w:id="4">
    <w:p w:rsidR="0054390D" w:rsidRPr="00301FD8" w:rsidRDefault="0054390D" w:rsidP="00CF54EE">
      <w:pPr>
        <w:pStyle w:val="FootnoteText"/>
        <w:jc w:val="both"/>
        <w:rPr>
          <w:lang w:val="en-AU"/>
        </w:rPr>
      </w:pPr>
      <w:r>
        <w:rPr>
          <w:rStyle w:val="FootnoteReference"/>
        </w:rPr>
        <w:footnoteRef/>
      </w:r>
      <w:r>
        <w:t xml:space="preserve"> </w:t>
      </w:r>
      <w:r>
        <w:rPr>
          <w:lang w:val="en-AU"/>
        </w:rPr>
        <w:t>Data from the 2012 and 2016 Budget papers.</w:t>
      </w:r>
    </w:p>
  </w:footnote>
  <w:footnote w:id="5">
    <w:p w:rsidR="0054390D" w:rsidRPr="00BD23DE" w:rsidRDefault="0054390D" w:rsidP="00CF54EE">
      <w:pPr>
        <w:pStyle w:val="FootnoteText"/>
        <w:jc w:val="both"/>
        <w:rPr>
          <w:lang w:val="en-AU"/>
        </w:rPr>
      </w:pPr>
      <w:r>
        <w:rPr>
          <w:rStyle w:val="FootnoteReference"/>
        </w:rPr>
        <w:footnoteRef/>
      </w:r>
      <w:r>
        <w:t xml:space="preserve"> </w:t>
      </w:r>
      <w:r>
        <w:rPr>
          <w:lang w:val="en-AU"/>
        </w:rPr>
        <w:t>See Annex 2 for the full reference to this report which was finalised in March 2015.</w:t>
      </w:r>
    </w:p>
  </w:footnote>
  <w:footnote w:id="6">
    <w:p w:rsidR="0054390D" w:rsidRPr="00EA2F73" w:rsidRDefault="0054390D" w:rsidP="00CF54EE">
      <w:pPr>
        <w:pStyle w:val="FootnoteText"/>
        <w:jc w:val="both"/>
        <w:rPr>
          <w:lang w:val="en-AU"/>
        </w:rPr>
      </w:pPr>
      <w:r>
        <w:rPr>
          <w:rStyle w:val="FootnoteReference"/>
        </w:rPr>
        <w:footnoteRef/>
      </w:r>
      <w:r>
        <w:t xml:space="preserve"> </w:t>
      </w:r>
      <w:r>
        <w:rPr>
          <w:lang w:val="en-AU"/>
        </w:rPr>
        <w:t>ToR p3</w:t>
      </w:r>
    </w:p>
  </w:footnote>
  <w:footnote w:id="7">
    <w:p w:rsidR="0054390D" w:rsidRPr="00484074" w:rsidRDefault="0054390D" w:rsidP="00CF54EE">
      <w:pPr>
        <w:pStyle w:val="FootnoteText"/>
        <w:jc w:val="both"/>
        <w:rPr>
          <w:lang w:val="en-AU"/>
        </w:rPr>
      </w:pPr>
      <w:r>
        <w:rPr>
          <w:rStyle w:val="FootnoteReference"/>
        </w:rPr>
        <w:footnoteRef/>
      </w:r>
      <w:r>
        <w:t xml:space="preserve"> </w:t>
      </w:r>
      <w:r>
        <w:rPr>
          <w:lang w:val="en-AU"/>
        </w:rPr>
        <w:t xml:space="preserve">These were initially quarterly, and </w:t>
      </w:r>
      <w:r w:rsidRPr="00484074">
        <w:rPr>
          <w:lang w:val="en-AU"/>
        </w:rPr>
        <w:t>since 2014 written reports have been produced on a six-monthly basis</w:t>
      </w:r>
      <w:r>
        <w:rPr>
          <w:lang w:val="en-AU"/>
        </w:rPr>
        <w:t>.</w:t>
      </w:r>
      <w:r w:rsidRPr="00484074">
        <w:rPr>
          <w:lang w:val="en-AU"/>
        </w:rPr>
        <w:t xml:space="preserve"> With verbal reports quarterly.</w:t>
      </w:r>
    </w:p>
  </w:footnote>
  <w:footnote w:id="8">
    <w:p w:rsidR="0054390D" w:rsidRPr="005E551D" w:rsidRDefault="0054390D" w:rsidP="00CF54EE">
      <w:pPr>
        <w:pStyle w:val="FootnoteText"/>
        <w:jc w:val="both"/>
        <w:rPr>
          <w:lang w:val="en-AU"/>
        </w:rPr>
      </w:pPr>
      <w:r w:rsidRPr="00484074">
        <w:rPr>
          <w:rStyle w:val="FootnoteReference"/>
        </w:rPr>
        <w:footnoteRef/>
      </w:r>
      <w:r w:rsidRPr="00484074">
        <w:t xml:space="preserve"> </w:t>
      </w:r>
      <w:r w:rsidRPr="00484074">
        <w:rPr>
          <w:lang w:val="en-AU"/>
        </w:rPr>
        <w:t>Details of these reviews are included in the list of references at Annex 2.</w:t>
      </w:r>
    </w:p>
  </w:footnote>
  <w:footnote w:id="9">
    <w:p w:rsidR="0054390D" w:rsidRPr="005E437A" w:rsidRDefault="0054390D" w:rsidP="00CF54EE">
      <w:pPr>
        <w:pStyle w:val="FootnoteText"/>
        <w:jc w:val="both"/>
        <w:rPr>
          <w:lang w:val="en-AU"/>
        </w:rPr>
      </w:pPr>
      <w:r>
        <w:rPr>
          <w:rStyle w:val="FootnoteReference"/>
        </w:rPr>
        <w:footnoteRef/>
      </w:r>
      <w:r>
        <w:t xml:space="preserve"> </w:t>
      </w:r>
      <w:r w:rsidRPr="00E37CF4">
        <w:t>The Development Assistance Committee (DAC) of the Organisation for Economic Cooperation and Development evaluation criteria are defined in the Glossary of Evaluatio</w:t>
      </w:r>
      <w:r>
        <w:t xml:space="preserve">n and Results Based Management </w:t>
      </w:r>
      <w:r w:rsidRPr="00E37CF4">
        <w:t>Terms, OECD (2000)</w:t>
      </w:r>
    </w:p>
  </w:footnote>
  <w:footnote w:id="10">
    <w:p w:rsidR="0054390D" w:rsidRPr="008513F8" w:rsidRDefault="0054390D">
      <w:pPr>
        <w:pStyle w:val="FootnoteText"/>
        <w:rPr>
          <w:lang w:val="en-GB"/>
        </w:rPr>
      </w:pPr>
      <w:r>
        <w:rPr>
          <w:rStyle w:val="FootnoteReference"/>
        </w:rPr>
        <w:footnoteRef/>
      </w:r>
      <w:r>
        <w:t xml:space="preserve"> </w:t>
      </w:r>
      <w:r w:rsidRPr="00D81597">
        <w:t>23 Nov 2010</w:t>
      </w:r>
      <w:r>
        <w:t xml:space="preserve">, </w:t>
      </w:r>
      <w:r w:rsidRPr="00D81597">
        <w:t xml:space="preserve">Fiji Health Sector Support Program 2011-2015: Design Document </w:t>
      </w:r>
      <w:r>
        <w:t>–</w:t>
      </w:r>
      <w:r w:rsidRPr="00D81597">
        <w:t xml:space="preserve"> Final</w:t>
      </w:r>
      <w:r>
        <w:t xml:space="preserve">, </w:t>
      </w:r>
      <w:r w:rsidRPr="00D81597">
        <w:t>D</w:t>
      </w:r>
      <w:r>
        <w:t>.</w:t>
      </w:r>
      <w:r w:rsidRPr="00D81597">
        <w:t xml:space="preserve"> Wilkinson, L</w:t>
      </w:r>
      <w:r>
        <w:t>.</w:t>
      </w:r>
      <w:r w:rsidRPr="00D81597">
        <w:t xml:space="preserve"> Evans, R</w:t>
      </w:r>
      <w:r>
        <w:t>.</w:t>
      </w:r>
      <w:r w:rsidRPr="00D81597">
        <w:t>Sutton</w:t>
      </w:r>
      <w:r>
        <w:t>, p24</w:t>
      </w:r>
    </w:p>
  </w:footnote>
  <w:footnote w:id="11">
    <w:p w:rsidR="0054390D" w:rsidRPr="00932167" w:rsidRDefault="0054390D">
      <w:pPr>
        <w:pStyle w:val="FootnoteText"/>
        <w:rPr>
          <w:lang w:val="en-GB"/>
        </w:rPr>
      </w:pPr>
      <w:r>
        <w:rPr>
          <w:rStyle w:val="FootnoteReference"/>
        </w:rPr>
        <w:footnoteRef/>
      </w:r>
      <w:r>
        <w:t xml:space="preserve"> </w:t>
      </w:r>
      <w:r w:rsidRPr="00932167">
        <w:t>2013</w:t>
      </w:r>
      <w:r>
        <w:t xml:space="preserve"> </w:t>
      </w:r>
      <w:r w:rsidRPr="00932167">
        <w:t xml:space="preserve">Fiji Health Sector Support </w:t>
      </w:r>
      <w:r>
        <w:t>Program</w:t>
      </w:r>
      <w:r w:rsidRPr="00932167">
        <w:t xml:space="preserve"> 2012 Annual Report</w:t>
      </w:r>
      <w:r>
        <w:t>, p7</w:t>
      </w:r>
    </w:p>
  </w:footnote>
  <w:footnote w:id="12">
    <w:p w:rsidR="0054390D" w:rsidRPr="008513F8" w:rsidRDefault="0054390D" w:rsidP="00AE0D88">
      <w:pPr>
        <w:pStyle w:val="FootnoteText"/>
        <w:rPr>
          <w:lang w:val="en-GB"/>
        </w:rPr>
      </w:pPr>
      <w:r>
        <w:rPr>
          <w:rStyle w:val="FootnoteReference"/>
        </w:rPr>
        <w:footnoteRef/>
      </w:r>
      <w:r>
        <w:t xml:space="preserve"> March 2014 Fiji Health Sector Support Program 2013 Annual Progress Report, FHSSP, p13</w:t>
      </w:r>
    </w:p>
  </w:footnote>
  <w:footnote w:id="13">
    <w:p w:rsidR="0054390D" w:rsidRPr="00AC6269" w:rsidRDefault="0054390D" w:rsidP="006A00C3">
      <w:pPr>
        <w:pStyle w:val="FootnoteText"/>
        <w:rPr>
          <w:lang w:val="en-GB"/>
        </w:rPr>
      </w:pPr>
      <w:r>
        <w:rPr>
          <w:rStyle w:val="FootnoteReference"/>
        </w:rPr>
        <w:footnoteRef/>
      </w:r>
      <w:r>
        <w:t xml:space="preserve"> </w:t>
      </w:r>
      <w:r>
        <w:rPr>
          <w:lang w:val="en-GB"/>
        </w:rPr>
        <w:t xml:space="preserve">May 2013 </w:t>
      </w:r>
      <w:r w:rsidRPr="00331E8E">
        <w:rPr>
          <w:lang w:val="en-GB"/>
        </w:rPr>
        <w:t xml:space="preserve">Fiji Health Sector Support </w:t>
      </w:r>
      <w:r>
        <w:rPr>
          <w:lang w:val="en-GB"/>
        </w:rPr>
        <w:t>Program</w:t>
      </w:r>
      <w:r w:rsidRPr="00331E8E">
        <w:rPr>
          <w:lang w:val="en-GB"/>
        </w:rPr>
        <w:t xml:space="preserve"> Technical </w:t>
      </w:r>
      <w:r>
        <w:rPr>
          <w:lang w:val="en-GB"/>
        </w:rPr>
        <w:t>Advisory Group: Mid-term Review, p22</w:t>
      </w:r>
    </w:p>
  </w:footnote>
  <w:footnote w:id="14">
    <w:p w:rsidR="0054390D" w:rsidRPr="00FD2B93" w:rsidRDefault="0054390D" w:rsidP="006A00C3">
      <w:pPr>
        <w:pStyle w:val="FootnoteText"/>
        <w:rPr>
          <w:lang w:val="en-GB"/>
        </w:rPr>
      </w:pPr>
      <w:r>
        <w:rPr>
          <w:rStyle w:val="FootnoteReference"/>
        </w:rPr>
        <w:footnoteRef/>
      </w:r>
      <w:r>
        <w:t xml:space="preserve"> 9 May 2014 </w:t>
      </w:r>
      <w:r w:rsidRPr="00331E8E">
        <w:t xml:space="preserve">High Level Strategic Review: Fiji Health Sector Support </w:t>
      </w:r>
      <w:r>
        <w:t>Program</w:t>
      </w:r>
      <w:r w:rsidRPr="00331E8E">
        <w:t xml:space="preserve"> </w:t>
      </w:r>
      <w:r>
        <w:t xml:space="preserve">- </w:t>
      </w:r>
      <w:r w:rsidRPr="00331E8E">
        <w:t>Final Report</w:t>
      </w:r>
      <w:r>
        <w:rPr>
          <w:lang w:val="en-GB"/>
        </w:rPr>
        <w:t>, p10</w:t>
      </w:r>
    </w:p>
  </w:footnote>
  <w:footnote w:id="15">
    <w:p w:rsidR="0054390D" w:rsidRPr="008513F8" w:rsidRDefault="0054390D">
      <w:pPr>
        <w:pStyle w:val="FootnoteText"/>
        <w:rPr>
          <w:lang w:val="en-GB"/>
        </w:rPr>
      </w:pPr>
      <w:r>
        <w:rPr>
          <w:rStyle w:val="FootnoteReference"/>
        </w:rPr>
        <w:footnoteRef/>
      </w:r>
      <w:r>
        <w:t xml:space="preserve"> </w:t>
      </w:r>
      <w:r w:rsidRPr="00D81597">
        <w:t>23 Nov 2010, Fiji Health Sector Support Program 2011-2015: Design Document – Final, D. Wi</w:t>
      </w:r>
      <w:r>
        <w:t>lkinson, L. Evans, R.Sutton, p26</w:t>
      </w:r>
    </w:p>
  </w:footnote>
  <w:footnote w:id="16">
    <w:p w:rsidR="0054390D" w:rsidRPr="001F2AF6" w:rsidRDefault="0054390D" w:rsidP="00331E8E">
      <w:pPr>
        <w:pStyle w:val="FootnoteText"/>
        <w:rPr>
          <w:lang w:val="en-GB"/>
        </w:rPr>
      </w:pPr>
      <w:r>
        <w:rPr>
          <w:rStyle w:val="FootnoteReference"/>
        </w:rPr>
        <w:footnoteRef/>
      </w:r>
      <w:r>
        <w:t xml:space="preserve"> March 2014, Fiji Health Sector Support Program 2013 Annual Progress Report, p</w:t>
      </w:r>
      <w:r>
        <w:rPr>
          <w:lang w:val="en-GB"/>
        </w:rPr>
        <w:t>20</w:t>
      </w:r>
    </w:p>
  </w:footnote>
  <w:footnote w:id="17">
    <w:p w:rsidR="0054390D" w:rsidRPr="005D4754" w:rsidRDefault="0054390D">
      <w:pPr>
        <w:pStyle w:val="FootnoteText"/>
        <w:rPr>
          <w:lang w:val="en-GB"/>
        </w:rPr>
      </w:pPr>
      <w:r>
        <w:rPr>
          <w:rStyle w:val="FootnoteReference"/>
        </w:rPr>
        <w:footnoteRef/>
      </w:r>
      <w:r>
        <w:t xml:space="preserve"> </w:t>
      </w:r>
      <w:r w:rsidRPr="005D4754">
        <w:t>Undated</w:t>
      </w:r>
      <w:r>
        <w:t xml:space="preserve">, </w:t>
      </w:r>
      <w:r w:rsidRPr="005D4754">
        <w:t xml:space="preserve">The New Vaccine Evaluation Project, Fiji Health Sector Support </w:t>
      </w:r>
      <w:r>
        <w:t>Program</w:t>
      </w:r>
      <w:r w:rsidRPr="005D4754">
        <w:t xml:space="preserve"> and the Ministry of Health and Medical Services collaborative achievements</w:t>
      </w:r>
    </w:p>
  </w:footnote>
  <w:footnote w:id="18">
    <w:p w:rsidR="0054390D" w:rsidRPr="008513F8" w:rsidRDefault="0054390D">
      <w:pPr>
        <w:pStyle w:val="FootnoteText"/>
        <w:rPr>
          <w:lang w:val="en-GB"/>
        </w:rPr>
      </w:pPr>
      <w:r>
        <w:rPr>
          <w:rStyle w:val="FootnoteReference"/>
        </w:rPr>
        <w:footnoteRef/>
      </w:r>
      <w:r>
        <w:t xml:space="preserve"> </w:t>
      </w:r>
      <w:r w:rsidRPr="00D81597">
        <w:t>23 Nov 2010, Fiji Health Sector Support Program 2011-2015: Design Document – Final, D. Wi</w:t>
      </w:r>
      <w:r>
        <w:t>lkinson, L. Evans, R.Sutton, p28</w:t>
      </w:r>
    </w:p>
  </w:footnote>
  <w:footnote w:id="19">
    <w:p w:rsidR="0054390D" w:rsidRPr="00CD0592" w:rsidRDefault="0054390D" w:rsidP="006A00C3">
      <w:pPr>
        <w:pStyle w:val="FootnoteText"/>
        <w:rPr>
          <w:lang w:val="en-GB"/>
        </w:rPr>
      </w:pPr>
      <w:r>
        <w:rPr>
          <w:rStyle w:val="FootnoteReference"/>
        </w:rPr>
        <w:footnoteRef/>
      </w:r>
      <w:r>
        <w:t xml:space="preserve"> </w:t>
      </w:r>
      <w:r w:rsidRPr="00331E8E">
        <w:rPr>
          <w:lang w:val="en-GB"/>
        </w:rPr>
        <w:t xml:space="preserve">March 2014, Fiji Health Sector Support </w:t>
      </w:r>
      <w:r>
        <w:rPr>
          <w:lang w:val="en-GB"/>
        </w:rPr>
        <w:t>Program</w:t>
      </w:r>
      <w:r w:rsidRPr="00331E8E">
        <w:rPr>
          <w:lang w:val="en-GB"/>
        </w:rPr>
        <w:t xml:space="preserve"> 2013 Annual Progress Report</w:t>
      </w:r>
      <w:r>
        <w:rPr>
          <w:lang w:val="en-GB"/>
        </w:rPr>
        <w:t>, p 25</w:t>
      </w:r>
    </w:p>
  </w:footnote>
  <w:footnote w:id="20">
    <w:p w:rsidR="0054390D" w:rsidRPr="00CD0592" w:rsidRDefault="0054390D" w:rsidP="006A00C3">
      <w:pPr>
        <w:pStyle w:val="FootnoteText"/>
        <w:rPr>
          <w:lang w:val="en-GB"/>
        </w:rPr>
      </w:pPr>
      <w:r>
        <w:rPr>
          <w:rStyle w:val="FootnoteReference"/>
        </w:rPr>
        <w:footnoteRef/>
      </w:r>
      <w:r>
        <w:t xml:space="preserve"> </w:t>
      </w:r>
      <w:r w:rsidRPr="00331E8E">
        <w:rPr>
          <w:lang w:val="en-GB"/>
        </w:rPr>
        <w:t xml:space="preserve">March 2014, Fiji Health Sector Support </w:t>
      </w:r>
      <w:r>
        <w:rPr>
          <w:lang w:val="en-GB"/>
        </w:rPr>
        <w:t>Program</w:t>
      </w:r>
      <w:r w:rsidRPr="00331E8E">
        <w:rPr>
          <w:lang w:val="en-GB"/>
        </w:rPr>
        <w:t xml:space="preserve"> 2013 Annual Progress Report </w:t>
      </w:r>
      <w:r>
        <w:rPr>
          <w:lang w:val="en-GB"/>
        </w:rPr>
        <w:t>, p25</w:t>
      </w:r>
    </w:p>
  </w:footnote>
  <w:footnote w:id="21">
    <w:p w:rsidR="0054390D" w:rsidRPr="006E67A2" w:rsidRDefault="0054390D" w:rsidP="00657BB5">
      <w:pPr>
        <w:pStyle w:val="FootnoteText"/>
        <w:rPr>
          <w:lang w:val="en-GB"/>
        </w:rPr>
      </w:pPr>
      <w:r>
        <w:rPr>
          <w:rStyle w:val="FootnoteReference"/>
        </w:rPr>
        <w:footnoteRef/>
      </w:r>
      <w:r>
        <w:t xml:space="preserve"> March 2014, Fiji Health Sector Support Program 2013 Annual Progress Report, FHSSP Team</w:t>
      </w:r>
    </w:p>
  </w:footnote>
  <w:footnote w:id="22">
    <w:p w:rsidR="0054390D" w:rsidRPr="00E55390" w:rsidRDefault="0054390D" w:rsidP="006E67A2">
      <w:pPr>
        <w:pStyle w:val="FootnoteText"/>
        <w:rPr>
          <w:lang w:val="en-GB"/>
        </w:rPr>
      </w:pPr>
      <w:r>
        <w:rPr>
          <w:rStyle w:val="FootnoteReference"/>
        </w:rPr>
        <w:footnoteRef/>
      </w:r>
      <w:r>
        <w:t xml:space="preserve"> </w:t>
      </w:r>
      <w:r w:rsidRPr="00331E8E">
        <w:t>Nov 201</w:t>
      </w:r>
      <w:r>
        <w:t xml:space="preserve">4 </w:t>
      </w:r>
      <w:r w:rsidRPr="00331E8E">
        <w:t xml:space="preserve">Fiji </w:t>
      </w:r>
      <w:r>
        <w:t xml:space="preserve">Health Sector Support </w:t>
      </w:r>
      <w:r w:rsidRPr="00331E8E">
        <w:t xml:space="preserve"> </w:t>
      </w:r>
      <w:r>
        <w:t>Program</w:t>
      </w:r>
      <w:r w:rsidRPr="00331E8E">
        <w:t xml:space="preserve"> – monitoring and evaluation plan. Draft release 5.0</w:t>
      </w:r>
      <w:r>
        <w:t xml:space="preserve"> p</w:t>
      </w:r>
      <w:r>
        <w:rPr>
          <w:lang w:val="en-GB"/>
        </w:rPr>
        <w:t>27</w:t>
      </w:r>
    </w:p>
  </w:footnote>
  <w:footnote w:id="23">
    <w:p w:rsidR="0054390D" w:rsidRPr="005D4754" w:rsidRDefault="0054390D">
      <w:pPr>
        <w:pStyle w:val="FootnoteText"/>
        <w:rPr>
          <w:lang w:val="en-AU"/>
        </w:rPr>
      </w:pPr>
      <w:r>
        <w:rPr>
          <w:rStyle w:val="FootnoteReference"/>
        </w:rPr>
        <w:footnoteRef/>
      </w:r>
      <w:r>
        <w:t xml:space="preserve"> </w:t>
      </w:r>
      <w:r w:rsidRPr="00E953E3">
        <w:t>9 May 2014</w:t>
      </w:r>
      <w:r>
        <w:t xml:space="preserve"> </w:t>
      </w:r>
      <w:r w:rsidRPr="00E953E3">
        <w:t xml:space="preserve">High Level Strategic Review: Fiji Health Sector Support </w:t>
      </w:r>
      <w:r>
        <w:t>Program</w:t>
      </w:r>
      <w:r w:rsidRPr="00E953E3">
        <w:t xml:space="preserve"> -</w:t>
      </w:r>
      <w:r>
        <w:t xml:space="preserve"> </w:t>
      </w:r>
      <w:r w:rsidRPr="00E953E3">
        <w:t>Final Report</w:t>
      </w:r>
      <w:r>
        <w:t xml:space="preserve"> p</w:t>
      </w:r>
      <w:r>
        <w:rPr>
          <w:lang w:val="en-AU"/>
        </w:rPr>
        <w:t>12</w:t>
      </w:r>
    </w:p>
  </w:footnote>
  <w:footnote w:id="24">
    <w:p w:rsidR="0054390D" w:rsidRPr="00F21CB3" w:rsidRDefault="0054390D" w:rsidP="006A00C3">
      <w:pPr>
        <w:pStyle w:val="FootnoteText"/>
        <w:rPr>
          <w:lang w:val="en-GB"/>
        </w:rPr>
      </w:pPr>
      <w:r>
        <w:rPr>
          <w:rStyle w:val="FootnoteReference"/>
        </w:rPr>
        <w:footnoteRef/>
      </w:r>
      <w:r>
        <w:t xml:space="preserve"> </w:t>
      </w:r>
      <w:r w:rsidRPr="00E953E3">
        <w:t>23 Sept 2015</w:t>
      </w:r>
      <w:r>
        <w:t xml:space="preserve"> </w:t>
      </w:r>
      <w:r w:rsidRPr="00E953E3">
        <w:t xml:space="preserve">Fiji </w:t>
      </w:r>
      <w:r>
        <w:t xml:space="preserve">Health Sector Support Program </w:t>
      </w:r>
      <w:r w:rsidRPr="00E953E3">
        <w:t xml:space="preserve"> – </w:t>
      </w:r>
      <w:r>
        <w:t>Program</w:t>
      </w:r>
      <w:r w:rsidRPr="00E953E3">
        <w:t xml:space="preserve"> progress report: January – June 2015</w:t>
      </w:r>
      <w:r>
        <w:t xml:space="preserve"> p</w:t>
      </w:r>
      <w:r>
        <w:rPr>
          <w:lang w:val="en-GB"/>
        </w:rPr>
        <w:t>33</w:t>
      </w:r>
    </w:p>
  </w:footnote>
  <w:footnote w:id="25">
    <w:p w:rsidR="0054390D" w:rsidRPr="00365938" w:rsidRDefault="0054390D" w:rsidP="006A00C3">
      <w:pPr>
        <w:pStyle w:val="FootnoteText"/>
        <w:rPr>
          <w:lang w:val="en-GB"/>
        </w:rPr>
      </w:pPr>
      <w:r>
        <w:rPr>
          <w:rStyle w:val="FootnoteReference"/>
        </w:rPr>
        <w:footnoteRef/>
      </w:r>
      <w:r>
        <w:t xml:space="preserve"> </w:t>
      </w:r>
      <w:r w:rsidRPr="00E953E3">
        <w:t>2015</w:t>
      </w:r>
      <w:r>
        <w:t xml:space="preserve"> </w:t>
      </w:r>
      <w:r w:rsidRPr="00E953E3">
        <w:t xml:space="preserve">Fiji </w:t>
      </w:r>
      <w:r>
        <w:t xml:space="preserve">Health Sector Support Program </w:t>
      </w:r>
      <w:r w:rsidRPr="00E953E3">
        <w:t xml:space="preserve"> – progress report: July – December 2014</w:t>
      </w:r>
      <w:r>
        <w:t xml:space="preserve"> p</w:t>
      </w:r>
      <w:r>
        <w:rPr>
          <w:lang w:val="en-GB"/>
        </w:rPr>
        <w:t>32</w:t>
      </w:r>
    </w:p>
  </w:footnote>
  <w:footnote w:id="26">
    <w:p w:rsidR="0054390D" w:rsidRPr="00835C0E" w:rsidRDefault="0054390D" w:rsidP="006A00C3">
      <w:pPr>
        <w:pStyle w:val="FootnoteText"/>
        <w:rPr>
          <w:lang w:val="en-GB"/>
        </w:rPr>
      </w:pPr>
      <w:r>
        <w:rPr>
          <w:rStyle w:val="FootnoteReference"/>
        </w:rPr>
        <w:footnoteRef/>
      </w:r>
      <w:r>
        <w:t xml:space="preserve"> </w:t>
      </w:r>
      <w:r w:rsidRPr="00E953E3">
        <w:t xml:space="preserve">23 Sept 2015 Fiji Health Sector Support </w:t>
      </w:r>
      <w:r>
        <w:t>Program</w:t>
      </w:r>
      <w:r w:rsidRPr="00E953E3">
        <w:t xml:space="preserve">  – </w:t>
      </w:r>
      <w:r>
        <w:t>Program</w:t>
      </w:r>
      <w:r w:rsidRPr="00E953E3">
        <w:t xml:space="preserve"> progress report: January – June 2015 </w:t>
      </w:r>
      <w:r>
        <w:t>p</w:t>
      </w:r>
      <w:r>
        <w:rPr>
          <w:lang w:val="en-GB"/>
        </w:rPr>
        <w:t>34</w:t>
      </w:r>
    </w:p>
  </w:footnote>
  <w:footnote w:id="27">
    <w:p w:rsidR="0054390D" w:rsidRPr="00A46211" w:rsidRDefault="0054390D">
      <w:pPr>
        <w:pStyle w:val="FootnoteText"/>
      </w:pPr>
      <w:r>
        <w:rPr>
          <w:rStyle w:val="FootnoteReference"/>
        </w:rPr>
        <w:footnoteRef/>
      </w:r>
      <w:r>
        <w:t xml:space="preserve"> </w:t>
      </w:r>
      <w:r w:rsidRPr="00D81597">
        <w:t>23 Nov 2010, Fiji Health Sector Support Program 2011-2015: Design Document – Final, D. Wi</w:t>
      </w:r>
      <w:r>
        <w:t>lkinson, L. Evans, R.Sutton, p31</w:t>
      </w:r>
    </w:p>
  </w:footnote>
  <w:footnote w:id="28">
    <w:p w:rsidR="0054390D" w:rsidRPr="008513F8" w:rsidRDefault="0054390D">
      <w:pPr>
        <w:pStyle w:val="FootnoteText"/>
        <w:rPr>
          <w:lang w:val="en-GB"/>
        </w:rPr>
      </w:pPr>
      <w:r>
        <w:rPr>
          <w:rStyle w:val="FootnoteReference"/>
        </w:rPr>
        <w:footnoteRef/>
      </w:r>
      <w:r>
        <w:t xml:space="preserve"> </w:t>
      </w:r>
      <w:r w:rsidRPr="003E7064">
        <w:t>Sources of this analysis are the PDD and expenditure data provided by FHSSP.</w:t>
      </w:r>
    </w:p>
  </w:footnote>
  <w:footnote w:id="29">
    <w:p w:rsidR="0054390D" w:rsidRPr="00F945C0" w:rsidRDefault="0054390D">
      <w:pPr>
        <w:pStyle w:val="FootnoteText"/>
        <w:rPr>
          <w:lang w:val="en-GB"/>
        </w:rPr>
      </w:pPr>
      <w:r>
        <w:rPr>
          <w:rStyle w:val="FootnoteReference"/>
        </w:rPr>
        <w:footnoteRef/>
      </w:r>
      <w:r>
        <w:t xml:space="preserve"> Recent r</w:t>
      </w:r>
      <w:r w:rsidRPr="00F945C0">
        <w:t>evised estimates supplied by FHSSP now put the number of active CHWs at 1833.</w:t>
      </w:r>
    </w:p>
  </w:footnote>
  <w:footnote w:id="30">
    <w:p w:rsidR="0054390D" w:rsidRPr="008513F8" w:rsidRDefault="0054390D">
      <w:pPr>
        <w:pStyle w:val="FootnoteText"/>
        <w:rPr>
          <w:lang w:val="en-GB"/>
        </w:rPr>
      </w:pPr>
      <w:r>
        <w:rPr>
          <w:rStyle w:val="FootnoteReference"/>
        </w:rPr>
        <w:footnoteRef/>
      </w:r>
      <w:r>
        <w:t xml:space="preserve"> </w:t>
      </w:r>
      <w:r w:rsidRPr="00D81597">
        <w:t>23 Nov 2010, Fiji Health Sector Support Program 2011-2015: Design Document – Final, D. Wi</w:t>
      </w:r>
      <w:r>
        <w:t>lkinson, L. Evans, R.Sutton, p32</w:t>
      </w:r>
    </w:p>
  </w:footnote>
  <w:footnote w:id="31">
    <w:p w:rsidR="0054390D" w:rsidRPr="004E2530" w:rsidRDefault="0054390D">
      <w:pPr>
        <w:pStyle w:val="FootnoteText"/>
        <w:rPr>
          <w:lang w:val="en-AU"/>
        </w:rPr>
      </w:pPr>
      <w:r>
        <w:rPr>
          <w:rStyle w:val="FootnoteReference"/>
        </w:rPr>
        <w:footnoteRef/>
      </w:r>
      <w:r>
        <w:t xml:space="preserve"> Sources of this analysis are the PDD and expenditure data provided by </w:t>
      </w:r>
      <w:r>
        <w:rPr>
          <w:lang w:val="en-AU"/>
        </w:rPr>
        <w:t>FHSSP.</w:t>
      </w:r>
    </w:p>
  </w:footnote>
  <w:footnote w:id="32">
    <w:p w:rsidR="0054390D" w:rsidRPr="008513F8" w:rsidRDefault="0054390D">
      <w:pPr>
        <w:pStyle w:val="FootnoteText"/>
        <w:rPr>
          <w:lang w:val="en-GB"/>
        </w:rPr>
      </w:pPr>
      <w:r>
        <w:rPr>
          <w:rStyle w:val="FootnoteReference"/>
        </w:rPr>
        <w:footnoteRef/>
      </w:r>
      <w:r>
        <w:t xml:space="preserve"> Based on </w:t>
      </w:r>
      <w:r>
        <w:rPr>
          <w:lang w:val="en-GB"/>
        </w:rPr>
        <w:t>latest report made available to the EPE team:</w:t>
      </w:r>
      <w:r w:rsidRPr="00132562">
        <w:t xml:space="preserve"> </w:t>
      </w:r>
      <w:r w:rsidRPr="00132562">
        <w:rPr>
          <w:lang w:val="en-GB"/>
        </w:rPr>
        <w:t>23 Sept 2015, Fiji Health Sector Support Program – Program progress report: January – June 2015 (draft), FHSSP</w:t>
      </w:r>
    </w:p>
  </w:footnote>
  <w:footnote w:id="33">
    <w:p w:rsidR="0054390D" w:rsidRPr="008513F8" w:rsidRDefault="0054390D">
      <w:pPr>
        <w:pStyle w:val="FootnoteText"/>
        <w:rPr>
          <w:lang w:val="en-GB"/>
        </w:rPr>
      </w:pPr>
      <w:r>
        <w:rPr>
          <w:rStyle w:val="FootnoteReference"/>
        </w:rPr>
        <w:footnoteRef/>
      </w:r>
      <w:r>
        <w:t xml:space="preserve"> 23 Sept 2015, </w:t>
      </w:r>
      <w:r w:rsidRPr="009E723A">
        <w:t>Fiji Health Sector Support Program – Program progress report: January – June 2015 (draft)</w:t>
      </w:r>
      <w:r>
        <w:t xml:space="preserve">, driven </w:t>
      </w:r>
      <w:r w:rsidRPr="009E723A">
        <w:t>FHSSP</w:t>
      </w:r>
    </w:p>
  </w:footnote>
  <w:footnote w:id="34">
    <w:p w:rsidR="0054390D" w:rsidRPr="008513F8" w:rsidRDefault="0054390D" w:rsidP="001C3EFA">
      <w:pPr>
        <w:pStyle w:val="FootnoteText"/>
        <w:rPr>
          <w:lang w:val="en-GB"/>
        </w:rPr>
      </w:pPr>
      <w:r>
        <w:rPr>
          <w:rStyle w:val="FootnoteReference"/>
        </w:rPr>
        <w:footnoteRef/>
      </w:r>
      <w:r>
        <w:t xml:space="preserve"> Monitoring &amp; Evaluation: Research Fundamentals, applied learning. M&amp;E Resource Network Facilitator’s Guide, Version 1.1, May 2015, FHSSP</w:t>
      </w:r>
    </w:p>
  </w:footnote>
  <w:footnote w:id="35">
    <w:p w:rsidR="0054390D" w:rsidRPr="008513F8" w:rsidRDefault="0054390D">
      <w:pPr>
        <w:pStyle w:val="FootnoteText"/>
        <w:rPr>
          <w:lang w:val="en-GB"/>
        </w:rPr>
      </w:pPr>
      <w:r>
        <w:rPr>
          <w:rStyle w:val="FootnoteReference"/>
        </w:rPr>
        <w:footnoteRef/>
      </w:r>
      <w:r>
        <w:t xml:space="preserve"> </w:t>
      </w:r>
      <w:r>
        <w:rPr>
          <w:lang w:val="en-GB"/>
        </w:rPr>
        <w:t xml:space="preserve">Reported  in interview </w:t>
      </w:r>
    </w:p>
  </w:footnote>
  <w:footnote w:id="36">
    <w:p w:rsidR="0054390D" w:rsidRPr="00405A1F" w:rsidRDefault="0054390D" w:rsidP="008D2CBD">
      <w:pPr>
        <w:pStyle w:val="FootnoteText"/>
        <w:rPr>
          <w:lang w:val="en-AU"/>
        </w:rPr>
      </w:pPr>
      <w:r>
        <w:rPr>
          <w:rStyle w:val="FootnoteReference"/>
        </w:rPr>
        <w:footnoteRef/>
      </w:r>
      <w:r>
        <w:t xml:space="preserve"> </w:t>
      </w:r>
      <w:r w:rsidRPr="00405A1F">
        <w:rPr>
          <w:lang w:val="en-AU"/>
        </w:rPr>
        <w:t xml:space="preserve">Donald Kirkpatrick, (1996) ‘Great Ideas Revisited’, </w:t>
      </w:r>
      <w:r w:rsidRPr="00405A1F">
        <w:rPr>
          <w:i/>
          <w:lang w:val="en-AU"/>
        </w:rPr>
        <w:t>Training &amp; Development</w:t>
      </w:r>
      <w:r w:rsidRPr="00405A1F">
        <w:rPr>
          <w:lang w:val="en-AU"/>
        </w:rPr>
        <w:t xml:space="preserve"> , Vol. 50, No. 1.</w:t>
      </w:r>
    </w:p>
  </w:footnote>
  <w:footnote w:id="37">
    <w:p w:rsidR="0054390D" w:rsidRPr="008513F8" w:rsidRDefault="0054390D">
      <w:pPr>
        <w:pStyle w:val="FootnoteText"/>
        <w:rPr>
          <w:lang w:val="en-AU"/>
        </w:rPr>
      </w:pPr>
      <w:r w:rsidRPr="00800024">
        <w:rPr>
          <w:rStyle w:val="FootnoteReference"/>
        </w:rPr>
        <w:footnoteRef/>
      </w:r>
      <w:r w:rsidRPr="003D6AB6">
        <w:t xml:space="preserve"> </w:t>
      </w:r>
      <w:r w:rsidRPr="006F40EF">
        <w:rPr>
          <w:lang w:val="en-AU"/>
        </w:rPr>
        <w:t xml:space="preserve">Information is based on interviews with FAC members and FAC </w:t>
      </w:r>
      <w:r w:rsidRPr="00800024">
        <w:rPr>
          <w:lang w:val="en-AU"/>
        </w:rPr>
        <w:t>records.</w:t>
      </w:r>
    </w:p>
  </w:footnote>
  <w:footnote w:id="38">
    <w:p w:rsidR="0054390D" w:rsidRPr="008513F8" w:rsidRDefault="0054390D">
      <w:pPr>
        <w:pStyle w:val="FootnoteText"/>
        <w:rPr>
          <w:lang w:val="en-AU"/>
        </w:rPr>
      </w:pPr>
      <w:r w:rsidRPr="00800024">
        <w:rPr>
          <w:rStyle w:val="FootnoteReference"/>
        </w:rPr>
        <w:footnoteRef/>
      </w:r>
      <w:r w:rsidRPr="003D6AB6">
        <w:t xml:space="preserve"> </w:t>
      </w:r>
      <w:r w:rsidRPr="006F40EF">
        <w:rPr>
          <w:lang w:val="en-AU"/>
        </w:rPr>
        <w:t>Advised by Managing Contractor staff.</w:t>
      </w:r>
    </w:p>
  </w:footnote>
  <w:footnote w:id="39">
    <w:p w:rsidR="0054390D" w:rsidRPr="00BB70B1" w:rsidRDefault="0054390D" w:rsidP="001A53F2">
      <w:pPr>
        <w:pStyle w:val="FootnoteText"/>
        <w:rPr>
          <w:lang w:val="en-AU"/>
        </w:rPr>
      </w:pPr>
      <w:r>
        <w:rPr>
          <w:rStyle w:val="FootnoteReference"/>
        </w:rPr>
        <w:footnoteRef/>
      </w:r>
      <w:r>
        <w:t xml:space="preserve"> </w:t>
      </w:r>
      <w:r>
        <w:rPr>
          <w:lang w:val="en-AU"/>
        </w:rPr>
        <w:t>The Team tailored the questions asked each interview. Program management questions were not deemed as relevant or appropriate for all interviews and site visits. Roughly one-third of the 63 people met by the Team responded to Program management questions and shared their insights.</w:t>
      </w:r>
    </w:p>
  </w:footnote>
  <w:footnote w:id="40">
    <w:p w:rsidR="0054390D" w:rsidRDefault="0054390D" w:rsidP="004C30D3">
      <w:pPr>
        <w:pStyle w:val="FootnoteText"/>
      </w:pPr>
      <w:r>
        <w:rPr>
          <w:rStyle w:val="FootnoteReference"/>
        </w:rPr>
        <w:footnoteRef/>
      </w:r>
      <w:r>
        <w:t xml:space="preserve"> </w:t>
      </w:r>
      <w:r w:rsidRPr="00AB3107">
        <w:t>27 May 2013</w:t>
      </w:r>
      <w:r>
        <w:t xml:space="preserve"> </w:t>
      </w:r>
      <w:r w:rsidRPr="00AB3107">
        <w:t xml:space="preserve">Fiji Health Sector Support </w:t>
      </w:r>
      <w:r>
        <w:t>Program</w:t>
      </w:r>
      <w:r w:rsidRPr="00AB3107">
        <w:t xml:space="preserve"> Technical Advisory Group: Mid-term Review</w:t>
      </w:r>
      <w:r>
        <w:t>, piii</w:t>
      </w:r>
    </w:p>
  </w:footnote>
  <w:footnote w:id="41">
    <w:p w:rsidR="0054390D" w:rsidRPr="008513F8" w:rsidRDefault="0054390D">
      <w:pPr>
        <w:pStyle w:val="FootnoteText"/>
        <w:rPr>
          <w:lang w:val="en-GB"/>
        </w:rPr>
      </w:pPr>
      <w:r>
        <w:rPr>
          <w:rStyle w:val="FootnoteReference"/>
        </w:rPr>
        <w:footnoteRef/>
      </w:r>
      <w:r>
        <w:t xml:space="preserve"> source: interviews and observation of divisional plus meeting </w:t>
      </w:r>
    </w:p>
  </w:footnote>
  <w:footnote w:id="42">
    <w:p w:rsidR="0054390D" w:rsidRPr="008513F8" w:rsidRDefault="0054390D">
      <w:pPr>
        <w:pStyle w:val="FootnoteText"/>
        <w:rPr>
          <w:lang w:val="en-GB"/>
        </w:rPr>
      </w:pPr>
      <w:r>
        <w:rPr>
          <w:rStyle w:val="FootnoteReference"/>
        </w:rPr>
        <w:footnoteRef/>
      </w:r>
      <w:r>
        <w:t xml:space="preserve"> </w:t>
      </w:r>
      <w:r>
        <w:rPr>
          <w:lang w:val="en-GB"/>
        </w:rPr>
        <w:t>reported in interview</w:t>
      </w:r>
    </w:p>
  </w:footnote>
  <w:footnote w:id="43">
    <w:p w:rsidR="0054390D" w:rsidRPr="008513F8" w:rsidRDefault="0054390D">
      <w:pPr>
        <w:pStyle w:val="FootnoteText"/>
        <w:rPr>
          <w:lang w:val="en-GB"/>
        </w:rPr>
      </w:pPr>
      <w:r>
        <w:rPr>
          <w:rStyle w:val="FootnoteReference"/>
        </w:rPr>
        <w:footnoteRef/>
      </w:r>
      <w:r>
        <w:t xml:space="preserve"> Nov 2014, </w:t>
      </w:r>
      <w:r w:rsidRPr="00B5660B">
        <w:t>Fiji Health Sector Support Program – monitoring and evaluation plan. Draft release 5.0</w:t>
      </w:r>
      <w:r>
        <w:t xml:space="preserve">, </w:t>
      </w:r>
      <w:r w:rsidRPr="00B5660B">
        <w:t>FHSSP</w:t>
      </w:r>
    </w:p>
  </w:footnote>
  <w:footnote w:id="44">
    <w:p w:rsidR="0054390D" w:rsidRPr="008513F8" w:rsidRDefault="0054390D">
      <w:pPr>
        <w:pStyle w:val="FootnoteText"/>
        <w:rPr>
          <w:lang w:val="en-GB"/>
        </w:rPr>
      </w:pPr>
      <w:r>
        <w:rPr>
          <w:rStyle w:val="FootnoteReference"/>
        </w:rPr>
        <w:footnoteRef/>
      </w:r>
      <w:r>
        <w:t xml:space="preserve"> 9 May 2014, </w:t>
      </w:r>
      <w:r w:rsidRPr="006F40EF">
        <w:t>High Level Strategic Review: Fiji Health Secto</w:t>
      </w:r>
      <w:r>
        <w:t xml:space="preserve">r Support Program -Final Report, </w:t>
      </w:r>
      <w:r w:rsidRPr="006F40EF">
        <w:t>Gillian Biscoe &amp; Carol Jacobsen</w:t>
      </w:r>
      <w:r>
        <w:t xml:space="preserve"> </w:t>
      </w:r>
      <w:r>
        <w:rPr>
          <w:lang w:val="en-GB"/>
        </w:rPr>
        <w:t>P18,</w:t>
      </w:r>
    </w:p>
  </w:footnote>
  <w:footnote w:id="45">
    <w:p w:rsidR="0054390D" w:rsidRPr="00DF0C70" w:rsidRDefault="0054390D">
      <w:pPr>
        <w:pStyle w:val="FootnoteText"/>
        <w:rPr>
          <w:lang w:val="en-GB"/>
        </w:rPr>
      </w:pPr>
      <w:r>
        <w:rPr>
          <w:rStyle w:val="FootnoteReference"/>
        </w:rPr>
        <w:footnoteRef/>
      </w:r>
      <w:r>
        <w:t xml:space="preserve"> 2015, </w:t>
      </w:r>
      <w:r w:rsidRPr="00DF0C70">
        <w:t>Fiji Aid Investment Plan (2015/16 to 2018/19)</w:t>
      </w:r>
      <w:r>
        <w:t>, DFAT, p9.</w:t>
      </w:r>
    </w:p>
  </w:footnote>
  <w:footnote w:id="46">
    <w:p w:rsidR="0054390D" w:rsidRPr="00E7228C" w:rsidRDefault="0054390D" w:rsidP="00E7228C">
      <w:pPr>
        <w:pStyle w:val="FootnoteText"/>
        <w:rPr>
          <w:lang w:val="en-AU"/>
        </w:rPr>
      </w:pPr>
      <w:r>
        <w:rPr>
          <w:rStyle w:val="FootnoteReference"/>
        </w:rPr>
        <w:footnoteRef/>
      </w:r>
      <w:r>
        <w:t xml:space="preserve"> </w:t>
      </w:r>
      <w:r>
        <w:rPr>
          <w:lang w:val="en-AU"/>
        </w:rPr>
        <w:t xml:space="preserve">OECD DAC </w:t>
      </w:r>
      <w:r w:rsidRPr="00E7228C">
        <w:rPr>
          <w:lang w:val="en-AU"/>
        </w:rPr>
        <w:t>The Paris Declaration on Aid Effectiveness</w:t>
      </w:r>
      <w:r>
        <w:rPr>
          <w:lang w:val="en-AU"/>
        </w:rPr>
        <w:t xml:space="preserve"> </w:t>
      </w:r>
      <w:r w:rsidRPr="00E7228C">
        <w:rPr>
          <w:lang w:val="en-AU"/>
        </w:rPr>
        <w:t>and the Accra Agenda for Action</w:t>
      </w:r>
      <w:r>
        <w:rPr>
          <w:lang w:val="en-AU"/>
        </w:rPr>
        <w:t xml:space="preserve"> (refer Annex 2)</w:t>
      </w:r>
    </w:p>
    <w:p w:rsidR="0054390D" w:rsidRPr="00836240" w:rsidRDefault="0054390D" w:rsidP="00E7228C">
      <w:pPr>
        <w:pStyle w:val="FootnoteText"/>
        <w:rPr>
          <w:lang w:val="en-AU"/>
        </w:rPr>
      </w:pPr>
    </w:p>
  </w:footnote>
  <w:footnote w:id="47">
    <w:p w:rsidR="0054390D" w:rsidRPr="008513F8" w:rsidRDefault="0054390D" w:rsidP="005D10D6">
      <w:pPr>
        <w:rPr>
          <w:sz w:val="17"/>
          <w:szCs w:val="17"/>
        </w:rPr>
      </w:pPr>
      <w:r>
        <w:rPr>
          <w:rStyle w:val="FootnoteReference"/>
        </w:rPr>
        <w:footnoteRef/>
      </w:r>
      <w:r>
        <w:t xml:space="preserve"> </w:t>
      </w:r>
      <w:r w:rsidRPr="008513F8">
        <w:rPr>
          <w:sz w:val="17"/>
          <w:szCs w:val="17"/>
        </w:rPr>
        <w:t>http://betterevaluation.org/evaluation-options/value_for_money</w:t>
      </w:r>
    </w:p>
    <w:p w:rsidR="0054390D" w:rsidRPr="008513F8" w:rsidRDefault="0054390D">
      <w:pPr>
        <w:pStyle w:val="FootnoteText"/>
        <w:rPr>
          <w:b/>
          <w:lang w:val="en-AU"/>
        </w:rPr>
      </w:pPr>
    </w:p>
  </w:footnote>
  <w:footnote w:id="48">
    <w:p w:rsidR="0054390D" w:rsidRPr="00042591" w:rsidRDefault="0054390D" w:rsidP="00A3502E">
      <w:pPr>
        <w:pStyle w:val="FootnoteText"/>
        <w:rPr>
          <w:lang w:val="en-AU"/>
        </w:rPr>
      </w:pPr>
      <w:r>
        <w:rPr>
          <w:rStyle w:val="FootnoteReference"/>
        </w:rPr>
        <w:footnoteRef/>
      </w:r>
      <w:r>
        <w:t xml:space="preserve"> </w:t>
      </w:r>
      <w:r w:rsidRPr="00042591">
        <w:t>It should be noted that this analysis is approximate as the</w:t>
      </w:r>
      <w:r>
        <w:t xml:space="preserve"> </w:t>
      </w:r>
      <w:r w:rsidRPr="00042591">
        <w:t xml:space="preserve">Phase 1 accounting </w:t>
      </w:r>
      <w:r>
        <w:t>practice adopted of grouping ‘</w:t>
      </w:r>
      <w:r w:rsidRPr="00042591">
        <w:t xml:space="preserve">carry-over’ underspent funds from previous years as ‘Other </w:t>
      </w:r>
      <w:r>
        <w:t>Program</w:t>
      </w:r>
      <w:r w:rsidRPr="00042591">
        <w:t xml:space="preserve"> Expen</w:t>
      </w:r>
      <w:r>
        <w:t>di</w:t>
      </w:r>
      <w:r w:rsidRPr="00042591">
        <w:t>ture</w:t>
      </w:r>
      <w:r>
        <w:t xml:space="preserve">’ without distributing it by category </w:t>
      </w:r>
      <w:r w:rsidRPr="00042591">
        <w:t xml:space="preserve">makes it impossible </w:t>
      </w:r>
      <w:r>
        <w:t>to be more precise.</w:t>
      </w:r>
    </w:p>
  </w:footnote>
  <w:footnote w:id="49">
    <w:p w:rsidR="0054390D" w:rsidRPr="008513F8" w:rsidRDefault="0054390D">
      <w:pPr>
        <w:pStyle w:val="FootnoteText"/>
        <w:rPr>
          <w:lang w:val="en-AU"/>
        </w:rPr>
      </w:pPr>
      <w:r>
        <w:rPr>
          <w:rStyle w:val="FootnoteReference"/>
        </w:rPr>
        <w:footnoteRef/>
      </w:r>
      <w:r>
        <w:t xml:space="preserve"> Based on meetings with MoHMS and the implementing team and review of key documents produced by the LTAs and their counterparts.</w:t>
      </w:r>
    </w:p>
  </w:footnote>
  <w:footnote w:id="50">
    <w:p w:rsidR="0054390D" w:rsidRPr="00292516" w:rsidRDefault="0054390D" w:rsidP="00A3502E">
      <w:pPr>
        <w:pStyle w:val="FootnoteText"/>
        <w:rPr>
          <w:i/>
          <w:lang w:val="en-AU"/>
        </w:rPr>
      </w:pPr>
      <w:r>
        <w:rPr>
          <w:rStyle w:val="FootnoteReference"/>
        </w:rPr>
        <w:footnoteRef/>
      </w:r>
      <w:r>
        <w:t xml:space="preserve"> </w:t>
      </w:r>
      <w:r>
        <w:rPr>
          <w:lang w:val="en-AU"/>
        </w:rPr>
        <w:t xml:space="preserve">The </w:t>
      </w:r>
      <w:r w:rsidRPr="00292516">
        <w:rPr>
          <w:i/>
          <w:lang w:val="en-AU"/>
        </w:rPr>
        <w:t>Joint Adviser Review Report</w:t>
      </w:r>
      <w:r>
        <w:rPr>
          <w:lang w:val="en-AU"/>
        </w:rPr>
        <w:t xml:space="preserve"> was issued by Government of Australia in February 2011. This resulted in the </w:t>
      </w:r>
      <w:r w:rsidRPr="00292516">
        <w:rPr>
          <w:i/>
          <w:lang w:val="en-AU"/>
        </w:rPr>
        <w:t>Adviser Remuneration Framework</w:t>
      </w:r>
      <w:r>
        <w:rPr>
          <w:i/>
          <w:lang w:val="en-AU"/>
        </w:rPr>
        <w:t xml:space="preserve"> </w:t>
      </w:r>
      <w:r w:rsidRPr="00292516">
        <w:rPr>
          <w:lang w:val="en-AU"/>
        </w:rPr>
        <w:t>also issued in February 2011</w:t>
      </w:r>
      <w:r>
        <w:rPr>
          <w:i/>
          <w:lang w:val="en-AU"/>
        </w:rPr>
        <w:t>.</w:t>
      </w:r>
    </w:p>
  </w:footnote>
  <w:footnote w:id="51">
    <w:p w:rsidR="0054390D" w:rsidRPr="008513F8" w:rsidRDefault="0054390D">
      <w:pPr>
        <w:pStyle w:val="FootnoteText"/>
        <w:rPr>
          <w:lang w:val="en-AU"/>
        </w:rPr>
      </w:pPr>
      <w:r>
        <w:rPr>
          <w:rStyle w:val="FootnoteReference"/>
        </w:rPr>
        <w:footnoteRef/>
      </w:r>
      <w:r>
        <w:t xml:space="preserve"> </w:t>
      </w:r>
      <w:r>
        <w:rPr>
          <w:lang w:val="en-AU"/>
        </w:rPr>
        <w:t>Bearing in mind observations made in Section 5.1.3 above on gender and disability</w:t>
      </w:r>
    </w:p>
  </w:footnote>
  <w:footnote w:id="52">
    <w:p w:rsidR="0054390D" w:rsidRPr="00A272CD" w:rsidRDefault="0054390D" w:rsidP="003137FC">
      <w:pPr>
        <w:pStyle w:val="FootnoteText"/>
        <w:rPr>
          <w:lang w:val="en-GB"/>
        </w:rPr>
      </w:pPr>
      <w:r>
        <w:rPr>
          <w:rStyle w:val="FootnoteReference"/>
        </w:rPr>
        <w:footnoteRef/>
      </w:r>
      <w:r>
        <w:t xml:space="preserve"> </w:t>
      </w:r>
      <w:r>
        <w:rPr>
          <w:lang w:val="en-GB"/>
        </w:rPr>
        <w:t>source: document review and interviews</w:t>
      </w:r>
    </w:p>
  </w:footnote>
  <w:footnote w:id="53">
    <w:p w:rsidR="0054390D" w:rsidRPr="00A272CD" w:rsidRDefault="0054390D" w:rsidP="003137FC">
      <w:pPr>
        <w:pStyle w:val="FootnoteText"/>
        <w:rPr>
          <w:lang w:val="en-GB"/>
        </w:rPr>
      </w:pPr>
      <w:r>
        <w:rPr>
          <w:rStyle w:val="FootnoteReference"/>
        </w:rPr>
        <w:footnoteRef/>
      </w:r>
      <w:r>
        <w:t xml:space="preserve"> </w:t>
      </w:r>
      <w:r>
        <w:rPr>
          <w:lang w:val="en-GB"/>
        </w:rPr>
        <w:t>source: document review and interviews</w:t>
      </w:r>
    </w:p>
  </w:footnote>
  <w:footnote w:id="54">
    <w:p w:rsidR="0054390D" w:rsidRDefault="0054390D" w:rsidP="00DA52DB">
      <w:pPr>
        <w:pStyle w:val="FootnoteText"/>
      </w:pPr>
      <w:r>
        <w:rPr>
          <w:rStyle w:val="FootnoteReference"/>
        </w:rPr>
        <w:footnoteRef/>
      </w:r>
      <w:r>
        <w:t xml:space="preserve"> </w:t>
      </w:r>
      <w:r w:rsidRPr="00560943">
        <w:t>NVEP. Preliminary RV vaccine Impact Results, 28th September 2015</w:t>
      </w:r>
    </w:p>
  </w:footnote>
  <w:footnote w:id="55">
    <w:p w:rsidR="0054390D" w:rsidRDefault="0054390D" w:rsidP="004C30D3">
      <w:pPr>
        <w:pStyle w:val="FootnoteText"/>
      </w:pPr>
      <w:r>
        <w:rPr>
          <w:rStyle w:val="FootnoteReference"/>
        </w:rPr>
        <w:footnoteRef/>
      </w:r>
      <w:r>
        <w:t xml:space="preserve"> Outcome data noted by the Program in its biannual reports includes reduced amputation rates, but</w:t>
      </w:r>
      <w:r>
        <w:rPr>
          <w:lang w:val="en-AU"/>
        </w:rPr>
        <w:t xml:space="preserve"> this data is </w:t>
      </w:r>
      <w:r w:rsidRPr="00D47EDA">
        <w:rPr>
          <w:lang w:val="en-AU"/>
        </w:rPr>
        <w:t xml:space="preserve">probably not yet responding to </w:t>
      </w:r>
      <w:r>
        <w:rPr>
          <w:lang w:val="en-AU"/>
        </w:rPr>
        <w:t>specific Program</w:t>
      </w:r>
      <w:r w:rsidRPr="00D47EDA">
        <w:rPr>
          <w:lang w:val="en-AU"/>
        </w:rPr>
        <w:t xml:space="preserve"> inputs </w:t>
      </w:r>
      <w:r>
        <w:rPr>
          <w:lang w:val="en-AU"/>
        </w:rPr>
        <w:t xml:space="preserve">beyond screening, </w:t>
      </w:r>
      <w:r w:rsidRPr="00D47EDA">
        <w:rPr>
          <w:lang w:val="en-AU"/>
        </w:rPr>
        <w:t>as the FHSSP</w:t>
      </w:r>
      <w:r>
        <w:rPr>
          <w:lang w:val="en-AU"/>
        </w:rPr>
        <w:t xml:space="preserve"> foot care</w:t>
      </w:r>
      <w:r w:rsidRPr="00D47EDA">
        <w:rPr>
          <w:lang w:val="en-AU"/>
        </w:rPr>
        <w:t xml:space="preserve"> training package only started to be rolled out in 2015</w:t>
      </w:r>
      <w:r>
        <w:rPr>
          <w:lang w:val="en-AU"/>
        </w:rPr>
        <w:t>.</w:t>
      </w:r>
    </w:p>
  </w:footnote>
  <w:footnote w:id="56">
    <w:p w:rsidR="0054390D" w:rsidRPr="008F52E1" w:rsidRDefault="0054390D">
      <w:pPr>
        <w:pStyle w:val="FootnoteText"/>
        <w:rPr>
          <w:lang w:val="en-GB"/>
        </w:rPr>
      </w:pPr>
      <w:r>
        <w:rPr>
          <w:rStyle w:val="FootnoteReference"/>
        </w:rPr>
        <w:footnoteRef/>
      </w:r>
      <w:r>
        <w:t xml:space="preserve"> F</w:t>
      </w:r>
      <w:r>
        <w:rPr>
          <w:lang w:val="en-GB"/>
        </w:rPr>
        <w:t>unding was made available within the existing MoHMS budget as a result of an exercise, supported by the Program, to reallocate funding from persistently "vacant" positions to an HR contingency fund which will support an extra 57 positions that were missed out in the budget.</w:t>
      </w:r>
    </w:p>
  </w:footnote>
  <w:footnote w:id="57">
    <w:p w:rsidR="0054390D" w:rsidRDefault="0054390D" w:rsidP="004D5A31">
      <w:pPr>
        <w:pStyle w:val="FootnoteText"/>
      </w:pPr>
      <w:r>
        <w:rPr>
          <w:rStyle w:val="FootnoteReference"/>
        </w:rPr>
        <w:footnoteRef/>
      </w:r>
      <w:r>
        <w:t xml:space="preserve"> PR 15 P 30</w:t>
      </w:r>
    </w:p>
  </w:footnote>
  <w:footnote w:id="58">
    <w:p w:rsidR="0054390D" w:rsidRPr="00EA2F73" w:rsidRDefault="0054390D" w:rsidP="00F76753">
      <w:pPr>
        <w:pStyle w:val="FootnoteText"/>
        <w:rPr>
          <w:lang w:val="en-AU"/>
        </w:rPr>
      </w:pPr>
      <w:r>
        <w:rPr>
          <w:rStyle w:val="FootnoteReference"/>
        </w:rPr>
        <w:footnoteRef/>
      </w:r>
      <w:r>
        <w:t xml:space="preserve"> </w:t>
      </w:r>
      <w:r>
        <w:rPr>
          <w:lang w:val="en-AU"/>
        </w:rPr>
        <w:t>TOR p3</w:t>
      </w:r>
    </w:p>
  </w:footnote>
  <w:footnote w:id="59">
    <w:p w:rsidR="0054390D" w:rsidRPr="00EA2F73" w:rsidRDefault="0054390D" w:rsidP="00F76753">
      <w:pPr>
        <w:pStyle w:val="FootnoteText"/>
        <w:rPr>
          <w:lang w:val="en-AU"/>
        </w:rPr>
      </w:pPr>
      <w:r>
        <w:rPr>
          <w:rStyle w:val="FootnoteReference"/>
        </w:rPr>
        <w:footnoteRef/>
      </w:r>
      <w:r>
        <w:t xml:space="preserve"> The </w:t>
      </w:r>
      <w:r>
        <w:rPr>
          <w:lang w:val="en-AU"/>
        </w:rPr>
        <w:t xml:space="preserve">Development Assistance Committee (DAC) of the Organisation for Economic Cooperation and Development evaluation criteria are defined in the </w:t>
      </w:r>
      <w:r w:rsidRPr="00EA2F73">
        <w:rPr>
          <w:i/>
          <w:lang w:val="en-AU"/>
        </w:rPr>
        <w:t>Glossary of Evaluation and Results Based Management (RBM) Terms</w:t>
      </w:r>
      <w:r w:rsidRPr="0030714F">
        <w:rPr>
          <w:lang w:val="en-AU"/>
        </w:rPr>
        <w:t>, OECD (2000)</w:t>
      </w:r>
      <w:r>
        <w:rPr>
          <w:i/>
          <w:lang w:val="en-AU"/>
        </w:rPr>
        <w:t>.</w:t>
      </w:r>
    </w:p>
  </w:footnote>
  <w:footnote w:id="60">
    <w:p w:rsidR="0054390D" w:rsidRPr="004137FF" w:rsidRDefault="0054390D" w:rsidP="00F76753">
      <w:pPr>
        <w:pStyle w:val="FootnoteText"/>
        <w:rPr>
          <w:lang w:val="en-AU"/>
        </w:rPr>
      </w:pPr>
      <w:r>
        <w:rPr>
          <w:rStyle w:val="FootnoteReference"/>
        </w:rPr>
        <w:footnoteRef/>
      </w:r>
      <w:r>
        <w:t xml:space="preserve"> Available at: </w:t>
      </w:r>
      <w:hyperlink r:id="rId1" w:history="1">
        <w:r w:rsidRPr="008264F2">
          <w:rPr>
            <w:rStyle w:val="Hyperlink"/>
          </w:rPr>
          <w:t>http://dfat.gov.au/about-us/publications/Documents/monitoring-evaluation-standards.pdf</w:t>
        </w:r>
      </w:hyperlink>
    </w:p>
  </w:footnote>
  <w:footnote w:id="61">
    <w:p w:rsidR="0054390D" w:rsidRPr="00F86068" w:rsidRDefault="0054390D" w:rsidP="00F76753">
      <w:pPr>
        <w:rPr>
          <w:sz w:val="17"/>
          <w:szCs w:val="17"/>
        </w:rPr>
      </w:pPr>
      <w:r>
        <w:rPr>
          <w:rStyle w:val="FootnoteReference"/>
        </w:rPr>
        <w:footnoteRef/>
      </w:r>
      <w:r>
        <w:t xml:space="preserve"> </w:t>
      </w:r>
      <w:r w:rsidRPr="00F86068">
        <w:rPr>
          <w:sz w:val="17"/>
          <w:szCs w:val="17"/>
        </w:rPr>
        <w:t xml:space="preserve">Available at </w:t>
      </w:r>
      <w:hyperlink r:id="rId2" w:history="1">
        <w:r w:rsidRPr="00F86068">
          <w:rPr>
            <w:rStyle w:val="Hyperlink"/>
            <w:sz w:val="17"/>
            <w:szCs w:val="17"/>
          </w:rPr>
          <w:t>http://www.aes.asn.au/images/stories/files/membership/AES_Guidelines_web_v2.pdf</w:t>
        </w:r>
      </w:hyperlink>
      <w:r w:rsidRPr="00F86068">
        <w:rPr>
          <w:sz w:val="17"/>
          <w:szCs w:val="17"/>
        </w:rPr>
        <w:t xml:space="preserve"> and </w:t>
      </w:r>
      <w:hyperlink r:id="rId3" w:history="1">
        <w:r w:rsidRPr="00F86068">
          <w:rPr>
            <w:rStyle w:val="Hyperlink"/>
            <w:sz w:val="17"/>
            <w:szCs w:val="17"/>
          </w:rPr>
          <w:t>http://www.aes.asn.au/images/stories/files/About/Documents%20-%20ongoing/code_of_ethics.pdf</w:t>
        </w:r>
      </w:hyperlink>
      <w:r w:rsidRPr="00F86068">
        <w:rPr>
          <w:sz w:val="17"/>
          <w:szCs w:val="17"/>
        </w:rPr>
        <w:t xml:space="preserve"> respectively.</w:t>
      </w:r>
    </w:p>
    <w:p w:rsidR="0054390D" w:rsidRPr="00F86068" w:rsidRDefault="0054390D" w:rsidP="00F76753">
      <w:pPr>
        <w:pStyle w:val="FootnoteText"/>
        <w:rPr>
          <w:szCs w:val="17"/>
          <w:lang w:val="en-A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D59" w:rsidRDefault="00BB1D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0D" w:rsidRPr="00722DC3" w:rsidRDefault="0054390D" w:rsidP="00F87B08">
    <w:pPr>
      <w:pStyle w:val="Header"/>
      <w:tabs>
        <w:tab w:val="clear" w:pos="9360"/>
        <w:tab w:val="right" w:pos="8647"/>
      </w:tabs>
      <w:rPr>
        <w:rFonts w:cs="Arial"/>
        <w:color w:val="0079C1"/>
        <w:sz w:val="20"/>
      </w:rPr>
    </w:pPr>
    <w:r w:rsidRPr="00CB4F5D">
      <w:rPr>
        <w:rFonts w:cs="Arial"/>
        <w:noProof/>
        <w:color w:val="0079C1"/>
        <w:sz w:val="20"/>
        <w:lang w:val="en-AU" w:eastAsia="en-AU"/>
      </w:rPr>
      <w:drawing>
        <wp:anchor distT="0" distB="0" distL="114300" distR="114300" simplePos="0" relativeHeight="251664384" behindDoc="0" locked="0" layoutInCell="1" allowOverlap="1" wp14:anchorId="39C9748B" wp14:editId="0088DA82">
          <wp:simplePos x="0" y="0"/>
          <wp:positionH relativeFrom="rightMargin">
            <wp:posOffset>-721995</wp:posOffset>
          </wp:positionH>
          <wp:positionV relativeFrom="topMargin">
            <wp:posOffset>361950</wp:posOffset>
          </wp:positionV>
          <wp:extent cx="914400" cy="323850"/>
          <wp:effectExtent l="19050" t="0" r="0" b="0"/>
          <wp:wrapSquare wrapText="bothSides"/>
          <wp:docPr id="322"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t="-226"/>
                  <a:stretch>
                    <a:fillRect/>
                  </a:stretch>
                </pic:blipFill>
                <pic:spPr bwMode="auto">
                  <a:xfrm>
                    <a:off x="0" y="0"/>
                    <a:ext cx="914400" cy="323850"/>
                  </a:xfrm>
                  <a:prstGeom prst="rect">
                    <a:avLst/>
                  </a:prstGeom>
                  <a:noFill/>
                  <a:ln>
                    <a:noFill/>
                  </a:ln>
                </pic:spPr>
              </pic:pic>
            </a:graphicData>
          </a:graphic>
        </wp:anchor>
      </w:drawing>
    </w:r>
    <w:r>
      <w:rPr>
        <w:rFonts w:cs="Arial"/>
        <w:color w:val="0079C1"/>
        <w:sz w:val="20"/>
      </w:rPr>
      <w:t>FHSSP End of Program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90D" w:rsidRPr="00722DC3" w:rsidRDefault="0054390D" w:rsidP="00F87B08">
    <w:pPr>
      <w:pStyle w:val="Header"/>
      <w:tabs>
        <w:tab w:val="clear" w:pos="9360"/>
        <w:tab w:val="right" w:pos="8647"/>
      </w:tabs>
      <w:rPr>
        <w:rFonts w:cs="Arial"/>
        <w:color w:val="0079C1"/>
        <w:sz w:val="20"/>
      </w:rPr>
    </w:pPr>
    <w:r w:rsidRPr="00CB4F5D">
      <w:rPr>
        <w:rFonts w:cs="Arial"/>
        <w:noProof/>
        <w:color w:val="0079C1"/>
        <w:sz w:val="20"/>
        <w:lang w:val="en-AU" w:eastAsia="en-AU"/>
      </w:rPr>
      <w:drawing>
        <wp:anchor distT="0" distB="0" distL="114300" distR="114300" simplePos="0" relativeHeight="251666432" behindDoc="0" locked="0" layoutInCell="1" allowOverlap="1" wp14:anchorId="58B033A9" wp14:editId="7ABAD25A">
          <wp:simplePos x="0" y="0"/>
          <wp:positionH relativeFrom="rightMargin">
            <wp:posOffset>-721995</wp:posOffset>
          </wp:positionH>
          <wp:positionV relativeFrom="topMargin">
            <wp:posOffset>361950</wp:posOffset>
          </wp:positionV>
          <wp:extent cx="914400" cy="323850"/>
          <wp:effectExtent l="19050" t="0" r="0" b="0"/>
          <wp:wrapSquare wrapText="bothSides"/>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cstate="print">
                    <a:extLst>
                      <a:ext uri="{28A0092B-C50C-407E-A947-70E740481C1C}">
                        <a14:useLocalDpi xmlns:a14="http://schemas.microsoft.com/office/drawing/2010/main" val="0"/>
                      </a:ext>
                    </a:extLst>
                  </a:blip>
                  <a:srcRect t="-226"/>
                  <a:stretch>
                    <a:fillRect/>
                  </a:stretch>
                </pic:blipFill>
                <pic:spPr bwMode="auto">
                  <a:xfrm>
                    <a:off x="0" y="0"/>
                    <a:ext cx="914400" cy="323850"/>
                  </a:xfrm>
                  <a:prstGeom prst="rect">
                    <a:avLst/>
                  </a:prstGeom>
                  <a:noFill/>
                  <a:ln>
                    <a:noFill/>
                  </a:ln>
                </pic:spPr>
              </pic:pic>
            </a:graphicData>
          </a:graphic>
        </wp:anchor>
      </w:drawing>
    </w:r>
    <w:r w:rsidRPr="00E665FD">
      <w:t xml:space="preserve"> </w:t>
    </w:r>
    <w:r>
      <w:rPr>
        <w:rFonts w:cs="Arial"/>
        <w:color w:val="0079C1"/>
        <w:sz w:val="20"/>
      </w:rPr>
      <w:t>End of program</w:t>
    </w:r>
    <w:r w:rsidRPr="00E665FD">
      <w:rPr>
        <w:rFonts w:cs="Arial"/>
        <w:color w:val="0079C1"/>
        <w:sz w:val="20"/>
      </w:rPr>
      <w:t xml:space="preserve"> evaluation</w:t>
    </w:r>
    <w:r>
      <w:rPr>
        <w:rFonts w:cs="Arial"/>
        <w:color w:val="0079C1"/>
        <w:sz w:val="20"/>
      </w:rPr>
      <w:t>:</w:t>
    </w:r>
    <w:r w:rsidRPr="00E665FD">
      <w:rPr>
        <w:rFonts w:cs="Arial"/>
        <w:color w:val="0079C1"/>
        <w:sz w:val="20"/>
      </w:rPr>
      <w:t xml:space="preserve"> Fiji</w:t>
    </w:r>
    <w:r>
      <w:rPr>
        <w:rFonts w:cs="Arial"/>
        <w:color w:val="0079C1"/>
        <w:sz w:val="20"/>
      </w:rPr>
      <w:t xml:space="preserve"> Health Sector Support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320"/>
    <w:multiLevelType w:val="hybridMultilevel"/>
    <w:tmpl w:val="E2E63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7B23E5"/>
    <w:multiLevelType w:val="hybridMultilevel"/>
    <w:tmpl w:val="7F2EAEB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7515F2D"/>
    <w:multiLevelType w:val="hybridMultilevel"/>
    <w:tmpl w:val="1FC079C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E481231"/>
    <w:multiLevelType w:val="hybridMultilevel"/>
    <w:tmpl w:val="D068E4FC"/>
    <w:lvl w:ilvl="0" w:tplc="3BDE45B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B746B"/>
    <w:multiLevelType w:val="multilevel"/>
    <w:tmpl w:val="4F72202C"/>
    <w:lvl w:ilvl="0">
      <w:start w:val="1"/>
      <w:numFmt w:val="decimal"/>
      <w:pStyle w:val="MottHeading1"/>
      <w:isLgl/>
      <w:lvlText w:val="%1."/>
      <w:lvlJc w:val="left"/>
      <w:pPr>
        <w:tabs>
          <w:tab w:val="num" w:pos="993"/>
        </w:tabs>
        <w:ind w:left="993" w:hanging="851"/>
      </w:pPr>
      <w:rPr>
        <w:rFonts w:hint="default"/>
      </w:rPr>
    </w:lvl>
    <w:lvl w:ilvl="1">
      <w:start w:val="1"/>
      <w:numFmt w:val="decimal"/>
      <w:pStyle w:val="MottHeading2"/>
      <w:isLgl/>
      <w:lvlText w:val="%1.%2"/>
      <w:lvlJc w:val="left"/>
      <w:pPr>
        <w:tabs>
          <w:tab w:val="num" w:pos="851"/>
        </w:tabs>
        <w:ind w:left="851" w:hanging="851"/>
      </w:pPr>
      <w:rPr>
        <w:rFonts w:hint="default"/>
      </w:rPr>
    </w:lvl>
    <w:lvl w:ilvl="2">
      <w:start w:val="1"/>
      <w:numFmt w:val="decimal"/>
      <w:pStyle w:val="MottHeading3"/>
      <w:isLgl/>
      <w:lvlText w:val="%1.%2.%3"/>
      <w:lvlJc w:val="left"/>
      <w:pPr>
        <w:tabs>
          <w:tab w:val="num" w:pos="851"/>
        </w:tabs>
        <w:ind w:left="851" w:hanging="851"/>
      </w:pPr>
      <w:rPr>
        <w:rFonts w:hint="default"/>
      </w:rPr>
    </w:lvl>
    <w:lvl w:ilvl="3">
      <w:start w:val="1"/>
      <w:numFmt w:val="decimal"/>
      <w:pStyle w:val="MottHeading4"/>
      <w:isLgl/>
      <w:lvlText w:val="%1.%2.%3.%4"/>
      <w:lvlJc w:val="left"/>
      <w:pPr>
        <w:tabs>
          <w:tab w:val="num" w:pos="1277"/>
        </w:tabs>
        <w:ind w:left="1277" w:hanging="851"/>
      </w:pPr>
      <w:rPr>
        <w:rFonts w:hint="default"/>
      </w:rPr>
    </w:lvl>
    <w:lvl w:ilvl="4">
      <w:start w:val="1"/>
      <w:numFmt w:val="none"/>
      <w:lvlRestart w:val="0"/>
      <w:lvlText w:val=""/>
      <w:lvlJc w:val="left"/>
      <w:pPr>
        <w:tabs>
          <w:tab w:val="num" w:pos="572"/>
        </w:tabs>
        <w:ind w:left="1854" w:hanging="1134"/>
      </w:pPr>
      <w:rPr>
        <w:rFonts w:hint="default"/>
      </w:rPr>
    </w:lvl>
    <w:lvl w:ilvl="5">
      <w:start w:val="1"/>
      <w:numFmt w:val="none"/>
      <w:lvlText w:val=""/>
      <w:lvlJc w:val="right"/>
      <w:pPr>
        <w:tabs>
          <w:tab w:val="num" w:pos="-364"/>
        </w:tabs>
        <w:ind w:left="-360" w:hanging="284"/>
      </w:pPr>
      <w:rPr>
        <w:rFonts w:hint="default"/>
      </w:rPr>
    </w:lvl>
    <w:lvl w:ilvl="6">
      <w:start w:val="1"/>
      <w:numFmt w:val="decimal"/>
      <w:lvlText w:val="%7%5"/>
      <w:lvlJc w:val="right"/>
      <w:pPr>
        <w:tabs>
          <w:tab w:val="num" w:pos="-220"/>
        </w:tabs>
        <w:ind w:left="-360" w:hanging="284"/>
      </w:pPr>
      <w:rPr>
        <w:rFonts w:hint="default"/>
      </w:rPr>
    </w:lvl>
    <w:lvl w:ilvl="7">
      <w:start w:val="1"/>
      <w:numFmt w:val="none"/>
      <w:lvlText w:val=""/>
      <w:lvlJc w:val="right"/>
      <w:pPr>
        <w:tabs>
          <w:tab w:val="num" w:pos="-76"/>
        </w:tabs>
        <w:ind w:left="-360" w:hanging="284"/>
      </w:pPr>
      <w:rPr>
        <w:rFonts w:hint="default"/>
      </w:rPr>
    </w:lvl>
    <w:lvl w:ilvl="8">
      <w:start w:val="1"/>
      <w:numFmt w:val="none"/>
      <w:lvlText w:val=""/>
      <w:lvlJc w:val="left"/>
      <w:pPr>
        <w:tabs>
          <w:tab w:val="num" w:pos="68"/>
        </w:tabs>
        <w:ind w:left="68" w:hanging="1584"/>
      </w:pPr>
      <w:rPr>
        <w:rFonts w:hint="default"/>
      </w:rPr>
    </w:lvl>
  </w:abstractNum>
  <w:abstractNum w:abstractNumId="5">
    <w:nsid w:val="11DB2C40"/>
    <w:multiLevelType w:val="hybridMultilevel"/>
    <w:tmpl w:val="93F23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FF298A"/>
    <w:multiLevelType w:val="multilevel"/>
    <w:tmpl w:val="A1D048AE"/>
    <w:lvl w:ilvl="0">
      <w:start w:val="7"/>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7">
    <w:nsid w:val="16D819E2"/>
    <w:multiLevelType w:val="multilevel"/>
    <w:tmpl w:val="EEC22FA4"/>
    <w:lvl w:ilvl="0">
      <w:start w:val="1"/>
      <w:numFmt w:val="bullet"/>
      <w:lvlText w:val=""/>
      <w:lvlJc w:val="left"/>
      <w:pPr>
        <w:tabs>
          <w:tab w:val="num" w:pos="284"/>
        </w:tabs>
        <w:ind w:left="284" w:hanging="284"/>
      </w:pPr>
      <w:rPr>
        <w:rFonts w:ascii="Wingdings 2" w:hAnsi="Wingdings 2" w:cs="Times New Roman" w:hint="default"/>
        <w:color w:val="0079C1"/>
        <w:sz w:val="20"/>
        <w:szCs w:val="24"/>
      </w:rPr>
    </w:lvl>
    <w:lvl w:ilvl="1">
      <w:start w:val="1"/>
      <w:numFmt w:val="bullet"/>
      <w:pStyle w:val="MottBulletL2"/>
      <w:lvlText w:val=""/>
      <w:lvlJc w:val="left"/>
      <w:pPr>
        <w:tabs>
          <w:tab w:val="num" w:pos="567"/>
        </w:tabs>
        <w:ind w:left="567" w:hanging="283"/>
      </w:pPr>
      <w:rPr>
        <w:rFonts w:ascii="Symbol" w:hAnsi="Symbol" w:cs="Times New Roman" w:hint="default"/>
        <w:color w:val="0079C1"/>
        <w:szCs w:val="24"/>
      </w:rPr>
    </w:lvl>
    <w:lvl w:ilvl="2">
      <w:start w:val="1"/>
      <w:numFmt w:val="bullet"/>
      <w:pStyle w:val="MottBulletL3"/>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177105D9"/>
    <w:multiLevelType w:val="hybridMultilevel"/>
    <w:tmpl w:val="F72272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1AA01286"/>
    <w:multiLevelType w:val="hybridMultilevel"/>
    <w:tmpl w:val="4484F444"/>
    <w:lvl w:ilvl="0" w:tplc="0C090005">
      <w:start w:val="1"/>
      <w:numFmt w:val="bullet"/>
      <w:lvlText w:val=""/>
      <w:lvlJc w:val="left"/>
      <w:pPr>
        <w:ind w:left="700" w:hanging="360"/>
      </w:pPr>
      <w:rPr>
        <w:rFonts w:ascii="Wingdings" w:hAnsi="Wingdings"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0">
    <w:nsid w:val="1AD0582F"/>
    <w:multiLevelType w:val="hybridMultilevel"/>
    <w:tmpl w:val="30D0E8F6"/>
    <w:lvl w:ilvl="0" w:tplc="14EE43D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A64947"/>
    <w:multiLevelType w:val="hybridMultilevel"/>
    <w:tmpl w:val="F0EAF01C"/>
    <w:lvl w:ilvl="0" w:tplc="0C090019">
      <w:start w:val="1"/>
      <w:numFmt w:val="lowerLetter"/>
      <w:lvlText w:val="%1."/>
      <w:lvlJc w:val="left"/>
      <w:pPr>
        <w:tabs>
          <w:tab w:val="num" w:pos="780"/>
        </w:tabs>
        <w:ind w:left="780" w:hanging="360"/>
      </w:pPr>
    </w:lvl>
    <w:lvl w:ilvl="1" w:tplc="0C090019" w:tentative="1">
      <w:start w:val="1"/>
      <w:numFmt w:val="lowerLetter"/>
      <w:lvlText w:val="%2."/>
      <w:lvlJc w:val="left"/>
      <w:pPr>
        <w:tabs>
          <w:tab w:val="num" w:pos="1500"/>
        </w:tabs>
        <w:ind w:left="1500" w:hanging="360"/>
      </w:p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12">
    <w:nsid w:val="1F1F176E"/>
    <w:multiLevelType w:val="hybridMultilevel"/>
    <w:tmpl w:val="D1843A50"/>
    <w:lvl w:ilvl="0" w:tplc="892CC900">
      <w:start w:val="1"/>
      <w:numFmt w:val="bullet"/>
      <w:lvlText w:val=""/>
      <w:lvlJc w:val="left"/>
      <w:pPr>
        <w:tabs>
          <w:tab w:val="num" w:pos="1080"/>
        </w:tabs>
        <w:ind w:left="1080" w:hanging="360"/>
      </w:pPr>
      <w:rPr>
        <w:rFonts w:ascii="Wingdings" w:hAnsi="Wingdings" w:hint="default"/>
        <w:b w:val="0"/>
        <w:i w:val="0"/>
        <w:color w:val="000000"/>
        <w:sz w:val="2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nsid w:val="249230ED"/>
    <w:multiLevelType w:val="hybridMultilevel"/>
    <w:tmpl w:val="42E00A3A"/>
    <w:lvl w:ilvl="0" w:tplc="A7C26D1C">
      <w:start w:val="1"/>
      <w:numFmt w:val="lowerLetter"/>
      <w:lvlText w:val="%1."/>
      <w:lvlJc w:val="left"/>
      <w:pPr>
        <w:tabs>
          <w:tab w:val="num" w:pos="780"/>
        </w:tabs>
        <w:ind w:left="78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8685E38"/>
    <w:multiLevelType w:val="hybridMultilevel"/>
    <w:tmpl w:val="990A8C0C"/>
    <w:lvl w:ilvl="0" w:tplc="8E5019F8">
      <w:start w:val="1"/>
      <w:numFmt w:val="lowerLetter"/>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2B910FAC"/>
    <w:multiLevelType w:val="hybridMultilevel"/>
    <w:tmpl w:val="7682D9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C43337F"/>
    <w:multiLevelType w:val="multilevel"/>
    <w:tmpl w:val="79BEE59A"/>
    <w:lvl w:ilvl="0">
      <w:start w:val="1"/>
      <w:numFmt w:val="bullet"/>
      <w:pStyle w:val="MottBulletL1"/>
      <w:lvlText w:val=""/>
      <w:lvlJc w:val="left"/>
      <w:pPr>
        <w:tabs>
          <w:tab w:val="num" w:pos="284"/>
        </w:tabs>
        <w:ind w:left="284" w:hanging="284"/>
      </w:pPr>
      <w:rPr>
        <w:rFonts w:ascii="Symbol" w:hAnsi="Symbol" w:hint="default"/>
        <w:color w:val="0079C1"/>
        <w:sz w:val="20"/>
        <w:szCs w:val="24"/>
      </w:rPr>
    </w:lvl>
    <w:lvl w:ilvl="1">
      <w:start w:val="1"/>
      <w:numFmt w:val="bullet"/>
      <w:lvlText w:val=""/>
      <w:lvlJc w:val="left"/>
      <w:pPr>
        <w:tabs>
          <w:tab w:val="num" w:pos="567"/>
        </w:tabs>
        <w:ind w:left="567" w:hanging="283"/>
      </w:pPr>
      <w:rPr>
        <w:rFonts w:ascii="Symbol" w:hAnsi="Symbol" w:cs="Times New Roman" w:hint="default"/>
        <w:color w:val="0079C1"/>
        <w:szCs w:val="24"/>
      </w:rPr>
    </w:lvl>
    <w:lvl w:ilvl="2">
      <w:start w:val="1"/>
      <w:numFmt w:val="bullet"/>
      <w:lvlText w:val=""/>
      <w:lvlJc w:val="left"/>
      <w:pPr>
        <w:tabs>
          <w:tab w:val="num" w:pos="851"/>
        </w:tabs>
        <w:ind w:left="851" w:hanging="284"/>
      </w:pPr>
      <w:rPr>
        <w:rFonts w:ascii="Symbol" w:hAnsi="Symbol" w:cs="Times New Roman" w:hint="default"/>
        <w:color w:val="0079C1"/>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
    <w:nsid w:val="2C777E8A"/>
    <w:multiLevelType w:val="hybridMultilevel"/>
    <w:tmpl w:val="A8986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0253B05"/>
    <w:multiLevelType w:val="hybridMultilevel"/>
    <w:tmpl w:val="FFBC8DA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0C12A7E"/>
    <w:multiLevelType w:val="hybridMultilevel"/>
    <w:tmpl w:val="46F8EA04"/>
    <w:lvl w:ilvl="0" w:tplc="0C090019">
      <w:start w:val="1"/>
      <w:numFmt w:val="lowerLetter"/>
      <w:lvlText w:val="%1."/>
      <w:lvlJc w:val="left"/>
      <w:pPr>
        <w:tabs>
          <w:tab w:val="num" w:pos="780"/>
        </w:tabs>
        <w:ind w:left="780" w:hanging="360"/>
      </w:pPr>
    </w:lvl>
    <w:lvl w:ilvl="1" w:tplc="3BA8F52A">
      <w:start w:val="9"/>
      <w:numFmt w:val="decimal"/>
      <w:lvlText w:val="%2"/>
      <w:lvlJc w:val="left"/>
      <w:pPr>
        <w:tabs>
          <w:tab w:val="num" w:pos="1500"/>
        </w:tabs>
        <w:ind w:left="1500" w:hanging="360"/>
      </w:pPr>
      <w:rPr>
        <w:rFonts w:hint="default"/>
      </w:rPr>
    </w:lvl>
    <w:lvl w:ilvl="2" w:tplc="0C09001B" w:tentative="1">
      <w:start w:val="1"/>
      <w:numFmt w:val="lowerRoman"/>
      <w:lvlText w:val="%3."/>
      <w:lvlJc w:val="right"/>
      <w:pPr>
        <w:tabs>
          <w:tab w:val="num" w:pos="2220"/>
        </w:tabs>
        <w:ind w:left="2220" w:hanging="180"/>
      </w:pPr>
    </w:lvl>
    <w:lvl w:ilvl="3" w:tplc="0C09000F" w:tentative="1">
      <w:start w:val="1"/>
      <w:numFmt w:val="decimal"/>
      <w:lvlText w:val="%4."/>
      <w:lvlJc w:val="left"/>
      <w:pPr>
        <w:tabs>
          <w:tab w:val="num" w:pos="2940"/>
        </w:tabs>
        <w:ind w:left="2940" w:hanging="360"/>
      </w:pPr>
    </w:lvl>
    <w:lvl w:ilvl="4" w:tplc="0C090019" w:tentative="1">
      <w:start w:val="1"/>
      <w:numFmt w:val="lowerLetter"/>
      <w:lvlText w:val="%5."/>
      <w:lvlJc w:val="left"/>
      <w:pPr>
        <w:tabs>
          <w:tab w:val="num" w:pos="3660"/>
        </w:tabs>
        <w:ind w:left="3660" w:hanging="360"/>
      </w:pPr>
    </w:lvl>
    <w:lvl w:ilvl="5" w:tplc="0C09001B" w:tentative="1">
      <w:start w:val="1"/>
      <w:numFmt w:val="lowerRoman"/>
      <w:lvlText w:val="%6."/>
      <w:lvlJc w:val="right"/>
      <w:pPr>
        <w:tabs>
          <w:tab w:val="num" w:pos="4380"/>
        </w:tabs>
        <w:ind w:left="4380" w:hanging="180"/>
      </w:pPr>
    </w:lvl>
    <w:lvl w:ilvl="6" w:tplc="0C09000F" w:tentative="1">
      <w:start w:val="1"/>
      <w:numFmt w:val="decimal"/>
      <w:lvlText w:val="%7."/>
      <w:lvlJc w:val="left"/>
      <w:pPr>
        <w:tabs>
          <w:tab w:val="num" w:pos="5100"/>
        </w:tabs>
        <w:ind w:left="5100" w:hanging="360"/>
      </w:pPr>
    </w:lvl>
    <w:lvl w:ilvl="7" w:tplc="0C090019" w:tentative="1">
      <w:start w:val="1"/>
      <w:numFmt w:val="lowerLetter"/>
      <w:lvlText w:val="%8."/>
      <w:lvlJc w:val="left"/>
      <w:pPr>
        <w:tabs>
          <w:tab w:val="num" w:pos="5820"/>
        </w:tabs>
        <w:ind w:left="5820" w:hanging="360"/>
      </w:pPr>
    </w:lvl>
    <w:lvl w:ilvl="8" w:tplc="0C09001B" w:tentative="1">
      <w:start w:val="1"/>
      <w:numFmt w:val="lowerRoman"/>
      <w:lvlText w:val="%9."/>
      <w:lvlJc w:val="right"/>
      <w:pPr>
        <w:tabs>
          <w:tab w:val="num" w:pos="6540"/>
        </w:tabs>
        <w:ind w:left="6540" w:hanging="180"/>
      </w:pPr>
    </w:lvl>
  </w:abstractNum>
  <w:abstractNum w:abstractNumId="20">
    <w:nsid w:val="32FC20B5"/>
    <w:multiLevelType w:val="hybridMultilevel"/>
    <w:tmpl w:val="02C6CE9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5221D1D"/>
    <w:multiLevelType w:val="multilevel"/>
    <w:tmpl w:val="4288C450"/>
    <w:lvl w:ilvl="0">
      <w:start w:val="1"/>
      <w:numFmt w:val="decimal"/>
      <w:pStyle w:val="MottNumberBullet1"/>
      <w:lvlText w:val="%1."/>
      <w:lvlJc w:val="left"/>
      <w:pPr>
        <w:tabs>
          <w:tab w:val="num" w:pos="284"/>
        </w:tabs>
        <w:ind w:left="284" w:hanging="284"/>
      </w:pPr>
      <w:rPr>
        <w:rFonts w:hint="default"/>
        <w:color w:val="0079C1"/>
      </w:rPr>
    </w:lvl>
    <w:lvl w:ilvl="1">
      <w:start w:val="1"/>
      <w:numFmt w:val="lowerLetter"/>
      <w:pStyle w:val="MottNumberBullet2"/>
      <w:lvlText w:val="%2."/>
      <w:lvlJc w:val="left"/>
      <w:pPr>
        <w:tabs>
          <w:tab w:val="num" w:pos="567"/>
        </w:tabs>
        <w:ind w:left="567" w:hanging="283"/>
      </w:pPr>
      <w:rPr>
        <w:rFonts w:hint="default"/>
        <w:color w:val="0079C1"/>
      </w:rPr>
    </w:lvl>
    <w:lvl w:ilvl="2">
      <w:start w:val="1"/>
      <w:numFmt w:val="lowerRoman"/>
      <w:pStyle w:val="MottNumberBullet3"/>
      <w:lvlText w:val="%3."/>
      <w:lvlJc w:val="left"/>
      <w:pPr>
        <w:tabs>
          <w:tab w:val="num" w:pos="851"/>
        </w:tabs>
        <w:ind w:left="851" w:hanging="284"/>
      </w:pPr>
      <w:rPr>
        <w:rFonts w:hint="default"/>
        <w:color w:val="0079C1"/>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3C4866A3"/>
    <w:multiLevelType w:val="hybridMultilevel"/>
    <w:tmpl w:val="937EC296"/>
    <w:lvl w:ilvl="0" w:tplc="2F44AFAA">
      <w:start w:val="17"/>
      <w:numFmt w:val="decimal"/>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CC16BA5"/>
    <w:multiLevelType w:val="hybridMultilevel"/>
    <w:tmpl w:val="AA920D1A"/>
    <w:lvl w:ilvl="0" w:tplc="14EE43D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3EE63A48"/>
    <w:multiLevelType w:val="hybridMultilevel"/>
    <w:tmpl w:val="87D43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21274C1"/>
    <w:multiLevelType w:val="hybridMultilevel"/>
    <w:tmpl w:val="73F89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CA3F92"/>
    <w:multiLevelType w:val="hybridMultilevel"/>
    <w:tmpl w:val="4B52FE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4B7A3E81"/>
    <w:multiLevelType w:val="hybridMultilevel"/>
    <w:tmpl w:val="D6F29260"/>
    <w:lvl w:ilvl="0" w:tplc="2AA8E5DA">
      <w:start w:val="12"/>
      <w:numFmt w:val="decimal"/>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50742FFD"/>
    <w:multiLevelType w:val="hybridMultilevel"/>
    <w:tmpl w:val="7F62619E"/>
    <w:lvl w:ilvl="0" w:tplc="0C09001B">
      <w:start w:val="1"/>
      <w:numFmt w:val="lowerRoman"/>
      <w:lvlText w:val="%1."/>
      <w:lvlJc w:val="righ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9">
    <w:nsid w:val="51DD4AF3"/>
    <w:multiLevelType w:val="hybridMultilevel"/>
    <w:tmpl w:val="2F7AC5A4"/>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0">
    <w:nsid w:val="53E42430"/>
    <w:multiLevelType w:val="hybridMultilevel"/>
    <w:tmpl w:val="0892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E9622F"/>
    <w:multiLevelType w:val="hybridMultilevel"/>
    <w:tmpl w:val="8962E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AEE2011"/>
    <w:multiLevelType w:val="hybridMultilevel"/>
    <w:tmpl w:val="0C3E271C"/>
    <w:lvl w:ilvl="0" w:tplc="F9C21EC6">
      <w:start w:val="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01A0EEB"/>
    <w:multiLevelType w:val="hybridMultilevel"/>
    <w:tmpl w:val="F7A4F8A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61EB433C"/>
    <w:multiLevelType w:val="hybridMultilevel"/>
    <w:tmpl w:val="30D0E8F6"/>
    <w:lvl w:ilvl="0" w:tplc="14EE43D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645022AB"/>
    <w:multiLevelType w:val="hybridMultilevel"/>
    <w:tmpl w:val="82EAB0A8"/>
    <w:lvl w:ilvl="0" w:tplc="9138857A">
      <w:start w:val="1"/>
      <w:numFmt w:val="bullet"/>
      <w:lvlText w:val="•"/>
      <w:lvlJc w:val="left"/>
      <w:pPr>
        <w:tabs>
          <w:tab w:val="num" w:pos="720"/>
        </w:tabs>
        <w:ind w:left="720" w:hanging="360"/>
      </w:pPr>
      <w:rPr>
        <w:rFonts w:ascii="Arial" w:hAnsi="Arial" w:hint="default"/>
      </w:rPr>
    </w:lvl>
    <w:lvl w:ilvl="1" w:tplc="3792417C" w:tentative="1">
      <w:start w:val="1"/>
      <w:numFmt w:val="bullet"/>
      <w:lvlText w:val="•"/>
      <w:lvlJc w:val="left"/>
      <w:pPr>
        <w:tabs>
          <w:tab w:val="num" w:pos="1440"/>
        </w:tabs>
        <w:ind w:left="1440" w:hanging="360"/>
      </w:pPr>
      <w:rPr>
        <w:rFonts w:ascii="Arial" w:hAnsi="Arial" w:hint="default"/>
      </w:rPr>
    </w:lvl>
    <w:lvl w:ilvl="2" w:tplc="9C40E572" w:tentative="1">
      <w:start w:val="1"/>
      <w:numFmt w:val="bullet"/>
      <w:lvlText w:val="•"/>
      <w:lvlJc w:val="left"/>
      <w:pPr>
        <w:tabs>
          <w:tab w:val="num" w:pos="2160"/>
        </w:tabs>
        <w:ind w:left="2160" w:hanging="360"/>
      </w:pPr>
      <w:rPr>
        <w:rFonts w:ascii="Arial" w:hAnsi="Arial" w:hint="default"/>
      </w:rPr>
    </w:lvl>
    <w:lvl w:ilvl="3" w:tplc="FA96DB3E" w:tentative="1">
      <w:start w:val="1"/>
      <w:numFmt w:val="bullet"/>
      <w:lvlText w:val="•"/>
      <w:lvlJc w:val="left"/>
      <w:pPr>
        <w:tabs>
          <w:tab w:val="num" w:pos="2880"/>
        </w:tabs>
        <w:ind w:left="2880" w:hanging="360"/>
      </w:pPr>
      <w:rPr>
        <w:rFonts w:ascii="Arial" w:hAnsi="Arial" w:hint="default"/>
      </w:rPr>
    </w:lvl>
    <w:lvl w:ilvl="4" w:tplc="64905E5C" w:tentative="1">
      <w:start w:val="1"/>
      <w:numFmt w:val="bullet"/>
      <w:lvlText w:val="•"/>
      <w:lvlJc w:val="left"/>
      <w:pPr>
        <w:tabs>
          <w:tab w:val="num" w:pos="3600"/>
        </w:tabs>
        <w:ind w:left="3600" w:hanging="360"/>
      </w:pPr>
      <w:rPr>
        <w:rFonts w:ascii="Arial" w:hAnsi="Arial" w:hint="default"/>
      </w:rPr>
    </w:lvl>
    <w:lvl w:ilvl="5" w:tplc="57A85B38" w:tentative="1">
      <w:start w:val="1"/>
      <w:numFmt w:val="bullet"/>
      <w:lvlText w:val="•"/>
      <w:lvlJc w:val="left"/>
      <w:pPr>
        <w:tabs>
          <w:tab w:val="num" w:pos="4320"/>
        </w:tabs>
        <w:ind w:left="4320" w:hanging="360"/>
      </w:pPr>
      <w:rPr>
        <w:rFonts w:ascii="Arial" w:hAnsi="Arial" w:hint="default"/>
      </w:rPr>
    </w:lvl>
    <w:lvl w:ilvl="6" w:tplc="CA92E344" w:tentative="1">
      <w:start w:val="1"/>
      <w:numFmt w:val="bullet"/>
      <w:lvlText w:val="•"/>
      <w:lvlJc w:val="left"/>
      <w:pPr>
        <w:tabs>
          <w:tab w:val="num" w:pos="5040"/>
        </w:tabs>
        <w:ind w:left="5040" w:hanging="360"/>
      </w:pPr>
      <w:rPr>
        <w:rFonts w:ascii="Arial" w:hAnsi="Arial" w:hint="default"/>
      </w:rPr>
    </w:lvl>
    <w:lvl w:ilvl="7" w:tplc="47B2EBEE" w:tentative="1">
      <w:start w:val="1"/>
      <w:numFmt w:val="bullet"/>
      <w:lvlText w:val="•"/>
      <w:lvlJc w:val="left"/>
      <w:pPr>
        <w:tabs>
          <w:tab w:val="num" w:pos="5760"/>
        </w:tabs>
        <w:ind w:left="5760" w:hanging="360"/>
      </w:pPr>
      <w:rPr>
        <w:rFonts w:ascii="Arial" w:hAnsi="Arial" w:hint="default"/>
      </w:rPr>
    </w:lvl>
    <w:lvl w:ilvl="8" w:tplc="9B94F018" w:tentative="1">
      <w:start w:val="1"/>
      <w:numFmt w:val="bullet"/>
      <w:lvlText w:val="•"/>
      <w:lvlJc w:val="left"/>
      <w:pPr>
        <w:tabs>
          <w:tab w:val="num" w:pos="6480"/>
        </w:tabs>
        <w:ind w:left="6480" w:hanging="360"/>
      </w:pPr>
      <w:rPr>
        <w:rFonts w:ascii="Arial" w:hAnsi="Arial" w:hint="default"/>
      </w:rPr>
    </w:lvl>
  </w:abstractNum>
  <w:abstractNum w:abstractNumId="36">
    <w:nsid w:val="64BC4DA3"/>
    <w:multiLevelType w:val="hybridMultilevel"/>
    <w:tmpl w:val="E6EEC936"/>
    <w:lvl w:ilvl="0" w:tplc="08421B4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5E1235F"/>
    <w:multiLevelType w:val="hybridMultilevel"/>
    <w:tmpl w:val="5E905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8B658BA"/>
    <w:multiLevelType w:val="hybridMultilevel"/>
    <w:tmpl w:val="3DC05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7168BD"/>
    <w:multiLevelType w:val="hybridMultilevel"/>
    <w:tmpl w:val="CC0EDE7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9A633C"/>
    <w:multiLevelType w:val="hybridMultilevel"/>
    <w:tmpl w:val="281E495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6D5C2095"/>
    <w:multiLevelType w:val="hybridMultilevel"/>
    <w:tmpl w:val="6ED0826C"/>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211404F"/>
    <w:multiLevelType w:val="hybridMultilevel"/>
    <w:tmpl w:val="CC2E8092"/>
    <w:lvl w:ilvl="0" w:tplc="3BDE45B8">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BB0923"/>
    <w:multiLevelType w:val="hybridMultilevel"/>
    <w:tmpl w:val="5574A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5AF7D3A"/>
    <w:multiLevelType w:val="hybridMultilevel"/>
    <w:tmpl w:val="C690401A"/>
    <w:lvl w:ilvl="0" w:tplc="0C090001">
      <w:start w:val="1"/>
      <w:numFmt w:val="lowerLetter"/>
      <w:lvlText w:val="%1."/>
      <w:lvlJc w:val="left"/>
      <w:pPr>
        <w:tabs>
          <w:tab w:val="num" w:pos="720"/>
        </w:tabs>
        <w:ind w:left="720" w:hanging="360"/>
      </w:pPr>
      <w:rPr>
        <w:i w:val="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5">
    <w:nsid w:val="76501D97"/>
    <w:multiLevelType w:val="hybridMultilevel"/>
    <w:tmpl w:val="DE3A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7D4595B"/>
    <w:multiLevelType w:val="hybridMultilevel"/>
    <w:tmpl w:val="474A5D82"/>
    <w:lvl w:ilvl="0" w:tplc="0C09001B">
      <w:start w:val="1"/>
      <w:numFmt w:val="lowerRoman"/>
      <w:lvlText w:val="%1."/>
      <w:lvlJc w:val="righ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7">
    <w:nsid w:val="7AC059F3"/>
    <w:multiLevelType w:val="hybridMultilevel"/>
    <w:tmpl w:val="A5FC1D70"/>
    <w:lvl w:ilvl="0" w:tplc="A7665F5C">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48">
    <w:nsid w:val="7C686ABD"/>
    <w:multiLevelType w:val="hybridMultilevel"/>
    <w:tmpl w:val="5BD693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CC1545D"/>
    <w:multiLevelType w:val="hybridMultilevel"/>
    <w:tmpl w:val="83D4D378"/>
    <w:lvl w:ilvl="0" w:tplc="0C09001B">
      <w:start w:val="1"/>
      <w:numFmt w:val="lowerRoman"/>
      <w:lvlText w:val="%1."/>
      <w:lvlJc w:val="right"/>
      <w:pPr>
        <w:ind w:left="1570" w:hanging="360"/>
      </w:pPr>
    </w:lvl>
    <w:lvl w:ilvl="1" w:tplc="0C090019" w:tentative="1">
      <w:start w:val="1"/>
      <w:numFmt w:val="lowerLetter"/>
      <w:lvlText w:val="%2."/>
      <w:lvlJc w:val="left"/>
      <w:pPr>
        <w:ind w:left="2290" w:hanging="360"/>
      </w:pPr>
    </w:lvl>
    <w:lvl w:ilvl="2" w:tplc="0C09001B" w:tentative="1">
      <w:start w:val="1"/>
      <w:numFmt w:val="lowerRoman"/>
      <w:lvlText w:val="%3."/>
      <w:lvlJc w:val="right"/>
      <w:pPr>
        <w:ind w:left="3010" w:hanging="180"/>
      </w:pPr>
    </w:lvl>
    <w:lvl w:ilvl="3" w:tplc="0C09000F" w:tentative="1">
      <w:start w:val="1"/>
      <w:numFmt w:val="decimal"/>
      <w:lvlText w:val="%4."/>
      <w:lvlJc w:val="left"/>
      <w:pPr>
        <w:ind w:left="3730" w:hanging="360"/>
      </w:pPr>
    </w:lvl>
    <w:lvl w:ilvl="4" w:tplc="0C090019" w:tentative="1">
      <w:start w:val="1"/>
      <w:numFmt w:val="lowerLetter"/>
      <w:lvlText w:val="%5."/>
      <w:lvlJc w:val="left"/>
      <w:pPr>
        <w:ind w:left="4450" w:hanging="360"/>
      </w:pPr>
    </w:lvl>
    <w:lvl w:ilvl="5" w:tplc="0C09001B" w:tentative="1">
      <w:start w:val="1"/>
      <w:numFmt w:val="lowerRoman"/>
      <w:lvlText w:val="%6."/>
      <w:lvlJc w:val="right"/>
      <w:pPr>
        <w:ind w:left="5170" w:hanging="180"/>
      </w:pPr>
    </w:lvl>
    <w:lvl w:ilvl="6" w:tplc="0C09000F" w:tentative="1">
      <w:start w:val="1"/>
      <w:numFmt w:val="decimal"/>
      <w:lvlText w:val="%7."/>
      <w:lvlJc w:val="left"/>
      <w:pPr>
        <w:ind w:left="5890" w:hanging="360"/>
      </w:pPr>
    </w:lvl>
    <w:lvl w:ilvl="7" w:tplc="0C090019" w:tentative="1">
      <w:start w:val="1"/>
      <w:numFmt w:val="lowerLetter"/>
      <w:lvlText w:val="%8."/>
      <w:lvlJc w:val="left"/>
      <w:pPr>
        <w:ind w:left="6610" w:hanging="360"/>
      </w:pPr>
    </w:lvl>
    <w:lvl w:ilvl="8" w:tplc="0C09001B" w:tentative="1">
      <w:start w:val="1"/>
      <w:numFmt w:val="lowerRoman"/>
      <w:lvlText w:val="%9."/>
      <w:lvlJc w:val="right"/>
      <w:pPr>
        <w:ind w:left="7330" w:hanging="180"/>
      </w:pPr>
    </w:lvl>
  </w:abstractNum>
  <w:abstractNum w:abstractNumId="50">
    <w:nsid w:val="7E2A75CE"/>
    <w:multiLevelType w:val="hybridMultilevel"/>
    <w:tmpl w:val="4880DB3A"/>
    <w:lvl w:ilvl="0" w:tplc="0C09001B">
      <w:start w:val="1"/>
      <w:numFmt w:val="lowerRoman"/>
      <w:lvlText w:val="%1."/>
      <w:lvlJc w:val="righ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51">
    <w:nsid w:val="7E4D1468"/>
    <w:multiLevelType w:val="hybridMultilevel"/>
    <w:tmpl w:val="28DE2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1"/>
  </w:num>
  <w:num w:numId="4">
    <w:abstractNumId w:val="16"/>
  </w:num>
  <w:num w:numId="5">
    <w:abstractNumId w:val="0"/>
  </w:num>
  <w:num w:numId="6">
    <w:abstractNumId w:val="4"/>
  </w:num>
  <w:num w:numId="7">
    <w:abstractNumId w:val="4"/>
  </w:num>
  <w:num w:numId="8">
    <w:abstractNumId w:val="4"/>
  </w:num>
  <w:num w:numId="9">
    <w:abstractNumId w:val="38"/>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35"/>
  </w:num>
  <w:num w:numId="18">
    <w:abstractNumId w:val="4"/>
  </w:num>
  <w:num w:numId="19">
    <w:abstractNumId w:val="17"/>
  </w:num>
  <w:num w:numId="20">
    <w:abstractNumId w:val="3"/>
  </w:num>
  <w:num w:numId="21">
    <w:abstractNumId w:val="42"/>
  </w:num>
  <w:num w:numId="22">
    <w:abstractNumId w:val="16"/>
  </w:num>
  <w:num w:numId="23">
    <w:abstractNumId w:val="24"/>
  </w:num>
  <w:num w:numId="24">
    <w:abstractNumId w:val="25"/>
  </w:num>
  <w:num w:numId="25">
    <w:abstractNumId w:val="31"/>
  </w:num>
  <w:num w:numId="26">
    <w:abstractNumId w:val="8"/>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4"/>
  </w:num>
  <w:num w:numId="30">
    <w:abstractNumId w:val="4"/>
  </w:num>
  <w:num w:numId="31">
    <w:abstractNumId w:val="12"/>
  </w:num>
  <w:num w:numId="32">
    <w:abstractNumId w:val="13"/>
  </w:num>
  <w:num w:numId="33">
    <w:abstractNumId w:val="19"/>
  </w:num>
  <w:num w:numId="34">
    <w:abstractNumId w:val="11"/>
  </w:num>
  <w:num w:numId="35">
    <w:abstractNumId w:val="46"/>
  </w:num>
  <w:num w:numId="36">
    <w:abstractNumId w:val="39"/>
  </w:num>
  <w:num w:numId="37">
    <w:abstractNumId w:val="49"/>
  </w:num>
  <w:num w:numId="38">
    <w:abstractNumId w:val="28"/>
  </w:num>
  <w:num w:numId="39">
    <w:abstractNumId w:val="50"/>
  </w:num>
  <w:num w:numId="40">
    <w:abstractNumId w:val="9"/>
  </w:num>
  <w:num w:numId="41">
    <w:abstractNumId w:val="48"/>
  </w:num>
  <w:num w:numId="42">
    <w:abstractNumId w:val="18"/>
  </w:num>
  <w:num w:numId="43">
    <w:abstractNumId w:val="6"/>
  </w:num>
  <w:num w:numId="44">
    <w:abstractNumId w:val="2"/>
  </w:num>
  <w:num w:numId="45">
    <w:abstractNumId w:val="41"/>
  </w:num>
  <w:num w:numId="46">
    <w:abstractNumId w:val="1"/>
  </w:num>
  <w:num w:numId="47">
    <w:abstractNumId w:val="40"/>
  </w:num>
  <w:num w:numId="48">
    <w:abstractNumId w:val="47"/>
  </w:num>
  <w:num w:numId="49">
    <w:abstractNumId w:val="36"/>
  </w:num>
  <w:num w:numId="50">
    <w:abstractNumId w:val="32"/>
  </w:num>
  <w:num w:numId="51">
    <w:abstractNumId w:val="27"/>
  </w:num>
  <w:num w:numId="52">
    <w:abstractNumId w:val="22"/>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num>
  <w:num w:numId="57">
    <w:abstractNumId w:val="15"/>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
  </w:num>
  <w:num w:numId="62">
    <w:abstractNumId w:val="26"/>
  </w:num>
  <w:num w:numId="63">
    <w:abstractNumId w:val="29"/>
  </w:num>
  <w:num w:numId="64">
    <w:abstractNumId w:val="30"/>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num>
  <w:num w:numId="67">
    <w:abstractNumId w:val="37"/>
  </w:num>
  <w:num w:numId="68">
    <w:abstractNumId w:val="51"/>
  </w:num>
  <w:num w:numId="69">
    <w:abstractNumId w:val="5"/>
  </w:num>
  <w:num w:numId="70">
    <w:abstractNumId w:val="4"/>
  </w:num>
  <w:num w:numId="71">
    <w:abstractNumId w:val="10"/>
  </w:num>
  <w:num w:numId="72">
    <w:abstractNumId w:val="4"/>
  </w:num>
  <w:num w:numId="73">
    <w:abstractNumId w:val="4"/>
  </w:num>
  <w:num w:numId="74">
    <w:abstractNumId w:val="4"/>
  </w:num>
  <w:num w:numId="75">
    <w:abstractNumId w:val="34"/>
  </w:num>
  <w:num w:numId="76">
    <w:abstractNumId w:val="23"/>
  </w:num>
  <w:num w:numId="77">
    <w:abstractNumId w:val="4"/>
  </w:num>
  <w:num w:numId="78">
    <w:abstractNumId w:val="4"/>
  </w:num>
  <w:num w:numId="79">
    <w:abstractNumId w:val="4"/>
  </w:num>
  <w:num w:numId="80">
    <w:abstractNumId w:val="45"/>
  </w:num>
  <w:num w:numId="81">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C8ECE94-8AD7-4907-8614-D4C7441B7C45}"/>
    <w:docVar w:name="dgnword-eventsink" w:val="74348864"/>
    <w:docVar w:name="dgnword-lastRevisionsView" w:val="0"/>
  </w:docVars>
  <w:rsids>
    <w:rsidRoot w:val="00045C91"/>
    <w:rsid w:val="000014E5"/>
    <w:rsid w:val="0000387E"/>
    <w:rsid w:val="00003D20"/>
    <w:rsid w:val="00004D99"/>
    <w:rsid w:val="00005707"/>
    <w:rsid w:val="00005D16"/>
    <w:rsid w:val="00007E6E"/>
    <w:rsid w:val="00010582"/>
    <w:rsid w:val="00011FF9"/>
    <w:rsid w:val="00013358"/>
    <w:rsid w:val="000146DD"/>
    <w:rsid w:val="00014C8A"/>
    <w:rsid w:val="0001580C"/>
    <w:rsid w:val="00017319"/>
    <w:rsid w:val="0001763F"/>
    <w:rsid w:val="00017768"/>
    <w:rsid w:val="0002045A"/>
    <w:rsid w:val="00021720"/>
    <w:rsid w:val="00021C17"/>
    <w:rsid w:val="00021DE3"/>
    <w:rsid w:val="0002390C"/>
    <w:rsid w:val="00023D2D"/>
    <w:rsid w:val="000249B9"/>
    <w:rsid w:val="00025037"/>
    <w:rsid w:val="00026269"/>
    <w:rsid w:val="00027051"/>
    <w:rsid w:val="00027E41"/>
    <w:rsid w:val="000308A7"/>
    <w:rsid w:val="00030C32"/>
    <w:rsid w:val="00031713"/>
    <w:rsid w:val="0003342C"/>
    <w:rsid w:val="000359BB"/>
    <w:rsid w:val="0003704A"/>
    <w:rsid w:val="000372C4"/>
    <w:rsid w:val="00043E4A"/>
    <w:rsid w:val="00045C91"/>
    <w:rsid w:val="00045EE7"/>
    <w:rsid w:val="00050D91"/>
    <w:rsid w:val="00056766"/>
    <w:rsid w:val="00057388"/>
    <w:rsid w:val="00061FB8"/>
    <w:rsid w:val="00065382"/>
    <w:rsid w:val="00066029"/>
    <w:rsid w:val="00071CB3"/>
    <w:rsid w:val="0007436F"/>
    <w:rsid w:val="00076555"/>
    <w:rsid w:val="00077C80"/>
    <w:rsid w:val="00077EC0"/>
    <w:rsid w:val="0008148B"/>
    <w:rsid w:val="0008279F"/>
    <w:rsid w:val="00085F09"/>
    <w:rsid w:val="000907D3"/>
    <w:rsid w:val="00092136"/>
    <w:rsid w:val="00094460"/>
    <w:rsid w:val="00097176"/>
    <w:rsid w:val="00097249"/>
    <w:rsid w:val="000A0784"/>
    <w:rsid w:val="000A0C4A"/>
    <w:rsid w:val="000A1961"/>
    <w:rsid w:val="000A1C38"/>
    <w:rsid w:val="000A1C71"/>
    <w:rsid w:val="000A2509"/>
    <w:rsid w:val="000A3D03"/>
    <w:rsid w:val="000A4A06"/>
    <w:rsid w:val="000A5128"/>
    <w:rsid w:val="000A5AFB"/>
    <w:rsid w:val="000A789D"/>
    <w:rsid w:val="000A7EC0"/>
    <w:rsid w:val="000B0039"/>
    <w:rsid w:val="000B26A8"/>
    <w:rsid w:val="000B346E"/>
    <w:rsid w:val="000B3BD3"/>
    <w:rsid w:val="000B44E6"/>
    <w:rsid w:val="000B6DD8"/>
    <w:rsid w:val="000C187A"/>
    <w:rsid w:val="000C3C94"/>
    <w:rsid w:val="000C3E86"/>
    <w:rsid w:val="000C486C"/>
    <w:rsid w:val="000C49A0"/>
    <w:rsid w:val="000C4A68"/>
    <w:rsid w:val="000C4E24"/>
    <w:rsid w:val="000C63B3"/>
    <w:rsid w:val="000C646E"/>
    <w:rsid w:val="000D27F1"/>
    <w:rsid w:val="000D31CF"/>
    <w:rsid w:val="000D4742"/>
    <w:rsid w:val="000D52F1"/>
    <w:rsid w:val="000D5BE4"/>
    <w:rsid w:val="000D67AD"/>
    <w:rsid w:val="000D7FE9"/>
    <w:rsid w:val="000E31BD"/>
    <w:rsid w:val="000E35EF"/>
    <w:rsid w:val="000E3AB6"/>
    <w:rsid w:val="000E422B"/>
    <w:rsid w:val="000E5430"/>
    <w:rsid w:val="000E69D4"/>
    <w:rsid w:val="000F0CF1"/>
    <w:rsid w:val="000F1A91"/>
    <w:rsid w:val="000F2CA7"/>
    <w:rsid w:val="000F30D3"/>
    <w:rsid w:val="000F377E"/>
    <w:rsid w:val="000F3B82"/>
    <w:rsid w:val="000F4025"/>
    <w:rsid w:val="000F4143"/>
    <w:rsid w:val="000F4742"/>
    <w:rsid w:val="000F575F"/>
    <w:rsid w:val="000F5891"/>
    <w:rsid w:val="000F636E"/>
    <w:rsid w:val="000F7277"/>
    <w:rsid w:val="000F7A14"/>
    <w:rsid w:val="001015EE"/>
    <w:rsid w:val="0010170D"/>
    <w:rsid w:val="00101CDB"/>
    <w:rsid w:val="00102482"/>
    <w:rsid w:val="001029B1"/>
    <w:rsid w:val="00102DD7"/>
    <w:rsid w:val="00103798"/>
    <w:rsid w:val="00104374"/>
    <w:rsid w:val="0010439F"/>
    <w:rsid w:val="001055BC"/>
    <w:rsid w:val="00107CA6"/>
    <w:rsid w:val="00107D68"/>
    <w:rsid w:val="00110884"/>
    <w:rsid w:val="00111DB0"/>
    <w:rsid w:val="0011213E"/>
    <w:rsid w:val="001137DB"/>
    <w:rsid w:val="001138C8"/>
    <w:rsid w:val="00113CD0"/>
    <w:rsid w:val="001150EE"/>
    <w:rsid w:val="00115385"/>
    <w:rsid w:val="00116F46"/>
    <w:rsid w:val="001201BE"/>
    <w:rsid w:val="00120B53"/>
    <w:rsid w:val="00121049"/>
    <w:rsid w:val="00121095"/>
    <w:rsid w:val="001220E3"/>
    <w:rsid w:val="00122BC4"/>
    <w:rsid w:val="00122F29"/>
    <w:rsid w:val="00123AC0"/>
    <w:rsid w:val="00125FF3"/>
    <w:rsid w:val="001302B5"/>
    <w:rsid w:val="00130B65"/>
    <w:rsid w:val="00131C7F"/>
    <w:rsid w:val="00131FDC"/>
    <w:rsid w:val="00132562"/>
    <w:rsid w:val="00133940"/>
    <w:rsid w:val="00134953"/>
    <w:rsid w:val="00135C0B"/>
    <w:rsid w:val="00137D83"/>
    <w:rsid w:val="00140755"/>
    <w:rsid w:val="00141439"/>
    <w:rsid w:val="00144870"/>
    <w:rsid w:val="00146284"/>
    <w:rsid w:val="00150AC1"/>
    <w:rsid w:val="001512DD"/>
    <w:rsid w:val="00153DA4"/>
    <w:rsid w:val="00153DFC"/>
    <w:rsid w:val="00154771"/>
    <w:rsid w:val="001634CE"/>
    <w:rsid w:val="001647E8"/>
    <w:rsid w:val="00166A33"/>
    <w:rsid w:val="00166E63"/>
    <w:rsid w:val="001744AF"/>
    <w:rsid w:val="00174E9C"/>
    <w:rsid w:val="001770E7"/>
    <w:rsid w:val="001805C8"/>
    <w:rsid w:val="0018080F"/>
    <w:rsid w:val="00180A0E"/>
    <w:rsid w:val="00180CA7"/>
    <w:rsid w:val="001826C6"/>
    <w:rsid w:val="00182D74"/>
    <w:rsid w:val="00183929"/>
    <w:rsid w:val="001842E6"/>
    <w:rsid w:val="00184C67"/>
    <w:rsid w:val="00191003"/>
    <w:rsid w:val="00191C20"/>
    <w:rsid w:val="001923C3"/>
    <w:rsid w:val="00193531"/>
    <w:rsid w:val="00193595"/>
    <w:rsid w:val="00193F5A"/>
    <w:rsid w:val="00196577"/>
    <w:rsid w:val="00196EAD"/>
    <w:rsid w:val="001A1A27"/>
    <w:rsid w:val="001A23B1"/>
    <w:rsid w:val="001A4264"/>
    <w:rsid w:val="001A518F"/>
    <w:rsid w:val="001A53F2"/>
    <w:rsid w:val="001A5AA2"/>
    <w:rsid w:val="001A66B7"/>
    <w:rsid w:val="001B0307"/>
    <w:rsid w:val="001B0A57"/>
    <w:rsid w:val="001B0FA3"/>
    <w:rsid w:val="001B15BB"/>
    <w:rsid w:val="001B41CD"/>
    <w:rsid w:val="001B4BEA"/>
    <w:rsid w:val="001B52FC"/>
    <w:rsid w:val="001B55DC"/>
    <w:rsid w:val="001B5922"/>
    <w:rsid w:val="001B6B3D"/>
    <w:rsid w:val="001C10E3"/>
    <w:rsid w:val="001C1C1F"/>
    <w:rsid w:val="001C1DFD"/>
    <w:rsid w:val="001C2AC0"/>
    <w:rsid w:val="001C3EFA"/>
    <w:rsid w:val="001C45FA"/>
    <w:rsid w:val="001C627D"/>
    <w:rsid w:val="001D355F"/>
    <w:rsid w:val="001D4C78"/>
    <w:rsid w:val="001D5219"/>
    <w:rsid w:val="001D5C4B"/>
    <w:rsid w:val="001D5EA5"/>
    <w:rsid w:val="001D7628"/>
    <w:rsid w:val="001E17E2"/>
    <w:rsid w:val="001E20C0"/>
    <w:rsid w:val="001E2361"/>
    <w:rsid w:val="001E5C20"/>
    <w:rsid w:val="001E68C3"/>
    <w:rsid w:val="001E6C97"/>
    <w:rsid w:val="001F283D"/>
    <w:rsid w:val="001F3350"/>
    <w:rsid w:val="001F3751"/>
    <w:rsid w:val="001F3F1B"/>
    <w:rsid w:val="001F4017"/>
    <w:rsid w:val="001F4105"/>
    <w:rsid w:val="001F699A"/>
    <w:rsid w:val="001F7924"/>
    <w:rsid w:val="0020017C"/>
    <w:rsid w:val="002015EF"/>
    <w:rsid w:val="00201A66"/>
    <w:rsid w:val="00201F11"/>
    <w:rsid w:val="002031C9"/>
    <w:rsid w:val="00203231"/>
    <w:rsid w:val="00204079"/>
    <w:rsid w:val="00204828"/>
    <w:rsid w:val="0020516A"/>
    <w:rsid w:val="002056FE"/>
    <w:rsid w:val="0020662D"/>
    <w:rsid w:val="00207341"/>
    <w:rsid w:val="002074A7"/>
    <w:rsid w:val="002078E3"/>
    <w:rsid w:val="00210C05"/>
    <w:rsid w:val="0021105A"/>
    <w:rsid w:val="00211A66"/>
    <w:rsid w:val="00211D15"/>
    <w:rsid w:val="002150C6"/>
    <w:rsid w:val="002165C4"/>
    <w:rsid w:val="00216FDE"/>
    <w:rsid w:val="002176FC"/>
    <w:rsid w:val="002218C8"/>
    <w:rsid w:val="00221B44"/>
    <w:rsid w:val="002223E0"/>
    <w:rsid w:val="002245CF"/>
    <w:rsid w:val="00224F40"/>
    <w:rsid w:val="00224FB2"/>
    <w:rsid w:val="0022743C"/>
    <w:rsid w:val="00227800"/>
    <w:rsid w:val="00232013"/>
    <w:rsid w:val="00234168"/>
    <w:rsid w:val="00237DE1"/>
    <w:rsid w:val="00237E39"/>
    <w:rsid w:val="002414DB"/>
    <w:rsid w:val="002426CF"/>
    <w:rsid w:val="00244896"/>
    <w:rsid w:val="002474FD"/>
    <w:rsid w:val="002476A7"/>
    <w:rsid w:val="00250C0B"/>
    <w:rsid w:val="00252504"/>
    <w:rsid w:val="0025713E"/>
    <w:rsid w:val="0026179B"/>
    <w:rsid w:val="00261EAA"/>
    <w:rsid w:val="00262010"/>
    <w:rsid w:val="00262396"/>
    <w:rsid w:val="00265027"/>
    <w:rsid w:val="002661FC"/>
    <w:rsid w:val="00267C09"/>
    <w:rsid w:val="0027128F"/>
    <w:rsid w:val="00272936"/>
    <w:rsid w:val="00275749"/>
    <w:rsid w:val="0027713A"/>
    <w:rsid w:val="00280D4C"/>
    <w:rsid w:val="00280DBF"/>
    <w:rsid w:val="0028120B"/>
    <w:rsid w:val="00282690"/>
    <w:rsid w:val="00283B50"/>
    <w:rsid w:val="00283DE4"/>
    <w:rsid w:val="002846C3"/>
    <w:rsid w:val="002849C8"/>
    <w:rsid w:val="0028631F"/>
    <w:rsid w:val="00286994"/>
    <w:rsid w:val="00286B35"/>
    <w:rsid w:val="002905A6"/>
    <w:rsid w:val="00290ABB"/>
    <w:rsid w:val="00293DBE"/>
    <w:rsid w:val="00294BD2"/>
    <w:rsid w:val="00297E9F"/>
    <w:rsid w:val="002A0C2D"/>
    <w:rsid w:val="002A0DD1"/>
    <w:rsid w:val="002A0E6D"/>
    <w:rsid w:val="002A16CA"/>
    <w:rsid w:val="002A24DF"/>
    <w:rsid w:val="002A2EBE"/>
    <w:rsid w:val="002A3180"/>
    <w:rsid w:val="002A6C59"/>
    <w:rsid w:val="002B04B2"/>
    <w:rsid w:val="002B0EAE"/>
    <w:rsid w:val="002B1468"/>
    <w:rsid w:val="002B195B"/>
    <w:rsid w:val="002B4067"/>
    <w:rsid w:val="002B5C4C"/>
    <w:rsid w:val="002B5F85"/>
    <w:rsid w:val="002B6D3E"/>
    <w:rsid w:val="002C00EF"/>
    <w:rsid w:val="002C146B"/>
    <w:rsid w:val="002C15B4"/>
    <w:rsid w:val="002C5675"/>
    <w:rsid w:val="002C5C70"/>
    <w:rsid w:val="002C6B84"/>
    <w:rsid w:val="002C7EE8"/>
    <w:rsid w:val="002D0A09"/>
    <w:rsid w:val="002D1A62"/>
    <w:rsid w:val="002D2202"/>
    <w:rsid w:val="002D4F62"/>
    <w:rsid w:val="002D6FB6"/>
    <w:rsid w:val="002D75C1"/>
    <w:rsid w:val="002E024B"/>
    <w:rsid w:val="002E0FFB"/>
    <w:rsid w:val="002E265C"/>
    <w:rsid w:val="002E3CFE"/>
    <w:rsid w:val="002E43CC"/>
    <w:rsid w:val="002E5B32"/>
    <w:rsid w:val="002E691B"/>
    <w:rsid w:val="002F278A"/>
    <w:rsid w:val="002F3844"/>
    <w:rsid w:val="002F4203"/>
    <w:rsid w:val="002F5166"/>
    <w:rsid w:val="00301723"/>
    <w:rsid w:val="00301FD8"/>
    <w:rsid w:val="00302A84"/>
    <w:rsid w:val="00302BA5"/>
    <w:rsid w:val="00306D29"/>
    <w:rsid w:val="00307298"/>
    <w:rsid w:val="0031141D"/>
    <w:rsid w:val="00311A2A"/>
    <w:rsid w:val="003137FC"/>
    <w:rsid w:val="003141E6"/>
    <w:rsid w:val="003153E1"/>
    <w:rsid w:val="00316A70"/>
    <w:rsid w:val="00316D4E"/>
    <w:rsid w:val="00322098"/>
    <w:rsid w:val="003220A2"/>
    <w:rsid w:val="00322DDD"/>
    <w:rsid w:val="00323684"/>
    <w:rsid w:val="00323DCD"/>
    <w:rsid w:val="00324434"/>
    <w:rsid w:val="00325298"/>
    <w:rsid w:val="003259FB"/>
    <w:rsid w:val="00325A6B"/>
    <w:rsid w:val="003300D8"/>
    <w:rsid w:val="00330458"/>
    <w:rsid w:val="00331850"/>
    <w:rsid w:val="00331E8E"/>
    <w:rsid w:val="003320CA"/>
    <w:rsid w:val="003342BA"/>
    <w:rsid w:val="00334C5C"/>
    <w:rsid w:val="00335269"/>
    <w:rsid w:val="00336999"/>
    <w:rsid w:val="003375EE"/>
    <w:rsid w:val="0034303F"/>
    <w:rsid w:val="00344185"/>
    <w:rsid w:val="0034477D"/>
    <w:rsid w:val="003452A1"/>
    <w:rsid w:val="00345690"/>
    <w:rsid w:val="0034580D"/>
    <w:rsid w:val="00347C79"/>
    <w:rsid w:val="00350118"/>
    <w:rsid w:val="00352663"/>
    <w:rsid w:val="00353525"/>
    <w:rsid w:val="00354B68"/>
    <w:rsid w:val="00355575"/>
    <w:rsid w:val="00357746"/>
    <w:rsid w:val="00357AD6"/>
    <w:rsid w:val="00357E65"/>
    <w:rsid w:val="00360F51"/>
    <w:rsid w:val="00360FC2"/>
    <w:rsid w:val="00363B50"/>
    <w:rsid w:val="00365233"/>
    <w:rsid w:val="00366630"/>
    <w:rsid w:val="003667D7"/>
    <w:rsid w:val="003668D6"/>
    <w:rsid w:val="003705BA"/>
    <w:rsid w:val="00372BD2"/>
    <w:rsid w:val="003738CE"/>
    <w:rsid w:val="0037454A"/>
    <w:rsid w:val="00375364"/>
    <w:rsid w:val="003760E0"/>
    <w:rsid w:val="003762E0"/>
    <w:rsid w:val="00376CB2"/>
    <w:rsid w:val="00380BA0"/>
    <w:rsid w:val="00380DD6"/>
    <w:rsid w:val="003811CC"/>
    <w:rsid w:val="003825B2"/>
    <w:rsid w:val="003830DA"/>
    <w:rsid w:val="00383370"/>
    <w:rsid w:val="003840EA"/>
    <w:rsid w:val="00386105"/>
    <w:rsid w:val="00390155"/>
    <w:rsid w:val="00390172"/>
    <w:rsid w:val="00393C48"/>
    <w:rsid w:val="00396DE2"/>
    <w:rsid w:val="00397ADD"/>
    <w:rsid w:val="003A164C"/>
    <w:rsid w:val="003A18BA"/>
    <w:rsid w:val="003A21D7"/>
    <w:rsid w:val="003A2C1D"/>
    <w:rsid w:val="003A2CA7"/>
    <w:rsid w:val="003A4054"/>
    <w:rsid w:val="003A67D7"/>
    <w:rsid w:val="003A6E3A"/>
    <w:rsid w:val="003A72B0"/>
    <w:rsid w:val="003B174D"/>
    <w:rsid w:val="003B2E93"/>
    <w:rsid w:val="003B3AF7"/>
    <w:rsid w:val="003B3C39"/>
    <w:rsid w:val="003B4CD7"/>
    <w:rsid w:val="003B5398"/>
    <w:rsid w:val="003B6B5A"/>
    <w:rsid w:val="003C0212"/>
    <w:rsid w:val="003C1DE9"/>
    <w:rsid w:val="003C20DA"/>
    <w:rsid w:val="003C32F5"/>
    <w:rsid w:val="003C4698"/>
    <w:rsid w:val="003C4A02"/>
    <w:rsid w:val="003C682B"/>
    <w:rsid w:val="003C6FF1"/>
    <w:rsid w:val="003C715B"/>
    <w:rsid w:val="003D1255"/>
    <w:rsid w:val="003D1E63"/>
    <w:rsid w:val="003D29FE"/>
    <w:rsid w:val="003D3372"/>
    <w:rsid w:val="003D470C"/>
    <w:rsid w:val="003D48ED"/>
    <w:rsid w:val="003D6AB6"/>
    <w:rsid w:val="003E26E8"/>
    <w:rsid w:val="003E28F8"/>
    <w:rsid w:val="003E344B"/>
    <w:rsid w:val="003E3B65"/>
    <w:rsid w:val="003E62FC"/>
    <w:rsid w:val="003E6939"/>
    <w:rsid w:val="003E7064"/>
    <w:rsid w:val="003F06AA"/>
    <w:rsid w:val="003F1BBB"/>
    <w:rsid w:val="003F3801"/>
    <w:rsid w:val="003F3DCF"/>
    <w:rsid w:val="003F511D"/>
    <w:rsid w:val="003F6250"/>
    <w:rsid w:val="003F69A6"/>
    <w:rsid w:val="003F6B4E"/>
    <w:rsid w:val="00401456"/>
    <w:rsid w:val="00404E19"/>
    <w:rsid w:val="00405A48"/>
    <w:rsid w:val="00410D19"/>
    <w:rsid w:val="0041186E"/>
    <w:rsid w:val="00411B9B"/>
    <w:rsid w:val="00412C4F"/>
    <w:rsid w:val="00414E86"/>
    <w:rsid w:val="004217F8"/>
    <w:rsid w:val="00421D80"/>
    <w:rsid w:val="00421F94"/>
    <w:rsid w:val="00423DCD"/>
    <w:rsid w:val="00425045"/>
    <w:rsid w:val="004262B6"/>
    <w:rsid w:val="0042713C"/>
    <w:rsid w:val="004271A4"/>
    <w:rsid w:val="00427566"/>
    <w:rsid w:val="00427F4F"/>
    <w:rsid w:val="004302CE"/>
    <w:rsid w:val="00430F98"/>
    <w:rsid w:val="00432271"/>
    <w:rsid w:val="00433A95"/>
    <w:rsid w:val="00433D82"/>
    <w:rsid w:val="00433FF8"/>
    <w:rsid w:val="004345B3"/>
    <w:rsid w:val="00435551"/>
    <w:rsid w:val="0043675B"/>
    <w:rsid w:val="004372D3"/>
    <w:rsid w:val="00440ACA"/>
    <w:rsid w:val="00443271"/>
    <w:rsid w:val="00443333"/>
    <w:rsid w:val="004455F3"/>
    <w:rsid w:val="0044648F"/>
    <w:rsid w:val="00447230"/>
    <w:rsid w:val="004475D5"/>
    <w:rsid w:val="00451C21"/>
    <w:rsid w:val="004541C5"/>
    <w:rsid w:val="00454F80"/>
    <w:rsid w:val="004554CA"/>
    <w:rsid w:val="00456769"/>
    <w:rsid w:val="00457A0F"/>
    <w:rsid w:val="004631BD"/>
    <w:rsid w:val="004639BA"/>
    <w:rsid w:val="00463AC2"/>
    <w:rsid w:val="00464D25"/>
    <w:rsid w:val="00464E9A"/>
    <w:rsid w:val="00465495"/>
    <w:rsid w:val="004663A6"/>
    <w:rsid w:val="0047167F"/>
    <w:rsid w:val="00471B97"/>
    <w:rsid w:val="00472D4A"/>
    <w:rsid w:val="00473150"/>
    <w:rsid w:val="0047455F"/>
    <w:rsid w:val="00474FF0"/>
    <w:rsid w:val="00475212"/>
    <w:rsid w:val="004765D2"/>
    <w:rsid w:val="00476B56"/>
    <w:rsid w:val="00481842"/>
    <w:rsid w:val="00481E3B"/>
    <w:rsid w:val="00484074"/>
    <w:rsid w:val="004851DF"/>
    <w:rsid w:val="00486436"/>
    <w:rsid w:val="00487DFA"/>
    <w:rsid w:val="00490692"/>
    <w:rsid w:val="00491E3C"/>
    <w:rsid w:val="004929EE"/>
    <w:rsid w:val="00493979"/>
    <w:rsid w:val="00494269"/>
    <w:rsid w:val="00494A68"/>
    <w:rsid w:val="004953FC"/>
    <w:rsid w:val="0049579C"/>
    <w:rsid w:val="004976E4"/>
    <w:rsid w:val="004977D3"/>
    <w:rsid w:val="004A07BC"/>
    <w:rsid w:val="004A24FF"/>
    <w:rsid w:val="004A3534"/>
    <w:rsid w:val="004A6EC8"/>
    <w:rsid w:val="004B0501"/>
    <w:rsid w:val="004B0A3A"/>
    <w:rsid w:val="004B23E1"/>
    <w:rsid w:val="004B45FB"/>
    <w:rsid w:val="004B4A66"/>
    <w:rsid w:val="004B5FE0"/>
    <w:rsid w:val="004B70BC"/>
    <w:rsid w:val="004C0E97"/>
    <w:rsid w:val="004C1A71"/>
    <w:rsid w:val="004C221F"/>
    <w:rsid w:val="004C22E1"/>
    <w:rsid w:val="004C2AA6"/>
    <w:rsid w:val="004C30D3"/>
    <w:rsid w:val="004C4BD2"/>
    <w:rsid w:val="004C552A"/>
    <w:rsid w:val="004C5B8B"/>
    <w:rsid w:val="004C6FB0"/>
    <w:rsid w:val="004C70E5"/>
    <w:rsid w:val="004D0B77"/>
    <w:rsid w:val="004D25A5"/>
    <w:rsid w:val="004D319E"/>
    <w:rsid w:val="004D4209"/>
    <w:rsid w:val="004D43CE"/>
    <w:rsid w:val="004D5352"/>
    <w:rsid w:val="004D5A31"/>
    <w:rsid w:val="004E11C4"/>
    <w:rsid w:val="004E2530"/>
    <w:rsid w:val="004E278C"/>
    <w:rsid w:val="004E34D5"/>
    <w:rsid w:val="004E396B"/>
    <w:rsid w:val="004E4345"/>
    <w:rsid w:val="004E6EE2"/>
    <w:rsid w:val="004F00AE"/>
    <w:rsid w:val="004F3A01"/>
    <w:rsid w:val="004F5149"/>
    <w:rsid w:val="004F56FD"/>
    <w:rsid w:val="004F66FC"/>
    <w:rsid w:val="004F74EA"/>
    <w:rsid w:val="005002B2"/>
    <w:rsid w:val="00501C8D"/>
    <w:rsid w:val="00503EC2"/>
    <w:rsid w:val="00505C9F"/>
    <w:rsid w:val="00506121"/>
    <w:rsid w:val="00506C0A"/>
    <w:rsid w:val="00506C82"/>
    <w:rsid w:val="00507A3B"/>
    <w:rsid w:val="00511A6D"/>
    <w:rsid w:val="005136F7"/>
    <w:rsid w:val="00513D04"/>
    <w:rsid w:val="00514B98"/>
    <w:rsid w:val="005156BE"/>
    <w:rsid w:val="00515A0B"/>
    <w:rsid w:val="00516604"/>
    <w:rsid w:val="005177B9"/>
    <w:rsid w:val="00517A58"/>
    <w:rsid w:val="00520DD9"/>
    <w:rsid w:val="00521D87"/>
    <w:rsid w:val="00521E5E"/>
    <w:rsid w:val="005241FC"/>
    <w:rsid w:val="005254E4"/>
    <w:rsid w:val="00525647"/>
    <w:rsid w:val="00525875"/>
    <w:rsid w:val="00526F20"/>
    <w:rsid w:val="005274C3"/>
    <w:rsid w:val="00531598"/>
    <w:rsid w:val="00531EF5"/>
    <w:rsid w:val="005330B6"/>
    <w:rsid w:val="00533872"/>
    <w:rsid w:val="00533A00"/>
    <w:rsid w:val="00535246"/>
    <w:rsid w:val="00535DF9"/>
    <w:rsid w:val="005407D4"/>
    <w:rsid w:val="00540E8E"/>
    <w:rsid w:val="00541443"/>
    <w:rsid w:val="005430A9"/>
    <w:rsid w:val="0054390D"/>
    <w:rsid w:val="00544A82"/>
    <w:rsid w:val="00544CBE"/>
    <w:rsid w:val="005457C3"/>
    <w:rsid w:val="005463AA"/>
    <w:rsid w:val="00547BEF"/>
    <w:rsid w:val="00547EDF"/>
    <w:rsid w:val="00550430"/>
    <w:rsid w:val="0055045B"/>
    <w:rsid w:val="00550CEA"/>
    <w:rsid w:val="0055232C"/>
    <w:rsid w:val="00553BAA"/>
    <w:rsid w:val="00553BAE"/>
    <w:rsid w:val="005543F7"/>
    <w:rsid w:val="00557966"/>
    <w:rsid w:val="00560E3B"/>
    <w:rsid w:val="005614F9"/>
    <w:rsid w:val="005629EB"/>
    <w:rsid w:val="00562B4E"/>
    <w:rsid w:val="0056348D"/>
    <w:rsid w:val="00564400"/>
    <w:rsid w:val="00564E73"/>
    <w:rsid w:val="00565A10"/>
    <w:rsid w:val="00565D3A"/>
    <w:rsid w:val="0056700D"/>
    <w:rsid w:val="00571652"/>
    <w:rsid w:val="00571B22"/>
    <w:rsid w:val="00572695"/>
    <w:rsid w:val="00572D33"/>
    <w:rsid w:val="005735FF"/>
    <w:rsid w:val="00573F4F"/>
    <w:rsid w:val="00575FAB"/>
    <w:rsid w:val="005763F5"/>
    <w:rsid w:val="00577222"/>
    <w:rsid w:val="00577948"/>
    <w:rsid w:val="00580C4B"/>
    <w:rsid w:val="00585BD1"/>
    <w:rsid w:val="005867CD"/>
    <w:rsid w:val="00590989"/>
    <w:rsid w:val="00591139"/>
    <w:rsid w:val="00591BE4"/>
    <w:rsid w:val="0059222C"/>
    <w:rsid w:val="00592715"/>
    <w:rsid w:val="00593032"/>
    <w:rsid w:val="005934E0"/>
    <w:rsid w:val="00594CD2"/>
    <w:rsid w:val="00595172"/>
    <w:rsid w:val="00595760"/>
    <w:rsid w:val="0059608F"/>
    <w:rsid w:val="00596E9A"/>
    <w:rsid w:val="00596FEA"/>
    <w:rsid w:val="00597860"/>
    <w:rsid w:val="00597A43"/>
    <w:rsid w:val="005A13AB"/>
    <w:rsid w:val="005A3085"/>
    <w:rsid w:val="005A5FBF"/>
    <w:rsid w:val="005A6825"/>
    <w:rsid w:val="005A722E"/>
    <w:rsid w:val="005B15DA"/>
    <w:rsid w:val="005B266E"/>
    <w:rsid w:val="005B2EC7"/>
    <w:rsid w:val="005B358A"/>
    <w:rsid w:val="005B44FB"/>
    <w:rsid w:val="005B59A8"/>
    <w:rsid w:val="005B5A8D"/>
    <w:rsid w:val="005B7B63"/>
    <w:rsid w:val="005C0A52"/>
    <w:rsid w:val="005C3E14"/>
    <w:rsid w:val="005C45F9"/>
    <w:rsid w:val="005C464F"/>
    <w:rsid w:val="005C5881"/>
    <w:rsid w:val="005C6120"/>
    <w:rsid w:val="005C684D"/>
    <w:rsid w:val="005C697B"/>
    <w:rsid w:val="005C720C"/>
    <w:rsid w:val="005D0A07"/>
    <w:rsid w:val="005D10D6"/>
    <w:rsid w:val="005D11B2"/>
    <w:rsid w:val="005D1290"/>
    <w:rsid w:val="005D13DD"/>
    <w:rsid w:val="005D14DA"/>
    <w:rsid w:val="005D233E"/>
    <w:rsid w:val="005D4754"/>
    <w:rsid w:val="005D6126"/>
    <w:rsid w:val="005D6F61"/>
    <w:rsid w:val="005D70F6"/>
    <w:rsid w:val="005D79A3"/>
    <w:rsid w:val="005D7F6E"/>
    <w:rsid w:val="005E0447"/>
    <w:rsid w:val="005E0574"/>
    <w:rsid w:val="005E437A"/>
    <w:rsid w:val="005E551D"/>
    <w:rsid w:val="005E5FDF"/>
    <w:rsid w:val="005E668C"/>
    <w:rsid w:val="005E6B1F"/>
    <w:rsid w:val="005F10F9"/>
    <w:rsid w:val="005F1F5D"/>
    <w:rsid w:val="005F30D0"/>
    <w:rsid w:val="005F5F5F"/>
    <w:rsid w:val="006005DE"/>
    <w:rsid w:val="00600785"/>
    <w:rsid w:val="00600A51"/>
    <w:rsid w:val="00600EB2"/>
    <w:rsid w:val="00602B99"/>
    <w:rsid w:val="00602C91"/>
    <w:rsid w:val="00603FB0"/>
    <w:rsid w:val="006048B5"/>
    <w:rsid w:val="00605092"/>
    <w:rsid w:val="00607D40"/>
    <w:rsid w:val="00607F96"/>
    <w:rsid w:val="00610033"/>
    <w:rsid w:val="006105AD"/>
    <w:rsid w:val="006107A1"/>
    <w:rsid w:val="00610D1C"/>
    <w:rsid w:val="00610EC2"/>
    <w:rsid w:val="00611FFC"/>
    <w:rsid w:val="00613892"/>
    <w:rsid w:val="00616842"/>
    <w:rsid w:val="00616A27"/>
    <w:rsid w:val="006178FA"/>
    <w:rsid w:val="00622695"/>
    <w:rsid w:val="00623ABB"/>
    <w:rsid w:val="00623E8E"/>
    <w:rsid w:val="0062527F"/>
    <w:rsid w:val="00625918"/>
    <w:rsid w:val="0062697F"/>
    <w:rsid w:val="006313FF"/>
    <w:rsid w:val="00631863"/>
    <w:rsid w:val="00634A43"/>
    <w:rsid w:val="0063710B"/>
    <w:rsid w:val="00637AD6"/>
    <w:rsid w:val="00640401"/>
    <w:rsid w:val="00641297"/>
    <w:rsid w:val="00641448"/>
    <w:rsid w:val="00642E8C"/>
    <w:rsid w:val="00643357"/>
    <w:rsid w:val="00644B43"/>
    <w:rsid w:val="00644F87"/>
    <w:rsid w:val="00646A1A"/>
    <w:rsid w:val="00646EA9"/>
    <w:rsid w:val="006476EA"/>
    <w:rsid w:val="00652C2E"/>
    <w:rsid w:val="0065391F"/>
    <w:rsid w:val="0065496B"/>
    <w:rsid w:val="00654D89"/>
    <w:rsid w:val="00655F26"/>
    <w:rsid w:val="00657BB5"/>
    <w:rsid w:val="006600A8"/>
    <w:rsid w:val="006613B6"/>
    <w:rsid w:val="00661958"/>
    <w:rsid w:val="00663857"/>
    <w:rsid w:val="00663B2E"/>
    <w:rsid w:val="00666261"/>
    <w:rsid w:val="006679A5"/>
    <w:rsid w:val="00667B9E"/>
    <w:rsid w:val="00670300"/>
    <w:rsid w:val="006712B1"/>
    <w:rsid w:val="0067444C"/>
    <w:rsid w:val="00674521"/>
    <w:rsid w:val="00676155"/>
    <w:rsid w:val="00677A31"/>
    <w:rsid w:val="006800F6"/>
    <w:rsid w:val="00681007"/>
    <w:rsid w:val="00681B3D"/>
    <w:rsid w:val="006850F1"/>
    <w:rsid w:val="00686433"/>
    <w:rsid w:val="00686846"/>
    <w:rsid w:val="006870F5"/>
    <w:rsid w:val="006901B5"/>
    <w:rsid w:val="00692747"/>
    <w:rsid w:val="00695E6A"/>
    <w:rsid w:val="006965F5"/>
    <w:rsid w:val="006966FF"/>
    <w:rsid w:val="00697704"/>
    <w:rsid w:val="00697909"/>
    <w:rsid w:val="00697930"/>
    <w:rsid w:val="00697BC3"/>
    <w:rsid w:val="006A00C3"/>
    <w:rsid w:val="006A11EB"/>
    <w:rsid w:val="006A1E0A"/>
    <w:rsid w:val="006A3AB3"/>
    <w:rsid w:val="006A77FD"/>
    <w:rsid w:val="006A794E"/>
    <w:rsid w:val="006B04E5"/>
    <w:rsid w:val="006B1B01"/>
    <w:rsid w:val="006B212C"/>
    <w:rsid w:val="006B2C77"/>
    <w:rsid w:val="006B50C2"/>
    <w:rsid w:val="006B50FC"/>
    <w:rsid w:val="006B5CAA"/>
    <w:rsid w:val="006B5E07"/>
    <w:rsid w:val="006C11EB"/>
    <w:rsid w:val="006C135A"/>
    <w:rsid w:val="006C19D4"/>
    <w:rsid w:val="006C3CB1"/>
    <w:rsid w:val="006C59BB"/>
    <w:rsid w:val="006D0138"/>
    <w:rsid w:val="006D1273"/>
    <w:rsid w:val="006D1C00"/>
    <w:rsid w:val="006D3330"/>
    <w:rsid w:val="006D3EBA"/>
    <w:rsid w:val="006D440A"/>
    <w:rsid w:val="006D5D21"/>
    <w:rsid w:val="006E08DB"/>
    <w:rsid w:val="006E0F6E"/>
    <w:rsid w:val="006E1489"/>
    <w:rsid w:val="006E67A2"/>
    <w:rsid w:val="006E7F23"/>
    <w:rsid w:val="006F02FB"/>
    <w:rsid w:val="006F0A49"/>
    <w:rsid w:val="006F1DBE"/>
    <w:rsid w:val="006F40EF"/>
    <w:rsid w:val="006F488C"/>
    <w:rsid w:val="006F5DFC"/>
    <w:rsid w:val="006F6EF8"/>
    <w:rsid w:val="006F7596"/>
    <w:rsid w:val="0070039C"/>
    <w:rsid w:val="0070087B"/>
    <w:rsid w:val="007022E9"/>
    <w:rsid w:val="00702528"/>
    <w:rsid w:val="00702818"/>
    <w:rsid w:val="007029AC"/>
    <w:rsid w:val="00703B0D"/>
    <w:rsid w:val="00704A5C"/>
    <w:rsid w:val="00705037"/>
    <w:rsid w:val="00705C56"/>
    <w:rsid w:val="00706C71"/>
    <w:rsid w:val="007079D7"/>
    <w:rsid w:val="00707AF5"/>
    <w:rsid w:val="0071140A"/>
    <w:rsid w:val="00712ACA"/>
    <w:rsid w:val="00713429"/>
    <w:rsid w:val="00713B5E"/>
    <w:rsid w:val="00713C54"/>
    <w:rsid w:val="0071498D"/>
    <w:rsid w:val="007151DE"/>
    <w:rsid w:val="00715C1D"/>
    <w:rsid w:val="00717290"/>
    <w:rsid w:val="00721C16"/>
    <w:rsid w:val="00721E42"/>
    <w:rsid w:val="007223A7"/>
    <w:rsid w:val="00722DC3"/>
    <w:rsid w:val="00722F03"/>
    <w:rsid w:val="0072301E"/>
    <w:rsid w:val="00723492"/>
    <w:rsid w:val="00723F5C"/>
    <w:rsid w:val="00724070"/>
    <w:rsid w:val="00726F1F"/>
    <w:rsid w:val="007279C4"/>
    <w:rsid w:val="00730D28"/>
    <w:rsid w:val="00731E35"/>
    <w:rsid w:val="00733437"/>
    <w:rsid w:val="007377B5"/>
    <w:rsid w:val="00740AD2"/>
    <w:rsid w:val="00740B6E"/>
    <w:rsid w:val="007422CB"/>
    <w:rsid w:val="007423A6"/>
    <w:rsid w:val="00742BF0"/>
    <w:rsid w:val="00745753"/>
    <w:rsid w:val="0075190F"/>
    <w:rsid w:val="00751C04"/>
    <w:rsid w:val="00751D0D"/>
    <w:rsid w:val="00752282"/>
    <w:rsid w:val="00752AFF"/>
    <w:rsid w:val="00753351"/>
    <w:rsid w:val="00755940"/>
    <w:rsid w:val="007564FC"/>
    <w:rsid w:val="00756AEF"/>
    <w:rsid w:val="00757FF7"/>
    <w:rsid w:val="00763DB3"/>
    <w:rsid w:val="00764044"/>
    <w:rsid w:val="00764679"/>
    <w:rsid w:val="007703F3"/>
    <w:rsid w:val="00770F86"/>
    <w:rsid w:val="007719A8"/>
    <w:rsid w:val="00771B2B"/>
    <w:rsid w:val="00771FD4"/>
    <w:rsid w:val="0077259D"/>
    <w:rsid w:val="007732E0"/>
    <w:rsid w:val="00774E49"/>
    <w:rsid w:val="00774EA7"/>
    <w:rsid w:val="007770BB"/>
    <w:rsid w:val="007800F1"/>
    <w:rsid w:val="00780113"/>
    <w:rsid w:val="0078022F"/>
    <w:rsid w:val="00780359"/>
    <w:rsid w:val="00781526"/>
    <w:rsid w:val="00783080"/>
    <w:rsid w:val="00785F4D"/>
    <w:rsid w:val="00787817"/>
    <w:rsid w:val="00787C4D"/>
    <w:rsid w:val="007902AA"/>
    <w:rsid w:val="00790412"/>
    <w:rsid w:val="00791F38"/>
    <w:rsid w:val="0079438D"/>
    <w:rsid w:val="00795F40"/>
    <w:rsid w:val="00796A00"/>
    <w:rsid w:val="00797321"/>
    <w:rsid w:val="007A0768"/>
    <w:rsid w:val="007A0783"/>
    <w:rsid w:val="007A1007"/>
    <w:rsid w:val="007A2566"/>
    <w:rsid w:val="007A422D"/>
    <w:rsid w:val="007A5D11"/>
    <w:rsid w:val="007A6CF4"/>
    <w:rsid w:val="007B05E1"/>
    <w:rsid w:val="007B0A4D"/>
    <w:rsid w:val="007B26C0"/>
    <w:rsid w:val="007B2BE2"/>
    <w:rsid w:val="007B2C21"/>
    <w:rsid w:val="007B4E88"/>
    <w:rsid w:val="007B51D9"/>
    <w:rsid w:val="007B59C6"/>
    <w:rsid w:val="007B6184"/>
    <w:rsid w:val="007B6A5B"/>
    <w:rsid w:val="007B7737"/>
    <w:rsid w:val="007C037D"/>
    <w:rsid w:val="007C054C"/>
    <w:rsid w:val="007C1A5C"/>
    <w:rsid w:val="007C23FC"/>
    <w:rsid w:val="007C27C3"/>
    <w:rsid w:val="007C2CB3"/>
    <w:rsid w:val="007C4915"/>
    <w:rsid w:val="007D160A"/>
    <w:rsid w:val="007D25C1"/>
    <w:rsid w:val="007D33C4"/>
    <w:rsid w:val="007D42B8"/>
    <w:rsid w:val="007D4844"/>
    <w:rsid w:val="007D6720"/>
    <w:rsid w:val="007D701D"/>
    <w:rsid w:val="007D7B5D"/>
    <w:rsid w:val="007E157A"/>
    <w:rsid w:val="007E1C99"/>
    <w:rsid w:val="007E1D5C"/>
    <w:rsid w:val="007E5CE1"/>
    <w:rsid w:val="007E6C56"/>
    <w:rsid w:val="007F3553"/>
    <w:rsid w:val="007F36BC"/>
    <w:rsid w:val="007F53FD"/>
    <w:rsid w:val="00800024"/>
    <w:rsid w:val="00800BD1"/>
    <w:rsid w:val="008022CC"/>
    <w:rsid w:val="00802362"/>
    <w:rsid w:val="008045AD"/>
    <w:rsid w:val="00804A06"/>
    <w:rsid w:val="00805AB6"/>
    <w:rsid w:val="008075EF"/>
    <w:rsid w:val="0080767A"/>
    <w:rsid w:val="00807E99"/>
    <w:rsid w:val="00811050"/>
    <w:rsid w:val="00812A8A"/>
    <w:rsid w:val="00812D62"/>
    <w:rsid w:val="00812FAD"/>
    <w:rsid w:val="00814736"/>
    <w:rsid w:val="00817699"/>
    <w:rsid w:val="00817940"/>
    <w:rsid w:val="00820239"/>
    <w:rsid w:val="0082043D"/>
    <w:rsid w:val="00821338"/>
    <w:rsid w:val="00821F0B"/>
    <w:rsid w:val="00824CB4"/>
    <w:rsid w:val="00830223"/>
    <w:rsid w:val="00833F45"/>
    <w:rsid w:val="00833FD1"/>
    <w:rsid w:val="00836240"/>
    <w:rsid w:val="00836763"/>
    <w:rsid w:val="0083709A"/>
    <w:rsid w:val="008408A1"/>
    <w:rsid w:val="0084108F"/>
    <w:rsid w:val="00842088"/>
    <w:rsid w:val="00843B0C"/>
    <w:rsid w:val="00845DEF"/>
    <w:rsid w:val="00845F25"/>
    <w:rsid w:val="0084713F"/>
    <w:rsid w:val="008476E7"/>
    <w:rsid w:val="00850E12"/>
    <w:rsid w:val="008513F8"/>
    <w:rsid w:val="008517E2"/>
    <w:rsid w:val="0085322A"/>
    <w:rsid w:val="00853FB9"/>
    <w:rsid w:val="00854B9D"/>
    <w:rsid w:val="0085642E"/>
    <w:rsid w:val="008571D9"/>
    <w:rsid w:val="00857E2C"/>
    <w:rsid w:val="0086115C"/>
    <w:rsid w:val="008620C0"/>
    <w:rsid w:val="0086269F"/>
    <w:rsid w:val="008639AB"/>
    <w:rsid w:val="00864CC4"/>
    <w:rsid w:val="00865BC9"/>
    <w:rsid w:val="0086632C"/>
    <w:rsid w:val="00867230"/>
    <w:rsid w:val="0087240A"/>
    <w:rsid w:val="00872EB6"/>
    <w:rsid w:val="008730A4"/>
    <w:rsid w:val="0087346A"/>
    <w:rsid w:val="00875B96"/>
    <w:rsid w:val="008775CD"/>
    <w:rsid w:val="00877845"/>
    <w:rsid w:val="008778A2"/>
    <w:rsid w:val="00880AAE"/>
    <w:rsid w:val="00883C09"/>
    <w:rsid w:val="0088506E"/>
    <w:rsid w:val="008854BB"/>
    <w:rsid w:val="0088694C"/>
    <w:rsid w:val="00886C5F"/>
    <w:rsid w:val="00887172"/>
    <w:rsid w:val="00890B65"/>
    <w:rsid w:val="00891839"/>
    <w:rsid w:val="008937D5"/>
    <w:rsid w:val="008955A2"/>
    <w:rsid w:val="00896051"/>
    <w:rsid w:val="008A015D"/>
    <w:rsid w:val="008A6BC9"/>
    <w:rsid w:val="008A773D"/>
    <w:rsid w:val="008A7B3F"/>
    <w:rsid w:val="008A7B82"/>
    <w:rsid w:val="008B0109"/>
    <w:rsid w:val="008B0845"/>
    <w:rsid w:val="008B0DF2"/>
    <w:rsid w:val="008B147F"/>
    <w:rsid w:val="008B1CE2"/>
    <w:rsid w:val="008B1F9C"/>
    <w:rsid w:val="008B2767"/>
    <w:rsid w:val="008B28C3"/>
    <w:rsid w:val="008B39B3"/>
    <w:rsid w:val="008B3EE0"/>
    <w:rsid w:val="008B433F"/>
    <w:rsid w:val="008B4F4B"/>
    <w:rsid w:val="008B5962"/>
    <w:rsid w:val="008B7A00"/>
    <w:rsid w:val="008B7F5C"/>
    <w:rsid w:val="008C14F1"/>
    <w:rsid w:val="008C269E"/>
    <w:rsid w:val="008C3641"/>
    <w:rsid w:val="008C64E4"/>
    <w:rsid w:val="008C6890"/>
    <w:rsid w:val="008C6DF0"/>
    <w:rsid w:val="008C709E"/>
    <w:rsid w:val="008D09B7"/>
    <w:rsid w:val="008D0A01"/>
    <w:rsid w:val="008D14F9"/>
    <w:rsid w:val="008D178E"/>
    <w:rsid w:val="008D206C"/>
    <w:rsid w:val="008D2CBD"/>
    <w:rsid w:val="008D417D"/>
    <w:rsid w:val="008D417E"/>
    <w:rsid w:val="008D42C5"/>
    <w:rsid w:val="008D57F5"/>
    <w:rsid w:val="008D587B"/>
    <w:rsid w:val="008E3E18"/>
    <w:rsid w:val="008E409D"/>
    <w:rsid w:val="008E4AE1"/>
    <w:rsid w:val="008E6609"/>
    <w:rsid w:val="008E6983"/>
    <w:rsid w:val="008F1B63"/>
    <w:rsid w:val="008F32A7"/>
    <w:rsid w:val="008F48D0"/>
    <w:rsid w:val="008F52E1"/>
    <w:rsid w:val="008F6FFD"/>
    <w:rsid w:val="00900149"/>
    <w:rsid w:val="009001F0"/>
    <w:rsid w:val="00901297"/>
    <w:rsid w:val="00901F14"/>
    <w:rsid w:val="009043EE"/>
    <w:rsid w:val="00905455"/>
    <w:rsid w:val="009054A9"/>
    <w:rsid w:val="00906BC4"/>
    <w:rsid w:val="009102F2"/>
    <w:rsid w:val="00911389"/>
    <w:rsid w:val="00911EEE"/>
    <w:rsid w:val="009129DA"/>
    <w:rsid w:val="00912BF8"/>
    <w:rsid w:val="00913F2E"/>
    <w:rsid w:val="0091664F"/>
    <w:rsid w:val="00916739"/>
    <w:rsid w:val="00917975"/>
    <w:rsid w:val="009200FA"/>
    <w:rsid w:val="009206FA"/>
    <w:rsid w:val="009217FA"/>
    <w:rsid w:val="00921F99"/>
    <w:rsid w:val="00923077"/>
    <w:rsid w:val="00923791"/>
    <w:rsid w:val="00925B7C"/>
    <w:rsid w:val="0092710C"/>
    <w:rsid w:val="00927882"/>
    <w:rsid w:val="00927D8C"/>
    <w:rsid w:val="00931A4F"/>
    <w:rsid w:val="00932167"/>
    <w:rsid w:val="009331FA"/>
    <w:rsid w:val="00934D9B"/>
    <w:rsid w:val="00934E4E"/>
    <w:rsid w:val="009355A0"/>
    <w:rsid w:val="00941701"/>
    <w:rsid w:val="00941EEC"/>
    <w:rsid w:val="0094405B"/>
    <w:rsid w:val="00944B31"/>
    <w:rsid w:val="00944D5B"/>
    <w:rsid w:val="00945276"/>
    <w:rsid w:val="00946C52"/>
    <w:rsid w:val="00950A11"/>
    <w:rsid w:val="00950EB9"/>
    <w:rsid w:val="0095131C"/>
    <w:rsid w:val="009521AF"/>
    <w:rsid w:val="00956513"/>
    <w:rsid w:val="00957035"/>
    <w:rsid w:val="00957E14"/>
    <w:rsid w:val="00957FB1"/>
    <w:rsid w:val="009608FF"/>
    <w:rsid w:val="00961BF3"/>
    <w:rsid w:val="009625A1"/>
    <w:rsid w:val="0096326D"/>
    <w:rsid w:val="009638EF"/>
    <w:rsid w:val="00966208"/>
    <w:rsid w:val="0096620D"/>
    <w:rsid w:val="009662B7"/>
    <w:rsid w:val="00966A9A"/>
    <w:rsid w:val="00970092"/>
    <w:rsid w:val="00971BBB"/>
    <w:rsid w:val="00972E89"/>
    <w:rsid w:val="009734A3"/>
    <w:rsid w:val="00976171"/>
    <w:rsid w:val="00977212"/>
    <w:rsid w:val="0097722A"/>
    <w:rsid w:val="00983528"/>
    <w:rsid w:val="00984F6B"/>
    <w:rsid w:val="00985E60"/>
    <w:rsid w:val="00986F95"/>
    <w:rsid w:val="00987B69"/>
    <w:rsid w:val="00990041"/>
    <w:rsid w:val="00990066"/>
    <w:rsid w:val="00990DA9"/>
    <w:rsid w:val="00992395"/>
    <w:rsid w:val="009A091F"/>
    <w:rsid w:val="009A1AEA"/>
    <w:rsid w:val="009A4B60"/>
    <w:rsid w:val="009A56E6"/>
    <w:rsid w:val="009B2736"/>
    <w:rsid w:val="009B3787"/>
    <w:rsid w:val="009B3A8F"/>
    <w:rsid w:val="009B4539"/>
    <w:rsid w:val="009B5A54"/>
    <w:rsid w:val="009B62E7"/>
    <w:rsid w:val="009B74D1"/>
    <w:rsid w:val="009B78AC"/>
    <w:rsid w:val="009C207A"/>
    <w:rsid w:val="009C264D"/>
    <w:rsid w:val="009C2978"/>
    <w:rsid w:val="009C3902"/>
    <w:rsid w:val="009C3D56"/>
    <w:rsid w:val="009C447E"/>
    <w:rsid w:val="009C4F36"/>
    <w:rsid w:val="009C550E"/>
    <w:rsid w:val="009C6708"/>
    <w:rsid w:val="009C6DFF"/>
    <w:rsid w:val="009C7360"/>
    <w:rsid w:val="009D0CF7"/>
    <w:rsid w:val="009D1516"/>
    <w:rsid w:val="009D30CC"/>
    <w:rsid w:val="009D47B7"/>
    <w:rsid w:val="009D4A7D"/>
    <w:rsid w:val="009D6354"/>
    <w:rsid w:val="009D6363"/>
    <w:rsid w:val="009D6CD6"/>
    <w:rsid w:val="009D7F56"/>
    <w:rsid w:val="009E2E02"/>
    <w:rsid w:val="009E723A"/>
    <w:rsid w:val="009E7D50"/>
    <w:rsid w:val="009F0B6F"/>
    <w:rsid w:val="009F0D65"/>
    <w:rsid w:val="009F1D00"/>
    <w:rsid w:val="009F2B48"/>
    <w:rsid w:val="009F7645"/>
    <w:rsid w:val="00A03CE3"/>
    <w:rsid w:val="00A0544F"/>
    <w:rsid w:val="00A05F40"/>
    <w:rsid w:val="00A06AE8"/>
    <w:rsid w:val="00A0725B"/>
    <w:rsid w:val="00A1284C"/>
    <w:rsid w:val="00A135A0"/>
    <w:rsid w:val="00A1372D"/>
    <w:rsid w:val="00A13BDA"/>
    <w:rsid w:val="00A13F21"/>
    <w:rsid w:val="00A14FEE"/>
    <w:rsid w:val="00A15447"/>
    <w:rsid w:val="00A1659A"/>
    <w:rsid w:val="00A16CC6"/>
    <w:rsid w:val="00A2192B"/>
    <w:rsid w:val="00A25648"/>
    <w:rsid w:val="00A33036"/>
    <w:rsid w:val="00A3371E"/>
    <w:rsid w:val="00A346A4"/>
    <w:rsid w:val="00A3502E"/>
    <w:rsid w:val="00A36061"/>
    <w:rsid w:val="00A37FD7"/>
    <w:rsid w:val="00A42032"/>
    <w:rsid w:val="00A42C13"/>
    <w:rsid w:val="00A4453F"/>
    <w:rsid w:val="00A4459D"/>
    <w:rsid w:val="00A445CB"/>
    <w:rsid w:val="00A46211"/>
    <w:rsid w:val="00A467DF"/>
    <w:rsid w:val="00A46D5B"/>
    <w:rsid w:val="00A47780"/>
    <w:rsid w:val="00A47A9C"/>
    <w:rsid w:val="00A5063F"/>
    <w:rsid w:val="00A50E81"/>
    <w:rsid w:val="00A51748"/>
    <w:rsid w:val="00A5246E"/>
    <w:rsid w:val="00A5780D"/>
    <w:rsid w:val="00A57885"/>
    <w:rsid w:val="00A608A4"/>
    <w:rsid w:val="00A61939"/>
    <w:rsid w:val="00A637E7"/>
    <w:rsid w:val="00A64A1D"/>
    <w:rsid w:val="00A64AE1"/>
    <w:rsid w:val="00A64F0F"/>
    <w:rsid w:val="00A64FFB"/>
    <w:rsid w:val="00A656CB"/>
    <w:rsid w:val="00A6706A"/>
    <w:rsid w:val="00A73BF0"/>
    <w:rsid w:val="00A756AE"/>
    <w:rsid w:val="00A772AC"/>
    <w:rsid w:val="00A81A20"/>
    <w:rsid w:val="00A8260E"/>
    <w:rsid w:val="00A828AE"/>
    <w:rsid w:val="00A8293F"/>
    <w:rsid w:val="00A82A1B"/>
    <w:rsid w:val="00A82BA7"/>
    <w:rsid w:val="00A83FC3"/>
    <w:rsid w:val="00A8568A"/>
    <w:rsid w:val="00A85B8D"/>
    <w:rsid w:val="00A85DC9"/>
    <w:rsid w:val="00A8602C"/>
    <w:rsid w:val="00A86D32"/>
    <w:rsid w:val="00A8713A"/>
    <w:rsid w:val="00A903DF"/>
    <w:rsid w:val="00A91487"/>
    <w:rsid w:val="00A922CB"/>
    <w:rsid w:val="00A92CEF"/>
    <w:rsid w:val="00A92F08"/>
    <w:rsid w:val="00A9308B"/>
    <w:rsid w:val="00A943BA"/>
    <w:rsid w:val="00A94710"/>
    <w:rsid w:val="00A94BCA"/>
    <w:rsid w:val="00A95A01"/>
    <w:rsid w:val="00AA0A11"/>
    <w:rsid w:val="00AA3B80"/>
    <w:rsid w:val="00AA3F9B"/>
    <w:rsid w:val="00AA4E29"/>
    <w:rsid w:val="00AA6B51"/>
    <w:rsid w:val="00AA718A"/>
    <w:rsid w:val="00AB0474"/>
    <w:rsid w:val="00AB0600"/>
    <w:rsid w:val="00AB0E9D"/>
    <w:rsid w:val="00AB2618"/>
    <w:rsid w:val="00AB2D3E"/>
    <w:rsid w:val="00AB3107"/>
    <w:rsid w:val="00AB4FE6"/>
    <w:rsid w:val="00AB52F0"/>
    <w:rsid w:val="00AB56AD"/>
    <w:rsid w:val="00AB58F7"/>
    <w:rsid w:val="00AB617B"/>
    <w:rsid w:val="00AB6DE2"/>
    <w:rsid w:val="00AB7F4D"/>
    <w:rsid w:val="00AC1636"/>
    <w:rsid w:val="00AC4F6E"/>
    <w:rsid w:val="00AC54A8"/>
    <w:rsid w:val="00AC71F6"/>
    <w:rsid w:val="00AD1CA8"/>
    <w:rsid w:val="00AD26B9"/>
    <w:rsid w:val="00AD4277"/>
    <w:rsid w:val="00AD492F"/>
    <w:rsid w:val="00AD588A"/>
    <w:rsid w:val="00AE04C2"/>
    <w:rsid w:val="00AE0D88"/>
    <w:rsid w:val="00AE118B"/>
    <w:rsid w:val="00AE29E9"/>
    <w:rsid w:val="00AE2B58"/>
    <w:rsid w:val="00AE32B6"/>
    <w:rsid w:val="00AE36A7"/>
    <w:rsid w:val="00AE56C2"/>
    <w:rsid w:val="00AE5714"/>
    <w:rsid w:val="00AE5D8A"/>
    <w:rsid w:val="00AE7C68"/>
    <w:rsid w:val="00AF07E5"/>
    <w:rsid w:val="00AF09C4"/>
    <w:rsid w:val="00AF2227"/>
    <w:rsid w:val="00AF2DB3"/>
    <w:rsid w:val="00AF2FF9"/>
    <w:rsid w:val="00AF545B"/>
    <w:rsid w:val="00AF67BA"/>
    <w:rsid w:val="00B0187F"/>
    <w:rsid w:val="00B02EF9"/>
    <w:rsid w:val="00B039AA"/>
    <w:rsid w:val="00B0516D"/>
    <w:rsid w:val="00B1016B"/>
    <w:rsid w:val="00B102A9"/>
    <w:rsid w:val="00B10C6D"/>
    <w:rsid w:val="00B11EDE"/>
    <w:rsid w:val="00B12806"/>
    <w:rsid w:val="00B13AEC"/>
    <w:rsid w:val="00B15EB1"/>
    <w:rsid w:val="00B177A0"/>
    <w:rsid w:val="00B2068F"/>
    <w:rsid w:val="00B21FDD"/>
    <w:rsid w:val="00B2208F"/>
    <w:rsid w:val="00B22542"/>
    <w:rsid w:val="00B227BA"/>
    <w:rsid w:val="00B22A72"/>
    <w:rsid w:val="00B23C95"/>
    <w:rsid w:val="00B24CB4"/>
    <w:rsid w:val="00B2683A"/>
    <w:rsid w:val="00B27A94"/>
    <w:rsid w:val="00B30544"/>
    <w:rsid w:val="00B32D65"/>
    <w:rsid w:val="00B3340F"/>
    <w:rsid w:val="00B34DB3"/>
    <w:rsid w:val="00B44D73"/>
    <w:rsid w:val="00B46254"/>
    <w:rsid w:val="00B477D2"/>
    <w:rsid w:val="00B538DC"/>
    <w:rsid w:val="00B53936"/>
    <w:rsid w:val="00B549D3"/>
    <w:rsid w:val="00B5660B"/>
    <w:rsid w:val="00B56E3A"/>
    <w:rsid w:val="00B579FE"/>
    <w:rsid w:val="00B610D7"/>
    <w:rsid w:val="00B62D22"/>
    <w:rsid w:val="00B63F88"/>
    <w:rsid w:val="00B659CC"/>
    <w:rsid w:val="00B65EDB"/>
    <w:rsid w:val="00B709A1"/>
    <w:rsid w:val="00B70C87"/>
    <w:rsid w:val="00B70FB7"/>
    <w:rsid w:val="00B717F4"/>
    <w:rsid w:val="00B7185D"/>
    <w:rsid w:val="00B73335"/>
    <w:rsid w:val="00B73B22"/>
    <w:rsid w:val="00B74EBA"/>
    <w:rsid w:val="00B75BEE"/>
    <w:rsid w:val="00B77AEF"/>
    <w:rsid w:val="00B77DCF"/>
    <w:rsid w:val="00B80CE2"/>
    <w:rsid w:val="00B82CBA"/>
    <w:rsid w:val="00B836D6"/>
    <w:rsid w:val="00B86B5E"/>
    <w:rsid w:val="00B87501"/>
    <w:rsid w:val="00B87B83"/>
    <w:rsid w:val="00B90912"/>
    <w:rsid w:val="00B91F6C"/>
    <w:rsid w:val="00B94112"/>
    <w:rsid w:val="00B9482C"/>
    <w:rsid w:val="00B94CAD"/>
    <w:rsid w:val="00BA2B09"/>
    <w:rsid w:val="00BA3113"/>
    <w:rsid w:val="00BA4A9D"/>
    <w:rsid w:val="00BA5D7D"/>
    <w:rsid w:val="00BA7A5C"/>
    <w:rsid w:val="00BA7D75"/>
    <w:rsid w:val="00BB0492"/>
    <w:rsid w:val="00BB1AEF"/>
    <w:rsid w:val="00BB1D59"/>
    <w:rsid w:val="00BB410E"/>
    <w:rsid w:val="00BB4A18"/>
    <w:rsid w:val="00BB526A"/>
    <w:rsid w:val="00BC23E4"/>
    <w:rsid w:val="00BC26A9"/>
    <w:rsid w:val="00BC2CB2"/>
    <w:rsid w:val="00BC3AD9"/>
    <w:rsid w:val="00BC6B39"/>
    <w:rsid w:val="00BC7744"/>
    <w:rsid w:val="00BD20A6"/>
    <w:rsid w:val="00BD23DE"/>
    <w:rsid w:val="00BD3484"/>
    <w:rsid w:val="00BD357A"/>
    <w:rsid w:val="00BD49C3"/>
    <w:rsid w:val="00BD4C40"/>
    <w:rsid w:val="00BD6F70"/>
    <w:rsid w:val="00BE11DB"/>
    <w:rsid w:val="00BE3C7A"/>
    <w:rsid w:val="00BE42EB"/>
    <w:rsid w:val="00BE4C39"/>
    <w:rsid w:val="00BE4D89"/>
    <w:rsid w:val="00BE77D8"/>
    <w:rsid w:val="00BF223B"/>
    <w:rsid w:val="00BF2477"/>
    <w:rsid w:val="00C00ADC"/>
    <w:rsid w:val="00C032E1"/>
    <w:rsid w:val="00C04A5E"/>
    <w:rsid w:val="00C113F7"/>
    <w:rsid w:val="00C13C4E"/>
    <w:rsid w:val="00C15AEF"/>
    <w:rsid w:val="00C172A0"/>
    <w:rsid w:val="00C2010D"/>
    <w:rsid w:val="00C21027"/>
    <w:rsid w:val="00C228D1"/>
    <w:rsid w:val="00C31997"/>
    <w:rsid w:val="00C324AA"/>
    <w:rsid w:val="00C334AE"/>
    <w:rsid w:val="00C34218"/>
    <w:rsid w:val="00C342FA"/>
    <w:rsid w:val="00C34C6B"/>
    <w:rsid w:val="00C3588E"/>
    <w:rsid w:val="00C36078"/>
    <w:rsid w:val="00C411A5"/>
    <w:rsid w:val="00C427DA"/>
    <w:rsid w:val="00C43A1C"/>
    <w:rsid w:val="00C4576D"/>
    <w:rsid w:val="00C45D4B"/>
    <w:rsid w:val="00C506E7"/>
    <w:rsid w:val="00C53D4B"/>
    <w:rsid w:val="00C53E78"/>
    <w:rsid w:val="00C5471D"/>
    <w:rsid w:val="00C56A8A"/>
    <w:rsid w:val="00C57C04"/>
    <w:rsid w:val="00C627CA"/>
    <w:rsid w:val="00C65154"/>
    <w:rsid w:val="00C655BD"/>
    <w:rsid w:val="00C656B6"/>
    <w:rsid w:val="00C67441"/>
    <w:rsid w:val="00C7099A"/>
    <w:rsid w:val="00C70DD7"/>
    <w:rsid w:val="00C7246A"/>
    <w:rsid w:val="00C73E0B"/>
    <w:rsid w:val="00C758AF"/>
    <w:rsid w:val="00C767EE"/>
    <w:rsid w:val="00C8116C"/>
    <w:rsid w:val="00C83571"/>
    <w:rsid w:val="00C86BAD"/>
    <w:rsid w:val="00C87A52"/>
    <w:rsid w:val="00C90EE8"/>
    <w:rsid w:val="00C91104"/>
    <w:rsid w:val="00C91B45"/>
    <w:rsid w:val="00C92C85"/>
    <w:rsid w:val="00C92C9D"/>
    <w:rsid w:val="00C930EC"/>
    <w:rsid w:val="00C937D0"/>
    <w:rsid w:val="00C93B1D"/>
    <w:rsid w:val="00C93BFA"/>
    <w:rsid w:val="00C93EB7"/>
    <w:rsid w:val="00C94423"/>
    <w:rsid w:val="00C95C14"/>
    <w:rsid w:val="00CA1E3A"/>
    <w:rsid w:val="00CA20F3"/>
    <w:rsid w:val="00CA2B8A"/>
    <w:rsid w:val="00CA3186"/>
    <w:rsid w:val="00CA3CFE"/>
    <w:rsid w:val="00CA5AC8"/>
    <w:rsid w:val="00CA5E70"/>
    <w:rsid w:val="00CB1B53"/>
    <w:rsid w:val="00CB3637"/>
    <w:rsid w:val="00CB4337"/>
    <w:rsid w:val="00CB45EC"/>
    <w:rsid w:val="00CB4F5D"/>
    <w:rsid w:val="00CB520E"/>
    <w:rsid w:val="00CB55B4"/>
    <w:rsid w:val="00CB5D5F"/>
    <w:rsid w:val="00CB7834"/>
    <w:rsid w:val="00CC07D3"/>
    <w:rsid w:val="00CC3F08"/>
    <w:rsid w:val="00CC4FFF"/>
    <w:rsid w:val="00CC61E0"/>
    <w:rsid w:val="00CC629E"/>
    <w:rsid w:val="00CC7A27"/>
    <w:rsid w:val="00CC7A44"/>
    <w:rsid w:val="00CD5480"/>
    <w:rsid w:val="00CD5D8B"/>
    <w:rsid w:val="00CD6FE5"/>
    <w:rsid w:val="00CE1D66"/>
    <w:rsid w:val="00CE21FC"/>
    <w:rsid w:val="00CE356E"/>
    <w:rsid w:val="00CE35E6"/>
    <w:rsid w:val="00CE39A7"/>
    <w:rsid w:val="00CE3ADC"/>
    <w:rsid w:val="00CE3B0F"/>
    <w:rsid w:val="00CE7C9D"/>
    <w:rsid w:val="00CE7D6B"/>
    <w:rsid w:val="00CF13A4"/>
    <w:rsid w:val="00CF1786"/>
    <w:rsid w:val="00CF3057"/>
    <w:rsid w:val="00CF54EE"/>
    <w:rsid w:val="00CF5802"/>
    <w:rsid w:val="00D01622"/>
    <w:rsid w:val="00D01E59"/>
    <w:rsid w:val="00D02FD3"/>
    <w:rsid w:val="00D0486F"/>
    <w:rsid w:val="00D05709"/>
    <w:rsid w:val="00D11012"/>
    <w:rsid w:val="00D13B1E"/>
    <w:rsid w:val="00D14C8F"/>
    <w:rsid w:val="00D14EE7"/>
    <w:rsid w:val="00D15C92"/>
    <w:rsid w:val="00D17E7C"/>
    <w:rsid w:val="00D17ECF"/>
    <w:rsid w:val="00D2042E"/>
    <w:rsid w:val="00D20915"/>
    <w:rsid w:val="00D20E40"/>
    <w:rsid w:val="00D213C0"/>
    <w:rsid w:val="00D23AF9"/>
    <w:rsid w:val="00D26068"/>
    <w:rsid w:val="00D263F4"/>
    <w:rsid w:val="00D303F3"/>
    <w:rsid w:val="00D3487F"/>
    <w:rsid w:val="00D34F8F"/>
    <w:rsid w:val="00D35B2B"/>
    <w:rsid w:val="00D4029B"/>
    <w:rsid w:val="00D41A0A"/>
    <w:rsid w:val="00D43F4F"/>
    <w:rsid w:val="00D44195"/>
    <w:rsid w:val="00D44660"/>
    <w:rsid w:val="00D44A45"/>
    <w:rsid w:val="00D45352"/>
    <w:rsid w:val="00D477A0"/>
    <w:rsid w:val="00D50DD2"/>
    <w:rsid w:val="00D52AF6"/>
    <w:rsid w:val="00D52F1F"/>
    <w:rsid w:val="00D53FA2"/>
    <w:rsid w:val="00D5537C"/>
    <w:rsid w:val="00D556DA"/>
    <w:rsid w:val="00D55DE1"/>
    <w:rsid w:val="00D57872"/>
    <w:rsid w:val="00D6065A"/>
    <w:rsid w:val="00D60E9E"/>
    <w:rsid w:val="00D62D17"/>
    <w:rsid w:val="00D66EB4"/>
    <w:rsid w:val="00D675AE"/>
    <w:rsid w:val="00D7043C"/>
    <w:rsid w:val="00D70490"/>
    <w:rsid w:val="00D709CD"/>
    <w:rsid w:val="00D70B6A"/>
    <w:rsid w:val="00D72561"/>
    <w:rsid w:val="00D7262F"/>
    <w:rsid w:val="00D73012"/>
    <w:rsid w:val="00D73164"/>
    <w:rsid w:val="00D734DB"/>
    <w:rsid w:val="00D736E8"/>
    <w:rsid w:val="00D73B14"/>
    <w:rsid w:val="00D748E9"/>
    <w:rsid w:val="00D756DC"/>
    <w:rsid w:val="00D8049D"/>
    <w:rsid w:val="00D80F91"/>
    <w:rsid w:val="00D80FC9"/>
    <w:rsid w:val="00D81029"/>
    <w:rsid w:val="00D81597"/>
    <w:rsid w:val="00D82231"/>
    <w:rsid w:val="00D82A9A"/>
    <w:rsid w:val="00D83AF2"/>
    <w:rsid w:val="00D84B85"/>
    <w:rsid w:val="00D855C2"/>
    <w:rsid w:val="00D86ACA"/>
    <w:rsid w:val="00D86B96"/>
    <w:rsid w:val="00D87C9C"/>
    <w:rsid w:val="00D87CE1"/>
    <w:rsid w:val="00D903AF"/>
    <w:rsid w:val="00D9047E"/>
    <w:rsid w:val="00D91E1B"/>
    <w:rsid w:val="00D92F30"/>
    <w:rsid w:val="00D93657"/>
    <w:rsid w:val="00D9618B"/>
    <w:rsid w:val="00DA291B"/>
    <w:rsid w:val="00DA2B31"/>
    <w:rsid w:val="00DA4BC8"/>
    <w:rsid w:val="00DA52DB"/>
    <w:rsid w:val="00DA6D6A"/>
    <w:rsid w:val="00DA7560"/>
    <w:rsid w:val="00DB14E1"/>
    <w:rsid w:val="00DB1D07"/>
    <w:rsid w:val="00DB4D80"/>
    <w:rsid w:val="00DB788F"/>
    <w:rsid w:val="00DB7BF6"/>
    <w:rsid w:val="00DB7FC6"/>
    <w:rsid w:val="00DC08C1"/>
    <w:rsid w:val="00DC195D"/>
    <w:rsid w:val="00DC19FD"/>
    <w:rsid w:val="00DC2B2F"/>
    <w:rsid w:val="00DC5999"/>
    <w:rsid w:val="00DC763C"/>
    <w:rsid w:val="00DD0395"/>
    <w:rsid w:val="00DD2EA7"/>
    <w:rsid w:val="00DD47F9"/>
    <w:rsid w:val="00DD508B"/>
    <w:rsid w:val="00DD7A45"/>
    <w:rsid w:val="00DE0EC7"/>
    <w:rsid w:val="00DE1301"/>
    <w:rsid w:val="00DE6CF1"/>
    <w:rsid w:val="00DE71CF"/>
    <w:rsid w:val="00DE7713"/>
    <w:rsid w:val="00DF0660"/>
    <w:rsid w:val="00DF0C70"/>
    <w:rsid w:val="00DF1540"/>
    <w:rsid w:val="00DF15CF"/>
    <w:rsid w:val="00DF256D"/>
    <w:rsid w:val="00DF2E24"/>
    <w:rsid w:val="00DF38E9"/>
    <w:rsid w:val="00DF5C26"/>
    <w:rsid w:val="00DF6C06"/>
    <w:rsid w:val="00E01414"/>
    <w:rsid w:val="00E01B50"/>
    <w:rsid w:val="00E022C7"/>
    <w:rsid w:val="00E02D74"/>
    <w:rsid w:val="00E047E1"/>
    <w:rsid w:val="00E04CB0"/>
    <w:rsid w:val="00E05224"/>
    <w:rsid w:val="00E0530C"/>
    <w:rsid w:val="00E056BA"/>
    <w:rsid w:val="00E13712"/>
    <w:rsid w:val="00E16BBF"/>
    <w:rsid w:val="00E17AC0"/>
    <w:rsid w:val="00E206A7"/>
    <w:rsid w:val="00E21137"/>
    <w:rsid w:val="00E25FE5"/>
    <w:rsid w:val="00E316CF"/>
    <w:rsid w:val="00E32243"/>
    <w:rsid w:val="00E339FE"/>
    <w:rsid w:val="00E34B4F"/>
    <w:rsid w:val="00E35333"/>
    <w:rsid w:val="00E362C1"/>
    <w:rsid w:val="00E37CF4"/>
    <w:rsid w:val="00E42965"/>
    <w:rsid w:val="00E43487"/>
    <w:rsid w:val="00E43E69"/>
    <w:rsid w:val="00E44FF0"/>
    <w:rsid w:val="00E56FAD"/>
    <w:rsid w:val="00E5764F"/>
    <w:rsid w:val="00E62059"/>
    <w:rsid w:val="00E6240E"/>
    <w:rsid w:val="00E627AC"/>
    <w:rsid w:val="00E63766"/>
    <w:rsid w:val="00E66F12"/>
    <w:rsid w:val="00E7228C"/>
    <w:rsid w:val="00E74AAB"/>
    <w:rsid w:val="00E75431"/>
    <w:rsid w:val="00E756B0"/>
    <w:rsid w:val="00E75F14"/>
    <w:rsid w:val="00E76459"/>
    <w:rsid w:val="00E80F5B"/>
    <w:rsid w:val="00E82C96"/>
    <w:rsid w:val="00E82E2A"/>
    <w:rsid w:val="00E84DA8"/>
    <w:rsid w:val="00E87207"/>
    <w:rsid w:val="00E9092A"/>
    <w:rsid w:val="00E91D31"/>
    <w:rsid w:val="00E94482"/>
    <w:rsid w:val="00E9459D"/>
    <w:rsid w:val="00E94F26"/>
    <w:rsid w:val="00E953E3"/>
    <w:rsid w:val="00E96997"/>
    <w:rsid w:val="00EA0288"/>
    <w:rsid w:val="00EA06B5"/>
    <w:rsid w:val="00EA08FB"/>
    <w:rsid w:val="00EA2003"/>
    <w:rsid w:val="00EA3331"/>
    <w:rsid w:val="00EA480C"/>
    <w:rsid w:val="00EA6C2E"/>
    <w:rsid w:val="00EA73EE"/>
    <w:rsid w:val="00EA7AFA"/>
    <w:rsid w:val="00EB09A2"/>
    <w:rsid w:val="00EB0DD9"/>
    <w:rsid w:val="00EB19DB"/>
    <w:rsid w:val="00EB210D"/>
    <w:rsid w:val="00EB3623"/>
    <w:rsid w:val="00EB61F7"/>
    <w:rsid w:val="00EB63D5"/>
    <w:rsid w:val="00EB6B44"/>
    <w:rsid w:val="00EC07B1"/>
    <w:rsid w:val="00EC3056"/>
    <w:rsid w:val="00EC3323"/>
    <w:rsid w:val="00EC5AEF"/>
    <w:rsid w:val="00EC6445"/>
    <w:rsid w:val="00EC727F"/>
    <w:rsid w:val="00EC7D22"/>
    <w:rsid w:val="00ED492D"/>
    <w:rsid w:val="00ED5DDA"/>
    <w:rsid w:val="00ED5E39"/>
    <w:rsid w:val="00ED7FD6"/>
    <w:rsid w:val="00EE0934"/>
    <w:rsid w:val="00EE2419"/>
    <w:rsid w:val="00EE3124"/>
    <w:rsid w:val="00EE3E83"/>
    <w:rsid w:val="00EF091C"/>
    <w:rsid w:val="00EF63AE"/>
    <w:rsid w:val="00EF67B2"/>
    <w:rsid w:val="00F0065D"/>
    <w:rsid w:val="00F00F39"/>
    <w:rsid w:val="00F011AB"/>
    <w:rsid w:val="00F05280"/>
    <w:rsid w:val="00F056C3"/>
    <w:rsid w:val="00F06675"/>
    <w:rsid w:val="00F06EF8"/>
    <w:rsid w:val="00F07CCD"/>
    <w:rsid w:val="00F10535"/>
    <w:rsid w:val="00F10B6E"/>
    <w:rsid w:val="00F10C3D"/>
    <w:rsid w:val="00F10C77"/>
    <w:rsid w:val="00F114E8"/>
    <w:rsid w:val="00F118F8"/>
    <w:rsid w:val="00F14B40"/>
    <w:rsid w:val="00F14EE4"/>
    <w:rsid w:val="00F15B69"/>
    <w:rsid w:val="00F165BE"/>
    <w:rsid w:val="00F17476"/>
    <w:rsid w:val="00F20B81"/>
    <w:rsid w:val="00F20C05"/>
    <w:rsid w:val="00F21A51"/>
    <w:rsid w:val="00F22761"/>
    <w:rsid w:val="00F27139"/>
    <w:rsid w:val="00F3381B"/>
    <w:rsid w:val="00F3399E"/>
    <w:rsid w:val="00F33B78"/>
    <w:rsid w:val="00F34826"/>
    <w:rsid w:val="00F361BD"/>
    <w:rsid w:val="00F3687E"/>
    <w:rsid w:val="00F36C1A"/>
    <w:rsid w:val="00F412D8"/>
    <w:rsid w:val="00F43133"/>
    <w:rsid w:val="00F432CE"/>
    <w:rsid w:val="00F432EE"/>
    <w:rsid w:val="00F434A0"/>
    <w:rsid w:val="00F43D30"/>
    <w:rsid w:val="00F440D3"/>
    <w:rsid w:val="00F4422B"/>
    <w:rsid w:val="00F46CA6"/>
    <w:rsid w:val="00F50111"/>
    <w:rsid w:val="00F522F7"/>
    <w:rsid w:val="00F5269D"/>
    <w:rsid w:val="00F54EA2"/>
    <w:rsid w:val="00F56AE7"/>
    <w:rsid w:val="00F613D3"/>
    <w:rsid w:val="00F614A3"/>
    <w:rsid w:val="00F6371C"/>
    <w:rsid w:val="00F63978"/>
    <w:rsid w:val="00F64B69"/>
    <w:rsid w:val="00F652B7"/>
    <w:rsid w:val="00F666E1"/>
    <w:rsid w:val="00F67E54"/>
    <w:rsid w:val="00F700D0"/>
    <w:rsid w:val="00F72ABE"/>
    <w:rsid w:val="00F72C3D"/>
    <w:rsid w:val="00F73654"/>
    <w:rsid w:val="00F73BC2"/>
    <w:rsid w:val="00F73D53"/>
    <w:rsid w:val="00F747C4"/>
    <w:rsid w:val="00F76506"/>
    <w:rsid w:val="00F76753"/>
    <w:rsid w:val="00F76C6E"/>
    <w:rsid w:val="00F76E1F"/>
    <w:rsid w:val="00F80879"/>
    <w:rsid w:val="00F8241B"/>
    <w:rsid w:val="00F82D00"/>
    <w:rsid w:val="00F84CBE"/>
    <w:rsid w:val="00F84CE1"/>
    <w:rsid w:val="00F85415"/>
    <w:rsid w:val="00F87B08"/>
    <w:rsid w:val="00F90117"/>
    <w:rsid w:val="00F9046B"/>
    <w:rsid w:val="00F909D4"/>
    <w:rsid w:val="00F93621"/>
    <w:rsid w:val="00F94221"/>
    <w:rsid w:val="00F945C0"/>
    <w:rsid w:val="00F95819"/>
    <w:rsid w:val="00FA096C"/>
    <w:rsid w:val="00FA1B70"/>
    <w:rsid w:val="00FA1FE4"/>
    <w:rsid w:val="00FA52AB"/>
    <w:rsid w:val="00FA6892"/>
    <w:rsid w:val="00FA6FDA"/>
    <w:rsid w:val="00FA7B3F"/>
    <w:rsid w:val="00FB23DE"/>
    <w:rsid w:val="00FB4E1F"/>
    <w:rsid w:val="00FB6427"/>
    <w:rsid w:val="00FB72BE"/>
    <w:rsid w:val="00FC1979"/>
    <w:rsid w:val="00FC522B"/>
    <w:rsid w:val="00FC5DE1"/>
    <w:rsid w:val="00FC6D0D"/>
    <w:rsid w:val="00FC77AB"/>
    <w:rsid w:val="00FC7AA9"/>
    <w:rsid w:val="00FD0894"/>
    <w:rsid w:val="00FD16E3"/>
    <w:rsid w:val="00FD2F9C"/>
    <w:rsid w:val="00FD6233"/>
    <w:rsid w:val="00FD7F2D"/>
    <w:rsid w:val="00FE1934"/>
    <w:rsid w:val="00FE2097"/>
    <w:rsid w:val="00FE2644"/>
    <w:rsid w:val="00FE2DB7"/>
    <w:rsid w:val="00FE4AE1"/>
    <w:rsid w:val="00FE57D2"/>
    <w:rsid w:val="00FE70C4"/>
    <w:rsid w:val="00FE7610"/>
    <w:rsid w:val="00FE7CB1"/>
    <w:rsid w:val="00FF0931"/>
    <w:rsid w:val="00FF099F"/>
    <w:rsid w:val="00FF1188"/>
    <w:rsid w:val="00FF1F03"/>
    <w:rsid w:val="00FF281B"/>
    <w:rsid w:val="00FF3218"/>
    <w:rsid w:val="00FF3481"/>
    <w:rsid w:val="00FF53FC"/>
    <w:rsid w:val="00FF6E57"/>
    <w:rsid w:val="00FF6E5C"/>
    <w:rsid w:val="00FF7D02"/>
    <w:rsid w:val="00FF7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lsdException w:name="table of figures" w:uiPriority="99"/>
    <w:lsdException w:name="annotation reference" w:uiPriority="99"/>
    <w:lsdException w:name="Default Paragraph Font" w:uiPriority="1"/>
    <w:lsdException w:name="Hyperlink" w:uiPriority="99"/>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3B3C39"/>
    <w:rPr>
      <w:sz w:val="24"/>
      <w:szCs w:val="24"/>
    </w:rPr>
  </w:style>
  <w:style w:type="paragraph" w:styleId="Heading1">
    <w:name w:val="heading 1"/>
    <w:aliases w:val="~SectionHeading"/>
    <w:basedOn w:val="Normal"/>
    <w:next w:val="Normal"/>
    <w:link w:val="Heading1Char"/>
    <w:rsid w:val="003B3C39"/>
    <w:pPr>
      <w:keepNext/>
      <w:pageBreakBefore/>
      <w:framePr w:w="9520" w:h="1140" w:hRule="exact" w:vSpace="284" w:wrap="notBeside" w:vAnchor="page" w:hAnchor="page" w:x="1305" w:y="1702" w:anchorLock="1"/>
      <w:tabs>
        <w:tab w:val="num" w:pos="851"/>
      </w:tabs>
      <w:spacing w:after="240"/>
      <w:ind w:left="851" w:hanging="851"/>
      <w:outlineLvl w:val="0"/>
    </w:pPr>
    <w:rPr>
      <w:rFonts w:cs="Arial"/>
      <w:color w:val="80A1B6"/>
      <w:sz w:val="48"/>
      <w:lang w:val="en-GB" w:eastAsia="en-GB"/>
    </w:rPr>
  </w:style>
  <w:style w:type="paragraph" w:styleId="Heading2">
    <w:name w:val="heading 2"/>
    <w:aliases w:val="~SubHeading"/>
    <w:basedOn w:val="Heading1"/>
    <w:next w:val="Normal"/>
    <w:link w:val="Heading2Char"/>
    <w:rsid w:val="003B3C39"/>
    <w:pPr>
      <w:pageBreakBefore w:val="0"/>
      <w:framePr w:w="0" w:hRule="auto" w:wrap="auto" w:vAnchor="margin" w:hAnchor="text" w:xAlign="left" w:yAlign="inline"/>
      <w:numPr>
        <w:ilvl w:val="1"/>
      </w:numPr>
      <w:tabs>
        <w:tab w:val="num" w:pos="851"/>
      </w:tabs>
      <w:spacing w:before="260" w:after="0" w:line="260" w:lineRule="exact"/>
      <w:ind w:left="851" w:hanging="851"/>
      <w:outlineLvl w:val="1"/>
    </w:pPr>
    <w:rPr>
      <w:rFonts w:ascii="Arial Black" w:hAnsi="Arial Black"/>
      <w:color w:val="0079C1"/>
      <w:sz w:val="20"/>
    </w:rPr>
  </w:style>
  <w:style w:type="paragraph" w:styleId="Heading3">
    <w:name w:val="heading 3"/>
    <w:aliases w:val="~MinorSubHeading"/>
    <w:basedOn w:val="Heading2"/>
    <w:next w:val="Normal"/>
    <w:link w:val="Heading3Char"/>
    <w:rsid w:val="003B3C39"/>
    <w:pPr>
      <w:numPr>
        <w:ilvl w:val="2"/>
      </w:numPr>
      <w:tabs>
        <w:tab w:val="num" w:pos="851"/>
      </w:tabs>
      <w:ind w:left="851" w:hanging="851"/>
      <w:outlineLvl w:val="2"/>
    </w:pPr>
    <w:rPr>
      <w:color w:val="auto"/>
      <w:szCs w:val="20"/>
    </w:rPr>
  </w:style>
  <w:style w:type="paragraph" w:styleId="Heading4">
    <w:name w:val="heading 4"/>
    <w:aliases w:val="~Level4Heading"/>
    <w:basedOn w:val="Normal"/>
    <w:next w:val="Normal"/>
    <w:link w:val="Heading4Char"/>
    <w:rsid w:val="003B3C39"/>
    <w:pPr>
      <w:keepNext/>
      <w:tabs>
        <w:tab w:val="num" w:pos="851"/>
      </w:tabs>
      <w:spacing w:before="260" w:line="260" w:lineRule="exact"/>
      <w:ind w:left="851" w:hanging="851"/>
      <w:outlineLvl w:val="3"/>
    </w:pPr>
    <w:rPr>
      <w:rFonts w:cs="Arial"/>
      <w:color w:val="0079C1"/>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3B3C39"/>
    <w:rPr>
      <w:rFonts w:cs="Arial"/>
      <w:color w:val="80A1B6"/>
      <w:sz w:val="48"/>
      <w:szCs w:val="24"/>
      <w:lang w:val="en-GB" w:eastAsia="en-GB"/>
    </w:rPr>
  </w:style>
  <w:style w:type="character" w:customStyle="1" w:styleId="Heading2Char">
    <w:name w:val="Heading 2 Char"/>
    <w:aliases w:val="~SubHeading Char"/>
    <w:basedOn w:val="DefaultParagraphFont"/>
    <w:link w:val="Heading2"/>
    <w:rsid w:val="003B3C39"/>
    <w:rPr>
      <w:rFonts w:ascii="Arial Black" w:hAnsi="Arial Black" w:cs="Arial"/>
      <w:color w:val="0079C1"/>
      <w:sz w:val="20"/>
      <w:szCs w:val="24"/>
      <w:lang w:val="en-GB" w:eastAsia="en-GB"/>
    </w:rPr>
  </w:style>
  <w:style w:type="character" w:customStyle="1" w:styleId="Heading3Char">
    <w:name w:val="Heading 3 Char"/>
    <w:aliases w:val="~MinorSubHeading Char"/>
    <w:basedOn w:val="DefaultParagraphFont"/>
    <w:link w:val="Heading3"/>
    <w:rsid w:val="003B3C39"/>
    <w:rPr>
      <w:rFonts w:ascii="Arial Black" w:hAnsi="Arial Black" w:cs="Arial"/>
      <w:sz w:val="20"/>
      <w:szCs w:val="20"/>
      <w:lang w:val="en-GB" w:eastAsia="en-GB"/>
    </w:rPr>
  </w:style>
  <w:style w:type="character" w:customStyle="1" w:styleId="Heading4Char">
    <w:name w:val="Heading 4 Char"/>
    <w:aliases w:val="~Level4Heading Char"/>
    <w:basedOn w:val="DefaultParagraphFont"/>
    <w:link w:val="Heading4"/>
    <w:rsid w:val="003B3C39"/>
    <w:rPr>
      <w:rFonts w:cs="Arial"/>
      <w:color w:val="0079C1"/>
      <w:sz w:val="20"/>
      <w:szCs w:val="24"/>
      <w:lang w:val="en-GB" w:eastAsia="en-GB"/>
    </w:rPr>
  </w:style>
  <w:style w:type="paragraph" w:customStyle="1" w:styleId="MottHeading1">
    <w:name w:val="Mott Heading 1"/>
    <w:basedOn w:val="Heading1"/>
    <w:link w:val="MottHeading1Char"/>
    <w:qFormat/>
    <w:rsid w:val="006E7F23"/>
    <w:pPr>
      <w:pageBreakBefore w:val="0"/>
      <w:framePr w:w="0" w:hRule="auto" w:vSpace="0" w:wrap="auto" w:vAnchor="margin" w:hAnchor="text" w:xAlign="left" w:yAlign="inline"/>
      <w:widowControl w:val="0"/>
      <w:numPr>
        <w:numId w:val="1"/>
      </w:numPr>
      <w:spacing w:after="120"/>
    </w:pPr>
    <w:rPr>
      <w:b/>
      <w:sz w:val="36"/>
    </w:rPr>
  </w:style>
  <w:style w:type="paragraph" w:customStyle="1" w:styleId="MottHeading2">
    <w:name w:val="Mott Heading 2"/>
    <w:basedOn w:val="Heading2"/>
    <w:link w:val="MottHeading2Char"/>
    <w:qFormat/>
    <w:rsid w:val="00593032"/>
    <w:pPr>
      <w:numPr>
        <w:numId w:val="1"/>
      </w:numPr>
      <w:spacing w:after="160"/>
    </w:pPr>
    <w:rPr>
      <w:rFonts w:ascii="Arial" w:hAnsi="Arial"/>
      <w:sz w:val="26"/>
      <w:szCs w:val="26"/>
    </w:rPr>
  </w:style>
  <w:style w:type="character" w:customStyle="1" w:styleId="MottHeading1Char">
    <w:name w:val="Mott Heading 1 Char"/>
    <w:basedOn w:val="Heading1Char"/>
    <w:link w:val="MottHeading1"/>
    <w:rsid w:val="006E7F23"/>
    <w:rPr>
      <w:rFonts w:cs="Arial"/>
      <w:b/>
      <w:color w:val="80A1B6"/>
      <w:sz w:val="36"/>
      <w:szCs w:val="24"/>
      <w:lang w:val="en-GB" w:eastAsia="en-GB"/>
    </w:rPr>
  </w:style>
  <w:style w:type="paragraph" w:customStyle="1" w:styleId="MottHeading3">
    <w:name w:val="Mott Heading 3"/>
    <w:basedOn w:val="Heading3"/>
    <w:link w:val="MottHeading3Char"/>
    <w:qFormat/>
    <w:rsid w:val="00593032"/>
    <w:pPr>
      <w:numPr>
        <w:numId w:val="1"/>
      </w:numPr>
      <w:spacing w:after="160"/>
    </w:pPr>
    <w:rPr>
      <w:rFonts w:ascii="Arial" w:hAnsi="Arial"/>
      <w:b/>
      <w:sz w:val="22"/>
    </w:rPr>
  </w:style>
  <w:style w:type="character" w:customStyle="1" w:styleId="MottHeading2Char">
    <w:name w:val="Mott Heading 2 Char"/>
    <w:basedOn w:val="Heading2Char"/>
    <w:link w:val="MottHeading2"/>
    <w:rsid w:val="00593032"/>
    <w:rPr>
      <w:rFonts w:ascii="Arial Black" w:hAnsi="Arial Black" w:cs="Arial"/>
      <w:color w:val="0079C1"/>
      <w:sz w:val="26"/>
      <w:szCs w:val="26"/>
      <w:lang w:val="en-GB" w:eastAsia="en-GB"/>
    </w:rPr>
  </w:style>
  <w:style w:type="paragraph" w:customStyle="1" w:styleId="MottHeading4">
    <w:name w:val="Mott Heading 4"/>
    <w:basedOn w:val="Heading4"/>
    <w:link w:val="MottHeading4Char"/>
    <w:qFormat/>
    <w:rsid w:val="00593032"/>
    <w:pPr>
      <w:numPr>
        <w:ilvl w:val="3"/>
        <w:numId w:val="1"/>
      </w:numPr>
      <w:spacing w:after="160" w:line="240" w:lineRule="auto"/>
    </w:pPr>
    <w:rPr>
      <w:sz w:val="22"/>
    </w:rPr>
  </w:style>
  <w:style w:type="character" w:customStyle="1" w:styleId="MottHeading3Char">
    <w:name w:val="Mott Heading 3 Char"/>
    <w:basedOn w:val="Heading3Char"/>
    <w:link w:val="MottHeading3"/>
    <w:rsid w:val="00593032"/>
    <w:rPr>
      <w:rFonts w:ascii="Arial Black" w:hAnsi="Arial Black" w:cs="Arial"/>
      <w:b/>
      <w:sz w:val="20"/>
      <w:szCs w:val="20"/>
      <w:lang w:val="en-GB" w:eastAsia="en-GB"/>
    </w:rPr>
  </w:style>
  <w:style w:type="paragraph" w:customStyle="1" w:styleId="MottBodyText">
    <w:name w:val="Mott Body Text"/>
    <w:basedOn w:val="Normal"/>
    <w:link w:val="MottBodyTextChar"/>
    <w:qFormat/>
    <w:rsid w:val="00A85DC9"/>
    <w:pPr>
      <w:spacing w:after="120" w:line="276" w:lineRule="auto"/>
    </w:pPr>
    <w:rPr>
      <w:rFonts w:cs="Arial"/>
      <w:sz w:val="22"/>
      <w:lang w:val="en-GB" w:eastAsia="en-GB"/>
    </w:rPr>
  </w:style>
  <w:style w:type="character" w:customStyle="1" w:styleId="MottHeading4Char">
    <w:name w:val="Mott Heading 4 Char"/>
    <w:basedOn w:val="Heading4Char"/>
    <w:link w:val="MottHeading4"/>
    <w:rsid w:val="00593032"/>
    <w:rPr>
      <w:rFonts w:cs="Arial"/>
      <w:color w:val="0079C1"/>
      <w:sz w:val="20"/>
      <w:szCs w:val="24"/>
      <w:lang w:val="en-GB" w:eastAsia="en-GB"/>
    </w:rPr>
  </w:style>
  <w:style w:type="paragraph" w:styleId="BalloonText">
    <w:name w:val="Balloon Text"/>
    <w:basedOn w:val="Normal"/>
    <w:link w:val="BalloonTextChar"/>
    <w:rsid w:val="003B3C39"/>
    <w:rPr>
      <w:rFonts w:ascii="Tahoma" w:hAnsi="Tahoma" w:cs="Tahoma"/>
      <w:sz w:val="16"/>
      <w:szCs w:val="16"/>
    </w:rPr>
  </w:style>
  <w:style w:type="character" w:customStyle="1" w:styleId="MottBodyTextChar">
    <w:name w:val="Mott Body Text Char"/>
    <w:basedOn w:val="DefaultParagraphFont"/>
    <w:link w:val="MottBodyText"/>
    <w:rsid w:val="00A85DC9"/>
    <w:rPr>
      <w:rFonts w:cs="Arial"/>
      <w:szCs w:val="24"/>
      <w:lang w:val="en-GB" w:eastAsia="en-GB"/>
    </w:rPr>
  </w:style>
  <w:style w:type="character" w:customStyle="1" w:styleId="BalloonTextChar">
    <w:name w:val="Balloon Text Char"/>
    <w:basedOn w:val="DefaultParagraphFont"/>
    <w:link w:val="BalloonText"/>
    <w:rsid w:val="003B3C39"/>
    <w:rPr>
      <w:rFonts w:ascii="Tahoma" w:hAnsi="Tahoma" w:cs="Tahoma"/>
      <w:sz w:val="16"/>
      <w:szCs w:val="16"/>
    </w:rPr>
  </w:style>
  <w:style w:type="paragraph" w:customStyle="1" w:styleId="GraphicCentre">
    <w:name w:val="~GraphicCentre"/>
    <w:basedOn w:val="Normal"/>
    <w:rsid w:val="003B3C39"/>
    <w:pPr>
      <w:ind w:right="11"/>
      <w:jc w:val="center"/>
    </w:pPr>
    <w:rPr>
      <w:rFonts w:cs="Arial"/>
      <w:sz w:val="18"/>
      <w:lang w:val="en-GB" w:eastAsia="en-GB"/>
    </w:rPr>
  </w:style>
  <w:style w:type="paragraph" w:styleId="Header">
    <w:name w:val="header"/>
    <w:basedOn w:val="Normal"/>
    <w:link w:val="HeaderChar"/>
    <w:rsid w:val="003B3C39"/>
    <w:pPr>
      <w:tabs>
        <w:tab w:val="center" w:pos="4680"/>
        <w:tab w:val="right" w:pos="9360"/>
      </w:tabs>
    </w:pPr>
  </w:style>
  <w:style w:type="character" w:customStyle="1" w:styleId="HeaderChar">
    <w:name w:val="Header Char"/>
    <w:basedOn w:val="DefaultParagraphFont"/>
    <w:link w:val="Header"/>
    <w:rsid w:val="003B3C39"/>
    <w:rPr>
      <w:sz w:val="24"/>
      <w:szCs w:val="24"/>
    </w:rPr>
  </w:style>
  <w:style w:type="paragraph" w:styleId="Footer">
    <w:name w:val="footer"/>
    <w:basedOn w:val="Normal"/>
    <w:link w:val="FooterChar"/>
    <w:uiPriority w:val="99"/>
    <w:rsid w:val="003B3C39"/>
    <w:pPr>
      <w:tabs>
        <w:tab w:val="center" w:pos="4680"/>
        <w:tab w:val="right" w:pos="9360"/>
      </w:tabs>
    </w:pPr>
  </w:style>
  <w:style w:type="character" w:customStyle="1" w:styleId="FooterChar">
    <w:name w:val="Footer Char"/>
    <w:basedOn w:val="DefaultParagraphFont"/>
    <w:link w:val="Footer"/>
    <w:uiPriority w:val="99"/>
    <w:rsid w:val="003B3C39"/>
    <w:rPr>
      <w:sz w:val="24"/>
      <w:szCs w:val="24"/>
    </w:rPr>
  </w:style>
  <w:style w:type="paragraph" w:customStyle="1" w:styleId="DocAddress">
    <w:name w:val="~DocAddress"/>
    <w:basedOn w:val="Normal"/>
    <w:rsid w:val="003B3C39"/>
    <w:pPr>
      <w:spacing w:line="264" w:lineRule="auto"/>
    </w:pPr>
    <w:rPr>
      <w:rFonts w:cs="Arial"/>
      <w:sz w:val="16"/>
      <w:lang w:val="en-GB" w:eastAsia="en-GB"/>
    </w:rPr>
  </w:style>
  <w:style w:type="paragraph" w:customStyle="1" w:styleId="Disclaimer">
    <w:name w:val="~Disclaimer"/>
    <w:basedOn w:val="Normal"/>
    <w:rsid w:val="003B3C39"/>
    <w:pPr>
      <w:spacing w:before="200" w:line="200" w:lineRule="exact"/>
    </w:pPr>
    <w:rPr>
      <w:rFonts w:cs="Arial"/>
      <w:sz w:val="16"/>
      <w:szCs w:val="16"/>
      <w:lang w:val="en-GB" w:eastAsia="en-GB"/>
    </w:rPr>
  </w:style>
  <w:style w:type="character" w:styleId="CommentReference">
    <w:name w:val="annotation reference"/>
    <w:basedOn w:val="DefaultParagraphFont"/>
    <w:uiPriority w:val="99"/>
    <w:rsid w:val="003B3C39"/>
    <w:rPr>
      <w:sz w:val="16"/>
      <w:szCs w:val="16"/>
    </w:rPr>
  </w:style>
  <w:style w:type="paragraph" w:styleId="CommentText">
    <w:name w:val="annotation text"/>
    <w:basedOn w:val="Normal"/>
    <w:link w:val="CommentTextChar"/>
    <w:rsid w:val="003B3C39"/>
    <w:rPr>
      <w:sz w:val="20"/>
      <w:szCs w:val="20"/>
    </w:rPr>
  </w:style>
  <w:style w:type="character" w:customStyle="1" w:styleId="CommentTextChar">
    <w:name w:val="Comment Text Char"/>
    <w:basedOn w:val="DefaultParagraphFont"/>
    <w:link w:val="CommentText"/>
    <w:rsid w:val="003B3C39"/>
    <w:rPr>
      <w:sz w:val="20"/>
      <w:szCs w:val="20"/>
    </w:rPr>
  </w:style>
  <w:style w:type="paragraph" w:styleId="CommentSubject">
    <w:name w:val="annotation subject"/>
    <w:basedOn w:val="CommentText"/>
    <w:next w:val="CommentText"/>
    <w:link w:val="CommentSubjectChar"/>
    <w:rsid w:val="003B3C39"/>
    <w:rPr>
      <w:b/>
      <w:bCs/>
    </w:rPr>
  </w:style>
  <w:style w:type="character" w:customStyle="1" w:styleId="CommentSubjectChar">
    <w:name w:val="Comment Subject Char"/>
    <w:basedOn w:val="CommentTextChar"/>
    <w:link w:val="CommentSubject"/>
    <w:rsid w:val="003B3C39"/>
    <w:rPr>
      <w:b/>
      <w:bCs/>
      <w:sz w:val="20"/>
      <w:szCs w:val="20"/>
    </w:rPr>
  </w:style>
  <w:style w:type="paragraph" w:customStyle="1" w:styleId="Bullet1">
    <w:name w:val="~Bullet1"/>
    <w:basedOn w:val="Normal"/>
    <w:link w:val="Bullet1Char"/>
    <w:rsid w:val="003B3C39"/>
    <w:pPr>
      <w:spacing w:line="260" w:lineRule="exact"/>
    </w:pPr>
    <w:rPr>
      <w:rFonts w:cs="Arial"/>
      <w:sz w:val="20"/>
      <w:lang w:val="en-GB" w:eastAsia="en-GB"/>
    </w:rPr>
  </w:style>
  <w:style w:type="paragraph" w:customStyle="1" w:styleId="Bullet2">
    <w:name w:val="~Bullet2"/>
    <w:basedOn w:val="Bullet1"/>
    <w:link w:val="Bullet2Char"/>
    <w:rsid w:val="003B3C39"/>
    <w:pPr>
      <w:tabs>
        <w:tab w:val="num" w:pos="567"/>
      </w:tabs>
      <w:ind w:left="567" w:hanging="283"/>
    </w:pPr>
  </w:style>
  <w:style w:type="paragraph" w:customStyle="1" w:styleId="Bullet3">
    <w:name w:val="~Bullet3"/>
    <w:basedOn w:val="Bullet2"/>
    <w:link w:val="Bullet3Char"/>
    <w:rsid w:val="003B3C39"/>
    <w:pPr>
      <w:numPr>
        <w:ilvl w:val="2"/>
      </w:numPr>
      <w:tabs>
        <w:tab w:val="num" w:pos="567"/>
      </w:tabs>
      <w:ind w:left="567" w:hanging="283"/>
    </w:pPr>
  </w:style>
  <w:style w:type="paragraph" w:customStyle="1" w:styleId="MottBulletL1">
    <w:name w:val="Mott Bullet L1"/>
    <w:basedOn w:val="Bullet1"/>
    <w:link w:val="MottBulletL1Char"/>
    <w:qFormat/>
    <w:rsid w:val="008C64E4"/>
    <w:pPr>
      <w:numPr>
        <w:numId w:val="4"/>
      </w:numPr>
      <w:spacing w:after="120" w:line="276" w:lineRule="auto"/>
    </w:pPr>
    <w:rPr>
      <w:sz w:val="22"/>
    </w:rPr>
  </w:style>
  <w:style w:type="paragraph" w:customStyle="1" w:styleId="MottBulletL2">
    <w:name w:val="Mott Bullet L2"/>
    <w:basedOn w:val="Bullet2"/>
    <w:link w:val="MottBulletL2Char"/>
    <w:qFormat/>
    <w:rsid w:val="00A46D5B"/>
    <w:pPr>
      <w:numPr>
        <w:ilvl w:val="1"/>
        <w:numId w:val="2"/>
      </w:numPr>
    </w:pPr>
    <w:rPr>
      <w:sz w:val="22"/>
    </w:rPr>
  </w:style>
  <w:style w:type="character" w:customStyle="1" w:styleId="Bullet1Char">
    <w:name w:val="~Bullet1 Char"/>
    <w:basedOn w:val="DefaultParagraphFont"/>
    <w:link w:val="Bullet1"/>
    <w:rsid w:val="003B3C39"/>
    <w:rPr>
      <w:rFonts w:cs="Arial"/>
      <w:sz w:val="20"/>
      <w:szCs w:val="24"/>
      <w:lang w:val="en-GB" w:eastAsia="en-GB"/>
    </w:rPr>
  </w:style>
  <w:style w:type="character" w:customStyle="1" w:styleId="MottBulletL1Char">
    <w:name w:val="Mott Bullet L1 Char"/>
    <w:basedOn w:val="Bullet1Char"/>
    <w:link w:val="MottBulletL1"/>
    <w:rsid w:val="008C64E4"/>
    <w:rPr>
      <w:rFonts w:cs="Arial"/>
      <w:sz w:val="20"/>
      <w:szCs w:val="24"/>
      <w:lang w:val="en-GB" w:eastAsia="en-GB"/>
    </w:rPr>
  </w:style>
  <w:style w:type="paragraph" w:customStyle="1" w:styleId="MottBulletL3">
    <w:name w:val="Mott Bullet L3"/>
    <w:basedOn w:val="Bullet3"/>
    <w:link w:val="MottBulletL3Char"/>
    <w:qFormat/>
    <w:rsid w:val="00833FD1"/>
    <w:pPr>
      <w:numPr>
        <w:numId w:val="2"/>
      </w:numPr>
    </w:pPr>
    <w:rPr>
      <w:sz w:val="22"/>
    </w:rPr>
  </w:style>
  <w:style w:type="character" w:customStyle="1" w:styleId="Bullet2Char">
    <w:name w:val="~Bullet2 Char"/>
    <w:basedOn w:val="Bullet1Char"/>
    <w:link w:val="Bullet2"/>
    <w:rsid w:val="003B3C39"/>
    <w:rPr>
      <w:rFonts w:cs="Arial"/>
      <w:sz w:val="20"/>
      <w:szCs w:val="24"/>
      <w:lang w:val="en-GB" w:eastAsia="en-GB"/>
    </w:rPr>
  </w:style>
  <w:style w:type="character" w:customStyle="1" w:styleId="MottBulletL2Char">
    <w:name w:val="Mott Bullet L2 Char"/>
    <w:basedOn w:val="Bullet2Char"/>
    <w:link w:val="MottBulletL2"/>
    <w:rsid w:val="00A46D5B"/>
    <w:rPr>
      <w:rFonts w:cs="Arial"/>
      <w:sz w:val="20"/>
      <w:szCs w:val="24"/>
      <w:lang w:val="en-GB" w:eastAsia="en-GB"/>
    </w:rPr>
  </w:style>
  <w:style w:type="paragraph" w:customStyle="1" w:styleId="NumBullet1">
    <w:name w:val="~NumBullet1"/>
    <w:basedOn w:val="Normal"/>
    <w:link w:val="NumBullet1Char"/>
    <w:rsid w:val="003B3C39"/>
    <w:pPr>
      <w:spacing w:line="260" w:lineRule="exact"/>
    </w:pPr>
    <w:rPr>
      <w:rFonts w:cs="Arial"/>
      <w:sz w:val="20"/>
      <w:lang w:val="en-GB" w:eastAsia="en-GB"/>
    </w:rPr>
  </w:style>
  <w:style w:type="character" w:customStyle="1" w:styleId="Bullet3Char">
    <w:name w:val="~Bullet3 Char"/>
    <w:basedOn w:val="Bullet2Char"/>
    <w:link w:val="Bullet3"/>
    <w:rsid w:val="003B3C39"/>
    <w:rPr>
      <w:rFonts w:cs="Arial"/>
      <w:sz w:val="20"/>
      <w:szCs w:val="24"/>
      <w:lang w:val="en-GB" w:eastAsia="en-GB"/>
    </w:rPr>
  </w:style>
  <w:style w:type="character" w:customStyle="1" w:styleId="MottBulletL3Char">
    <w:name w:val="Mott Bullet L3 Char"/>
    <w:basedOn w:val="Bullet3Char"/>
    <w:link w:val="MottBulletL3"/>
    <w:rsid w:val="00833FD1"/>
    <w:rPr>
      <w:rFonts w:cs="Arial"/>
      <w:sz w:val="20"/>
      <w:szCs w:val="24"/>
      <w:lang w:val="en-GB" w:eastAsia="en-GB"/>
    </w:rPr>
  </w:style>
  <w:style w:type="paragraph" w:customStyle="1" w:styleId="NumBullet2">
    <w:name w:val="~NumBullet2"/>
    <w:basedOn w:val="NumBullet1"/>
    <w:link w:val="NumBullet2Char"/>
    <w:rsid w:val="003B3C39"/>
    <w:pPr>
      <w:tabs>
        <w:tab w:val="num" w:pos="567"/>
      </w:tabs>
      <w:ind w:left="567" w:hanging="283"/>
    </w:pPr>
  </w:style>
  <w:style w:type="paragraph" w:customStyle="1" w:styleId="NumBullet3">
    <w:name w:val="~NumBullet3"/>
    <w:basedOn w:val="NumBullet2"/>
    <w:link w:val="NumBullet3Char"/>
    <w:rsid w:val="003B3C39"/>
    <w:pPr>
      <w:numPr>
        <w:ilvl w:val="2"/>
      </w:numPr>
      <w:tabs>
        <w:tab w:val="num" w:pos="567"/>
      </w:tabs>
      <w:ind w:left="567" w:hanging="283"/>
    </w:pPr>
  </w:style>
  <w:style w:type="paragraph" w:customStyle="1" w:styleId="MottNumberBullet1">
    <w:name w:val="Mott Number Bullet 1"/>
    <w:basedOn w:val="NumBullet1"/>
    <w:link w:val="MottNumberBullet1Char"/>
    <w:qFormat/>
    <w:rsid w:val="00833FD1"/>
    <w:pPr>
      <w:numPr>
        <w:numId w:val="3"/>
      </w:numPr>
      <w:tabs>
        <w:tab w:val="clear" w:pos="284"/>
        <w:tab w:val="num" w:pos="425"/>
      </w:tabs>
      <w:ind w:left="425" w:hanging="425"/>
    </w:pPr>
    <w:rPr>
      <w:sz w:val="22"/>
    </w:rPr>
  </w:style>
  <w:style w:type="paragraph" w:customStyle="1" w:styleId="MottNumberBullet2">
    <w:name w:val="Mott Number Bullet 2"/>
    <w:basedOn w:val="NumBullet2"/>
    <w:link w:val="MottNumberBullet2Char"/>
    <w:qFormat/>
    <w:rsid w:val="008A7B3F"/>
    <w:pPr>
      <w:numPr>
        <w:ilvl w:val="1"/>
        <w:numId w:val="3"/>
      </w:numPr>
      <w:tabs>
        <w:tab w:val="clear" w:pos="567"/>
      </w:tabs>
      <w:ind w:left="426" w:hanging="425"/>
    </w:pPr>
    <w:rPr>
      <w:sz w:val="22"/>
    </w:rPr>
  </w:style>
  <w:style w:type="character" w:customStyle="1" w:styleId="NumBullet1Char">
    <w:name w:val="~NumBullet1 Char"/>
    <w:basedOn w:val="DefaultParagraphFont"/>
    <w:link w:val="NumBullet1"/>
    <w:rsid w:val="003B3C39"/>
    <w:rPr>
      <w:rFonts w:cs="Arial"/>
      <w:sz w:val="20"/>
      <w:szCs w:val="24"/>
      <w:lang w:val="en-GB" w:eastAsia="en-GB"/>
    </w:rPr>
  </w:style>
  <w:style w:type="character" w:customStyle="1" w:styleId="MottNumberBullet1Char">
    <w:name w:val="Mott Number Bullet 1 Char"/>
    <w:basedOn w:val="NumBullet1Char"/>
    <w:link w:val="MottNumberBullet1"/>
    <w:rsid w:val="00833FD1"/>
    <w:rPr>
      <w:rFonts w:cs="Arial"/>
      <w:sz w:val="20"/>
      <w:szCs w:val="24"/>
      <w:lang w:val="en-GB" w:eastAsia="en-GB"/>
    </w:rPr>
  </w:style>
  <w:style w:type="paragraph" w:customStyle="1" w:styleId="MottNumberBullet3">
    <w:name w:val="Mott Number Bullet 3"/>
    <w:basedOn w:val="NumBullet3"/>
    <w:link w:val="MottNumberBullet3Char"/>
    <w:qFormat/>
    <w:rsid w:val="008A7B3F"/>
    <w:pPr>
      <w:numPr>
        <w:numId w:val="3"/>
      </w:numPr>
      <w:tabs>
        <w:tab w:val="clear" w:pos="851"/>
      </w:tabs>
      <w:ind w:left="426" w:hanging="425"/>
    </w:pPr>
    <w:rPr>
      <w:sz w:val="22"/>
    </w:rPr>
  </w:style>
  <w:style w:type="character" w:customStyle="1" w:styleId="NumBullet2Char">
    <w:name w:val="~NumBullet2 Char"/>
    <w:basedOn w:val="NumBullet1Char"/>
    <w:link w:val="NumBullet2"/>
    <w:rsid w:val="003B3C39"/>
    <w:rPr>
      <w:rFonts w:cs="Arial"/>
      <w:sz w:val="20"/>
      <w:szCs w:val="24"/>
      <w:lang w:val="en-GB" w:eastAsia="en-GB"/>
    </w:rPr>
  </w:style>
  <w:style w:type="character" w:customStyle="1" w:styleId="MottNumberBullet2Char">
    <w:name w:val="Mott Number Bullet 2 Char"/>
    <w:basedOn w:val="NumBullet2Char"/>
    <w:link w:val="MottNumberBullet2"/>
    <w:rsid w:val="008A7B3F"/>
    <w:rPr>
      <w:rFonts w:cs="Arial"/>
      <w:sz w:val="20"/>
      <w:szCs w:val="24"/>
      <w:lang w:val="en-GB" w:eastAsia="en-GB"/>
    </w:rPr>
  </w:style>
  <w:style w:type="paragraph" w:customStyle="1" w:styleId="MottHeadingStyleBodyText">
    <w:name w:val="Mott Heading Style Body Text"/>
    <w:basedOn w:val="MottBodyText"/>
    <w:link w:val="MottHeadingStyleBodyTextChar"/>
    <w:qFormat/>
    <w:rsid w:val="00790412"/>
    <w:rPr>
      <w:b/>
      <w:color w:val="80A1B6"/>
      <w:sz w:val="36"/>
    </w:rPr>
  </w:style>
  <w:style w:type="character" w:customStyle="1" w:styleId="NumBullet3Char">
    <w:name w:val="~NumBullet3 Char"/>
    <w:basedOn w:val="NumBullet2Char"/>
    <w:link w:val="NumBullet3"/>
    <w:rsid w:val="003B3C39"/>
    <w:rPr>
      <w:rFonts w:cs="Arial"/>
      <w:sz w:val="20"/>
      <w:szCs w:val="24"/>
      <w:lang w:val="en-GB" w:eastAsia="en-GB"/>
    </w:rPr>
  </w:style>
  <w:style w:type="character" w:customStyle="1" w:styleId="MottNumberBullet3Char">
    <w:name w:val="Mott Number Bullet 3 Char"/>
    <w:basedOn w:val="NumBullet3Char"/>
    <w:link w:val="MottNumberBullet3"/>
    <w:rsid w:val="008A7B3F"/>
    <w:rPr>
      <w:rFonts w:cs="Arial"/>
      <w:sz w:val="20"/>
      <w:szCs w:val="24"/>
      <w:lang w:val="en-GB" w:eastAsia="en-GB"/>
    </w:rPr>
  </w:style>
  <w:style w:type="paragraph" w:customStyle="1" w:styleId="BaseStyleOverall">
    <w:name w:val="~BaseStyleOverall"/>
    <w:basedOn w:val="Normal"/>
    <w:rsid w:val="003B3C39"/>
    <w:rPr>
      <w:rFonts w:cs="Arial"/>
      <w:lang w:val="en-GB" w:eastAsia="en-GB"/>
    </w:rPr>
  </w:style>
  <w:style w:type="character" w:customStyle="1" w:styleId="MottHeadingStyleBodyTextChar">
    <w:name w:val="Mott Heading Style Body Text Char"/>
    <w:basedOn w:val="MottBodyTextChar"/>
    <w:link w:val="MottHeadingStyleBodyText"/>
    <w:rsid w:val="00790412"/>
    <w:rPr>
      <w:rFonts w:cs="Arial"/>
      <w:b/>
      <w:color w:val="80A1B6"/>
      <w:sz w:val="36"/>
      <w:szCs w:val="24"/>
      <w:lang w:val="en-GB" w:eastAsia="en-GB"/>
    </w:rPr>
  </w:style>
  <w:style w:type="paragraph" w:customStyle="1" w:styleId="TocHeading">
    <w:name w:val="~TocHeading"/>
    <w:basedOn w:val="Normal"/>
    <w:next w:val="TOC1"/>
    <w:rsid w:val="003B3C39"/>
    <w:pPr>
      <w:keepNext/>
      <w:tabs>
        <w:tab w:val="left" w:pos="1800"/>
      </w:tabs>
      <w:spacing w:before="260" w:after="120" w:line="260" w:lineRule="exact"/>
    </w:pPr>
    <w:rPr>
      <w:rFonts w:ascii="Arial Black" w:hAnsi="Arial Black" w:cs="Arial"/>
      <w:bCs/>
      <w:sz w:val="20"/>
      <w:lang w:val="en-GB" w:eastAsia="en-GB"/>
    </w:rPr>
  </w:style>
  <w:style w:type="paragraph" w:styleId="TOC1">
    <w:name w:val="toc 1"/>
    <w:basedOn w:val="BaseStyleOverall"/>
    <w:next w:val="BaseStyleOverall"/>
    <w:autoRedefine/>
    <w:uiPriority w:val="39"/>
    <w:rsid w:val="00D709CD"/>
    <w:pPr>
      <w:pBdr>
        <w:top w:val="single" w:sz="8" w:space="1" w:color="FFFFFF"/>
        <w:bottom w:val="single" w:sz="8" w:space="1" w:color="FFFFFF"/>
      </w:pBdr>
      <w:shd w:val="clear" w:color="auto" w:fill="E0E6EB"/>
      <w:tabs>
        <w:tab w:val="left" w:pos="1080"/>
        <w:tab w:val="right" w:pos="8637"/>
      </w:tabs>
      <w:spacing w:before="260" w:line="260" w:lineRule="exact"/>
      <w:ind w:left="567" w:right="-340" w:hanging="567"/>
    </w:pPr>
    <w:rPr>
      <w:noProof/>
      <w:sz w:val="22"/>
    </w:rPr>
  </w:style>
  <w:style w:type="character" w:styleId="Hyperlink">
    <w:name w:val="Hyperlink"/>
    <w:basedOn w:val="DefaultParagraphFont"/>
    <w:uiPriority w:val="99"/>
    <w:rsid w:val="003B3C39"/>
    <w:rPr>
      <w:color w:val="0000FF"/>
      <w:u w:val="single"/>
    </w:rPr>
  </w:style>
  <w:style w:type="paragraph" w:styleId="TOC9">
    <w:name w:val="toc 9"/>
    <w:basedOn w:val="TOC1"/>
    <w:next w:val="Normal"/>
    <w:rsid w:val="003B3C39"/>
    <w:pPr>
      <w:tabs>
        <w:tab w:val="clear" w:pos="1080"/>
      </w:tabs>
      <w:ind w:left="1083"/>
    </w:pPr>
  </w:style>
  <w:style w:type="paragraph" w:styleId="TOC2">
    <w:name w:val="toc 2"/>
    <w:basedOn w:val="Normal"/>
    <w:next w:val="Normal"/>
    <w:autoRedefine/>
    <w:uiPriority w:val="39"/>
    <w:rsid w:val="003B3C39"/>
    <w:pPr>
      <w:spacing w:after="100"/>
      <w:ind w:left="240"/>
    </w:pPr>
    <w:rPr>
      <w:sz w:val="22"/>
    </w:rPr>
  </w:style>
  <w:style w:type="paragraph" w:styleId="TOC3">
    <w:name w:val="toc 3"/>
    <w:basedOn w:val="Normal"/>
    <w:next w:val="Normal"/>
    <w:autoRedefine/>
    <w:uiPriority w:val="39"/>
    <w:rsid w:val="003B3C39"/>
    <w:pPr>
      <w:spacing w:after="100"/>
      <w:ind w:left="480"/>
    </w:pPr>
    <w:rPr>
      <w:sz w:val="22"/>
    </w:rPr>
  </w:style>
  <w:style w:type="paragraph" w:styleId="TOC4">
    <w:name w:val="toc 4"/>
    <w:basedOn w:val="Normal"/>
    <w:next w:val="Normal"/>
    <w:autoRedefine/>
    <w:uiPriority w:val="39"/>
    <w:rsid w:val="003B3C39"/>
    <w:pPr>
      <w:spacing w:after="100"/>
      <w:ind w:left="720"/>
    </w:pPr>
  </w:style>
  <w:style w:type="paragraph" w:customStyle="1" w:styleId="3columntable">
    <w:name w:val="3 column table"/>
    <w:basedOn w:val="Normal"/>
    <w:autoRedefine/>
    <w:rsid w:val="008B0109"/>
    <w:pPr>
      <w:framePr w:wrap="auto" w:vAnchor="text" w:hAnchor="page" w:x="1801" w:y="1"/>
      <w:spacing w:before="120" w:after="120"/>
      <w:ind w:left="57" w:right="57"/>
      <w:jc w:val="both"/>
    </w:pPr>
    <w:rPr>
      <w:rFonts w:cs="Mangal"/>
      <w:b/>
      <w:color w:val="000000"/>
      <w:sz w:val="22"/>
      <w:lang w:val="en-GB" w:eastAsia="en-GB" w:bidi="hi-IN"/>
    </w:rPr>
  </w:style>
  <w:style w:type="table" w:customStyle="1" w:styleId="MottHLSP">
    <w:name w:val="Mott HLSP"/>
    <w:basedOn w:val="TableNormal"/>
    <w:rsid w:val="007A422D"/>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rsid w:val="003B3C39"/>
    <w:pPr>
      <w:jc w:val="both"/>
    </w:pPr>
    <w:rPr>
      <w:rFonts w:cs="Arial"/>
      <w:sz w:val="22"/>
      <w:lang w:val="en-GB"/>
    </w:rPr>
  </w:style>
  <w:style w:type="character" w:customStyle="1" w:styleId="BodyTextChar">
    <w:name w:val="Body Text Char"/>
    <w:basedOn w:val="DefaultParagraphFont"/>
    <w:link w:val="BodyText"/>
    <w:rsid w:val="003B3C39"/>
    <w:rPr>
      <w:rFonts w:cs="Arial"/>
      <w:szCs w:val="24"/>
      <w:lang w:val="en-GB"/>
    </w:rPr>
  </w:style>
  <w:style w:type="table" w:styleId="TableGrid">
    <w:name w:val="Table Grid"/>
    <w:basedOn w:val="TableNormal"/>
    <w:uiPriority w:val="59"/>
    <w:rsid w:val="003B3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link w:val="CaptionChar"/>
    <w:unhideWhenUsed/>
    <w:rsid w:val="003B3C39"/>
    <w:pPr>
      <w:spacing w:after="60"/>
    </w:pPr>
    <w:rPr>
      <w:b/>
      <w:bCs/>
      <w:color w:val="80A1B6"/>
      <w:sz w:val="20"/>
      <w:szCs w:val="18"/>
    </w:rPr>
  </w:style>
  <w:style w:type="paragraph" w:customStyle="1" w:styleId="MottTableCaption">
    <w:name w:val="Mott Table Caption"/>
    <w:basedOn w:val="Caption"/>
    <w:link w:val="MottTableCaptionChar"/>
    <w:qFormat/>
    <w:rsid w:val="003B3C39"/>
  </w:style>
  <w:style w:type="paragraph" w:styleId="TableofFigures">
    <w:name w:val="table of figures"/>
    <w:aliases w:val="Table of Boxes"/>
    <w:basedOn w:val="Normal"/>
    <w:next w:val="Normal"/>
    <w:uiPriority w:val="99"/>
    <w:rsid w:val="00520DD9"/>
    <w:rPr>
      <w:sz w:val="22"/>
    </w:rPr>
  </w:style>
  <w:style w:type="character" w:customStyle="1" w:styleId="CaptionChar">
    <w:name w:val="Caption Char"/>
    <w:basedOn w:val="DefaultParagraphFont"/>
    <w:link w:val="Caption"/>
    <w:rsid w:val="003B3C39"/>
    <w:rPr>
      <w:b/>
      <w:bCs/>
      <w:color w:val="80A1B6"/>
      <w:sz w:val="20"/>
      <w:szCs w:val="18"/>
    </w:rPr>
  </w:style>
  <w:style w:type="character" w:customStyle="1" w:styleId="MottTableCaptionChar">
    <w:name w:val="Mott Table Caption Char"/>
    <w:basedOn w:val="CaptionChar"/>
    <w:link w:val="MottTableCaption"/>
    <w:rsid w:val="003B3C39"/>
    <w:rPr>
      <w:b/>
      <w:bCs/>
      <w:color w:val="80A1B6"/>
      <w:sz w:val="20"/>
      <w:szCs w:val="18"/>
    </w:rPr>
  </w:style>
  <w:style w:type="paragraph" w:styleId="FootnoteText">
    <w:name w:val="footnote text"/>
    <w:aliases w:val="single space"/>
    <w:basedOn w:val="Normal"/>
    <w:link w:val="FootnoteTextChar"/>
    <w:rsid w:val="003B3C39"/>
    <w:rPr>
      <w:sz w:val="17"/>
      <w:szCs w:val="20"/>
    </w:rPr>
  </w:style>
  <w:style w:type="character" w:customStyle="1" w:styleId="FootnoteTextChar">
    <w:name w:val="Footnote Text Char"/>
    <w:aliases w:val="single space Char"/>
    <w:basedOn w:val="DefaultParagraphFont"/>
    <w:link w:val="FootnoteText"/>
    <w:rsid w:val="003B3C39"/>
    <w:rPr>
      <w:sz w:val="17"/>
      <w:szCs w:val="20"/>
    </w:rPr>
  </w:style>
  <w:style w:type="character" w:styleId="FootnoteReference">
    <w:name w:val="footnote reference"/>
    <w:aliases w:val="ftref,BVI fnr,16 Point,Superscript 6 Point"/>
    <w:basedOn w:val="DefaultParagraphFont"/>
    <w:rsid w:val="003B3C39"/>
    <w:rPr>
      <w:vertAlign w:val="superscript"/>
    </w:rPr>
  </w:style>
  <w:style w:type="paragraph" w:customStyle="1" w:styleId="MottFooter">
    <w:name w:val="Mott Footer"/>
    <w:basedOn w:val="FootnoteText"/>
    <w:link w:val="MottFooterChar"/>
    <w:qFormat/>
    <w:rsid w:val="003B3C39"/>
    <w:rPr>
      <w:rFonts w:cs="Arial"/>
      <w:szCs w:val="17"/>
    </w:rPr>
  </w:style>
  <w:style w:type="character" w:customStyle="1" w:styleId="MottFooterChar">
    <w:name w:val="Mott Footer Char"/>
    <w:basedOn w:val="DefaultParagraphFont"/>
    <w:link w:val="MottFooter"/>
    <w:rsid w:val="003B3C39"/>
    <w:rPr>
      <w:rFonts w:cs="Arial"/>
      <w:sz w:val="17"/>
      <w:szCs w:val="17"/>
    </w:rPr>
  </w:style>
  <w:style w:type="paragraph" w:styleId="ListParagraph">
    <w:name w:val="List Paragraph"/>
    <w:basedOn w:val="Normal"/>
    <w:uiPriority w:val="72"/>
    <w:qFormat/>
    <w:rsid w:val="00925B7C"/>
    <w:pPr>
      <w:ind w:left="720"/>
      <w:contextualSpacing/>
    </w:pPr>
  </w:style>
  <w:style w:type="paragraph" w:styleId="NormalWeb">
    <w:name w:val="Normal (Web)"/>
    <w:basedOn w:val="Normal"/>
    <w:uiPriority w:val="99"/>
    <w:unhideWhenUsed/>
    <w:rsid w:val="0071140A"/>
    <w:pPr>
      <w:spacing w:before="100" w:beforeAutospacing="1" w:after="100" w:afterAutospacing="1"/>
    </w:pPr>
    <w:rPr>
      <w:rFonts w:ascii="Times New Roman" w:hAnsi="Times New Roman"/>
      <w:lang w:val="en-AU" w:eastAsia="en-AU"/>
    </w:rPr>
  </w:style>
  <w:style w:type="table" w:customStyle="1" w:styleId="HRF">
    <w:name w:val="HRF"/>
    <w:basedOn w:val="TableNormal"/>
    <w:rsid w:val="0010439F"/>
    <w:rPr>
      <w:color w:val="000000"/>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styleId="Revision">
    <w:name w:val="Revision"/>
    <w:hidden/>
    <w:uiPriority w:val="99"/>
    <w:semiHidden/>
    <w:rsid w:val="00021C17"/>
    <w:rPr>
      <w:sz w:val="24"/>
      <w:szCs w:val="24"/>
    </w:rPr>
  </w:style>
  <w:style w:type="character" w:customStyle="1" w:styleId="apple-converted-space">
    <w:name w:val="apple-converted-space"/>
    <w:basedOn w:val="DefaultParagraphFont"/>
    <w:rsid w:val="008D417E"/>
  </w:style>
  <w:style w:type="paragraph" w:customStyle="1" w:styleId="Default">
    <w:name w:val="Default"/>
    <w:rsid w:val="00905455"/>
    <w:pPr>
      <w:autoSpaceDE w:val="0"/>
      <w:autoSpaceDN w:val="0"/>
      <w:adjustRightInd w:val="0"/>
    </w:pPr>
    <w:rPr>
      <w:rFonts w:ascii="Times New Roman" w:hAnsi="Times New Roman"/>
      <w:color w:val="000000"/>
      <w:sz w:val="24"/>
      <w:szCs w:val="24"/>
    </w:rPr>
  </w:style>
  <w:style w:type="paragraph" w:customStyle="1" w:styleId="HRFNoNumberHeading1">
    <w:name w:val="HRF No Number Heading 1"/>
    <w:basedOn w:val="Normal"/>
    <w:rsid w:val="0034303F"/>
    <w:pPr>
      <w:keepNext/>
      <w:spacing w:before="240" w:after="240"/>
      <w:jc w:val="both"/>
      <w:outlineLvl w:val="0"/>
    </w:pPr>
    <w:rPr>
      <w:rFonts w:cs="Mangal"/>
      <w:b/>
      <w:bCs/>
      <w:color w:val="1B3A59"/>
      <w:kern w:val="32"/>
      <w:sz w:val="32"/>
      <w:szCs w:val="32"/>
      <w:lang w:val="en-GB" w:eastAsia="en-GB" w:bidi="hi-IN"/>
    </w:rPr>
  </w:style>
  <w:style w:type="table" w:customStyle="1" w:styleId="MottHLSP1">
    <w:name w:val="Mott HLSP1"/>
    <w:basedOn w:val="TableNormal"/>
    <w:rsid w:val="00E87207"/>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MottHLSP2">
    <w:name w:val="Mott HLSP2"/>
    <w:basedOn w:val="TableNormal"/>
    <w:rsid w:val="00E25FE5"/>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HRF1">
    <w:name w:val="HRF1"/>
    <w:basedOn w:val="TableNormal"/>
    <w:rsid w:val="00503EC2"/>
    <w:rPr>
      <w:color w:val="000000"/>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styleId="TOCHeading0">
    <w:name w:val="TOC Heading"/>
    <w:basedOn w:val="Heading1"/>
    <w:next w:val="Normal"/>
    <w:uiPriority w:val="39"/>
    <w:semiHidden/>
    <w:unhideWhenUsed/>
    <w:qFormat/>
    <w:rsid w:val="006C135A"/>
    <w:pPr>
      <w:keepLines/>
      <w:pageBreakBefore w:val="0"/>
      <w:framePr w:w="0" w:hRule="auto" w:vSpace="0" w:wrap="auto" w:vAnchor="margin" w:hAnchor="text" w:xAlign="left" w:yAlign="inline" w:anchorLock="0"/>
      <w:tabs>
        <w:tab w:val="clear" w:pos="851"/>
      </w:tabs>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US" w:eastAsia="en-US" w:bidi="ar-SA"/>
      </w:rPr>
    </w:rPrDefault>
    <w:pPrDefault/>
  </w:docDefaults>
  <w:latentStyles w:defLockedState="0" w:defUIPriority="0" w:defSemiHidden="0" w:defUnhideWhenUsed="0" w:defQFormat="0" w:count="267">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lsdException w:name="table of figures" w:uiPriority="99"/>
    <w:lsdException w:name="annotation reference" w:uiPriority="99"/>
    <w:lsdException w:name="Default Paragraph Font" w:uiPriority="1"/>
    <w:lsdException w:name="Hyperlink" w:uiPriority="99"/>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3B3C39"/>
    <w:rPr>
      <w:sz w:val="24"/>
      <w:szCs w:val="24"/>
    </w:rPr>
  </w:style>
  <w:style w:type="paragraph" w:styleId="Heading1">
    <w:name w:val="heading 1"/>
    <w:aliases w:val="~SectionHeading"/>
    <w:basedOn w:val="Normal"/>
    <w:next w:val="Normal"/>
    <w:link w:val="Heading1Char"/>
    <w:rsid w:val="003B3C39"/>
    <w:pPr>
      <w:keepNext/>
      <w:pageBreakBefore/>
      <w:framePr w:w="9520" w:h="1140" w:hRule="exact" w:vSpace="284" w:wrap="notBeside" w:vAnchor="page" w:hAnchor="page" w:x="1305" w:y="1702" w:anchorLock="1"/>
      <w:tabs>
        <w:tab w:val="num" w:pos="851"/>
      </w:tabs>
      <w:spacing w:after="240"/>
      <w:ind w:left="851" w:hanging="851"/>
      <w:outlineLvl w:val="0"/>
    </w:pPr>
    <w:rPr>
      <w:rFonts w:cs="Arial"/>
      <w:color w:val="80A1B6"/>
      <w:sz w:val="48"/>
      <w:lang w:val="en-GB" w:eastAsia="en-GB"/>
    </w:rPr>
  </w:style>
  <w:style w:type="paragraph" w:styleId="Heading2">
    <w:name w:val="heading 2"/>
    <w:aliases w:val="~SubHeading"/>
    <w:basedOn w:val="Heading1"/>
    <w:next w:val="Normal"/>
    <w:link w:val="Heading2Char"/>
    <w:rsid w:val="003B3C39"/>
    <w:pPr>
      <w:pageBreakBefore w:val="0"/>
      <w:framePr w:w="0" w:hRule="auto" w:wrap="auto" w:vAnchor="margin" w:hAnchor="text" w:xAlign="left" w:yAlign="inline"/>
      <w:numPr>
        <w:ilvl w:val="1"/>
      </w:numPr>
      <w:tabs>
        <w:tab w:val="num" w:pos="851"/>
      </w:tabs>
      <w:spacing w:before="260" w:after="0" w:line="260" w:lineRule="exact"/>
      <w:ind w:left="851" w:hanging="851"/>
      <w:outlineLvl w:val="1"/>
    </w:pPr>
    <w:rPr>
      <w:rFonts w:ascii="Arial Black" w:hAnsi="Arial Black"/>
      <w:color w:val="0079C1"/>
      <w:sz w:val="20"/>
    </w:rPr>
  </w:style>
  <w:style w:type="paragraph" w:styleId="Heading3">
    <w:name w:val="heading 3"/>
    <w:aliases w:val="~MinorSubHeading"/>
    <w:basedOn w:val="Heading2"/>
    <w:next w:val="Normal"/>
    <w:link w:val="Heading3Char"/>
    <w:rsid w:val="003B3C39"/>
    <w:pPr>
      <w:numPr>
        <w:ilvl w:val="2"/>
      </w:numPr>
      <w:tabs>
        <w:tab w:val="num" w:pos="851"/>
      </w:tabs>
      <w:ind w:left="851" w:hanging="851"/>
      <w:outlineLvl w:val="2"/>
    </w:pPr>
    <w:rPr>
      <w:color w:val="auto"/>
      <w:szCs w:val="20"/>
    </w:rPr>
  </w:style>
  <w:style w:type="paragraph" w:styleId="Heading4">
    <w:name w:val="heading 4"/>
    <w:aliases w:val="~Level4Heading"/>
    <w:basedOn w:val="Normal"/>
    <w:next w:val="Normal"/>
    <w:link w:val="Heading4Char"/>
    <w:rsid w:val="003B3C39"/>
    <w:pPr>
      <w:keepNext/>
      <w:tabs>
        <w:tab w:val="num" w:pos="851"/>
      </w:tabs>
      <w:spacing w:before="260" w:line="260" w:lineRule="exact"/>
      <w:ind w:left="851" w:hanging="851"/>
      <w:outlineLvl w:val="3"/>
    </w:pPr>
    <w:rPr>
      <w:rFonts w:cs="Arial"/>
      <w:color w:val="0079C1"/>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3B3C39"/>
    <w:rPr>
      <w:rFonts w:cs="Arial"/>
      <w:color w:val="80A1B6"/>
      <w:sz w:val="48"/>
      <w:szCs w:val="24"/>
      <w:lang w:val="en-GB" w:eastAsia="en-GB"/>
    </w:rPr>
  </w:style>
  <w:style w:type="character" w:customStyle="1" w:styleId="Heading2Char">
    <w:name w:val="Heading 2 Char"/>
    <w:aliases w:val="~SubHeading Char"/>
    <w:basedOn w:val="DefaultParagraphFont"/>
    <w:link w:val="Heading2"/>
    <w:rsid w:val="003B3C39"/>
    <w:rPr>
      <w:rFonts w:ascii="Arial Black" w:hAnsi="Arial Black" w:cs="Arial"/>
      <w:color w:val="0079C1"/>
      <w:sz w:val="20"/>
      <w:szCs w:val="24"/>
      <w:lang w:val="en-GB" w:eastAsia="en-GB"/>
    </w:rPr>
  </w:style>
  <w:style w:type="character" w:customStyle="1" w:styleId="Heading3Char">
    <w:name w:val="Heading 3 Char"/>
    <w:aliases w:val="~MinorSubHeading Char"/>
    <w:basedOn w:val="DefaultParagraphFont"/>
    <w:link w:val="Heading3"/>
    <w:rsid w:val="003B3C39"/>
    <w:rPr>
      <w:rFonts w:ascii="Arial Black" w:hAnsi="Arial Black" w:cs="Arial"/>
      <w:sz w:val="20"/>
      <w:szCs w:val="20"/>
      <w:lang w:val="en-GB" w:eastAsia="en-GB"/>
    </w:rPr>
  </w:style>
  <w:style w:type="character" w:customStyle="1" w:styleId="Heading4Char">
    <w:name w:val="Heading 4 Char"/>
    <w:aliases w:val="~Level4Heading Char"/>
    <w:basedOn w:val="DefaultParagraphFont"/>
    <w:link w:val="Heading4"/>
    <w:rsid w:val="003B3C39"/>
    <w:rPr>
      <w:rFonts w:cs="Arial"/>
      <w:color w:val="0079C1"/>
      <w:sz w:val="20"/>
      <w:szCs w:val="24"/>
      <w:lang w:val="en-GB" w:eastAsia="en-GB"/>
    </w:rPr>
  </w:style>
  <w:style w:type="paragraph" w:customStyle="1" w:styleId="MottHeading1">
    <w:name w:val="Mott Heading 1"/>
    <w:basedOn w:val="Heading1"/>
    <w:link w:val="MottHeading1Char"/>
    <w:qFormat/>
    <w:rsid w:val="006E7F23"/>
    <w:pPr>
      <w:pageBreakBefore w:val="0"/>
      <w:framePr w:w="0" w:hRule="auto" w:vSpace="0" w:wrap="auto" w:vAnchor="margin" w:hAnchor="text" w:xAlign="left" w:yAlign="inline"/>
      <w:widowControl w:val="0"/>
      <w:numPr>
        <w:numId w:val="1"/>
      </w:numPr>
      <w:spacing w:after="120"/>
    </w:pPr>
    <w:rPr>
      <w:b/>
      <w:sz w:val="36"/>
    </w:rPr>
  </w:style>
  <w:style w:type="paragraph" w:customStyle="1" w:styleId="MottHeading2">
    <w:name w:val="Mott Heading 2"/>
    <w:basedOn w:val="Heading2"/>
    <w:link w:val="MottHeading2Char"/>
    <w:qFormat/>
    <w:rsid w:val="00593032"/>
    <w:pPr>
      <w:numPr>
        <w:numId w:val="1"/>
      </w:numPr>
      <w:spacing w:after="160"/>
    </w:pPr>
    <w:rPr>
      <w:rFonts w:ascii="Arial" w:hAnsi="Arial"/>
      <w:sz w:val="26"/>
      <w:szCs w:val="26"/>
    </w:rPr>
  </w:style>
  <w:style w:type="character" w:customStyle="1" w:styleId="MottHeading1Char">
    <w:name w:val="Mott Heading 1 Char"/>
    <w:basedOn w:val="Heading1Char"/>
    <w:link w:val="MottHeading1"/>
    <w:rsid w:val="006E7F23"/>
    <w:rPr>
      <w:rFonts w:cs="Arial"/>
      <w:b/>
      <w:color w:val="80A1B6"/>
      <w:sz w:val="36"/>
      <w:szCs w:val="24"/>
      <w:lang w:val="en-GB" w:eastAsia="en-GB"/>
    </w:rPr>
  </w:style>
  <w:style w:type="paragraph" w:customStyle="1" w:styleId="MottHeading3">
    <w:name w:val="Mott Heading 3"/>
    <w:basedOn w:val="Heading3"/>
    <w:link w:val="MottHeading3Char"/>
    <w:qFormat/>
    <w:rsid w:val="00593032"/>
    <w:pPr>
      <w:numPr>
        <w:numId w:val="1"/>
      </w:numPr>
      <w:spacing w:after="160"/>
    </w:pPr>
    <w:rPr>
      <w:rFonts w:ascii="Arial" w:hAnsi="Arial"/>
      <w:b/>
      <w:sz w:val="22"/>
    </w:rPr>
  </w:style>
  <w:style w:type="character" w:customStyle="1" w:styleId="MottHeading2Char">
    <w:name w:val="Mott Heading 2 Char"/>
    <w:basedOn w:val="Heading2Char"/>
    <w:link w:val="MottHeading2"/>
    <w:rsid w:val="00593032"/>
    <w:rPr>
      <w:rFonts w:ascii="Arial Black" w:hAnsi="Arial Black" w:cs="Arial"/>
      <w:color w:val="0079C1"/>
      <w:sz w:val="26"/>
      <w:szCs w:val="26"/>
      <w:lang w:val="en-GB" w:eastAsia="en-GB"/>
    </w:rPr>
  </w:style>
  <w:style w:type="paragraph" w:customStyle="1" w:styleId="MottHeading4">
    <w:name w:val="Mott Heading 4"/>
    <w:basedOn w:val="Heading4"/>
    <w:link w:val="MottHeading4Char"/>
    <w:qFormat/>
    <w:rsid w:val="00593032"/>
    <w:pPr>
      <w:numPr>
        <w:ilvl w:val="3"/>
        <w:numId w:val="1"/>
      </w:numPr>
      <w:spacing w:after="160" w:line="240" w:lineRule="auto"/>
    </w:pPr>
    <w:rPr>
      <w:sz w:val="22"/>
    </w:rPr>
  </w:style>
  <w:style w:type="character" w:customStyle="1" w:styleId="MottHeading3Char">
    <w:name w:val="Mott Heading 3 Char"/>
    <w:basedOn w:val="Heading3Char"/>
    <w:link w:val="MottHeading3"/>
    <w:rsid w:val="00593032"/>
    <w:rPr>
      <w:rFonts w:ascii="Arial Black" w:hAnsi="Arial Black" w:cs="Arial"/>
      <w:b/>
      <w:sz w:val="20"/>
      <w:szCs w:val="20"/>
      <w:lang w:val="en-GB" w:eastAsia="en-GB"/>
    </w:rPr>
  </w:style>
  <w:style w:type="paragraph" w:customStyle="1" w:styleId="MottBodyText">
    <w:name w:val="Mott Body Text"/>
    <w:basedOn w:val="Normal"/>
    <w:link w:val="MottBodyTextChar"/>
    <w:qFormat/>
    <w:rsid w:val="00A85DC9"/>
    <w:pPr>
      <w:spacing w:after="120" w:line="276" w:lineRule="auto"/>
    </w:pPr>
    <w:rPr>
      <w:rFonts w:cs="Arial"/>
      <w:sz w:val="22"/>
      <w:lang w:val="en-GB" w:eastAsia="en-GB"/>
    </w:rPr>
  </w:style>
  <w:style w:type="character" w:customStyle="1" w:styleId="MottHeading4Char">
    <w:name w:val="Mott Heading 4 Char"/>
    <w:basedOn w:val="Heading4Char"/>
    <w:link w:val="MottHeading4"/>
    <w:rsid w:val="00593032"/>
    <w:rPr>
      <w:rFonts w:cs="Arial"/>
      <w:color w:val="0079C1"/>
      <w:sz w:val="20"/>
      <w:szCs w:val="24"/>
      <w:lang w:val="en-GB" w:eastAsia="en-GB"/>
    </w:rPr>
  </w:style>
  <w:style w:type="paragraph" w:styleId="BalloonText">
    <w:name w:val="Balloon Text"/>
    <w:basedOn w:val="Normal"/>
    <w:link w:val="BalloonTextChar"/>
    <w:rsid w:val="003B3C39"/>
    <w:rPr>
      <w:rFonts w:ascii="Tahoma" w:hAnsi="Tahoma" w:cs="Tahoma"/>
      <w:sz w:val="16"/>
      <w:szCs w:val="16"/>
    </w:rPr>
  </w:style>
  <w:style w:type="character" w:customStyle="1" w:styleId="MottBodyTextChar">
    <w:name w:val="Mott Body Text Char"/>
    <w:basedOn w:val="DefaultParagraphFont"/>
    <w:link w:val="MottBodyText"/>
    <w:rsid w:val="00A85DC9"/>
    <w:rPr>
      <w:rFonts w:cs="Arial"/>
      <w:szCs w:val="24"/>
      <w:lang w:val="en-GB" w:eastAsia="en-GB"/>
    </w:rPr>
  </w:style>
  <w:style w:type="character" w:customStyle="1" w:styleId="BalloonTextChar">
    <w:name w:val="Balloon Text Char"/>
    <w:basedOn w:val="DefaultParagraphFont"/>
    <w:link w:val="BalloonText"/>
    <w:rsid w:val="003B3C39"/>
    <w:rPr>
      <w:rFonts w:ascii="Tahoma" w:hAnsi="Tahoma" w:cs="Tahoma"/>
      <w:sz w:val="16"/>
      <w:szCs w:val="16"/>
    </w:rPr>
  </w:style>
  <w:style w:type="paragraph" w:customStyle="1" w:styleId="GraphicCentre">
    <w:name w:val="~GraphicCentre"/>
    <w:basedOn w:val="Normal"/>
    <w:rsid w:val="003B3C39"/>
    <w:pPr>
      <w:ind w:right="11"/>
      <w:jc w:val="center"/>
    </w:pPr>
    <w:rPr>
      <w:rFonts w:cs="Arial"/>
      <w:sz w:val="18"/>
      <w:lang w:val="en-GB" w:eastAsia="en-GB"/>
    </w:rPr>
  </w:style>
  <w:style w:type="paragraph" w:styleId="Header">
    <w:name w:val="header"/>
    <w:basedOn w:val="Normal"/>
    <w:link w:val="HeaderChar"/>
    <w:rsid w:val="003B3C39"/>
    <w:pPr>
      <w:tabs>
        <w:tab w:val="center" w:pos="4680"/>
        <w:tab w:val="right" w:pos="9360"/>
      </w:tabs>
    </w:pPr>
  </w:style>
  <w:style w:type="character" w:customStyle="1" w:styleId="HeaderChar">
    <w:name w:val="Header Char"/>
    <w:basedOn w:val="DefaultParagraphFont"/>
    <w:link w:val="Header"/>
    <w:rsid w:val="003B3C39"/>
    <w:rPr>
      <w:sz w:val="24"/>
      <w:szCs w:val="24"/>
    </w:rPr>
  </w:style>
  <w:style w:type="paragraph" w:styleId="Footer">
    <w:name w:val="footer"/>
    <w:basedOn w:val="Normal"/>
    <w:link w:val="FooterChar"/>
    <w:uiPriority w:val="99"/>
    <w:rsid w:val="003B3C39"/>
    <w:pPr>
      <w:tabs>
        <w:tab w:val="center" w:pos="4680"/>
        <w:tab w:val="right" w:pos="9360"/>
      </w:tabs>
    </w:pPr>
  </w:style>
  <w:style w:type="character" w:customStyle="1" w:styleId="FooterChar">
    <w:name w:val="Footer Char"/>
    <w:basedOn w:val="DefaultParagraphFont"/>
    <w:link w:val="Footer"/>
    <w:uiPriority w:val="99"/>
    <w:rsid w:val="003B3C39"/>
    <w:rPr>
      <w:sz w:val="24"/>
      <w:szCs w:val="24"/>
    </w:rPr>
  </w:style>
  <w:style w:type="paragraph" w:customStyle="1" w:styleId="DocAddress">
    <w:name w:val="~DocAddress"/>
    <w:basedOn w:val="Normal"/>
    <w:rsid w:val="003B3C39"/>
    <w:pPr>
      <w:spacing w:line="264" w:lineRule="auto"/>
    </w:pPr>
    <w:rPr>
      <w:rFonts w:cs="Arial"/>
      <w:sz w:val="16"/>
      <w:lang w:val="en-GB" w:eastAsia="en-GB"/>
    </w:rPr>
  </w:style>
  <w:style w:type="paragraph" w:customStyle="1" w:styleId="Disclaimer">
    <w:name w:val="~Disclaimer"/>
    <w:basedOn w:val="Normal"/>
    <w:rsid w:val="003B3C39"/>
    <w:pPr>
      <w:spacing w:before="200" w:line="200" w:lineRule="exact"/>
    </w:pPr>
    <w:rPr>
      <w:rFonts w:cs="Arial"/>
      <w:sz w:val="16"/>
      <w:szCs w:val="16"/>
      <w:lang w:val="en-GB" w:eastAsia="en-GB"/>
    </w:rPr>
  </w:style>
  <w:style w:type="character" w:styleId="CommentReference">
    <w:name w:val="annotation reference"/>
    <w:basedOn w:val="DefaultParagraphFont"/>
    <w:uiPriority w:val="99"/>
    <w:rsid w:val="003B3C39"/>
    <w:rPr>
      <w:sz w:val="16"/>
      <w:szCs w:val="16"/>
    </w:rPr>
  </w:style>
  <w:style w:type="paragraph" w:styleId="CommentText">
    <w:name w:val="annotation text"/>
    <w:basedOn w:val="Normal"/>
    <w:link w:val="CommentTextChar"/>
    <w:rsid w:val="003B3C39"/>
    <w:rPr>
      <w:sz w:val="20"/>
      <w:szCs w:val="20"/>
    </w:rPr>
  </w:style>
  <w:style w:type="character" w:customStyle="1" w:styleId="CommentTextChar">
    <w:name w:val="Comment Text Char"/>
    <w:basedOn w:val="DefaultParagraphFont"/>
    <w:link w:val="CommentText"/>
    <w:rsid w:val="003B3C39"/>
    <w:rPr>
      <w:sz w:val="20"/>
      <w:szCs w:val="20"/>
    </w:rPr>
  </w:style>
  <w:style w:type="paragraph" w:styleId="CommentSubject">
    <w:name w:val="annotation subject"/>
    <w:basedOn w:val="CommentText"/>
    <w:next w:val="CommentText"/>
    <w:link w:val="CommentSubjectChar"/>
    <w:rsid w:val="003B3C39"/>
    <w:rPr>
      <w:b/>
      <w:bCs/>
    </w:rPr>
  </w:style>
  <w:style w:type="character" w:customStyle="1" w:styleId="CommentSubjectChar">
    <w:name w:val="Comment Subject Char"/>
    <w:basedOn w:val="CommentTextChar"/>
    <w:link w:val="CommentSubject"/>
    <w:rsid w:val="003B3C39"/>
    <w:rPr>
      <w:b/>
      <w:bCs/>
      <w:sz w:val="20"/>
      <w:szCs w:val="20"/>
    </w:rPr>
  </w:style>
  <w:style w:type="paragraph" w:customStyle="1" w:styleId="Bullet1">
    <w:name w:val="~Bullet1"/>
    <w:basedOn w:val="Normal"/>
    <w:link w:val="Bullet1Char"/>
    <w:rsid w:val="003B3C39"/>
    <w:pPr>
      <w:spacing w:line="260" w:lineRule="exact"/>
    </w:pPr>
    <w:rPr>
      <w:rFonts w:cs="Arial"/>
      <w:sz w:val="20"/>
      <w:lang w:val="en-GB" w:eastAsia="en-GB"/>
    </w:rPr>
  </w:style>
  <w:style w:type="paragraph" w:customStyle="1" w:styleId="Bullet2">
    <w:name w:val="~Bullet2"/>
    <w:basedOn w:val="Bullet1"/>
    <w:link w:val="Bullet2Char"/>
    <w:rsid w:val="003B3C39"/>
    <w:pPr>
      <w:tabs>
        <w:tab w:val="num" w:pos="567"/>
      </w:tabs>
      <w:ind w:left="567" w:hanging="283"/>
    </w:pPr>
  </w:style>
  <w:style w:type="paragraph" w:customStyle="1" w:styleId="Bullet3">
    <w:name w:val="~Bullet3"/>
    <w:basedOn w:val="Bullet2"/>
    <w:link w:val="Bullet3Char"/>
    <w:rsid w:val="003B3C39"/>
    <w:pPr>
      <w:numPr>
        <w:ilvl w:val="2"/>
      </w:numPr>
      <w:tabs>
        <w:tab w:val="num" w:pos="567"/>
      </w:tabs>
      <w:ind w:left="567" w:hanging="283"/>
    </w:pPr>
  </w:style>
  <w:style w:type="paragraph" w:customStyle="1" w:styleId="MottBulletL1">
    <w:name w:val="Mott Bullet L1"/>
    <w:basedOn w:val="Bullet1"/>
    <w:link w:val="MottBulletL1Char"/>
    <w:qFormat/>
    <w:rsid w:val="008C64E4"/>
    <w:pPr>
      <w:numPr>
        <w:numId w:val="4"/>
      </w:numPr>
      <w:spacing w:after="120" w:line="276" w:lineRule="auto"/>
    </w:pPr>
    <w:rPr>
      <w:sz w:val="22"/>
    </w:rPr>
  </w:style>
  <w:style w:type="paragraph" w:customStyle="1" w:styleId="MottBulletL2">
    <w:name w:val="Mott Bullet L2"/>
    <w:basedOn w:val="Bullet2"/>
    <w:link w:val="MottBulletL2Char"/>
    <w:qFormat/>
    <w:rsid w:val="00A46D5B"/>
    <w:pPr>
      <w:numPr>
        <w:ilvl w:val="1"/>
        <w:numId w:val="2"/>
      </w:numPr>
    </w:pPr>
    <w:rPr>
      <w:sz w:val="22"/>
    </w:rPr>
  </w:style>
  <w:style w:type="character" w:customStyle="1" w:styleId="Bullet1Char">
    <w:name w:val="~Bullet1 Char"/>
    <w:basedOn w:val="DefaultParagraphFont"/>
    <w:link w:val="Bullet1"/>
    <w:rsid w:val="003B3C39"/>
    <w:rPr>
      <w:rFonts w:cs="Arial"/>
      <w:sz w:val="20"/>
      <w:szCs w:val="24"/>
      <w:lang w:val="en-GB" w:eastAsia="en-GB"/>
    </w:rPr>
  </w:style>
  <w:style w:type="character" w:customStyle="1" w:styleId="MottBulletL1Char">
    <w:name w:val="Mott Bullet L1 Char"/>
    <w:basedOn w:val="Bullet1Char"/>
    <w:link w:val="MottBulletL1"/>
    <w:rsid w:val="008C64E4"/>
    <w:rPr>
      <w:rFonts w:cs="Arial"/>
      <w:sz w:val="20"/>
      <w:szCs w:val="24"/>
      <w:lang w:val="en-GB" w:eastAsia="en-GB"/>
    </w:rPr>
  </w:style>
  <w:style w:type="paragraph" w:customStyle="1" w:styleId="MottBulletL3">
    <w:name w:val="Mott Bullet L3"/>
    <w:basedOn w:val="Bullet3"/>
    <w:link w:val="MottBulletL3Char"/>
    <w:qFormat/>
    <w:rsid w:val="00833FD1"/>
    <w:pPr>
      <w:numPr>
        <w:numId w:val="2"/>
      </w:numPr>
    </w:pPr>
    <w:rPr>
      <w:sz w:val="22"/>
    </w:rPr>
  </w:style>
  <w:style w:type="character" w:customStyle="1" w:styleId="Bullet2Char">
    <w:name w:val="~Bullet2 Char"/>
    <w:basedOn w:val="Bullet1Char"/>
    <w:link w:val="Bullet2"/>
    <w:rsid w:val="003B3C39"/>
    <w:rPr>
      <w:rFonts w:cs="Arial"/>
      <w:sz w:val="20"/>
      <w:szCs w:val="24"/>
      <w:lang w:val="en-GB" w:eastAsia="en-GB"/>
    </w:rPr>
  </w:style>
  <w:style w:type="character" w:customStyle="1" w:styleId="MottBulletL2Char">
    <w:name w:val="Mott Bullet L2 Char"/>
    <w:basedOn w:val="Bullet2Char"/>
    <w:link w:val="MottBulletL2"/>
    <w:rsid w:val="00A46D5B"/>
    <w:rPr>
      <w:rFonts w:cs="Arial"/>
      <w:sz w:val="20"/>
      <w:szCs w:val="24"/>
      <w:lang w:val="en-GB" w:eastAsia="en-GB"/>
    </w:rPr>
  </w:style>
  <w:style w:type="paragraph" w:customStyle="1" w:styleId="NumBullet1">
    <w:name w:val="~NumBullet1"/>
    <w:basedOn w:val="Normal"/>
    <w:link w:val="NumBullet1Char"/>
    <w:rsid w:val="003B3C39"/>
    <w:pPr>
      <w:spacing w:line="260" w:lineRule="exact"/>
    </w:pPr>
    <w:rPr>
      <w:rFonts w:cs="Arial"/>
      <w:sz w:val="20"/>
      <w:lang w:val="en-GB" w:eastAsia="en-GB"/>
    </w:rPr>
  </w:style>
  <w:style w:type="character" w:customStyle="1" w:styleId="Bullet3Char">
    <w:name w:val="~Bullet3 Char"/>
    <w:basedOn w:val="Bullet2Char"/>
    <w:link w:val="Bullet3"/>
    <w:rsid w:val="003B3C39"/>
    <w:rPr>
      <w:rFonts w:cs="Arial"/>
      <w:sz w:val="20"/>
      <w:szCs w:val="24"/>
      <w:lang w:val="en-GB" w:eastAsia="en-GB"/>
    </w:rPr>
  </w:style>
  <w:style w:type="character" w:customStyle="1" w:styleId="MottBulletL3Char">
    <w:name w:val="Mott Bullet L3 Char"/>
    <w:basedOn w:val="Bullet3Char"/>
    <w:link w:val="MottBulletL3"/>
    <w:rsid w:val="00833FD1"/>
    <w:rPr>
      <w:rFonts w:cs="Arial"/>
      <w:sz w:val="20"/>
      <w:szCs w:val="24"/>
      <w:lang w:val="en-GB" w:eastAsia="en-GB"/>
    </w:rPr>
  </w:style>
  <w:style w:type="paragraph" w:customStyle="1" w:styleId="NumBullet2">
    <w:name w:val="~NumBullet2"/>
    <w:basedOn w:val="NumBullet1"/>
    <w:link w:val="NumBullet2Char"/>
    <w:rsid w:val="003B3C39"/>
    <w:pPr>
      <w:tabs>
        <w:tab w:val="num" w:pos="567"/>
      </w:tabs>
      <w:ind w:left="567" w:hanging="283"/>
    </w:pPr>
  </w:style>
  <w:style w:type="paragraph" w:customStyle="1" w:styleId="NumBullet3">
    <w:name w:val="~NumBullet3"/>
    <w:basedOn w:val="NumBullet2"/>
    <w:link w:val="NumBullet3Char"/>
    <w:rsid w:val="003B3C39"/>
    <w:pPr>
      <w:numPr>
        <w:ilvl w:val="2"/>
      </w:numPr>
      <w:tabs>
        <w:tab w:val="num" w:pos="567"/>
      </w:tabs>
      <w:ind w:left="567" w:hanging="283"/>
    </w:pPr>
  </w:style>
  <w:style w:type="paragraph" w:customStyle="1" w:styleId="MottNumberBullet1">
    <w:name w:val="Mott Number Bullet 1"/>
    <w:basedOn w:val="NumBullet1"/>
    <w:link w:val="MottNumberBullet1Char"/>
    <w:qFormat/>
    <w:rsid w:val="00833FD1"/>
    <w:pPr>
      <w:numPr>
        <w:numId w:val="3"/>
      </w:numPr>
      <w:tabs>
        <w:tab w:val="clear" w:pos="284"/>
        <w:tab w:val="num" w:pos="425"/>
      </w:tabs>
      <w:ind w:left="425" w:hanging="425"/>
    </w:pPr>
    <w:rPr>
      <w:sz w:val="22"/>
    </w:rPr>
  </w:style>
  <w:style w:type="paragraph" w:customStyle="1" w:styleId="MottNumberBullet2">
    <w:name w:val="Mott Number Bullet 2"/>
    <w:basedOn w:val="NumBullet2"/>
    <w:link w:val="MottNumberBullet2Char"/>
    <w:qFormat/>
    <w:rsid w:val="008A7B3F"/>
    <w:pPr>
      <w:numPr>
        <w:ilvl w:val="1"/>
        <w:numId w:val="3"/>
      </w:numPr>
      <w:tabs>
        <w:tab w:val="clear" w:pos="567"/>
      </w:tabs>
      <w:ind w:left="426" w:hanging="425"/>
    </w:pPr>
    <w:rPr>
      <w:sz w:val="22"/>
    </w:rPr>
  </w:style>
  <w:style w:type="character" w:customStyle="1" w:styleId="NumBullet1Char">
    <w:name w:val="~NumBullet1 Char"/>
    <w:basedOn w:val="DefaultParagraphFont"/>
    <w:link w:val="NumBullet1"/>
    <w:rsid w:val="003B3C39"/>
    <w:rPr>
      <w:rFonts w:cs="Arial"/>
      <w:sz w:val="20"/>
      <w:szCs w:val="24"/>
      <w:lang w:val="en-GB" w:eastAsia="en-GB"/>
    </w:rPr>
  </w:style>
  <w:style w:type="character" w:customStyle="1" w:styleId="MottNumberBullet1Char">
    <w:name w:val="Mott Number Bullet 1 Char"/>
    <w:basedOn w:val="NumBullet1Char"/>
    <w:link w:val="MottNumberBullet1"/>
    <w:rsid w:val="00833FD1"/>
    <w:rPr>
      <w:rFonts w:cs="Arial"/>
      <w:sz w:val="20"/>
      <w:szCs w:val="24"/>
      <w:lang w:val="en-GB" w:eastAsia="en-GB"/>
    </w:rPr>
  </w:style>
  <w:style w:type="paragraph" w:customStyle="1" w:styleId="MottNumberBullet3">
    <w:name w:val="Mott Number Bullet 3"/>
    <w:basedOn w:val="NumBullet3"/>
    <w:link w:val="MottNumberBullet3Char"/>
    <w:qFormat/>
    <w:rsid w:val="008A7B3F"/>
    <w:pPr>
      <w:numPr>
        <w:numId w:val="3"/>
      </w:numPr>
      <w:tabs>
        <w:tab w:val="clear" w:pos="851"/>
      </w:tabs>
      <w:ind w:left="426" w:hanging="425"/>
    </w:pPr>
    <w:rPr>
      <w:sz w:val="22"/>
    </w:rPr>
  </w:style>
  <w:style w:type="character" w:customStyle="1" w:styleId="NumBullet2Char">
    <w:name w:val="~NumBullet2 Char"/>
    <w:basedOn w:val="NumBullet1Char"/>
    <w:link w:val="NumBullet2"/>
    <w:rsid w:val="003B3C39"/>
    <w:rPr>
      <w:rFonts w:cs="Arial"/>
      <w:sz w:val="20"/>
      <w:szCs w:val="24"/>
      <w:lang w:val="en-GB" w:eastAsia="en-GB"/>
    </w:rPr>
  </w:style>
  <w:style w:type="character" w:customStyle="1" w:styleId="MottNumberBullet2Char">
    <w:name w:val="Mott Number Bullet 2 Char"/>
    <w:basedOn w:val="NumBullet2Char"/>
    <w:link w:val="MottNumberBullet2"/>
    <w:rsid w:val="008A7B3F"/>
    <w:rPr>
      <w:rFonts w:cs="Arial"/>
      <w:sz w:val="20"/>
      <w:szCs w:val="24"/>
      <w:lang w:val="en-GB" w:eastAsia="en-GB"/>
    </w:rPr>
  </w:style>
  <w:style w:type="paragraph" w:customStyle="1" w:styleId="MottHeadingStyleBodyText">
    <w:name w:val="Mott Heading Style Body Text"/>
    <w:basedOn w:val="MottBodyText"/>
    <w:link w:val="MottHeadingStyleBodyTextChar"/>
    <w:qFormat/>
    <w:rsid w:val="00790412"/>
    <w:rPr>
      <w:b/>
      <w:color w:val="80A1B6"/>
      <w:sz w:val="36"/>
    </w:rPr>
  </w:style>
  <w:style w:type="character" w:customStyle="1" w:styleId="NumBullet3Char">
    <w:name w:val="~NumBullet3 Char"/>
    <w:basedOn w:val="NumBullet2Char"/>
    <w:link w:val="NumBullet3"/>
    <w:rsid w:val="003B3C39"/>
    <w:rPr>
      <w:rFonts w:cs="Arial"/>
      <w:sz w:val="20"/>
      <w:szCs w:val="24"/>
      <w:lang w:val="en-GB" w:eastAsia="en-GB"/>
    </w:rPr>
  </w:style>
  <w:style w:type="character" w:customStyle="1" w:styleId="MottNumberBullet3Char">
    <w:name w:val="Mott Number Bullet 3 Char"/>
    <w:basedOn w:val="NumBullet3Char"/>
    <w:link w:val="MottNumberBullet3"/>
    <w:rsid w:val="008A7B3F"/>
    <w:rPr>
      <w:rFonts w:cs="Arial"/>
      <w:sz w:val="20"/>
      <w:szCs w:val="24"/>
      <w:lang w:val="en-GB" w:eastAsia="en-GB"/>
    </w:rPr>
  </w:style>
  <w:style w:type="paragraph" w:customStyle="1" w:styleId="BaseStyleOverall">
    <w:name w:val="~BaseStyleOverall"/>
    <w:basedOn w:val="Normal"/>
    <w:rsid w:val="003B3C39"/>
    <w:rPr>
      <w:rFonts w:cs="Arial"/>
      <w:lang w:val="en-GB" w:eastAsia="en-GB"/>
    </w:rPr>
  </w:style>
  <w:style w:type="character" w:customStyle="1" w:styleId="MottHeadingStyleBodyTextChar">
    <w:name w:val="Mott Heading Style Body Text Char"/>
    <w:basedOn w:val="MottBodyTextChar"/>
    <w:link w:val="MottHeadingStyleBodyText"/>
    <w:rsid w:val="00790412"/>
    <w:rPr>
      <w:rFonts w:cs="Arial"/>
      <w:b/>
      <w:color w:val="80A1B6"/>
      <w:sz w:val="36"/>
      <w:szCs w:val="24"/>
      <w:lang w:val="en-GB" w:eastAsia="en-GB"/>
    </w:rPr>
  </w:style>
  <w:style w:type="paragraph" w:customStyle="1" w:styleId="TocHeading">
    <w:name w:val="~TocHeading"/>
    <w:basedOn w:val="Normal"/>
    <w:next w:val="TOC1"/>
    <w:rsid w:val="003B3C39"/>
    <w:pPr>
      <w:keepNext/>
      <w:tabs>
        <w:tab w:val="left" w:pos="1800"/>
      </w:tabs>
      <w:spacing w:before="260" w:after="120" w:line="260" w:lineRule="exact"/>
    </w:pPr>
    <w:rPr>
      <w:rFonts w:ascii="Arial Black" w:hAnsi="Arial Black" w:cs="Arial"/>
      <w:bCs/>
      <w:sz w:val="20"/>
      <w:lang w:val="en-GB" w:eastAsia="en-GB"/>
    </w:rPr>
  </w:style>
  <w:style w:type="paragraph" w:styleId="TOC1">
    <w:name w:val="toc 1"/>
    <w:basedOn w:val="BaseStyleOverall"/>
    <w:next w:val="BaseStyleOverall"/>
    <w:autoRedefine/>
    <w:uiPriority w:val="39"/>
    <w:rsid w:val="00D709CD"/>
    <w:pPr>
      <w:pBdr>
        <w:top w:val="single" w:sz="8" w:space="1" w:color="FFFFFF"/>
        <w:bottom w:val="single" w:sz="8" w:space="1" w:color="FFFFFF"/>
      </w:pBdr>
      <w:shd w:val="clear" w:color="auto" w:fill="E0E6EB"/>
      <w:tabs>
        <w:tab w:val="left" w:pos="1080"/>
        <w:tab w:val="right" w:pos="8637"/>
      </w:tabs>
      <w:spacing w:before="260" w:line="260" w:lineRule="exact"/>
      <w:ind w:left="567" w:right="-340" w:hanging="567"/>
    </w:pPr>
    <w:rPr>
      <w:noProof/>
      <w:sz w:val="22"/>
    </w:rPr>
  </w:style>
  <w:style w:type="character" w:styleId="Hyperlink">
    <w:name w:val="Hyperlink"/>
    <w:basedOn w:val="DefaultParagraphFont"/>
    <w:uiPriority w:val="99"/>
    <w:rsid w:val="003B3C39"/>
    <w:rPr>
      <w:color w:val="0000FF"/>
      <w:u w:val="single"/>
    </w:rPr>
  </w:style>
  <w:style w:type="paragraph" w:styleId="TOC9">
    <w:name w:val="toc 9"/>
    <w:basedOn w:val="TOC1"/>
    <w:next w:val="Normal"/>
    <w:rsid w:val="003B3C39"/>
    <w:pPr>
      <w:tabs>
        <w:tab w:val="clear" w:pos="1080"/>
      </w:tabs>
      <w:ind w:left="1083"/>
    </w:pPr>
  </w:style>
  <w:style w:type="paragraph" w:styleId="TOC2">
    <w:name w:val="toc 2"/>
    <w:basedOn w:val="Normal"/>
    <w:next w:val="Normal"/>
    <w:autoRedefine/>
    <w:uiPriority w:val="39"/>
    <w:rsid w:val="003B3C39"/>
    <w:pPr>
      <w:spacing w:after="100"/>
      <w:ind w:left="240"/>
    </w:pPr>
    <w:rPr>
      <w:sz w:val="22"/>
    </w:rPr>
  </w:style>
  <w:style w:type="paragraph" w:styleId="TOC3">
    <w:name w:val="toc 3"/>
    <w:basedOn w:val="Normal"/>
    <w:next w:val="Normal"/>
    <w:autoRedefine/>
    <w:uiPriority w:val="39"/>
    <w:rsid w:val="003B3C39"/>
    <w:pPr>
      <w:spacing w:after="100"/>
      <w:ind w:left="480"/>
    </w:pPr>
    <w:rPr>
      <w:sz w:val="22"/>
    </w:rPr>
  </w:style>
  <w:style w:type="paragraph" w:styleId="TOC4">
    <w:name w:val="toc 4"/>
    <w:basedOn w:val="Normal"/>
    <w:next w:val="Normal"/>
    <w:autoRedefine/>
    <w:uiPriority w:val="39"/>
    <w:rsid w:val="003B3C39"/>
    <w:pPr>
      <w:spacing w:after="100"/>
      <w:ind w:left="720"/>
    </w:pPr>
  </w:style>
  <w:style w:type="paragraph" w:customStyle="1" w:styleId="3columntable">
    <w:name w:val="3 column table"/>
    <w:basedOn w:val="Normal"/>
    <w:autoRedefine/>
    <w:rsid w:val="008B0109"/>
    <w:pPr>
      <w:framePr w:wrap="auto" w:vAnchor="text" w:hAnchor="page" w:x="1801" w:y="1"/>
      <w:spacing w:before="120" w:after="120"/>
      <w:ind w:left="57" w:right="57"/>
      <w:jc w:val="both"/>
    </w:pPr>
    <w:rPr>
      <w:rFonts w:cs="Mangal"/>
      <w:b/>
      <w:color w:val="000000"/>
      <w:sz w:val="22"/>
      <w:lang w:val="en-GB" w:eastAsia="en-GB" w:bidi="hi-IN"/>
    </w:rPr>
  </w:style>
  <w:style w:type="table" w:customStyle="1" w:styleId="MottHLSP">
    <w:name w:val="Mott HLSP"/>
    <w:basedOn w:val="TableNormal"/>
    <w:rsid w:val="007A422D"/>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BodyText">
    <w:name w:val="Body Text"/>
    <w:basedOn w:val="Normal"/>
    <w:link w:val="BodyTextChar"/>
    <w:rsid w:val="003B3C39"/>
    <w:pPr>
      <w:jc w:val="both"/>
    </w:pPr>
    <w:rPr>
      <w:rFonts w:cs="Arial"/>
      <w:sz w:val="22"/>
      <w:lang w:val="en-GB"/>
    </w:rPr>
  </w:style>
  <w:style w:type="character" w:customStyle="1" w:styleId="BodyTextChar">
    <w:name w:val="Body Text Char"/>
    <w:basedOn w:val="DefaultParagraphFont"/>
    <w:link w:val="BodyText"/>
    <w:rsid w:val="003B3C39"/>
    <w:rPr>
      <w:rFonts w:cs="Arial"/>
      <w:szCs w:val="24"/>
      <w:lang w:val="en-GB"/>
    </w:rPr>
  </w:style>
  <w:style w:type="table" w:styleId="TableGrid">
    <w:name w:val="Table Grid"/>
    <w:basedOn w:val="TableNormal"/>
    <w:uiPriority w:val="59"/>
    <w:rsid w:val="003B3C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link w:val="CaptionChar"/>
    <w:unhideWhenUsed/>
    <w:rsid w:val="003B3C39"/>
    <w:pPr>
      <w:spacing w:after="60"/>
    </w:pPr>
    <w:rPr>
      <w:b/>
      <w:bCs/>
      <w:color w:val="80A1B6"/>
      <w:sz w:val="20"/>
      <w:szCs w:val="18"/>
    </w:rPr>
  </w:style>
  <w:style w:type="paragraph" w:customStyle="1" w:styleId="MottTableCaption">
    <w:name w:val="Mott Table Caption"/>
    <w:basedOn w:val="Caption"/>
    <w:link w:val="MottTableCaptionChar"/>
    <w:qFormat/>
    <w:rsid w:val="003B3C39"/>
  </w:style>
  <w:style w:type="paragraph" w:styleId="TableofFigures">
    <w:name w:val="table of figures"/>
    <w:aliases w:val="Table of Boxes"/>
    <w:basedOn w:val="Normal"/>
    <w:next w:val="Normal"/>
    <w:uiPriority w:val="99"/>
    <w:rsid w:val="00520DD9"/>
    <w:rPr>
      <w:sz w:val="22"/>
    </w:rPr>
  </w:style>
  <w:style w:type="character" w:customStyle="1" w:styleId="CaptionChar">
    <w:name w:val="Caption Char"/>
    <w:basedOn w:val="DefaultParagraphFont"/>
    <w:link w:val="Caption"/>
    <w:rsid w:val="003B3C39"/>
    <w:rPr>
      <w:b/>
      <w:bCs/>
      <w:color w:val="80A1B6"/>
      <w:sz w:val="20"/>
      <w:szCs w:val="18"/>
    </w:rPr>
  </w:style>
  <w:style w:type="character" w:customStyle="1" w:styleId="MottTableCaptionChar">
    <w:name w:val="Mott Table Caption Char"/>
    <w:basedOn w:val="CaptionChar"/>
    <w:link w:val="MottTableCaption"/>
    <w:rsid w:val="003B3C39"/>
    <w:rPr>
      <w:b/>
      <w:bCs/>
      <w:color w:val="80A1B6"/>
      <w:sz w:val="20"/>
      <w:szCs w:val="18"/>
    </w:rPr>
  </w:style>
  <w:style w:type="paragraph" w:styleId="FootnoteText">
    <w:name w:val="footnote text"/>
    <w:aliases w:val="single space"/>
    <w:basedOn w:val="Normal"/>
    <w:link w:val="FootnoteTextChar"/>
    <w:rsid w:val="003B3C39"/>
    <w:rPr>
      <w:sz w:val="17"/>
      <w:szCs w:val="20"/>
    </w:rPr>
  </w:style>
  <w:style w:type="character" w:customStyle="1" w:styleId="FootnoteTextChar">
    <w:name w:val="Footnote Text Char"/>
    <w:aliases w:val="single space Char"/>
    <w:basedOn w:val="DefaultParagraphFont"/>
    <w:link w:val="FootnoteText"/>
    <w:rsid w:val="003B3C39"/>
    <w:rPr>
      <w:sz w:val="17"/>
      <w:szCs w:val="20"/>
    </w:rPr>
  </w:style>
  <w:style w:type="character" w:styleId="FootnoteReference">
    <w:name w:val="footnote reference"/>
    <w:aliases w:val="ftref,BVI fnr,16 Point,Superscript 6 Point"/>
    <w:basedOn w:val="DefaultParagraphFont"/>
    <w:rsid w:val="003B3C39"/>
    <w:rPr>
      <w:vertAlign w:val="superscript"/>
    </w:rPr>
  </w:style>
  <w:style w:type="paragraph" w:customStyle="1" w:styleId="MottFooter">
    <w:name w:val="Mott Footer"/>
    <w:basedOn w:val="FootnoteText"/>
    <w:link w:val="MottFooterChar"/>
    <w:qFormat/>
    <w:rsid w:val="003B3C39"/>
    <w:rPr>
      <w:rFonts w:cs="Arial"/>
      <w:szCs w:val="17"/>
    </w:rPr>
  </w:style>
  <w:style w:type="character" w:customStyle="1" w:styleId="MottFooterChar">
    <w:name w:val="Mott Footer Char"/>
    <w:basedOn w:val="DefaultParagraphFont"/>
    <w:link w:val="MottFooter"/>
    <w:rsid w:val="003B3C39"/>
    <w:rPr>
      <w:rFonts w:cs="Arial"/>
      <w:sz w:val="17"/>
      <w:szCs w:val="17"/>
    </w:rPr>
  </w:style>
  <w:style w:type="paragraph" w:styleId="ListParagraph">
    <w:name w:val="List Paragraph"/>
    <w:basedOn w:val="Normal"/>
    <w:uiPriority w:val="72"/>
    <w:qFormat/>
    <w:rsid w:val="00925B7C"/>
    <w:pPr>
      <w:ind w:left="720"/>
      <w:contextualSpacing/>
    </w:pPr>
  </w:style>
  <w:style w:type="paragraph" w:styleId="NormalWeb">
    <w:name w:val="Normal (Web)"/>
    <w:basedOn w:val="Normal"/>
    <w:uiPriority w:val="99"/>
    <w:unhideWhenUsed/>
    <w:rsid w:val="0071140A"/>
    <w:pPr>
      <w:spacing w:before="100" w:beforeAutospacing="1" w:after="100" w:afterAutospacing="1"/>
    </w:pPr>
    <w:rPr>
      <w:rFonts w:ascii="Times New Roman" w:hAnsi="Times New Roman"/>
      <w:lang w:val="en-AU" w:eastAsia="en-AU"/>
    </w:rPr>
  </w:style>
  <w:style w:type="table" w:customStyle="1" w:styleId="HRF">
    <w:name w:val="HRF"/>
    <w:basedOn w:val="TableNormal"/>
    <w:rsid w:val="0010439F"/>
    <w:rPr>
      <w:color w:val="000000"/>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styleId="Revision">
    <w:name w:val="Revision"/>
    <w:hidden/>
    <w:uiPriority w:val="99"/>
    <w:semiHidden/>
    <w:rsid w:val="00021C17"/>
    <w:rPr>
      <w:sz w:val="24"/>
      <w:szCs w:val="24"/>
    </w:rPr>
  </w:style>
  <w:style w:type="character" w:customStyle="1" w:styleId="apple-converted-space">
    <w:name w:val="apple-converted-space"/>
    <w:basedOn w:val="DefaultParagraphFont"/>
    <w:rsid w:val="008D417E"/>
  </w:style>
  <w:style w:type="paragraph" w:customStyle="1" w:styleId="Default">
    <w:name w:val="Default"/>
    <w:rsid w:val="00905455"/>
    <w:pPr>
      <w:autoSpaceDE w:val="0"/>
      <w:autoSpaceDN w:val="0"/>
      <w:adjustRightInd w:val="0"/>
    </w:pPr>
    <w:rPr>
      <w:rFonts w:ascii="Times New Roman" w:hAnsi="Times New Roman"/>
      <w:color w:val="000000"/>
      <w:sz w:val="24"/>
      <w:szCs w:val="24"/>
    </w:rPr>
  </w:style>
  <w:style w:type="paragraph" w:customStyle="1" w:styleId="HRFNoNumberHeading1">
    <w:name w:val="HRF No Number Heading 1"/>
    <w:basedOn w:val="Normal"/>
    <w:rsid w:val="0034303F"/>
    <w:pPr>
      <w:keepNext/>
      <w:spacing w:before="240" w:after="240"/>
      <w:jc w:val="both"/>
      <w:outlineLvl w:val="0"/>
    </w:pPr>
    <w:rPr>
      <w:rFonts w:cs="Mangal"/>
      <w:b/>
      <w:bCs/>
      <w:color w:val="1B3A59"/>
      <w:kern w:val="32"/>
      <w:sz w:val="32"/>
      <w:szCs w:val="32"/>
      <w:lang w:val="en-GB" w:eastAsia="en-GB" w:bidi="hi-IN"/>
    </w:rPr>
  </w:style>
  <w:style w:type="table" w:customStyle="1" w:styleId="MottHLSP1">
    <w:name w:val="Mott HLSP1"/>
    <w:basedOn w:val="TableNormal"/>
    <w:rsid w:val="00E87207"/>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MottHLSP2">
    <w:name w:val="Mott HLSP2"/>
    <w:basedOn w:val="TableNormal"/>
    <w:rsid w:val="00E25FE5"/>
    <w:pPr>
      <w:spacing w:before="60" w:after="60"/>
      <w:ind w:left="57" w:right="57"/>
    </w:pPr>
    <w:rPr>
      <w:color w:val="000000"/>
      <w:sz w:val="20"/>
    </w:rPr>
    <w:tblPr>
      <w:tblBorders>
        <w:top w:val="single" w:sz="2" w:space="0" w:color="80A1B6"/>
        <w:bottom w:val="single" w:sz="2" w:space="0" w:color="80A1B6"/>
        <w:insideH w:val="single" w:sz="2" w:space="0" w:color="80A1B6"/>
      </w:tblBorders>
    </w:tblPr>
    <w:tcPr>
      <w:shd w:val="clear" w:color="auto" w:fill="auto"/>
      <w:vAlign w:val="center"/>
    </w:tcPr>
    <w:tblStylePr w:type="firstRow">
      <w:pPr>
        <w:jc w:val="left"/>
      </w:pPr>
      <w:rPr>
        <w:rFonts w:ascii="Arial" w:hAnsi="Arial"/>
        <w:b w:val="0"/>
        <w:color w:val="FFFFFF"/>
        <w:sz w:val="20"/>
      </w:rPr>
      <w:tblPr/>
      <w:trPr>
        <w:tblHeader/>
      </w:trPr>
      <w:tcPr>
        <w:shd w:val="clear" w:color="auto" w:fill="80A1B6"/>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customStyle="1" w:styleId="HRF1">
    <w:name w:val="HRF1"/>
    <w:basedOn w:val="TableNormal"/>
    <w:rsid w:val="00503EC2"/>
    <w:rPr>
      <w:color w:val="000000"/>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styleId="TOCHeading0">
    <w:name w:val="TOC Heading"/>
    <w:basedOn w:val="Heading1"/>
    <w:next w:val="Normal"/>
    <w:uiPriority w:val="39"/>
    <w:semiHidden/>
    <w:unhideWhenUsed/>
    <w:qFormat/>
    <w:rsid w:val="006C135A"/>
    <w:pPr>
      <w:keepLines/>
      <w:pageBreakBefore w:val="0"/>
      <w:framePr w:w="0" w:hRule="auto" w:vSpace="0" w:wrap="auto" w:vAnchor="margin" w:hAnchor="text" w:xAlign="left" w:yAlign="inline" w:anchorLock="0"/>
      <w:tabs>
        <w:tab w:val="clear" w:pos="851"/>
      </w:tabs>
      <w:spacing w:before="480" w:after="0" w:line="276" w:lineRule="auto"/>
      <w:ind w:left="0" w:firstLine="0"/>
      <w:outlineLvl w:val="9"/>
    </w:pPr>
    <w:rPr>
      <w:rFonts w:asciiTheme="majorHAnsi" w:eastAsiaTheme="majorEastAsia" w:hAnsiTheme="majorHAnsi" w:cstheme="majorBidi"/>
      <w:b/>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66233">
      <w:bodyDiv w:val="1"/>
      <w:marLeft w:val="0"/>
      <w:marRight w:val="0"/>
      <w:marTop w:val="0"/>
      <w:marBottom w:val="0"/>
      <w:divBdr>
        <w:top w:val="none" w:sz="0" w:space="0" w:color="auto"/>
        <w:left w:val="none" w:sz="0" w:space="0" w:color="auto"/>
        <w:bottom w:val="none" w:sz="0" w:space="0" w:color="auto"/>
        <w:right w:val="none" w:sz="0" w:space="0" w:color="auto"/>
      </w:divBdr>
    </w:div>
    <w:div w:id="1960524615">
      <w:bodyDiv w:val="1"/>
      <w:marLeft w:val="0"/>
      <w:marRight w:val="0"/>
      <w:marTop w:val="0"/>
      <w:marBottom w:val="0"/>
      <w:divBdr>
        <w:top w:val="none" w:sz="0" w:space="0" w:color="auto"/>
        <w:left w:val="none" w:sz="0" w:space="0" w:color="auto"/>
        <w:bottom w:val="none" w:sz="0" w:space="0" w:color="auto"/>
        <w:right w:val="none" w:sz="0" w:space="0" w:color="auto"/>
      </w:divBdr>
      <w:divsChild>
        <w:div w:id="10381439">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P:/Canberra/HEI/Panels/DFAT%20Aid%20Advisory%20Service/1%20Requests/2015/Fiji%20Health%20Sector%20Evaluation%20(361742)/Report/Final%20report/EPE-Final%20Report%20ACB%203%20Feb%20JT.docx" TargetMode="Externa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header" Target="header4.xml"/><Relationship Id="rId34" Type="http://schemas.openxmlformats.org/officeDocument/2006/relationships/image" Target="media/image11.emf"/><Relationship Id="rId42" Type="http://schemas.openxmlformats.org/officeDocument/2006/relationships/image" Target="media/image150.jpeg"/><Relationship Id="rId47" Type="http://schemas.openxmlformats.org/officeDocument/2006/relationships/image" Target="media/image19.jpeg"/><Relationship Id="rId50" Type="http://schemas.openxmlformats.org/officeDocument/2006/relationships/image" Target="media/image21.jpg"/><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0.jpeg"/><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40.jpeg"/><Relationship Id="rId45" Type="http://schemas.openxmlformats.org/officeDocument/2006/relationships/image" Target="media/image17.emf"/><Relationship Id="rId53" Type="http://schemas.openxmlformats.org/officeDocument/2006/relationships/image" Target="media/image220.jpeg"/><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yperlink" Target="file:///P:/Canberra/HEI/Panels/DFAT%20Aid%20Advisory%20Service/1%20Requests/2015/Fiji%20Health%20Sector%20Evaluation%20(361742)/Report/Final%20report/EPE-Final%20Report%20ACB%203%20Feb%20JT.docx"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50.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media/image190.jpe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10.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P:/Canberra/HEI/Panels/DFAT%20Aid%20Advisory%20Service/1%20Requests/2015/Fiji%20Health%20Sector%20Evaluation%20(361742)/Report/Final%20report/EPE-Final%20Report%20ACB%203%20Feb%20JT.docx" TargetMode="External"/><Relationship Id="rId25" Type="http://schemas.openxmlformats.org/officeDocument/2006/relationships/image" Target="media/image40.jpeg"/><Relationship Id="rId33" Type="http://schemas.openxmlformats.org/officeDocument/2006/relationships/image" Target="media/image10.jpeg"/><Relationship Id="rId38" Type="http://schemas.openxmlformats.org/officeDocument/2006/relationships/image" Target="media/image130.jpeg"/><Relationship Id="rId46" Type="http://schemas.openxmlformats.org/officeDocument/2006/relationships/image" Target="media/image18.jpeg"/><Relationship Id="rId59" Type="http://schemas.openxmlformats.org/officeDocument/2006/relationships/customXml" Target="../customXml/item2.xml"/><Relationship Id="rId20" Type="http://schemas.openxmlformats.org/officeDocument/2006/relationships/hyperlink" Target="file:///P:/Canberra/HEI/Panels/DFAT%20Aid%20Advisory%20Service/1%20Requests/2015/Fiji%20Health%20Sector%20Evaluation%20(361742)/Report/Final%20report/EPE-Final%20Report%20ACB%203%20Feb%20JT.docx" TargetMode="External"/><Relationship Id="rId41" Type="http://schemas.openxmlformats.org/officeDocument/2006/relationships/image" Target="media/image15.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gif"/><Relationship Id="rId28" Type="http://schemas.openxmlformats.org/officeDocument/2006/relationships/image" Target="media/image6.jpeg"/><Relationship Id="rId36" Type="http://schemas.openxmlformats.org/officeDocument/2006/relationships/image" Target="media/image120.jpeg"/><Relationship Id="rId49" Type="http://schemas.openxmlformats.org/officeDocument/2006/relationships/image" Target="media/image20.emf"/><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8.jpeg"/><Relationship Id="rId44" Type="http://schemas.openxmlformats.org/officeDocument/2006/relationships/image" Target="media/image160.jpeg"/><Relationship Id="rId52" Type="http://schemas.openxmlformats.org/officeDocument/2006/relationships/image" Target="media/image22.jpeg"/><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www.aes.asn.au/images/stories/files/About/Documents%20-%20ongoing/code_of_ethics.pdf" TargetMode="External"/><Relationship Id="rId2" Type="http://schemas.openxmlformats.org/officeDocument/2006/relationships/hyperlink" Target="http://www.aes.asn.au/images/stories/files/membership/AES_Guidelines_web_v2.pdf" TargetMode="External"/><Relationship Id="rId1" Type="http://schemas.openxmlformats.org/officeDocument/2006/relationships/hyperlink" Target="http://dfat.gov.au/about-us/publications/Documents/monitoring-evaluation-standard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D57B737-134B-4D70-9CBC-BE9307853728}"/>
</file>

<file path=customXml/itemProps2.xml><?xml version="1.0" encoding="utf-8"?>
<ds:datastoreItem xmlns:ds="http://schemas.openxmlformats.org/officeDocument/2006/customXml" ds:itemID="{52BBEFD9-C95F-4632-ABB5-BAD45C2682D4}"/>
</file>

<file path=customXml/itemProps3.xml><?xml version="1.0" encoding="utf-8"?>
<ds:datastoreItem xmlns:ds="http://schemas.openxmlformats.org/officeDocument/2006/customXml" ds:itemID="{CEA4F813-4322-473F-BA60-F20EEBD24501}"/>
</file>

<file path=customXml/itemProps4.xml><?xml version="1.0" encoding="utf-8"?>
<ds:datastoreItem xmlns:ds="http://schemas.openxmlformats.org/officeDocument/2006/customXml" ds:itemID="{1EE4B7CE-AC09-44F3-B1A9-2AF5E360413D}"/>
</file>

<file path=docProps/app.xml><?xml version="1.0" encoding="utf-8"?>
<Properties xmlns="http://schemas.openxmlformats.org/officeDocument/2006/extended-properties" xmlns:vt="http://schemas.openxmlformats.org/officeDocument/2006/docPropsVTypes">
  <Template>42C9D6F1</Template>
  <TotalTime>0</TotalTime>
  <Pages>101</Pages>
  <Words>32249</Words>
  <Characters>175436</Characters>
  <Application>Microsoft Office Word</Application>
  <DocSecurity>0</DocSecurity>
  <Lines>5659</Lines>
  <Paragraphs>2769</Paragraphs>
  <ScaleCrop>false</ScaleCrop>
  <Company/>
  <LinksUpToDate>false</LinksUpToDate>
  <CharactersWithSpaces>204916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2016-09-06T04:35:00Z</dcterms:created>
  <dcterms:modified xsi:type="dcterms:W3CDTF">2016-09-06T04:35:00Z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6b4048e9-3e38-4d06-bc6c-026f945afe3a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1056400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