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A0A5A" w14:textId="77777777" w:rsidR="001376ED" w:rsidRPr="002D3E45" w:rsidRDefault="001376ED" w:rsidP="0087499B">
      <w:pPr>
        <w:spacing w:after="120"/>
        <w:rPr>
          <w:rFonts w:ascii="Times New Roman" w:hAnsi="Times New Roman" w:cs="Times New Roman"/>
          <w:b/>
          <w:sz w:val="32"/>
          <w:lang w:val="en-AU"/>
        </w:rPr>
      </w:pPr>
      <w:bookmarkStart w:id="0" w:name="_GoBack"/>
      <w:bookmarkEnd w:id="0"/>
    </w:p>
    <w:p w14:paraId="579C8864" w14:textId="77777777" w:rsidR="001376ED" w:rsidRPr="002D3E45" w:rsidRDefault="001376ED" w:rsidP="0087499B">
      <w:pPr>
        <w:spacing w:after="120"/>
        <w:rPr>
          <w:rFonts w:ascii="Times New Roman" w:hAnsi="Times New Roman" w:cs="Times New Roman"/>
          <w:b/>
          <w:sz w:val="32"/>
          <w:lang w:val="en-AU"/>
        </w:rPr>
      </w:pPr>
    </w:p>
    <w:p w14:paraId="2B293E8B" w14:textId="77777777" w:rsidR="001376ED" w:rsidRPr="002D3E45" w:rsidRDefault="001376ED" w:rsidP="0087499B">
      <w:pPr>
        <w:spacing w:after="120"/>
        <w:rPr>
          <w:rFonts w:ascii="Times New Roman" w:hAnsi="Times New Roman" w:cs="Times New Roman"/>
          <w:b/>
          <w:sz w:val="32"/>
          <w:lang w:val="en-AU"/>
        </w:rPr>
      </w:pPr>
    </w:p>
    <w:p w14:paraId="685128A5" w14:textId="77777777" w:rsidR="001376ED" w:rsidRPr="002C45F2" w:rsidRDefault="001376ED" w:rsidP="0087499B">
      <w:pPr>
        <w:spacing w:after="120"/>
        <w:rPr>
          <w:rFonts w:ascii="Times New Roman" w:hAnsi="Times New Roman" w:cs="Times New Roman"/>
          <w:b/>
          <w:sz w:val="32"/>
          <w:lang w:val="en-AU"/>
        </w:rPr>
      </w:pPr>
    </w:p>
    <w:p w14:paraId="0C912D18" w14:textId="77777777" w:rsidR="001376ED" w:rsidRPr="002C45F2" w:rsidRDefault="001376ED" w:rsidP="0087499B">
      <w:pPr>
        <w:spacing w:after="120"/>
        <w:rPr>
          <w:rFonts w:ascii="Times New Roman" w:hAnsi="Times New Roman" w:cs="Times New Roman"/>
          <w:b/>
          <w:sz w:val="32"/>
          <w:lang w:val="en-AU"/>
        </w:rPr>
      </w:pPr>
    </w:p>
    <w:p w14:paraId="387B9B74" w14:textId="77777777" w:rsidR="001376ED" w:rsidRPr="002C45F2" w:rsidRDefault="001376ED" w:rsidP="0087499B">
      <w:pPr>
        <w:spacing w:after="120"/>
        <w:rPr>
          <w:rFonts w:ascii="Times New Roman" w:hAnsi="Times New Roman" w:cs="Times New Roman"/>
          <w:b/>
          <w:sz w:val="32"/>
          <w:lang w:val="en-AU"/>
        </w:rPr>
      </w:pPr>
    </w:p>
    <w:p w14:paraId="790791A5" w14:textId="77777777" w:rsidR="001376ED" w:rsidRPr="002C45F2" w:rsidRDefault="001376ED" w:rsidP="0087499B">
      <w:pPr>
        <w:spacing w:after="120"/>
        <w:rPr>
          <w:rFonts w:ascii="Times New Roman" w:hAnsi="Times New Roman" w:cs="Times New Roman"/>
          <w:b/>
          <w:sz w:val="32"/>
          <w:lang w:val="en-AU"/>
        </w:rPr>
      </w:pPr>
    </w:p>
    <w:p w14:paraId="326B6559" w14:textId="77777777" w:rsidR="001376ED" w:rsidRPr="002C45F2" w:rsidRDefault="001376ED" w:rsidP="0087499B">
      <w:pPr>
        <w:spacing w:after="120"/>
        <w:rPr>
          <w:rFonts w:ascii="Times New Roman" w:hAnsi="Times New Roman" w:cs="Times New Roman"/>
          <w:b/>
          <w:sz w:val="32"/>
          <w:lang w:val="en-AU"/>
        </w:rPr>
      </w:pPr>
    </w:p>
    <w:p w14:paraId="5D1BCB4A" w14:textId="77777777" w:rsidR="001376ED" w:rsidRPr="002C45F2" w:rsidRDefault="001376ED" w:rsidP="001376ED">
      <w:pPr>
        <w:spacing w:after="120"/>
        <w:jc w:val="right"/>
        <w:rPr>
          <w:rFonts w:ascii="Times New Roman" w:hAnsi="Times New Roman" w:cs="Times New Roman"/>
          <w:b/>
          <w:sz w:val="32"/>
          <w:lang w:val="en-AU"/>
        </w:rPr>
      </w:pPr>
    </w:p>
    <w:p w14:paraId="0E52CC6C" w14:textId="1028E789" w:rsidR="0001067E" w:rsidRPr="002C45F2" w:rsidRDefault="0001067E" w:rsidP="001376ED">
      <w:pPr>
        <w:spacing w:after="120"/>
        <w:jc w:val="right"/>
        <w:rPr>
          <w:rFonts w:ascii="Times New Roman" w:hAnsi="Times New Roman" w:cs="Times New Roman"/>
          <w:b/>
          <w:sz w:val="32"/>
          <w:lang w:val="en-AU"/>
        </w:rPr>
      </w:pPr>
      <w:r w:rsidRPr="002C45F2">
        <w:rPr>
          <w:rFonts w:ascii="Times New Roman" w:hAnsi="Times New Roman" w:cs="Times New Roman"/>
          <w:b/>
          <w:sz w:val="32"/>
          <w:lang w:val="en-AU"/>
        </w:rPr>
        <w:t xml:space="preserve">AUSTRALIA’S COMBINED </w:t>
      </w:r>
      <w:r w:rsidR="007326CE">
        <w:rPr>
          <w:rFonts w:ascii="Times New Roman" w:hAnsi="Times New Roman" w:cs="Times New Roman"/>
          <w:b/>
          <w:sz w:val="32"/>
          <w:lang w:val="en-AU"/>
        </w:rPr>
        <w:t>18th</w:t>
      </w:r>
      <w:r w:rsidRPr="002C45F2">
        <w:rPr>
          <w:rFonts w:ascii="Times New Roman" w:hAnsi="Times New Roman" w:cs="Times New Roman"/>
          <w:b/>
          <w:sz w:val="32"/>
          <w:lang w:val="en-AU"/>
        </w:rPr>
        <w:t xml:space="preserve">, </w:t>
      </w:r>
      <w:r w:rsidR="007326CE">
        <w:rPr>
          <w:rFonts w:ascii="Times New Roman" w:hAnsi="Times New Roman" w:cs="Times New Roman"/>
          <w:b/>
          <w:sz w:val="32"/>
          <w:lang w:val="en-AU"/>
        </w:rPr>
        <w:t>19th</w:t>
      </w:r>
      <w:r w:rsidR="007326CE" w:rsidRPr="002C45F2">
        <w:rPr>
          <w:rFonts w:ascii="Times New Roman" w:hAnsi="Times New Roman" w:cs="Times New Roman"/>
          <w:b/>
          <w:sz w:val="32"/>
          <w:lang w:val="en-AU"/>
        </w:rPr>
        <w:t xml:space="preserve"> </w:t>
      </w:r>
      <w:r w:rsidRPr="002C45F2">
        <w:rPr>
          <w:rFonts w:ascii="Times New Roman" w:hAnsi="Times New Roman" w:cs="Times New Roman"/>
          <w:b/>
          <w:sz w:val="32"/>
          <w:lang w:val="en-AU"/>
        </w:rPr>
        <w:t xml:space="preserve">AND </w:t>
      </w:r>
      <w:r w:rsidR="007326CE">
        <w:rPr>
          <w:rFonts w:ascii="Times New Roman" w:hAnsi="Times New Roman" w:cs="Times New Roman"/>
          <w:b/>
          <w:sz w:val="32"/>
          <w:lang w:val="en-AU"/>
        </w:rPr>
        <w:t>20th</w:t>
      </w:r>
      <w:r w:rsidR="007326CE" w:rsidRPr="002C45F2">
        <w:rPr>
          <w:rFonts w:ascii="Times New Roman" w:hAnsi="Times New Roman" w:cs="Times New Roman"/>
          <w:b/>
          <w:sz w:val="32"/>
          <w:lang w:val="en-AU"/>
        </w:rPr>
        <w:t xml:space="preserve"> </w:t>
      </w:r>
      <w:r w:rsidRPr="002C45F2">
        <w:rPr>
          <w:rFonts w:ascii="Times New Roman" w:hAnsi="Times New Roman" w:cs="Times New Roman"/>
          <w:b/>
          <w:sz w:val="32"/>
          <w:lang w:val="en-AU"/>
        </w:rPr>
        <w:t>REPORTS UNDER THE CONVENTION ON THE ELIMINATION OF ALL FORMS OF RACIAL DISCRIMINATION</w:t>
      </w:r>
    </w:p>
    <w:p w14:paraId="19790C5A" w14:textId="77777777" w:rsidR="001376ED" w:rsidRPr="002C45F2" w:rsidRDefault="001376ED" w:rsidP="001376ED">
      <w:pPr>
        <w:spacing w:after="120"/>
        <w:jc w:val="right"/>
        <w:rPr>
          <w:rFonts w:ascii="Times New Roman" w:hAnsi="Times New Roman" w:cs="Times New Roman"/>
          <w:b/>
          <w:sz w:val="32"/>
          <w:lang w:val="en-AU"/>
        </w:rPr>
      </w:pPr>
    </w:p>
    <w:p w14:paraId="12B09872" w14:textId="19FFF0E2" w:rsidR="001376ED" w:rsidRPr="000B1394" w:rsidRDefault="00C77672" w:rsidP="001376ED">
      <w:pPr>
        <w:spacing w:after="120"/>
        <w:jc w:val="right"/>
        <w:rPr>
          <w:rFonts w:ascii="Times New Roman" w:hAnsi="Times New Roman" w:cs="Times New Roman"/>
          <w:b/>
          <w:caps/>
          <w:sz w:val="32"/>
          <w:lang w:val="en-AU"/>
        </w:rPr>
      </w:pPr>
      <w:r>
        <w:rPr>
          <w:rFonts w:ascii="Times New Roman" w:hAnsi="Times New Roman" w:cs="Times New Roman"/>
          <w:b/>
          <w:caps/>
          <w:sz w:val="32"/>
          <w:lang w:val="en-AU"/>
        </w:rPr>
        <w:t xml:space="preserve">Appendix </w:t>
      </w:r>
      <w:r w:rsidR="00DA332B">
        <w:rPr>
          <w:rFonts w:ascii="Times New Roman" w:hAnsi="Times New Roman" w:cs="Times New Roman"/>
          <w:b/>
          <w:caps/>
          <w:sz w:val="32"/>
          <w:lang w:val="en-AU"/>
        </w:rPr>
        <w:t>3</w:t>
      </w:r>
    </w:p>
    <w:p w14:paraId="1BD4FC79" w14:textId="64E806CE" w:rsidR="001376ED" w:rsidRPr="002C45F2" w:rsidRDefault="00C77672" w:rsidP="001376ED">
      <w:pPr>
        <w:spacing w:after="120"/>
        <w:jc w:val="right"/>
        <w:rPr>
          <w:rFonts w:ascii="Times New Roman" w:hAnsi="Times New Roman" w:cs="Times New Roman"/>
          <w:b/>
          <w:sz w:val="32"/>
          <w:lang w:val="en-AU"/>
        </w:rPr>
      </w:pPr>
      <w:r w:rsidRPr="00C77672">
        <w:rPr>
          <w:rFonts w:ascii="Times New Roman" w:hAnsi="Times New Roman" w:cs="Times New Roman"/>
          <w:b/>
          <w:sz w:val="32"/>
          <w:lang w:val="en-AU"/>
        </w:rPr>
        <w:t>Migration Legislation Amendment</w:t>
      </w:r>
      <w:r>
        <w:rPr>
          <w:rFonts w:ascii="Times New Roman" w:hAnsi="Times New Roman" w:cs="Times New Roman"/>
          <w:b/>
          <w:sz w:val="32"/>
          <w:lang w:val="en-AU"/>
        </w:rPr>
        <w:t>s</w:t>
      </w:r>
      <w:r w:rsidR="009357DD">
        <w:rPr>
          <w:rFonts w:ascii="Times New Roman" w:hAnsi="Times New Roman" w:cs="Times New Roman"/>
          <w:b/>
          <w:sz w:val="32"/>
          <w:lang w:val="en-AU"/>
        </w:rPr>
        <w:t xml:space="preserve"> 2014</w:t>
      </w:r>
    </w:p>
    <w:p w14:paraId="54E66421" w14:textId="77777777" w:rsidR="001376ED" w:rsidRPr="002C45F2" w:rsidRDefault="001376ED" w:rsidP="001376ED">
      <w:pPr>
        <w:spacing w:after="120"/>
        <w:jc w:val="right"/>
        <w:rPr>
          <w:rFonts w:ascii="Times New Roman" w:hAnsi="Times New Roman" w:cs="Times New Roman"/>
          <w:b/>
          <w:sz w:val="32"/>
          <w:lang w:val="en-AU"/>
        </w:rPr>
      </w:pPr>
    </w:p>
    <w:p w14:paraId="259C2C58" w14:textId="77777777" w:rsidR="0001067E" w:rsidRPr="002C45F2" w:rsidRDefault="0001067E" w:rsidP="00B01340">
      <w:pPr>
        <w:rPr>
          <w:lang w:val="en-AU"/>
        </w:rPr>
      </w:pPr>
    </w:p>
    <w:p w14:paraId="735DE416" w14:textId="77777777" w:rsidR="0001067E" w:rsidRPr="002C45F2" w:rsidRDefault="0001067E" w:rsidP="00B01340">
      <w:pPr>
        <w:rPr>
          <w:lang w:val="en-AU"/>
        </w:rPr>
      </w:pPr>
    </w:p>
    <w:p w14:paraId="74042211" w14:textId="77777777" w:rsidR="0001067E" w:rsidRPr="002C45F2" w:rsidRDefault="0001067E" w:rsidP="002C45F2">
      <w:pPr>
        <w:rPr>
          <w:rFonts w:eastAsiaTheme="majorEastAsia"/>
        </w:rPr>
      </w:pPr>
      <w:bookmarkStart w:id="1" w:name="_Toc371326779"/>
      <w:r w:rsidRPr="002C45F2">
        <w:br w:type="page"/>
      </w:r>
    </w:p>
    <w:p w14:paraId="3623461F" w14:textId="77777777" w:rsidR="0001067E" w:rsidRPr="002D3E45" w:rsidRDefault="00D5679E" w:rsidP="00B01340">
      <w:pPr>
        <w:pStyle w:val="HeadingMajor"/>
      </w:pPr>
      <w:bookmarkStart w:id="2" w:name="_Toc412043965"/>
      <w:bookmarkStart w:id="3" w:name="_Toc425343856"/>
      <w:bookmarkEnd w:id="1"/>
      <w:r w:rsidRPr="002D3E45">
        <w:lastRenderedPageBreak/>
        <w:t>Table of contents</w:t>
      </w:r>
      <w:bookmarkEnd w:id="2"/>
      <w:bookmarkEnd w:id="3"/>
    </w:p>
    <w:sdt>
      <w:sdtPr>
        <w:rPr>
          <w:rFonts w:asciiTheme="minorHAnsi" w:eastAsiaTheme="minorEastAsia" w:hAnsiTheme="minorHAnsi" w:cstheme="minorBidi"/>
          <w:b w:val="0"/>
          <w:bCs w:val="0"/>
          <w:caps w:val="0"/>
          <w:color w:val="auto"/>
          <w:sz w:val="24"/>
          <w:szCs w:val="24"/>
          <w:lang w:val="en-AU"/>
        </w:rPr>
        <w:id w:val="400021984"/>
        <w:docPartObj>
          <w:docPartGallery w:val="Table of Contents"/>
          <w:docPartUnique/>
        </w:docPartObj>
      </w:sdtPr>
      <w:sdtEndPr/>
      <w:sdtContent>
        <w:p w14:paraId="0245F4D3" w14:textId="77777777" w:rsidR="00D5679E" w:rsidRPr="00210BC7" w:rsidRDefault="00D5679E" w:rsidP="00210BC7">
          <w:pPr>
            <w:pStyle w:val="TOCHeading"/>
            <w:spacing w:before="0" w:line="240" w:lineRule="auto"/>
            <w:rPr>
              <w:rFonts w:asciiTheme="minorHAnsi" w:hAnsiTheme="minorHAnsi" w:cstheme="minorHAnsi"/>
              <w:color w:val="auto"/>
              <w:sz w:val="2"/>
              <w:szCs w:val="2"/>
              <w:lang w:val="en-AU"/>
            </w:rPr>
          </w:pPr>
        </w:p>
        <w:p w14:paraId="1A173837" w14:textId="77777777" w:rsidR="009357DD" w:rsidRDefault="003840AD">
          <w:pPr>
            <w:pStyle w:val="TOC1"/>
            <w:tabs>
              <w:tab w:val="right" w:leader="dot" w:pos="9628"/>
            </w:tabs>
            <w:rPr>
              <w:rFonts w:asciiTheme="minorHAnsi" w:hAnsiTheme="minorHAnsi"/>
              <w:b w:val="0"/>
              <w:caps w:val="0"/>
              <w:noProof/>
              <w:sz w:val="22"/>
              <w:u w:val="none"/>
              <w:lang w:val="en-AU" w:eastAsia="en-AU"/>
            </w:rPr>
          </w:pPr>
          <w:r>
            <w:rPr>
              <w:bCs/>
              <w:caps w:val="0"/>
              <w:lang w:val="en-AU"/>
            </w:rPr>
            <w:fldChar w:fldCharType="begin"/>
          </w:r>
          <w:r>
            <w:rPr>
              <w:bCs/>
              <w:caps w:val="0"/>
              <w:lang w:val="en-AU"/>
            </w:rPr>
            <w:instrText xml:space="preserve"> TOC \h \z \t "Heading Major,1,CERD Heading Minor 1,2,CERD Heading Minor 2,3,CERD Box Table Heading,4" </w:instrText>
          </w:r>
          <w:r>
            <w:rPr>
              <w:bCs/>
              <w:caps w:val="0"/>
              <w:lang w:val="en-AU"/>
            </w:rPr>
            <w:fldChar w:fldCharType="separate"/>
          </w:r>
          <w:hyperlink w:anchor="_Toc425343856" w:history="1">
            <w:r w:rsidR="009357DD" w:rsidRPr="007A5D75">
              <w:rPr>
                <w:rStyle w:val="Hyperlink"/>
                <w:noProof/>
              </w:rPr>
              <w:t>Table of contents</w:t>
            </w:r>
            <w:r w:rsidR="009357DD">
              <w:rPr>
                <w:noProof/>
                <w:webHidden/>
              </w:rPr>
              <w:tab/>
            </w:r>
            <w:r w:rsidR="009357DD">
              <w:rPr>
                <w:noProof/>
                <w:webHidden/>
              </w:rPr>
              <w:fldChar w:fldCharType="begin"/>
            </w:r>
            <w:r w:rsidR="009357DD">
              <w:rPr>
                <w:noProof/>
                <w:webHidden/>
              </w:rPr>
              <w:instrText xml:space="preserve"> PAGEREF _Toc425343856 \h </w:instrText>
            </w:r>
            <w:r w:rsidR="009357DD">
              <w:rPr>
                <w:noProof/>
                <w:webHidden/>
              </w:rPr>
            </w:r>
            <w:r w:rsidR="009357DD">
              <w:rPr>
                <w:noProof/>
                <w:webHidden/>
              </w:rPr>
              <w:fldChar w:fldCharType="separate"/>
            </w:r>
            <w:r w:rsidR="00874086">
              <w:rPr>
                <w:noProof/>
                <w:webHidden/>
              </w:rPr>
              <w:t>2</w:t>
            </w:r>
            <w:r w:rsidR="009357DD">
              <w:rPr>
                <w:noProof/>
                <w:webHidden/>
              </w:rPr>
              <w:fldChar w:fldCharType="end"/>
            </w:r>
          </w:hyperlink>
        </w:p>
        <w:p w14:paraId="07D452E7" w14:textId="77777777" w:rsidR="009357DD" w:rsidRDefault="00874086">
          <w:pPr>
            <w:pStyle w:val="TOC1"/>
            <w:tabs>
              <w:tab w:val="left" w:pos="480"/>
              <w:tab w:val="right" w:leader="dot" w:pos="9628"/>
            </w:tabs>
            <w:rPr>
              <w:rFonts w:asciiTheme="minorHAnsi" w:hAnsiTheme="minorHAnsi"/>
              <w:b w:val="0"/>
              <w:caps w:val="0"/>
              <w:noProof/>
              <w:sz w:val="22"/>
              <w:u w:val="none"/>
              <w:lang w:val="en-AU" w:eastAsia="en-AU"/>
            </w:rPr>
          </w:pPr>
          <w:hyperlink w:anchor="_Toc425343857" w:history="1">
            <w:r w:rsidR="009357DD" w:rsidRPr="007A5D75">
              <w:rPr>
                <w:rStyle w:val="Hyperlink"/>
                <w:noProof/>
              </w:rPr>
              <w:t>I.</w:t>
            </w:r>
            <w:r w:rsidR="009357DD">
              <w:rPr>
                <w:rFonts w:asciiTheme="minorHAnsi" w:hAnsiTheme="minorHAnsi"/>
                <w:b w:val="0"/>
                <w:caps w:val="0"/>
                <w:noProof/>
                <w:sz w:val="22"/>
                <w:u w:val="none"/>
                <w:lang w:val="en-AU" w:eastAsia="en-AU"/>
              </w:rPr>
              <w:tab/>
            </w:r>
            <w:r w:rsidR="009357DD" w:rsidRPr="007A5D75">
              <w:rPr>
                <w:rStyle w:val="Hyperlink"/>
                <w:noProof/>
              </w:rPr>
              <w:t>Migration Legislation Amendments 2014</w:t>
            </w:r>
            <w:r w:rsidR="009357DD">
              <w:rPr>
                <w:noProof/>
                <w:webHidden/>
              </w:rPr>
              <w:tab/>
            </w:r>
            <w:r w:rsidR="009357DD">
              <w:rPr>
                <w:noProof/>
                <w:webHidden/>
              </w:rPr>
              <w:fldChar w:fldCharType="begin"/>
            </w:r>
            <w:r w:rsidR="009357DD">
              <w:rPr>
                <w:noProof/>
                <w:webHidden/>
              </w:rPr>
              <w:instrText xml:space="preserve"> PAGEREF _Toc425343857 \h </w:instrText>
            </w:r>
            <w:r w:rsidR="009357DD">
              <w:rPr>
                <w:noProof/>
                <w:webHidden/>
              </w:rPr>
            </w:r>
            <w:r w:rsidR="009357DD">
              <w:rPr>
                <w:noProof/>
                <w:webHidden/>
              </w:rPr>
              <w:fldChar w:fldCharType="separate"/>
            </w:r>
            <w:r>
              <w:rPr>
                <w:noProof/>
                <w:webHidden/>
              </w:rPr>
              <w:t>3</w:t>
            </w:r>
            <w:r w:rsidR="009357DD">
              <w:rPr>
                <w:noProof/>
                <w:webHidden/>
              </w:rPr>
              <w:fldChar w:fldCharType="end"/>
            </w:r>
          </w:hyperlink>
        </w:p>
        <w:p w14:paraId="777D0EE1" w14:textId="77777777" w:rsidR="009357DD" w:rsidRDefault="00874086" w:rsidP="00695F9C">
          <w:pPr>
            <w:pStyle w:val="TOC2"/>
            <w:rPr>
              <w:rFonts w:asciiTheme="minorHAnsi" w:hAnsiTheme="minorHAnsi"/>
              <w:noProof/>
              <w:sz w:val="22"/>
              <w:szCs w:val="22"/>
              <w:lang w:val="en-AU" w:eastAsia="en-AU"/>
            </w:rPr>
          </w:pPr>
          <w:hyperlink w:anchor="_Toc425343858" w:history="1">
            <w:r w:rsidR="009357DD" w:rsidRPr="007A5D75">
              <w:rPr>
                <w:rStyle w:val="Hyperlink"/>
                <w:noProof/>
              </w:rPr>
              <w:t>The Migration and Maritime Powers Legislation Amendment (Resolving the Asylum Legacy Caseload) Act 2014 (Cth)</w:t>
            </w:r>
            <w:r w:rsidR="009357DD">
              <w:rPr>
                <w:noProof/>
                <w:webHidden/>
              </w:rPr>
              <w:tab/>
            </w:r>
            <w:r w:rsidR="009357DD">
              <w:rPr>
                <w:noProof/>
                <w:webHidden/>
              </w:rPr>
              <w:fldChar w:fldCharType="begin"/>
            </w:r>
            <w:r w:rsidR="009357DD">
              <w:rPr>
                <w:noProof/>
                <w:webHidden/>
              </w:rPr>
              <w:instrText xml:space="preserve"> PAGEREF _Toc425343858 \h </w:instrText>
            </w:r>
            <w:r w:rsidR="009357DD">
              <w:rPr>
                <w:noProof/>
                <w:webHidden/>
              </w:rPr>
            </w:r>
            <w:r w:rsidR="009357DD">
              <w:rPr>
                <w:noProof/>
                <w:webHidden/>
              </w:rPr>
              <w:fldChar w:fldCharType="separate"/>
            </w:r>
            <w:r>
              <w:rPr>
                <w:noProof/>
                <w:webHidden/>
              </w:rPr>
              <w:t>3</w:t>
            </w:r>
            <w:r w:rsidR="009357DD">
              <w:rPr>
                <w:noProof/>
                <w:webHidden/>
              </w:rPr>
              <w:fldChar w:fldCharType="end"/>
            </w:r>
          </w:hyperlink>
        </w:p>
        <w:p w14:paraId="4592005B" w14:textId="67DAA6CA" w:rsidR="00D5679E" w:rsidRPr="002D3E45" w:rsidRDefault="003840AD">
          <w:pPr>
            <w:rPr>
              <w:lang w:val="en-AU"/>
            </w:rPr>
          </w:pPr>
          <w:r>
            <w:rPr>
              <w:rFonts w:ascii="Times New Roman" w:hAnsi="Times New Roman"/>
              <w:bCs/>
              <w:caps/>
              <w:sz w:val="23"/>
              <w:szCs w:val="22"/>
              <w:u w:val="single"/>
              <w:lang w:val="en-AU"/>
            </w:rPr>
            <w:fldChar w:fldCharType="end"/>
          </w:r>
        </w:p>
      </w:sdtContent>
    </w:sdt>
    <w:p w14:paraId="0D247C87" w14:textId="77777777" w:rsidR="00D5679E" w:rsidRPr="002D3E45" w:rsidRDefault="00D5679E">
      <w:pPr>
        <w:rPr>
          <w:lang w:val="en-AU"/>
        </w:rPr>
      </w:pPr>
      <w:r w:rsidRPr="002D3E45">
        <w:rPr>
          <w:lang w:val="en-AU"/>
        </w:rPr>
        <w:br w:type="page"/>
      </w:r>
    </w:p>
    <w:p w14:paraId="1B4970C5" w14:textId="3459FECE" w:rsidR="009357DD" w:rsidRPr="002D3E45" w:rsidRDefault="009357DD" w:rsidP="009357DD">
      <w:pPr>
        <w:pStyle w:val="HeadingMajor"/>
        <w:numPr>
          <w:ilvl w:val="0"/>
          <w:numId w:val="3"/>
        </w:numPr>
        <w:ind w:left="567"/>
      </w:pPr>
      <w:bookmarkStart w:id="4" w:name="_Toc411502199"/>
      <w:bookmarkStart w:id="5" w:name="_Toc425343857"/>
      <w:bookmarkStart w:id="6" w:name="_Toc371326783"/>
      <w:bookmarkEnd w:id="4"/>
      <w:r w:rsidRPr="009357DD">
        <w:lastRenderedPageBreak/>
        <w:t>Migration Legislation Amendments</w:t>
      </w:r>
      <w:r>
        <w:t xml:space="preserve"> 2014</w:t>
      </w:r>
      <w:bookmarkEnd w:id="5"/>
    </w:p>
    <w:p w14:paraId="4D77785E" w14:textId="7D8B33F6" w:rsidR="009357DD" w:rsidRDefault="009357DD" w:rsidP="009357DD">
      <w:pPr>
        <w:pStyle w:val="CERDHeadingMinor1"/>
      </w:pPr>
      <w:bookmarkStart w:id="7" w:name="_Toc425343858"/>
      <w:bookmarkEnd w:id="6"/>
      <w:r>
        <w:t xml:space="preserve">The </w:t>
      </w:r>
      <w:r w:rsidRPr="00FC5DE4">
        <w:t>Migration and Maritime Powers Legislation Amendment (Resolving the Asylum Legacy Caseload) Act 2014</w:t>
      </w:r>
      <w:r>
        <w:t xml:space="preserve"> (</w:t>
      </w:r>
      <w:proofErr w:type="spellStart"/>
      <w:r>
        <w:t>Cth</w:t>
      </w:r>
      <w:proofErr w:type="spellEnd"/>
      <w:r>
        <w:t>)</w:t>
      </w:r>
      <w:bookmarkEnd w:id="7"/>
    </w:p>
    <w:p w14:paraId="1BC74913" w14:textId="06FC9A99" w:rsidR="004676D3" w:rsidRPr="008861F9" w:rsidRDefault="009357DD" w:rsidP="008861F9">
      <w:pPr>
        <w:pStyle w:val="CERDBodyText1"/>
      </w:pPr>
      <w:r w:rsidRPr="008861F9">
        <w:t>In December 2014, the Migration and Maritime Powers Legislation Amendment (Resolving the Asylum Legacy Caseload) Act 2014 (</w:t>
      </w:r>
      <w:proofErr w:type="spellStart"/>
      <w:r w:rsidRPr="008861F9">
        <w:t>Cth</w:t>
      </w:r>
      <w:proofErr w:type="spellEnd"/>
      <w:r w:rsidRPr="008861F9">
        <w:t>) was passed. This Act reintroduced temporary protection visas for Illegal Maritime Arrivals (IMAs) who are found to engage Australia’s protection obligations and meet all other visa criteria, including health, security, character and identity requirements</w:t>
      </w:r>
      <w:r w:rsidR="004676D3" w:rsidRPr="008861F9">
        <w:t xml:space="preserve">. </w:t>
      </w:r>
    </w:p>
    <w:p w14:paraId="360B9189" w14:textId="1169C01B" w:rsidR="009357DD" w:rsidRDefault="009357DD" w:rsidP="008861F9">
      <w:pPr>
        <w:pStyle w:val="CERDBodyText1"/>
      </w:pPr>
      <w:r>
        <w:t xml:space="preserve">The enactment of the </w:t>
      </w:r>
      <w:r w:rsidRPr="009357DD">
        <w:rPr>
          <w:i/>
        </w:rPr>
        <w:t>Migration and Maritime Powers Legislation Amendment (Resolving the Asylum Legacy Caseload) Act 2014</w:t>
      </w:r>
      <w:r>
        <w:t xml:space="preserve"> </w:t>
      </w:r>
      <w:r w:rsidR="00C62B98">
        <w:t>(</w:t>
      </w:r>
      <w:proofErr w:type="spellStart"/>
      <w:r w:rsidR="00C62B98">
        <w:t>Cth</w:t>
      </w:r>
      <w:proofErr w:type="spellEnd"/>
      <w:r w:rsidR="00C62B98">
        <w:t xml:space="preserve">) </w:t>
      </w:r>
      <w:r>
        <w:t xml:space="preserve">has clarified Australia’s international law obligations under the Refugees Convention. This Act makes it clear, through new section 197C, that the removal power under section 198 of the </w:t>
      </w:r>
      <w:r w:rsidRPr="009357DD">
        <w:rPr>
          <w:i/>
        </w:rPr>
        <w:t>Migration Act</w:t>
      </w:r>
      <w:r>
        <w:rPr>
          <w:i/>
        </w:rPr>
        <w:t xml:space="preserve"> 1958 </w:t>
      </w:r>
      <w:r>
        <w:t>(</w:t>
      </w:r>
      <w:proofErr w:type="spellStart"/>
      <w:r>
        <w:t>Cth</w:t>
      </w:r>
      <w:proofErr w:type="spellEnd"/>
      <w:r>
        <w:t>) is available independent of assessments of Australia’s non-</w:t>
      </w:r>
      <w:proofErr w:type="spellStart"/>
      <w:r>
        <w:t>refoulement</w:t>
      </w:r>
      <w:proofErr w:type="spellEnd"/>
      <w:r>
        <w:t xml:space="preserve"> obligations, where a non-citizen meets the circumstances specified in the express provisions of section 198.  Section 197C does not, and is not intended, to take away opportunities set out elsewhere in the Migration Act which enable the Government to be satisfied that the removal of a person will not violate Australia’s non-</w:t>
      </w:r>
      <w:proofErr w:type="spellStart"/>
      <w:r>
        <w:t>refoulement</w:t>
      </w:r>
      <w:proofErr w:type="spellEnd"/>
      <w:r>
        <w:t xml:space="preserve"> obligations.</w:t>
      </w:r>
    </w:p>
    <w:p w14:paraId="240A4089" w14:textId="13F0020A" w:rsidR="009357DD" w:rsidRPr="00627508" w:rsidRDefault="009357DD" w:rsidP="008861F9">
      <w:pPr>
        <w:pStyle w:val="CERDBodyText1"/>
      </w:pPr>
      <w:r>
        <w:t xml:space="preserve">The </w:t>
      </w:r>
      <w:r w:rsidRPr="00C62B98">
        <w:t>Migration and Maritime Powers Legislation Amendment (Resolving the Asylum Legacy Caseload) Act 2014</w:t>
      </w:r>
      <w:r w:rsidR="00C62B98">
        <w:t xml:space="preserve"> </w:t>
      </w:r>
      <w:r>
        <w:t xml:space="preserve">also removes most references to the Refugees Convention from the Migration Act and instead creates a new, independent and self-contained statutory framework which articulates Australia’s interpretation of its protection obligations under the Refugees Convention.  It is not the intention of the Australian Government, however, to </w:t>
      </w:r>
      <w:proofErr w:type="spellStart"/>
      <w:r>
        <w:t>resile</w:t>
      </w:r>
      <w:proofErr w:type="spellEnd"/>
      <w:r>
        <w:t xml:space="preserve"> from Australia’s protection obligations under the Refugees Convention, but rather to codify Australia’s interpretation of these obligations within certain sections of the Migration Act</w:t>
      </w:r>
      <w:r w:rsidR="00BE2B25">
        <w:t>.</w:t>
      </w:r>
    </w:p>
    <w:sectPr w:rsidR="009357DD" w:rsidRPr="00627508" w:rsidSect="000A08CB">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D79E5" w14:textId="77777777" w:rsidR="0044642C" w:rsidRDefault="0044642C" w:rsidP="0001067E">
      <w:r>
        <w:separator/>
      </w:r>
    </w:p>
  </w:endnote>
  <w:endnote w:type="continuationSeparator" w:id="0">
    <w:p w14:paraId="659702F4" w14:textId="77777777" w:rsidR="0044642C" w:rsidRDefault="0044642C" w:rsidP="0001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Times New Roman"/>
    <w:panose1 w:val="020B05030304030202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B705B" w14:textId="77777777" w:rsidR="00874086" w:rsidRDefault="008740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308082147"/>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14:paraId="696E80AF" w14:textId="77777777" w:rsidR="00AB62B6" w:rsidRPr="00BB51C0" w:rsidRDefault="00AB62B6" w:rsidP="00AB62B6">
            <w:pPr>
              <w:pStyle w:val="Header"/>
              <w:spacing w:before="60"/>
              <w:jc w:val="center"/>
              <w:rPr>
                <w:b/>
                <w:caps/>
                <w:color w:val="C00000"/>
                <w:sz w:val="16"/>
                <w:szCs w:val="16"/>
              </w:rPr>
            </w:pPr>
            <w:r w:rsidRPr="00BB51C0">
              <w:rPr>
                <w:b/>
                <w:caps/>
                <w:color w:val="C00000"/>
                <w:sz w:val="16"/>
                <w:szCs w:val="16"/>
              </w:rPr>
              <w:t>unclassified</w:t>
            </w:r>
          </w:p>
          <w:p w14:paraId="1242E612" w14:textId="22EFC956" w:rsidR="0044642C" w:rsidRPr="00BB51C0" w:rsidRDefault="00AB62B6" w:rsidP="00AB62B6">
            <w:pPr>
              <w:pStyle w:val="Header"/>
              <w:spacing w:before="60"/>
              <w:jc w:val="right"/>
              <w:rPr>
                <w:sz w:val="16"/>
                <w:szCs w:val="16"/>
              </w:rPr>
            </w:pPr>
            <w:r w:rsidRPr="00BB51C0">
              <w:rPr>
                <w:sz w:val="16"/>
                <w:szCs w:val="16"/>
              </w:rPr>
              <w:t xml:space="preserve">Page </w:t>
            </w:r>
            <w:r w:rsidRPr="00BB51C0">
              <w:rPr>
                <w:sz w:val="16"/>
                <w:szCs w:val="16"/>
              </w:rPr>
              <w:fldChar w:fldCharType="begin"/>
            </w:r>
            <w:r w:rsidRPr="00BB51C0">
              <w:rPr>
                <w:sz w:val="16"/>
                <w:szCs w:val="16"/>
              </w:rPr>
              <w:instrText xml:space="preserve"> PAGE </w:instrText>
            </w:r>
            <w:r w:rsidRPr="00BB51C0">
              <w:rPr>
                <w:sz w:val="16"/>
                <w:szCs w:val="16"/>
              </w:rPr>
              <w:fldChar w:fldCharType="separate"/>
            </w:r>
            <w:r w:rsidR="00874086">
              <w:rPr>
                <w:noProof/>
                <w:sz w:val="16"/>
                <w:szCs w:val="16"/>
              </w:rPr>
              <w:t>1</w:t>
            </w:r>
            <w:r w:rsidRPr="00BB51C0">
              <w:rPr>
                <w:sz w:val="16"/>
                <w:szCs w:val="16"/>
              </w:rPr>
              <w:fldChar w:fldCharType="end"/>
            </w:r>
            <w:r w:rsidRPr="00BB51C0">
              <w:rPr>
                <w:sz w:val="16"/>
                <w:szCs w:val="16"/>
              </w:rPr>
              <w:t xml:space="preserve"> of </w:t>
            </w:r>
            <w:r w:rsidRPr="00BB51C0">
              <w:rPr>
                <w:sz w:val="16"/>
                <w:szCs w:val="16"/>
              </w:rPr>
              <w:fldChar w:fldCharType="begin"/>
            </w:r>
            <w:r w:rsidRPr="00BB51C0">
              <w:rPr>
                <w:sz w:val="16"/>
                <w:szCs w:val="16"/>
              </w:rPr>
              <w:instrText xml:space="preserve"> NUMPAGES  </w:instrText>
            </w:r>
            <w:r w:rsidRPr="00BB51C0">
              <w:rPr>
                <w:sz w:val="16"/>
                <w:szCs w:val="16"/>
              </w:rPr>
              <w:fldChar w:fldCharType="separate"/>
            </w:r>
            <w:r w:rsidR="00874086">
              <w:rPr>
                <w:noProof/>
                <w:sz w:val="16"/>
                <w:szCs w:val="16"/>
              </w:rPr>
              <w:t>3</w:t>
            </w:r>
            <w:r w:rsidRPr="00BB51C0">
              <w:rPr>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D6EAA" w14:textId="77777777" w:rsidR="00874086" w:rsidRDefault="008740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378A4" w14:textId="77777777" w:rsidR="0044642C" w:rsidRDefault="0044642C" w:rsidP="0001067E">
      <w:r>
        <w:separator/>
      </w:r>
    </w:p>
  </w:footnote>
  <w:footnote w:type="continuationSeparator" w:id="0">
    <w:p w14:paraId="5A7CF609" w14:textId="77777777" w:rsidR="0044642C" w:rsidRDefault="0044642C" w:rsidP="00010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6FEEA" w14:textId="77777777" w:rsidR="00874086" w:rsidRDefault="008740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13B4B" w14:textId="7C17C958" w:rsidR="007F1978" w:rsidRPr="00BB51C0" w:rsidRDefault="007F1978" w:rsidP="007F1978">
    <w:pPr>
      <w:pStyle w:val="Header"/>
      <w:jc w:val="center"/>
      <w:rPr>
        <w:b/>
        <w:caps/>
        <w:color w:val="C00000"/>
        <w:sz w:val="16"/>
        <w:szCs w:val="16"/>
      </w:rPr>
    </w:pPr>
    <w:r w:rsidRPr="00BB51C0">
      <w:rPr>
        <w:b/>
        <w:caps/>
        <w:color w:val="C00000"/>
        <w:sz w:val="16"/>
        <w:szCs w:val="16"/>
      </w:rPr>
      <w:t>unclassified</w:t>
    </w:r>
  </w:p>
  <w:p w14:paraId="55BD7016" w14:textId="3E3A7630" w:rsidR="0044642C" w:rsidRPr="00BB51C0" w:rsidRDefault="00C77672" w:rsidP="00111527">
    <w:pPr>
      <w:pStyle w:val="Header"/>
      <w:spacing w:before="60"/>
      <w:jc w:val="right"/>
      <w:rPr>
        <w:sz w:val="16"/>
        <w:szCs w:val="16"/>
        <w:lang w:val="en-AU"/>
      </w:rPr>
    </w:pPr>
    <w:r w:rsidRPr="00BB51C0">
      <w:rPr>
        <w:sz w:val="16"/>
        <w:szCs w:val="16"/>
      </w:rPr>
      <w:t xml:space="preserve">Appendix </w:t>
    </w:r>
    <w:r w:rsidR="00DA332B" w:rsidRPr="00BB51C0">
      <w:rPr>
        <w:sz w:val="16"/>
        <w:szCs w:val="16"/>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3F05F" w14:textId="77777777" w:rsidR="00874086" w:rsidRDefault="008740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7F7E"/>
    <w:multiLevelType w:val="hybridMultilevel"/>
    <w:tmpl w:val="CA163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332505"/>
    <w:multiLevelType w:val="hybridMultilevel"/>
    <w:tmpl w:val="B4EA2774"/>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0870913"/>
    <w:multiLevelType w:val="hybridMultilevel"/>
    <w:tmpl w:val="9B9C5DB6"/>
    <w:lvl w:ilvl="0" w:tplc="797032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C37F7"/>
    <w:multiLevelType w:val="hybridMultilevel"/>
    <w:tmpl w:val="23B8CAAE"/>
    <w:lvl w:ilvl="0" w:tplc="F8521EDA">
      <w:start w:val="1"/>
      <w:numFmt w:val="decimal"/>
      <w:pStyle w:val="CERDBodyText1"/>
      <w:lvlText w:val="%1."/>
      <w:lvlJc w:val="left"/>
      <w:pPr>
        <w:ind w:left="644" w:hanging="360"/>
      </w:pPr>
      <w:rPr>
        <w:rFonts w:hint="default"/>
        <w:b w:val="0"/>
        <w:i w:val="0"/>
        <w:color w:val="auto"/>
        <w:sz w:val="24"/>
      </w:rPr>
    </w:lvl>
    <w:lvl w:ilvl="1" w:tplc="C554D464">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24D8296A"/>
    <w:multiLevelType w:val="hybridMultilevel"/>
    <w:tmpl w:val="8D4874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1E124A2"/>
    <w:multiLevelType w:val="hybridMultilevel"/>
    <w:tmpl w:val="089234EC"/>
    <w:lvl w:ilvl="0" w:tplc="7970329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3186B2A"/>
    <w:multiLevelType w:val="hybridMultilevel"/>
    <w:tmpl w:val="9A5AFF36"/>
    <w:lvl w:ilvl="0" w:tplc="645CAF02">
      <w:start w:val="1"/>
      <w:numFmt w:val="decimal"/>
      <w:pStyle w:val="CERDTableNumberdPoin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51D1927"/>
    <w:multiLevelType w:val="hybridMultilevel"/>
    <w:tmpl w:val="F6501518"/>
    <w:lvl w:ilvl="0" w:tplc="7C7E6C60">
      <w:start w:val="1"/>
      <w:numFmt w:val="upperRoman"/>
      <w:pStyle w:val="Heading1"/>
      <w:lvlText w:val="%1."/>
      <w:lvlJc w:val="right"/>
      <w:pPr>
        <w:ind w:left="720" w:hanging="360"/>
      </w:pPr>
    </w:lvl>
    <w:lvl w:ilvl="1" w:tplc="0D8C2C56">
      <w:numFmt w:val="bullet"/>
      <w:lvlText w:val="•"/>
      <w:lvlJc w:val="left"/>
      <w:pPr>
        <w:ind w:left="1440" w:hanging="360"/>
      </w:pPr>
      <w:rPr>
        <w:rFonts w:ascii="Calibri" w:eastAsiaTheme="minorEastAsia"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8B63451"/>
    <w:multiLevelType w:val="hybridMultilevel"/>
    <w:tmpl w:val="FBCC5B4E"/>
    <w:lvl w:ilvl="0" w:tplc="3410CCCE">
      <w:start w:val="1"/>
      <w:numFmt w:val="bullet"/>
      <w:pStyle w:val="CERDBodyTextDotPoint"/>
      <w:lvlText w:val=""/>
      <w:lvlJc w:val="left"/>
      <w:pPr>
        <w:ind w:left="1070" w:hanging="360"/>
      </w:pPr>
      <w:rPr>
        <w:rFonts w:ascii="Wingdings" w:hAnsi="Wingdings" w:hint="default"/>
        <w:b/>
        <w:i w:val="0"/>
        <w:position w:val="2"/>
        <w:sz w:val="12"/>
      </w:rPr>
    </w:lvl>
    <w:lvl w:ilvl="1" w:tplc="0C090003">
      <w:start w:val="1"/>
      <w:numFmt w:val="bullet"/>
      <w:lvlText w:val="o"/>
      <w:lvlJc w:val="left"/>
      <w:pPr>
        <w:ind w:left="1937" w:hanging="360"/>
      </w:pPr>
      <w:rPr>
        <w:rFonts w:ascii="Courier New" w:hAnsi="Courier New" w:cs="Courier New" w:hint="default"/>
      </w:rPr>
    </w:lvl>
    <w:lvl w:ilvl="2" w:tplc="0C090005" w:tentative="1">
      <w:start w:val="1"/>
      <w:numFmt w:val="bullet"/>
      <w:lvlText w:val=""/>
      <w:lvlJc w:val="left"/>
      <w:pPr>
        <w:ind w:left="2657" w:hanging="360"/>
      </w:pPr>
      <w:rPr>
        <w:rFonts w:ascii="Wingdings" w:hAnsi="Wingdings" w:hint="default"/>
      </w:rPr>
    </w:lvl>
    <w:lvl w:ilvl="3" w:tplc="0C090001" w:tentative="1">
      <w:start w:val="1"/>
      <w:numFmt w:val="bullet"/>
      <w:lvlText w:val=""/>
      <w:lvlJc w:val="left"/>
      <w:pPr>
        <w:ind w:left="3377" w:hanging="360"/>
      </w:pPr>
      <w:rPr>
        <w:rFonts w:ascii="Symbol" w:hAnsi="Symbol" w:hint="default"/>
      </w:rPr>
    </w:lvl>
    <w:lvl w:ilvl="4" w:tplc="0C090003" w:tentative="1">
      <w:start w:val="1"/>
      <w:numFmt w:val="bullet"/>
      <w:lvlText w:val="o"/>
      <w:lvlJc w:val="left"/>
      <w:pPr>
        <w:ind w:left="4097" w:hanging="360"/>
      </w:pPr>
      <w:rPr>
        <w:rFonts w:ascii="Courier New" w:hAnsi="Courier New" w:cs="Courier New" w:hint="default"/>
      </w:rPr>
    </w:lvl>
    <w:lvl w:ilvl="5" w:tplc="0C090005" w:tentative="1">
      <w:start w:val="1"/>
      <w:numFmt w:val="bullet"/>
      <w:lvlText w:val=""/>
      <w:lvlJc w:val="left"/>
      <w:pPr>
        <w:ind w:left="4817" w:hanging="360"/>
      </w:pPr>
      <w:rPr>
        <w:rFonts w:ascii="Wingdings" w:hAnsi="Wingdings" w:hint="default"/>
      </w:rPr>
    </w:lvl>
    <w:lvl w:ilvl="6" w:tplc="0C090001" w:tentative="1">
      <w:start w:val="1"/>
      <w:numFmt w:val="bullet"/>
      <w:lvlText w:val=""/>
      <w:lvlJc w:val="left"/>
      <w:pPr>
        <w:ind w:left="5537" w:hanging="360"/>
      </w:pPr>
      <w:rPr>
        <w:rFonts w:ascii="Symbol" w:hAnsi="Symbol" w:hint="default"/>
      </w:rPr>
    </w:lvl>
    <w:lvl w:ilvl="7" w:tplc="0C090003" w:tentative="1">
      <w:start w:val="1"/>
      <w:numFmt w:val="bullet"/>
      <w:lvlText w:val="o"/>
      <w:lvlJc w:val="left"/>
      <w:pPr>
        <w:ind w:left="6257" w:hanging="360"/>
      </w:pPr>
      <w:rPr>
        <w:rFonts w:ascii="Courier New" w:hAnsi="Courier New" w:cs="Courier New" w:hint="default"/>
      </w:rPr>
    </w:lvl>
    <w:lvl w:ilvl="8" w:tplc="0C090005" w:tentative="1">
      <w:start w:val="1"/>
      <w:numFmt w:val="bullet"/>
      <w:lvlText w:val=""/>
      <w:lvlJc w:val="left"/>
      <w:pPr>
        <w:ind w:left="6977" w:hanging="360"/>
      </w:pPr>
      <w:rPr>
        <w:rFonts w:ascii="Wingdings" w:hAnsi="Wingdings" w:hint="default"/>
      </w:rPr>
    </w:lvl>
  </w:abstractNum>
  <w:abstractNum w:abstractNumId="9">
    <w:nsid w:val="79D40F69"/>
    <w:multiLevelType w:val="hybridMultilevel"/>
    <w:tmpl w:val="9D50AD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B94420A"/>
    <w:multiLevelType w:val="hybridMultilevel"/>
    <w:tmpl w:val="7982EEA8"/>
    <w:lvl w:ilvl="0" w:tplc="36D29CE0">
      <w:start w:val="1"/>
      <w:numFmt w:val="bullet"/>
      <w:pStyle w:val="CERDTableDotPoint"/>
      <w:lvlText w:val=""/>
      <w:lvlJc w:val="left"/>
      <w:pPr>
        <w:ind w:left="720" w:hanging="360"/>
      </w:pPr>
      <w:rPr>
        <w:rFonts w:ascii="Wingdings" w:hAnsi="Wingdings" w:hint="default"/>
        <w:b/>
        <w:i w:val="0"/>
        <w:position w:val="2"/>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8"/>
  </w:num>
  <w:num w:numId="5">
    <w:abstractNumId w:val="10"/>
  </w:num>
  <w:num w:numId="6">
    <w:abstractNumId w:val="6"/>
  </w:num>
  <w:num w:numId="7">
    <w:abstractNumId w:val="2"/>
  </w:num>
  <w:num w:numId="8">
    <w:abstractNumId w:val="5"/>
  </w:num>
  <w:num w:numId="9">
    <w:abstractNumId w:val="0"/>
  </w:num>
  <w:num w:numId="10">
    <w:abstractNumId w:val="4"/>
  </w:num>
  <w:num w:numId="11">
    <w:abstractNumId w:val="9"/>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457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7E"/>
    <w:rsid w:val="000020EF"/>
    <w:rsid w:val="00003318"/>
    <w:rsid w:val="00005B15"/>
    <w:rsid w:val="00005B98"/>
    <w:rsid w:val="0000694B"/>
    <w:rsid w:val="00007612"/>
    <w:rsid w:val="0001067E"/>
    <w:rsid w:val="000129C8"/>
    <w:rsid w:val="0001777D"/>
    <w:rsid w:val="00020592"/>
    <w:rsid w:val="000209C3"/>
    <w:rsid w:val="00021631"/>
    <w:rsid w:val="00022F5F"/>
    <w:rsid w:val="00030219"/>
    <w:rsid w:val="0003081E"/>
    <w:rsid w:val="000309AC"/>
    <w:rsid w:val="00034825"/>
    <w:rsid w:val="00040065"/>
    <w:rsid w:val="000457CD"/>
    <w:rsid w:val="00047EBD"/>
    <w:rsid w:val="00050067"/>
    <w:rsid w:val="000532CB"/>
    <w:rsid w:val="00054FFB"/>
    <w:rsid w:val="00062F12"/>
    <w:rsid w:val="00065CD9"/>
    <w:rsid w:val="00066E7B"/>
    <w:rsid w:val="0006767D"/>
    <w:rsid w:val="00070B8A"/>
    <w:rsid w:val="00073BD8"/>
    <w:rsid w:val="000749A8"/>
    <w:rsid w:val="00074DB0"/>
    <w:rsid w:val="00081481"/>
    <w:rsid w:val="00083069"/>
    <w:rsid w:val="000837B2"/>
    <w:rsid w:val="000845C6"/>
    <w:rsid w:val="0008495D"/>
    <w:rsid w:val="0008556E"/>
    <w:rsid w:val="00085B81"/>
    <w:rsid w:val="00086F6E"/>
    <w:rsid w:val="000912C6"/>
    <w:rsid w:val="00093234"/>
    <w:rsid w:val="00097638"/>
    <w:rsid w:val="000A08CB"/>
    <w:rsid w:val="000A2A69"/>
    <w:rsid w:val="000A410B"/>
    <w:rsid w:val="000A7A7E"/>
    <w:rsid w:val="000B08FF"/>
    <w:rsid w:val="000B1394"/>
    <w:rsid w:val="000B3D5A"/>
    <w:rsid w:val="000B4AE0"/>
    <w:rsid w:val="000C0B00"/>
    <w:rsid w:val="000C1D87"/>
    <w:rsid w:val="000C2A72"/>
    <w:rsid w:val="000C37F6"/>
    <w:rsid w:val="000C4CCE"/>
    <w:rsid w:val="000C62FA"/>
    <w:rsid w:val="000E00AC"/>
    <w:rsid w:val="000E449C"/>
    <w:rsid w:val="000E7AD0"/>
    <w:rsid w:val="000F18DA"/>
    <w:rsid w:val="000F1DC7"/>
    <w:rsid w:val="000F4B99"/>
    <w:rsid w:val="001003D2"/>
    <w:rsid w:val="00100A4B"/>
    <w:rsid w:val="001021D2"/>
    <w:rsid w:val="0010249B"/>
    <w:rsid w:val="001026D9"/>
    <w:rsid w:val="00103D07"/>
    <w:rsid w:val="00103D83"/>
    <w:rsid w:val="00105781"/>
    <w:rsid w:val="0011078D"/>
    <w:rsid w:val="00111061"/>
    <w:rsid w:val="00111527"/>
    <w:rsid w:val="00113AC2"/>
    <w:rsid w:val="00114E67"/>
    <w:rsid w:val="00120B69"/>
    <w:rsid w:val="00126FB2"/>
    <w:rsid w:val="001323A8"/>
    <w:rsid w:val="00133243"/>
    <w:rsid w:val="00136AE4"/>
    <w:rsid w:val="00136C83"/>
    <w:rsid w:val="00136DEF"/>
    <w:rsid w:val="001370E9"/>
    <w:rsid w:val="001376ED"/>
    <w:rsid w:val="00143A3D"/>
    <w:rsid w:val="001445BB"/>
    <w:rsid w:val="0014464A"/>
    <w:rsid w:val="00144DA2"/>
    <w:rsid w:val="00163303"/>
    <w:rsid w:val="001665B4"/>
    <w:rsid w:val="00166BB0"/>
    <w:rsid w:val="001674EA"/>
    <w:rsid w:val="00167688"/>
    <w:rsid w:val="00172015"/>
    <w:rsid w:val="001735EB"/>
    <w:rsid w:val="0018142B"/>
    <w:rsid w:val="00181CD7"/>
    <w:rsid w:val="001873FC"/>
    <w:rsid w:val="0019047E"/>
    <w:rsid w:val="00191B31"/>
    <w:rsid w:val="0019340E"/>
    <w:rsid w:val="00193B72"/>
    <w:rsid w:val="00193F15"/>
    <w:rsid w:val="001A1DFA"/>
    <w:rsid w:val="001A3579"/>
    <w:rsid w:val="001A4315"/>
    <w:rsid w:val="001A4888"/>
    <w:rsid w:val="001B1F45"/>
    <w:rsid w:val="001B5D2E"/>
    <w:rsid w:val="001C0679"/>
    <w:rsid w:val="001C102A"/>
    <w:rsid w:val="001C3F99"/>
    <w:rsid w:val="001C41EA"/>
    <w:rsid w:val="001C493C"/>
    <w:rsid w:val="001C4DD2"/>
    <w:rsid w:val="001C61C7"/>
    <w:rsid w:val="001C767C"/>
    <w:rsid w:val="001C7F7B"/>
    <w:rsid w:val="001E255F"/>
    <w:rsid w:val="001E64B0"/>
    <w:rsid w:val="001E7381"/>
    <w:rsid w:val="001E7B79"/>
    <w:rsid w:val="001F15C2"/>
    <w:rsid w:val="001F77F4"/>
    <w:rsid w:val="00201F7E"/>
    <w:rsid w:val="00205821"/>
    <w:rsid w:val="00207795"/>
    <w:rsid w:val="00210BC7"/>
    <w:rsid w:val="002112A4"/>
    <w:rsid w:val="00212375"/>
    <w:rsid w:val="002264A9"/>
    <w:rsid w:val="00236B3D"/>
    <w:rsid w:val="00237049"/>
    <w:rsid w:val="00241222"/>
    <w:rsid w:val="002459ED"/>
    <w:rsid w:val="0024612D"/>
    <w:rsid w:val="00252371"/>
    <w:rsid w:val="0025320A"/>
    <w:rsid w:val="00255106"/>
    <w:rsid w:val="002666E1"/>
    <w:rsid w:val="0027205F"/>
    <w:rsid w:val="0027222D"/>
    <w:rsid w:val="00286EDF"/>
    <w:rsid w:val="00286FEF"/>
    <w:rsid w:val="00290F60"/>
    <w:rsid w:val="002914F2"/>
    <w:rsid w:val="00293895"/>
    <w:rsid w:val="00295584"/>
    <w:rsid w:val="002B1861"/>
    <w:rsid w:val="002B482B"/>
    <w:rsid w:val="002C0F0A"/>
    <w:rsid w:val="002C45F2"/>
    <w:rsid w:val="002C57C9"/>
    <w:rsid w:val="002C6D8C"/>
    <w:rsid w:val="002C6E85"/>
    <w:rsid w:val="002D3A2A"/>
    <w:rsid w:val="002D3E45"/>
    <w:rsid w:val="002D6DDA"/>
    <w:rsid w:val="002D7D0D"/>
    <w:rsid w:val="002E0732"/>
    <w:rsid w:val="002E0B18"/>
    <w:rsid w:val="002E4512"/>
    <w:rsid w:val="002E54E6"/>
    <w:rsid w:val="002F08BB"/>
    <w:rsid w:val="002F4D17"/>
    <w:rsid w:val="002F6088"/>
    <w:rsid w:val="00305874"/>
    <w:rsid w:val="0030741E"/>
    <w:rsid w:val="00307E8F"/>
    <w:rsid w:val="00310A86"/>
    <w:rsid w:val="003121F3"/>
    <w:rsid w:val="00312A09"/>
    <w:rsid w:val="003212AA"/>
    <w:rsid w:val="00321800"/>
    <w:rsid w:val="00323689"/>
    <w:rsid w:val="003274CD"/>
    <w:rsid w:val="00327C93"/>
    <w:rsid w:val="00336A21"/>
    <w:rsid w:val="0034216E"/>
    <w:rsid w:val="00343093"/>
    <w:rsid w:val="00343306"/>
    <w:rsid w:val="00344A74"/>
    <w:rsid w:val="003450EB"/>
    <w:rsid w:val="00345A0E"/>
    <w:rsid w:val="003471A3"/>
    <w:rsid w:val="00351B2D"/>
    <w:rsid w:val="00351B8D"/>
    <w:rsid w:val="00354AD8"/>
    <w:rsid w:val="003555F3"/>
    <w:rsid w:val="003563A0"/>
    <w:rsid w:val="003630AC"/>
    <w:rsid w:val="00367335"/>
    <w:rsid w:val="00372073"/>
    <w:rsid w:val="00376AE6"/>
    <w:rsid w:val="00377B8E"/>
    <w:rsid w:val="003840AD"/>
    <w:rsid w:val="0038712B"/>
    <w:rsid w:val="00396DB5"/>
    <w:rsid w:val="003A184C"/>
    <w:rsid w:val="003A1B94"/>
    <w:rsid w:val="003A380B"/>
    <w:rsid w:val="003A3B40"/>
    <w:rsid w:val="003A5F55"/>
    <w:rsid w:val="003A6FF3"/>
    <w:rsid w:val="003B01D7"/>
    <w:rsid w:val="003B0902"/>
    <w:rsid w:val="003B2C67"/>
    <w:rsid w:val="003B406C"/>
    <w:rsid w:val="003B44F8"/>
    <w:rsid w:val="003B51FE"/>
    <w:rsid w:val="003B6BB1"/>
    <w:rsid w:val="003C0A38"/>
    <w:rsid w:val="003C106C"/>
    <w:rsid w:val="003C4257"/>
    <w:rsid w:val="003C5FE4"/>
    <w:rsid w:val="003D21AD"/>
    <w:rsid w:val="003D2393"/>
    <w:rsid w:val="003D3F44"/>
    <w:rsid w:val="003D57D1"/>
    <w:rsid w:val="003E3A4C"/>
    <w:rsid w:val="003F1333"/>
    <w:rsid w:val="003F545C"/>
    <w:rsid w:val="00402478"/>
    <w:rsid w:val="004126CC"/>
    <w:rsid w:val="00412722"/>
    <w:rsid w:val="00413C5A"/>
    <w:rsid w:val="00413ECE"/>
    <w:rsid w:val="0042082E"/>
    <w:rsid w:val="004213DA"/>
    <w:rsid w:val="00422A95"/>
    <w:rsid w:val="00422EBB"/>
    <w:rsid w:val="00424480"/>
    <w:rsid w:val="0042700A"/>
    <w:rsid w:val="00432B51"/>
    <w:rsid w:val="00433D40"/>
    <w:rsid w:val="00435C3B"/>
    <w:rsid w:val="00436D0D"/>
    <w:rsid w:val="00440633"/>
    <w:rsid w:val="0044481E"/>
    <w:rsid w:val="00444A3B"/>
    <w:rsid w:val="0044642C"/>
    <w:rsid w:val="00452BAA"/>
    <w:rsid w:val="00452F69"/>
    <w:rsid w:val="00460C7F"/>
    <w:rsid w:val="00460FA0"/>
    <w:rsid w:val="004670C1"/>
    <w:rsid w:val="004676D3"/>
    <w:rsid w:val="00472C19"/>
    <w:rsid w:val="004746CF"/>
    <w:rsid w:val="0048055A"/>
    <w:rsid w:val="0048060B"/>
    <w:rsid w:val="00482078"/>
    <w:rsid w:val="00484F4E"/>
    <w:rsid w:val="00485E40"/>
    <w:rsid w:val="004877A1"/>
    <w:rsid w:val="00487B1F"/>
    <w:rsid w:val="00494ED4"/>
    <w:rsid w:val="004965C7"/>
    <w:rsid w:val="00496D43"/>
    <w:rsid w:val="00496D48"/>
    <w:rsid w:val="00497ED5"/>
    <w:rsid w:val="004A0B7D"/>
    <w:rsid w:val="004A0DB5"/>
    <w:rsid w:val="004A48EC"/>
    <w:rsid w:val="004A6C33"/>
    <w:rsid w:val="004B4500"/>
    <w:rsid w:val="004B64F7"/>
    <w:rsid w:val="004C232A"/>
    <w:rsid w:val="004C248C"/>
    <w:rsid w:val="004C29EE"/>
    <w:rsid w:val="004C3728"/>
    <w:rsid w:val="004C3CE9"/>
    <w:rsid w:val="004C44DF"/>
    <w:rsid w:val="004C4552"/>
    <w:rsid w:val="004C4CC7"/>
    <w:rsid w:val="004C7C7D"/>
    <w:rsid w:val="004D7A17"/>
    <w:rsid w:val="004E5D89"/>
    <w:rsid w:val="004F121D"/>
    <w:rsid w:val="004F5D92"/>
    <w:rsid w:val="005011A1"/>
    <w:rsid w:val="005019B8"/>
    <w:rsid w:val="00504EBD"/>
    <w:rsid w:val="00512442"/>
    <w:rsid w:val="005179F2"/>
    <w:rsid w:val="0052144B"/>
    <w:rsid w:val="00531A7C"/>
    <w:rsid w:val="00536998"/>
    <w:rsid w:val="00543AF1"/>
    <w:rsid w:val="005460A4"/>
    <w:rsid w:val="005464F6"/>
    <w:rsid w:val="00550CB9"/>
    <w:rsid w:val="00551B42"/>
    <w:rsid w:val="005545EB"/>
    <w:rsid w:val="00556BB0"/>
    <w:rsid w:val="005602CC"/>
    <w:rsid w:val="005604FA"/>
    <w:rsid w:val="00567780"/>
    <w:rsid w:val="00567EB4"/>
    <w:rsid w:val="005723B7"/>
    <w:rsid w:val="00575004"/>
    <w:rsid w:val="00575BAB"/>
    <w:rsid w:val="00576CC3"/>
    <w:rsid w:val="005833F2"/>
    <w:rsid w:val="00583FBD"/>
    <w:rsid w:val="00584B1B"/>
    <w:rsid w:val="0059343D"/>
    <w:rsid w:val="005943B9"/>
    <w:rsid w:val="00595E38"/>
    <w:rsid w:val="00597619"/>
    <w:rsid w:val="005A2F85"/>
    <w:rsid w:val="005A5690"/>
    <w:rsid w:val="005B4529"/>
    <w:rsid w:val="005B6D34"/>
    <w:rsid w:val="005C3D38"/>
    <w:rsid w:val="005C47F2"/>
    <w:rsid w:val="005C75CF"/>
    <w:rsid w:val="005D78AE"/>
    <w:rsid w:val="005E1349"/>
    <w:rsid w:val="005E230B"/>
    <w:rsid w:val="005E7C92"/>
    <w:rsid w:val="005E7EE4"/>
    <w:rsid w:val="005F3489"/>
    <w:rsid w:val="005F6B50"/>
    <w:rsid w:val="005F7F20"/>
    <w:rsid w:val="006032F9"/>
    <w:rsid w:val="006051EA"/>
    <w:rsid w:val="006103CA"/>
    <w:rsid w:val="00610CCB"/>
    <w:rsid w:val="006137D3"/>
    <w:rsid w:val="00614E2E"/>
    <w:rsid w:val="0061710F"/>
    <w:rsid w:val="00617B58"/>
    <w:rsid w:val="00620856"/>
    <w:rsid w:val="0063029C"/>
    <w:rsid w:val="00630694"/>
    <w:rsid w:val="00630932"/>
    <w:rsid w:val="00631F96"/>
    <w:rsid w:val="00634E9D"/>
    <w:rsid w:val="006408F0"/>
    <w:rsid w:val="006412EB"/>
    <w:rsid w:val="0064754D"/>
    <w:rsid w:val="0065336F"/>
    <w:rsid w:val="00661546"/>
    <w:rsid w:val="00667DCA"/>
    <w:rsid w:val="00671D83"/>
    <w:rsid w:val="00674DB3"/>
    <w:rsid w:val="006824D5"/>
    <w:rsid w:val="00683B6E"/>
    <w:rsid w:val="00684B81"/>
    <w:rsid w:val="006853EC"/>
    <w:rsid w:val="006863A7"/>
    <w:rsid w:val="00690314"/>
    <w:rsid w:val="0069206B"/>
    <w:rsid w:val="00692874"/>
    <w:rsid w:val="00695480"/>
    <w:rsid w:val="00695F9C"/>
    <w:rsid w:val="006966F7"/>
    <w:rsid w:val="006B1C95"/>
    <w:rsid w:val="006B3554"/>
    <w:rsid w:val="006C16FD"/>
    <w:rsid w:val="006C2806"/>
    <w:rsid w:val="006C2CF1"/>
    <w:rsid w:val="006C6148"/>
    <w:rsid w:val="006D45BD"/>
    <w:rsid w:val="006D499D"/>
    <w:rsid w:val="006E517F"/>
    <w:rsid w:val="006E5324"/>
    <w:rsid w:val="006E605F"/>
    <w:rsid w:val="006E6721"/>
    <w:rsid w:val="006E70D2"/>
    <w:rsid w:val="006F0BA7"/>
    <w:rsid w:val="006F499A"/>
    <w:rsid w:val="006F52FF"/>
    <w:rsid w:val="00702F3E"/>
    <w:rsid w:val="00704088"/>
    <w:rsid w:val="00704D96"/>
    <w:rsid w:val="00706285"/>
    <w:rsid w:val="007063F8"/>
    <w:rsid w:val="00710773"/>
    <w:rsid w:val="007114A0"/>
    <w:rsid w:val="00715396"/>
    <w:rsid w:val="00726A57"/>
    <w:rsid w:val="007326CE"/>
    <w:rsid w:val="0073786F"/>
    <w:rsid w:val="00740000"/>
    <w:rsid w:val="00750875"/>
    <w:rsid w:val="00751DA7"/>
    <w:rsid w:val="00753296"/>
    <w:rsid w:val="007535AF"/>
    <w:rsid w:val="00757210"/>
    <w:rsid w:val="007602C9"/>
    <w:rsid w:val="00771ABA"/>
    <w:rsid w:val="00772471"/>
    <w:rsid w:val="0077537D"/>
    <w:rsid w:val="007754CE"/>
    <w:rsid w:val="00775DD5"/>
    <w:rsid w:val="007854FF"/>
    <w:rsid w:val="00791477"/>
    <w:rsid w:val="00796C71"/>
    <w:rsid w:val="007A4BC0"/>
    <w:rsid w:val="007B3A7D"/>
    <w:rsid w:val="007C15F0"/>
    <w:rsid w:val="007C2E1E"/>
    <w:rsid w:val="007C485C"/>
    <w:rsid w:val="007D1026"/>
    <w:rsid w:val="007D208F"/>
    <w:rsid w:val="007E1832"/>
    <w:rsid w:val="007E4293"/>
    <w:rsid w:val="007F16A1"/>
    <w:rsid w:val="007F1978"/>
    <w:rsid w:val="007F19C3"/>
    <w:rsid w:val="007F1E3F"/>
    <w:rsid w:val="007F5784"/>
    <w:rsid w:val="007F5ADA"/>
    <w:rsid w:val="007F5C0C"/>
    <w:rsid w:val="007F5EB0"/>
    <w:rsid w:val="00804604"/>
    <w:rsid w:val="00804D09"/>
    <w:rsid w:val="0080571A"/>
    <w:rsid w:val="008106B6"/>
    <w:rsid w:val="00811012"/>
    <w:rsid w:val="00813DCE"/>
    <w:rsid w:val="00814893"/>
    <w:rsid w:val="008163D0"/>
    <w:rsid w:val="00821B37"/>
    <w:rsid w:val="00822198"/>
    <w:rsid w:val="00824BFB"/>
    <w:rsid w:val="008302A6"/>
    <w:rsid w:val="008322C0"/>
    <w:rsid w:val="0085543F"/>
    <w:rsid w:val="00860D5B"/>
    <w:rsid w:val="00861EB2"/>
    <w:rsid w:val="008638D5"/>
    <w:rsid w:val="00867168"/>
    <w:rsid w:val="00867582"/>
    <w:rsid w:val="0087326D"/>
    <w:rsid w:val="00874086"/>
    <w:rsid w:val="0087499B"/>
    <w:rsid w:val="00876003"/>
    <w:rsid w:val="0087723B"/>
    <w:rsid w:val="008805C1"/>
    <w:rsid w:val="00882082"/>
    <w:rsid w:val="00884CDD"/>
    <w:rsid w:val="008861F9"/>
    <w:rsid w:val="00887232"/>
    <w:rsid w:val="00887D51"/>
    <w:rsid w:val="008900FC"/>
    <w:rsid w:val="00890DC6"/>
    <w:rsid w:val="008938ED"/>
    <w:rsid w:val="0089556C"/>
    <w:rsid w:val="008A6EDF"/>
    <w:rsid w:val="008A7FA8"/>
    <w:rsid w:val="008B0365"/>
    <w:rsid w:val="008B0D3B"/>
    <w:rsid w:val="008B54E9"/>
    <w:rsid w:val="008B5742"/>
    <w:rsid w:val="008B5A38"/>
    <w:rsid w:val="008C0DA8"/>
    <w:rsid w:val="008C0F52"/>
    <w:rsid w:val="008C1BAA"/>
    <w:rsid w:val="008C55CE"/>
    <w:rsid w:val="008C57A5"/>
    <w:rsid w:val="008C6EFF"/>
    <w:rsid w:val="008D111F"/>
    <w:rsid w:val="008D404F"/>
    <w:rsid w:val="008D6BDA"/>
    <w:rsid w:val="008F0CCC"/>
    <w:rsid w:val="008F18EE"/>
    <w:rsid w:val="008F5348"/>
    <w:rsid w:val="0090364A"/>
    <w:rsid w:val="009045DF"/>
    <w:rsid w:val="0090603E"/>
    <w:rsid w:val="00911D03"/>
    <w:rsid w:val="009122C4"/>
    <w:rsid w:val="00913F38"/>
    <w:rsid w:val="0091415C"/>
    <w:rsid w:val="009175D1"/>
    <w:rsid w:val="009230F7"/>
    <w:rsid w:val="00923118"/>
    <w:rsid w:val="00923E33"/>
    <w:rsid w:val="0092455A"/>
    <w:rsid w:val="00934F88"/>
    <w:rsid w:val="009357DD"/>
    <w:rsid w:val="00935F98"/>
    <w:rsid w:val="00936998"/>
    <w:rsid w:val="009409A2"/>
    <w:rsid w:val="00943FEA"/>
    <w:rsid w:val="00946B7E"/>
    <w:rsid w:val="00946CFE"/>
    <w:rsid w:val="009521AD"/>
    <w:rsid w:val="00952658"/>
    <w:rsid w:val="00952ED4"/>
    <w:rsid w:val="00953C78"/>
    <w:rsid w:val="00954949"/>
    <w:rsid w:val="009549A5"/>
    <w:rsid w:val="009559F3"/>
    <w:rsid w:val="00955E49"/>
    <w:rsid w:val="00957365"/>
    <w:rsid w:val="009622B7"/>
    <w:rsid w:val="009672EC"/>
    <w:rsid w:val="00977909"/>
    <w:rsid w:val="00977C73"/>
    <w:rsid w:val="0098066D"/>
    <w:rsid w:val="0098081F"/>
    <w:rsid w:val="00980D81"/>
    <w:rsid w:val="00983E53"/>
    <w:rsid w:val="009904F9"/>
    <w:rsid w:val="009A14A4"/>
    <w:rsid w:val="009A3A05"/>
    <w:rsid w:val="009A45CA"/>
    <w:rsid w:val="009B04F8"/>
    <w:rsid w:val="009C0ADA"/>
    <w:rsid w:val="009C5ACA"/>
    <w:rsid w:val="009C5E64"/>
    <w:rsid w:val="009C790E"/>
    <w:rsid w:val="009C7C10"/>
    <w:rsid w:val="009D3143"/>
    <w:rsid w:val="009D3E62"/>
    <w:rsid w:val="009D3F2F"/>
    <w:rsid w:val="009D782D"/>
    <w:rsid w:val="009E071D"/>
    <w:rsid w:val="009E09FF"/>
    <w:rsid w:val="009E14EB"/>
    <w:rsid w:val="009E2B3A"/>
    <w:rsid w:val="009E4F83"/>
    <w:rsid w:val="009E576A"/>
    <w:rsid w:val="009F7506"/>
    <w:rsid w:val="00A0787F"/>
    <w:rsid w:val="00A1103B"/>
    <w:rsid w:val="00A14383"/>
    <w:rsid w:val="00A156D8"/>
    <w:rsid w:val="00A22DDD"/>
    <w:rsid w:val="00A26DEF"/>
    <w:rsid w:val="00A27285"/>
    <w:rsid w:val="00A35B8F"/>
    <w:rsid w:val="00A419A3"/>
    <w:rsid w:val="00A42099"/>
    <w:rsid w:val="00A47806"/>
    <w:rsid w:val="00A47CB2"/>
    <w:rsid w:val="00A5100B"/>
    <w:rsid w:val="00A63BFB"/>
    <w:rsid w:val="00A67CD3"/>
    <w:rsid w:val="00A7073E"/>
    <w:rsid w:val="00A70747"/>
    <w:rsid w:val="00A714E2"/>
    <w:rsid w:val="00A8071A"/>
    <w:rsid w:val="00A81DB1"/>
    <w:rsid w:val="00A81E1D"/>
    <w:rsid w:val="00A8262B"/>
    <w:rsid w:val="00A8392A"/>
    <w:rsid w:val="00A869AC"/>
    <w:rsid w:val="00A87A32"/>
    <w:rsid w:val="00A97EE1"/>
    <w:rsid w:val="00AA189F"/>
    <w:rsid w:val="00AA4BAE"/>
    <w:rsid w:val="00AA5399"/>
    <w:rsid w:val="00AA57BA"/>
    <w:rsid w:val="00AA69D8"/>
    <w:rsid w:val="00AA7C55"/>
    <w:rsid w:val="00AB020B"/>
    <w:rsid w:val="00AB1684"/>
    <w:rsid w:val="00AB4AEC"/>
    <w:rsid w:val="00AB5352"/>
    <w:rsid w:val="00AB62B6"/>
    <w:rsid w:val="00AC0D92"/>
    <w:rsid w:val="00AC252C"/>
    <w:rsid w:val="00AC3102"/>
    <w:rsid w:val="00AD0553"/>
    <w:rsid w:val="00AD2BAA"/>
    <w:rsid w:val="00AD2FD2"/>
    <w:rsid w:val="00AD7133"/>
    <w:rsid w:val="00AE20B3"/>
    <w:rsid w:val="00AE356E"/>
    <w:rsid w:val="00AE3EA6"/>
    <w:rsid w:val="00AE460E"/>
    <w:rsid w:val="00AE4985"/>
    <w:rsid w:val="00AE4A18"/>
    <w:rsid w:val="00AE7D2B"/>
    <w:rsid w:val="00AF2AA1"/>
    <w:rsid w:val="00B01340"/>
    <w:rsid w:val="00B014D4"/>
    <w:rsid w:val="00B01921"/>
    <w:rsid w:val="00B03049"/>
    <w:rsid w:val="00B05DB6"/>
    <w:rsid w:val="00B0659F"/>
    <w:rsid w:val="00B0684E"/>
    <w:rsid w:val="00B06946"/>
    <w:rsid w:val="00B101F1"/>
    <w:rsid w:val="00B169E6"/>
    <w:rsid w:val="00B2408B"/>
    <w:rsid w:val="00B303A6"/>
    <w:rsid w:val="00B31EC1"/>
    <w:rsid w:val="00B325C7"/>
    <w:rsid w:val="00B32AD9"/>
    <w:rsid w:val="00B343E9"/>
    <w:rsid w:val="00B34D17"/>
    <w:rsid w:val="00B502B0"/>
    <w:rsid w:val="00B50B53"/>
    <w:rsid w:val="00B516B1"/>
    <w:rsid w:val="00B5351E"/>
    <w:rsid w:val="00B570A2"/>
    <w:rsid w:val="00B611D4"/>
    <w:rsid w:val="00B6149C"/>
    <w:rsid w:val="00B62778"/>
    <w:rsid w:val="00B646B2"/>
    <w:rsid w:val="00B666A6"/>
    <w:rsid w:val="00B759B3"/>
    <w:rsid w:val="00B7645D"/>
    <w:rsid w:val="00B775FB"/>
    <w:rsid w:val="00B81171"/>
    <w:rsid w:val="00B81C87"/>
    <w:rsid w:val="00B90EF5"/>
    <w:rsid w:val="00B94D82"/>
    <w:rsid w:val="00B95C57"/>
    <w:rsid w:val="00BA1751"/>
    <w:rsid w:val="00BA2FDD"/>
    <w:rsid w:val="00BB4B7F"/>
    <w:rsid w:val="00BB51C0"/>
    <w:rsid w:val="00BB629C"/>
    <w:rsid w:val="00BB6D15"/>
    <w:rsid w:val="00BB7AEE"/>
    <w:rsid w:val="00BB7D91"/>
    <w:rsid w:val="00BC0627"/>
    <w:rsid w:val="00BC0CFD"/>
    <w:rsid w:val="00BC3E92"/>
    <w:rsid w:val="00BC6A95"/>
    <w:rsid w:val="00BD1717"/>
    <w:rsid w:val="00BD50B1"/>
    <w:rsid w:val="00BE2B25"/>
    <w:rsid w:val="00BE2BF9"/>
    <w:rsid w:val="00BF138D"/>
    <w:rsid w:val="00BF1691"/>
    <w:rsid w:val="00BF2060"/>
    <w:rsid w:val="00BF6398"/>
    <w:rsid w:val="00BF6BAC"/>
    <w:rsid w:val="00C00667"/>
    <w:rsid w:val="00C01BF8"/>
    <w:rsid w:val="00C10EFA"/>
    <w:rsid w:val="00C11ED3"/>
    <w:rsid w:val="00C1566D"/>
    <w:rsid w:val="00C17DEB"/>
    <w:rsid w:val="00C21189"/>
    <w:rsid w:val="00C227F2"/>
    <w:rsid w:val="00C23A6D"/>
    <w:rsid w:val="00C26070"/>
    <w:rsid w:val="00C324C7"/>
    <w:rsid w:val="00C325BC"/>
    <w:rsid w:val="00C33CD0"/>
    <w:rsid w:val="00C34A97"/>
    <w:rsid w:val="00C45E94"/>
    <w:rsid w:val="00C462F5"/>
    <w:rsid w:val="00C50222"/>
    <w:rsid w:val="00C5592D"/>
    <w:rsid w:val="00C62B98"/>
    <w:rsid w:val="00C62BFF"/>
    <w:rsid w:val="00C63A5F"/>
    <w:rsid w:val="00C63B8C"/>
    <w:rsid w:val="00C72E4F"/>
    <w:rsid w:val="00C77672"/>
    <w:rsid w:val="00C80E16"/>
    <w:rsid w:val="00C81CFE"/>
    <w:rsid w:val="00C820B0"/>
    <w:rsid w:val="00C82D82"/>
    <w:rsid w:val="00C82F42"/>
    <w:rsid w:val="00C854DB"/>
    <w:rsid w:val="00C904C4"/>
    <w:rsid w:val="00C91CF3"/>
    <w:rsid w:val="00C92925"/>
    <w:rsid w:val="00C93099"/>
    <w:rsid w:val="00C93825"/>
    <w:rsid w:val="00C964B9"/>
    <w:rsid w:val="00C9684A"/>
    <w:rsid w:val="00CA08D8"/>
    <w:rsid w:val="00CA2682"/>
    <w:rsid w:val="00CA3718"/>
    <w:rsid w:val="00CA6011"/>
    <w:rsid w:val="00CA683A"/>
    <w:rsid w:val="00CB14CF"/>
    <w:rsid w:val="00CB1F9F"/>
    <w:rsid w:val="00CB44EC"/>
    <w:rsid w:val="00CB5043"/>
    <w:rsid w:val="00CB51FD"/>
    <w:rsid w:val="00CC475A"/>
    <w:rsid w:val="00CC5969"/>
    <w:rsid w:val="00CC6A06"/>
    <w:rsid w:val="00CD22F0"/>
    <w:rsid w:val="00CD2632"/>
    <w:rsid w:val="00CD3C03"/>
    <w:rsid w:val="00CD5E28"/>
    <w:rsid w:val="00CD6F30"/>
    <w:rsid w:val="00CF4209"/>
    <w:rsid w:val="00D00DA0"/>
    <w:rsid w:val="00D03DA8"/>
    <w:rsid w:val="00D0735F"/>
    <w:rsid w:val="00D12EC3"/>
    <w:rsid w:val="00D20D0D"/>
    <w:rsid w:val="00D22918"/>
    <w:rsid w:val="00D23110"/>
    <w:rsid w:val="00D2592D"/>
    <w:rsid w:val="00D2606E"/>
    <w:rsid w:val="00D34933"/>
    <w:rsid w:val="00D35E7E"/>
    <w:rsid w:val="00D43FA2"/>
    <w:rsid w:val="00D44266"/>
    <w:rsid w:val="00D47D3E"/>
    <w:rsid w:val="00D50361"/>
    <w:rsid w:val="00D53A14"/>
    <w:rsid w:val="00D54F9E"/>
    <w:rsid w:val="00D56735"/>
    <w:rsid w:val="00D5679E"/>
    <w:rsid w:val="00D61B7C"/>
    <w:rsid w:val="00D64185"/>
    <w:rsid w:val="00D739E5"/>
    <w:rsid w:val="00D765C5"/>
    <w:rsid w:val="00D831D7"/>
    <w:rsid w:val="00D839A3"/>
    <w:rsid w:val="00D87A58"/>
    <w:rsid w:val="00D87CB4"/>
    <w:rsid w:val="00D904AE"/>
    <w:rsid w:val="00D94310"/>
    <w:rsid w:val="00DA1B00"/>
    <w:rsid w:val="00DA332B"/>
    <w:rsid w:val="00DA417C"/>
    <w:rsid w:val="00DA77DA"/>
    <w:rsid w:val="00DB40DD"/>
    <w:rsid w:val="00DB68D0"/>
    <w:rsid w:val="00DC19A3"/>
    <w:rsid w:val="00DC23DA"/>
    <w:rsid w:val="00DC2543"/>
    <w:rsid w:val="00DC2C4D"/>
    <w:rsid w:val="00DC30FA"/>
    <w:rsid w:val="00DC54EA"/>
    <w:rsid w:val="00DD4710"/>
    <w:rsid w:val="00DE2A6E"/>
    <w:rsid w:val="00DE2BD1"/>
    <w:rsid w:val="00DE618A"/>
    <w:rsid w:val="00DE7C6D"/>
    <w:rsid w:val="00DF2189"/>
    <w:rsid w:val="00DF635F"/>
    <w:rsid w:val="00E02496"/>
    <w:rsid w:val="00E03495"/>
    <w:rsid w:val="00E044AC"/>
    <w:rsid w:val="00E04A6F"/>
    <w:rsid w:val="00E066A0"/>
    <w:rsid w:val="00E10FCC"/>
    <w:rsid w:val="00E115BA"/>
    <w:rsid w:val="00E11D32"/>
    <w:rsid w:val="00E128E9"/>
    <w:rsid w:val="00E1548E"/>
    <w:rsid w:val="00E16559"/>
    <w:rsid w:val="00E2106F"/>
    <w:rsid w:val="00E318E6"/>
    <w:rsid w:val="00E376C9"/>
    <w:rsid w:val="00E42865"/>
    <w:rsid w:val="00E434E4"/>
    <w:rsid w:val="00E435F4"/>
    <w:rsid w:val="00E51ED0"/>
    <w:rsid w:val="00E57CF1"/>
    <w:rsid w:val="00E57E7A"/>
    <w:rsid w:val="00E608F3"/>
    <w:rsid w:val="00E609FB"/>
    <w:rsid w:val="00E679B9"/>
    <w:rsid w:val="00E67DDB"/>
    <w:rsid w:val="00E71B52"/>
    <w:rsid w:val="00E72692"/>
    <w:rsid w:val="00E73DEE"/>
    <w:rsid w:val="00E74EDF"/>
    <w:rsid w:val="00E756AE"/>
    <w:rsid w:val="00E76558"/>
    <w:rsid w:val="00E76A25"/>
    <w:rsid w:val="00E772A3"/>
    <w:rsid w:val="00E7731E"/>
    <w:rsid w:val="00E81085"/>
    <w:rsid w:val="00E85075"/>
    <w:rsid w:val="00E8705E"/>
    <w:rsid w:val="00E87625"/>
    <w:rsid w:val="00E93EC3"/>
    <w:rsid w:val="00E97B34"/>
    <w:rsid w:val="00EA28F3"/>
    <w:rsid w:val="00EA322D"/>
    <w:rsid w:val="00EB068D"/>
    <w:rsid w:val="00EB0A39"/>
    <w:rsid w:val="00EB3AD5"/>
    <w:rsid w:val="00EB3D9B"/>
    <w:rsid w:val="00EC44CD"/>
    <w:rsid w:val="00EC7B79"/>
    <w:rsid w:val="00ED1772"/>
    <w:rsid w:val="00ED40A2"/>
    <w:rsid w:val="00ED4151"/>
    <w:rsid w:val="00EE26AB"/>
    <w:rsid w:val="00EE5D49"/>
    <w:rsid w:val="00EF7D1A"/>
    <w:rsid w:val="00F002A6"/>
    <w:rsid w:val="00F00AB0"/>
    <w:rsid w:val="00F042C2"/>
    <w:rsid w:val="00F04E41"/>
    <w:rsid w:val="00F07B8E"/>
    <w:rsid w:val="00F07D92"/>
    <w:rsid w:val="00F10F9F"/>
    <w:rsid w:val="00F11601"/>
    <w:rsid w:val="00F120F2"/>
    <w:rsid w:val="00F14832"/>
    <w:rsid w:val="00F17214"/>
    <w:rsid w:val="00F23C7D"/>
    <w:rsid w:val="00F26006"/>
    <w:rsid w:val="00F2622D"/>
    <w:rsid w:val="00F30899"/>
    <w:rsid w:val="00F31359"/>
    <w:rsid w:val="00F3202C"/>
    <w:rsid w:val="00F33085"/>
    <w:rsid w:val="00F34A9A"/>
    <w:rsid w:val="00F37047"/>
    <w:rsid w:val="00F40E6B"/>
    <w:rsid w:val="00F417CD"/>
    <w:rsid w:val="00F41928"/>
    <w:rsid w:val="00F42D6E"/>
    <w:rsid w:val="00F448DB"/>
    <w:rsid w:val="00F45B4F"/>
    <w:rsid w:val="00F51A35"/>
    <w:rsid w:val="00F55E62"/>
    <w:rsid w:val="00F565C3"/>
    <w:rsid w:val="00F62E9B"/>
    <w:rsid w:val="00F63763"/>
    <w:rsid w:val="00F63CAC"/>
    <w:rsid w:val="00F677E0"/>
    <w:rsid w:val="00F7160B"/>
    <w:rsid w:val="00F7619F"/>
    <w:rsid w:val="00F77DAA"/>
    <w:rsid w:val="00F80774"/>
    <w:rsid w:val="00F838E2"/>
    <w:rsid w:val="00F83CDD"/>
    <w:rsid w:val="00F9416C"/>
    <w:rsid w:val="00FA156E"/>
    <w:rsid w:val="00FA4663"/>
    <w:rsid w:val="00FA685B"/>
    <w:rsid w:val="00FA7F3B"/>
    <w:rsid w:val="00FB083A"/>
    <w:rsid w:val="00FB2469"/>
    <w:rsid w:val="00FB4795"/>
    <w:rsid w:val="00FB4B9A"/>
    <w:rsid w:val="00FC0868"/>
    <w:rsid w:val="00FC1D85"/>
    <w:rsid w:val="00FC23C6"/>
    <w:rsid w:val="00FC2C5D"/>
    <w:rsid w:val="00FD2137"/>
    <w:rsid w:val="00FD2E6B"/>
    <w:rsid w:val="00FD557A"/>
    <w:rsid w:val="00FF2102"/>
    <w:rsid w:val="00FF5335"/>
    <w:rsid w:val="00FF561E"/>
    <w:rsid w:val="00FF5DA3"/>
    <w:rsid w:val="00FF630A"/>
    <w:rsid w:val="00FF7A63"/>
    <w:rsid w:val="00FF7AA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E9A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pPr>
        <w:jc w:val="both"/>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067E"/>
    <w:rPr>
      <w:rFonts w:asciiTheme="minorHAnsi" w:eastAsiaTheme="minorEastAsia" w:hAnsiTheme="minorHAnsi" w:cstheme="minorBidi"/>
      <w:sz w:val="24"/>
      <w:szCs w:val="24"/>
      <w:lang w:val="en-US" w:eastAsia="ja-JP"/>
    </w:rPr>
  </w:style>
  <w:style w:type="paragraph" w:styleId="Heading1">
    <w:name w:val="heading 1"/>
    <w:basedOn w:val="Normal"/>
    <w:next w:val="Normal"/>
    <w:link w:val="Heading1Char"/>
    <w:autoRedefine/>
    <w:uiPriority w:val="9"/>
    <w:qFormat/>
    <w:rsid w:val="002C45F2"/>
    <w:pPr>
      <w:keepNext/>
      <w:keepLines/>
      <w:numPr>
        <w:numId w:val="2"/>
      </w:numPr>
      <w:spacing w:after="120"/>
      <w:ind w:left="721" w:hanging="437"/>
      <w:outlineLvl w:val="0"/>
    </w:pPr>
    <w:rPr>
      <w:rFonts w:asciiTheme="majorHAnsi" w:eastAsiaTheme="majorEastAsia" w:hAnsiTheme="majorHAnsi" w:cstheme="majorBidi"/>
      <w:b/>
      <w:bCs/>
      <w:caps/>
      <w:color w:val="000000" w:themeColor="text1"/>
      <w:sz w:val="32"/>
      <w:szCs w:val="32"/>
    </w:rPr>
  </w:style>
  <w:style w:type="paragraph" w:styleId="Heading2">
    <w:name w:val="heading 2"/>
    <w:basedOn w:val="Normal"/>
    <w:next w:val="Normal"/>
    <w:link w:val="Heading2Char"/>
    <w:autoRedefine/>
    <w:uiPriority w:val="9"/>
    <w:unhideWhenUsed/>
    <w:qFormat/>
    <w:rsid w:val="00887232"/>
    <w:pPr>
      <w:keepNext/>
      <w:keepLines/>
      <w:spacing w:before="200"/>
      <w:outlineLvl w:val="1"/>
    </w:pPr>
    <w:rPr>
      <w:rFonts w:asciiTheme="majorHAnsi" w:eastAsiaTheme="majorEastAsia" w:hAnsiTheme="majorHAnsi" w:cs="Times New Roman"/>
      <w:bCs/>
      <w:i/>
      <w:sz w:val="26"/>
      <w:szCs w:val="26"/>
    </w:rPr>
  </w:style>
  <w:style w:type="paragraph" w:styleId="Heading3">
    <w:name w:val="heading 3"/>
    <w:basedOn w:val="Normal"/>
    <w:next w:val="Normal"/>
    <w:link w:val="Heading3Char"/>
    <w:uiPriority w:val="9"/>
    <w:unhideWhenUsed/>
    <w:qFormat/>
    <w:rsid w:val="001323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7062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067E"/>
    <w:pPr>
      <w:tabs>
        <w:tab w:val="center" w:pos="4513"/>
        <w:tab w:val="right" w:pos="9026"/>
      </w:tabs>
    </w:pPr>
  </w:style>
  <w:style w:type="character" w:customStyle="1" w:styleId="HeaderChar">
    <w:name w:val="Header Char"/>
    <w:basedOn w:val="DefaultParagraphFont"/>
    <w:link w:val="Header"/>
    <w:rsid w:val="0001067E"/>
    <w:rPr>
      <w:rFonts w:asciiTheme="minorHAnsi" w:eastAsiaTheme="minorEastAsia" w:hAnsiTheme="minorHAnsi" w:cstheme="minorBidi"/>
      <w:sz w:val="24"/>
      <w:szCs w:val="24"/>
      <w:lang w:val="en-US" w:eastAsia="ja-JP"/>
    </w:rPr>
  </w:style>
  <w:style w:type="paragraph" w:styleId="Footer">
    <w:name w:val="footer"/>
    <w:basedOn w:val="Normal"/>
    <w:link w:val="FooterChar"/>
    <w:uiPriority w:val="99"/>
    <w:rsid w:val="0001067E"/>
    <w:pPr>
      <w:tabs>
        <w:tab w:val="center" w:pos="4513"/>
        <w:tab w:val="right" w:pos="9026"/>
      </w:tabs>
    </w:pPr>
  </w:style>
  <w:style w:type="character" w:customStyle="1" w:styleId="FooterChar">
    <w:name w:val="Footer Char"/>
    <w:basedOn w:val="DefaultParagraphFont"/>
    <w:link w:val="Footer"/>
    <w:uiPriority w:val="99"/>
    <w:rsid w:val="0001067E"/>
    <w:rPr>
      <w:rFonts w:asciiTheme="minorHAnsi" w:eastAsiaTheme="minorEastAsia" w:hAnsiTheme="minorHAnsi" w:cstheme="minorBidi"/>
      <w:sz w:val="24"/>
      <w:szCs w:val="24"/>
      <w:lang w:val="en-US" w:eastAsia="ja-JP"/>
    </w:rPr>
  </w:style>
  <w:style w:type="paragraph" w:styleId="ListParagraph">
    <w:name w:val="List Paragraph"/>
    <w:aliases w:val="List Paragraph1,List Paragraph11,Bullet point,Recommendation,List Paragraph Number,L,CV text,Table text,F5 List Paragraph,Dot pt,Medium Grid 1 - Accent 21,Numbered Paragraph,List Paragraph111,List Paragraph2,Bulleted Para,FooterText,列出段落"/>
    <w:basedOn w:val="Normal"/>
    <w:link w:val="ListParagraphChar"/>
    <w:uiPriority w:val="34"/>
    <w:qFormat/>
    <w:rsid w:val="0001067E"/>
    <w:pPr>
      <w:ind w:left="720"/>
      <w:contextualSpacing/>
    </w:pPr>
  </w:style>
  <w:style w:type="character" w:customStyle="1" w:styleId="Heading1Char">
    <w:name w:val="Heading 1 Char"/>
    <w:basedOn w:val="DefaultParagraphFont"/>
    <w:link w:val="Heading1"/>
    <w:uiPriority w:val="9"/>
    <w:rsid w:val="002C45F2"/>
    <w:rPr>
      <w:rFonts w:asciiTheme="majorHAnsi" w:eastAsiaTheme="majorEastAsia" w:hAnsiTheme="majorHAnsi" w:cstheme="majorBidi"/>
      <w:b/>
      <w:bCs/>
      <w:caps/>
      <w:color w:val="000000" w:themeColor="text1"/>
      <w:sz w:val="32"/>
      <w:szCs w:val="32"/>
      <w:lang w:val="en-US" w:eastAsia="ja-JP"/>
    </w:rPr>
  </w:style>
  <w:style w:type="character" w:customStyle="1" w:styleId="Heading2Char">
    <w:name w:val="Heading 2 Char"/>
    <w:basedOn w:val="DefaultParagraphFont"/>
    <w:link w:val="Heading2"/>
    <w:uiPriority w:val="9"/>
    <w:rsid w:val="00887232"/>
    <w:rPr>
      <w:rFonts w:asciiTheme="majorHAnsi" w:eastAsiaTheme="majorEastAsia" w:hAnsiTheme="majorHAnsi"/>
      <w:bCs/>
      <w:i/>
      <w:sz w:val="26"/>
      <w:szCs w:val="26"/>
      <w:lang w:val="en-US" w:eastAsia="ja-JP"/>
    </w:rPr>
  </w:style>
  <w:style w:type="character" w:styleId="CommentReference">
    <w:name w:val="annotation reference"/>
    <w:basedOn w:val="DefaultParagraphFont"/>
    <w:uiPriority w:val="99"/>
    <w:unhideWhenUsed/>
    <w:rsid w:val="0001067E"/>
    <w:rPr>
      <w:sz w:val="16"/>
      <w:szCs w:val="16"/>
    </w:rPr>
  </w:style>
  <w:style w:type="paragraph" w:styleId="CommentText">
    <w:name w:val="annotation text"/>
    <w:basedOn w:val="Normal"/>
    <w:link w:val="CommentTextChar"/>
    <w:uiPriority w:val="99"/>
    <w:unhideWhenUsed/>
    <w:rsid w:val="0001067E"/>
    <w:rPr>
      <w:sz w:val="20"/>
      <w:szCs w:val="20"/>
    </w:rPr>
  </w:style>
  <w:style w:type="character" w:customStyle="1" w:styleId="CommentTextChar">
    <w:name w:val="Comment Text Char"/>
    <w:basedOn w:val="DefaultParagraphFont"/>
    <w:link w:val="CommentText"/>
    <w:uiPriority w:val="99"/>
    <w:rsid w:val="0001067E"/>
    <w:rPr>
      <w:rFonts w:asciiTheme="minorHAnsi" w:eastAsiaTheme="minorEastAsia" w:hAnsiTheme="minorHAnsi" w:cstheme="minorBidi"/>
      <w:lang w:val="en-US" w:eastAsia="ja-JP"/>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 Char,(NECG) Footnote Text"/>
    <w:basedOn w:val="Normal"/>
    <w:link w:val="FootnoteTextChar"/>
    <w:uiPriority w:val="99"/>
    <w:unhideWhenUsed/>
    <w:qFormat/>
    <w:rsid w:val="0001067E"/>
    <w:pPr>
      <w:spacing w:line="276" w:lineRule="auto"/>
    </w:pPr>
    <w:rPr>
      <w:rFonts w:ascii="Calibri" w:eastAsia="Calibri" w:hAnsi="Calibri" w:cs="Times New Roman"/>
      <w:sz w:val="20"/>
      <w:szCs w:val="20"/>
      <w:lang w:eastAsia="en-US"/>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01067E"/>
    <w:rPr>
      <w:rFonts w:ascii="Calibri" w:eastAsia="Calibri" w:hAnsi="Calibri"/>
      <w:lang w:val="en-US" w:eastAsia="en-US"/>
    </w:rPr>
  </w:style>
  <w:style w:type="character" w:styleId="FootnoteReference">
    <w:name w:val="footnote reference"/>
    <w:aliases w:val="4_G,(NECG) Footnote Reference"/>
    <w:uiPriority w:val="99"/>
    <w:unhideWhenUsed/>
    <w:rsid w:val="0001067E"/>
    <w:rPr>
      <w:vertAlign w:val="superscript"/>
    </w:rPr>
  </w:style>
  <w:style w:type="paragraph" w:styleId="BalloonText">
    <w:name w:val="Balloon Text"/>
    <w:basedOn w:val="Normal"/>
    <w:link w:val="BalloonTextChar"/>
    <w:rsid w:val="0001067E"/>
    <w:rPr>
      <w:rFonts w:ascii="Tahoma" w:hAnsi="Tahoma" w:cs="Tahoma"/>
      <w:sz w:val="16"/>
      <w:szCs w:val="16"/>
    </w:rPr>
  </w:style>
  <w:style w:type="character" w:customStyle="1" w:styleId="BalloonTextChar">
    <w:name w:val="Balloon Text Char"/>
    <w:basedOn w:val="DefaultParagraphFont"/>
    <w:link w:val="BalloonText"/>
    <w:rsid w:val="0001067E"/>
    <w:rPr>
      <w:rFonts w:ascii="Tahoma" w:eastAsiaTheme="minorEastAsia" w:hAnsi="Tahoma" w:cs="Tahoma"/>
      <w:sz w:val="16"/>
      <w:szCs w:val="16"/>
      <w:lang w:val="en-US" w:eastAsia="ja-JP"/>
    </w:rPr>
  </w:style>
  <w:style w:type="paragraph" w:styleId="Subtitle">
    <w:name w:val="Subtitle"/>
    <w:basedOn w:val="Normal"/>
    <w:next w:val="Normal"/>
    <w:link w:val="SubtitleChar"/>
    <w:qFormat/>
    <w:rsid w:val="00A869A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869AC"/>
    <w:rPr>
      <w:rFonts w:asciiTheme="majorHAnsi" w:eastAsiaTheme="majorEastAsia" w:hAnsiTheme="majorHAnsi" w:cstheme="majorBidi"/>
      <w:i/>
      <w:iCs/>
      <w:color w:val="4F81BD" w:themeColor="accent1"/>
      <w:spacing w:val="15"/>
      <w:sz w:val="24"/>
      <w:szCs w:val="24"/>
      <w:lang w:val="en-US" w:eastAsia="ja-JP"/>
    </w:rPr>
  </w:style>
  <w:style w:type="paragraph" w:styleId="CommentSubject">
    <w:name w:val="annotation subject"/>
    <w:basedOn w:val="CommentText"/>
    <w:next w:val="CommentText"/>
    <w:link w:val="CommentSubjectChar"/>
    <w:rsid w:val="00DD4710"/>
    <w:rPr>
      <w:b/>
      <w:bCs/>
    </w:rPr>
  </w:style>
  <w:style w:type="character" w:customStyle="1" w:styleId="CommentSubjectChar">
    <w:name w:val="Comment Subject Char"/>
    <w:basedOn w:val="CommentTextChar"/>
    <w:link w:val="CommentSubject"/>
    <w:rsid w:val="00DD4710"/>
    <w:rPr>
      <w:rFonts w:asciiTheme="minorHAnsi" w:eastAsiaTheme="minorEastAsia" w:hAnsiTheme="minorHAnsi" w:cstheme="minorBidi"/>
      <w:b/>
      <w:bCs/>
      <w:lang w:val="en-US" w:eastAsia="ja-JP"/>
    </w:rPr>
  </w:style>
  <w:style w:type="character" w:styleId="Hyperlink">
    <w:name w:val="Hyperlink"/>
    <w:basedOn w:val="DefaultParagraphFont"/>
    <w:uiPriority w:val="99"/>
    <w:unhideWhenUsed/>
    <w:rsid w:val="00487B1F"/>
    <w:rPr>
      <w:color w:val="0000FF" w:themeColor="hyperlink"/>
      <w:u w:val="single"/>
    </w:rPr>
  </w:style>
  <w:style w:type="paragraph" w:styleId="TOC1">
    <w:name w:val="toc 1"/>
    <w:basedOn w:val="Normal"/>
    <w:next w:val="Normal"/>
    <w:autoRedefine/>
    <w:uiPriority w:val="39"/>
    <w:unhideWhenUsed/>
    <w:rsid w:val="00CF4209"/>
    <w:pPr>
      <w:spacing w:before="240" w:after="120"/>
    </w:pPr>
    <w:rPr>
      <w:rFonts w:ascii="Times New Roman" w:hAnsi="Times New Roman"/>
      <w:b/>
      <w:caps/>
      <w:sz w:val="23"/>
      <w:szCs w:val="22"/>
      <w:u w:val="single"/>
    </w:rPr>
  </w:style>
  <w:style w:type="character" w:customStyle="1" w:styleId="Heading3Char">
    <w:name w:val="Heading 3 Char"/>
    <w:basedOn w:val="DefaultParagraphFont"/>
    <w:link w:val="Heading3"/>
    <w:uiPriority w:val="9"/>
    <w:rsid w:val="001323A8"/>
    <w:rPr>
      <w:rFonts w:asciiTheme="majorHAnsi" w:eastAsiaTheme="majorEastAsia" w:hAnsiTheme="majorHAnsi" w:cstheme="majorBidi"/>
      <w:b/>
      <w:bCs/>
      <w:color w:val="4F81BD" w:themeColor="accent1"/>
      <w:sz w:val="24"/>
      <w:szCs w:val="24"/>
      <w:lang w:val="en-US" w:eastAsia="ja-JP"/>
    </w:rPr>
  </w:style>
  <w:style w:type="table" w:styleId="TableGrid">
    <w:name w:val="Table Grid"/>
    <w:basedOn w:val="TableNormal"/>
    <w:rsid w:val="00074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74DB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7C2E1E"/>
    <w:rPr>
      <w:b/>
      <w:bCs/>
    </w:rPr>
  </w:style>
  <w:style w:type="paragraph" w:customStyle="1" w:styleId="SingleTxtG">
    <w:name w:val="_ Single Txt_G"/>
    <w:basedOn w:val="Normal"/>
    <w:rsid w:val="007C2E1E"/>
    <w:pPr>
      <w:suppressAutoHyphens/>
      <w:spacing w:after="120" w:line="240" w:lineRule="atLeast"/>
      <w:ind w:left="1134" w:right="1134"/>
    </w:pPr>
    <w:rPr>
      <w:rFonts w:ascii="Times New Roman" w:eastAsia="Times New Roman" w:hAnsi="Times New Roman" w:cs="Times New Roman"/>
      <w:sz w:val="20"/>
      <w:szCs w:val="20"/>
      <w:lang w:val="en-GB" w:eastAsia="en-US"/>
    </w:rPr>
  </w:style>
  <w:style w:type="character" w:styleId="BookTitle">
    <w:name w:val="Book Title"/>
    <w:uiPriority w:val="33"/>
    <w:qFormat/>
    <w:rsid w:val="00290F60"/>
    <w:rPr>
      <w:i/>
      <w:iCs/>
      <w:smallCaps/>
      <w:spacing w:val="5"/>
    </w:rPr>
  </w:style>
  <w:style w:type="paragraph" w:styleId="NoSpacing">
    <w:name w:val="No Spacing"/>
    <w:uiPriority w:val="1"/>
    <w:qFormat/>
    <w:rsid w:val="00290F60"/>
    <w:rPr>
      <w:sz w:val="24"/>
      <w:szCs w:val="24"/>
      <w:lang w:eastAsia="en-US"/>
    </w:rPr>
  </w:style>
  <w:style w:type="character" w:styleId="Emphasis">
    <w:name w:val="Emphasis"/>
    <w:basedOn w:val="DefaultParagraphFont"/>
    <w:uiPriority w:val="20"/>
    <w:qFormat/>
    <w:rsid w:val="00F07B8E"/>
    <w:rPr>
      <w:i/>
      <w:iCs/>
    </w:rPr>
  </w:style>
  <w:style w:type="character" w:customStyle="1" w:styleId="Heading4Char">
    <w:name w:val="Heading 4 Char"/>
    <w:basedOn w:val="DefaultParagraphFont"/>
    <w:link w:val="Heading4"/>
    <w:semiHidden/>
    <w:rsid w:val="00706285"/>
    <w:rPr>
      <w:rFonts w:asciiTheme="majorHAnsi" w:eastAsiaTheme="majorEastAsia" w:hAnsiTheme="majorHAnsi" w:cstheme="majorBidi"/>
      <w:b/>
      <w:bCs/>
      <w:i/>
      <w:iCs/>
      <w:color w:val="4F81BD" w:themeColor="accent1"/>
      <w:sz w:val="24"/>
      <w:szCs w:val="24"/>
      <w:lang w:val="en-US" w:eastAsia="ja-JP"/>
    </w:rPr>
  </w:style>
  <w:style w:type="paragraph" w:styleId="NormalWeb">
    <w:name w:val="Normal (Web)"/>
    <w:basedOn w:val="Normal"/>
    <w:uiPriority w:val="99"/>
    <w:unhideWhenUsed/>
    <w:rsid w:val="00706285"/>
    <w:pPr>
      <w:spacing w:before="180" w:after="100" w:afterAutospacing="1"/>
    </w:pPr>
    <w:rPr>
      <w:rFonts w:ascii="Times New Roman" w:eastAsia="Times New Roman" w:hAnsi="Times New Roman" w:cs="Times New Roman"/>
      <w:lang w:val="en-AU" w:eastAsia="en-AU"/>
    </w:rPr>
  </w:style>
  <w:style w:type="paragraph" w:customStyle="1" w:styleId="VEOHRCBodytext">
    <w:name w:val="VEOHRC Body text"/>
    <w:link w:val="VEOHRCBodytextChar"/>
    <w:autoRedefine/>
    <w:uiPriority w:val="99"/>
    <w:rsid w:val="002E4512"/>
    <w:pPr>
      <w:spacing w:before="80" w:after="120"/>
    </w:pPr>
    <w:rPr>
      <w:rFonts w:ascii="Arial" w:eastAsia="Arial Unicode MS" w:hAnsi="Arial"/>
      <w:sz w:val="24"/>
      <w:szCs w:val="24"/>
      <w:lang w:val="en-GB"/>
    </w:rPr>
  </w:style>
  <w:style w:type="character" w:customStyle="1" w:styleId="VEOHRCBodytextChar">
    <w:name w:val="VEOHRC Body text Char"/>
    <w:basedOn w:val="DefaultParagraphFont"/>
    <w:link w:val="VEOHRCBodytext"/>
    <w:uiPriority w:val="99"/>
    <w:locked/>
    <w:rsid w:val="002E4512"/>
    <w:rPr>
      <w:rFonts w:ascii="Arial" w:eastAsia="Arial Unicode MS" w:hAnsi="Arial"/>
      <w:sz w:val="24"/>
      <w:szCs w:val="24"/>
      <w:lang w:val="en-GB"/>
    </w:rPr>
  </w:style>
  <w:style w:type="paragraph" w:customStyle="1" w:styleId="Style0">
    <w:name w:val="Style0"/>
    <w:uiPriority w:val="99"/>
    <w:rsid w:val="00472C19"/>
    <w:pPr>
      <w:autoSpaceDE w:val="0"/>
      <w:autoSpaceDN w:val="0"/>
      <w:adjustRightInd w:val="0"/>
    </w:pPr>
    <w:rPr>
      <w:rFonts w:ascii="Arial" w:hAnsi="Arial"/>
      <w:sz w:val="24"/>
      <w:szCs w:val="24"/>
    </w:rPr>
  </w:style>
  <w:style w:type="paragraph" w:customStyle="1" w:styleId="CM12">
    <w:name w:val="CM12"/>
    <w:basedOn w:val="Normal"/>
    <w:uiPriority w:val="99"/>
    <w:rsid w:val="00867582"/>
    <w:pPr>
      <w:autoSpaceDE w:val="0"/>
      <w:autoSpaceDN w:val="0"/>
      <w:spacing w:line="300" w:lineRule="atLeast"/>
    </w:pPr>
    <w:rPr>
      <w:rFonts w:ascii="Myriad Pro" w:eastAsiaTheme="minorHAnsi" w:hAnsi="Myriad Pro" w:cs="Times New Roman"/>
      <w:lang w:val="en-AU" w:eastAsia="en-AU"/>
    </w:rPr>
  </w:style>
  <w:style w:type="character" w:customStyle="1" w:styleId="ListParagraphChar">
    <w:name w:val="List Paragraph Char"/>
    <w:aliases w:val="List Paragraph1 Char,List Paragraph11 Char,Bullet point Char,Recommendation Char,List Paragraph Number Char,L Char,CV text Char,Table text Char,F5 List Paragraph Char,Dot pt Char,Medium Grid 1 - Accent 21 Char,Numbered Paragraph Char"/>
    <w:basedOn w:val="DefaultParagraphFont"/>
    <w:link w:val="ListParagraph"/>
    <w:uiPriority w:val="34"/>
    <w:qFormat/>
    <w:locked/>
    <w:rsid w:val="00F07D92"/>
    <w:rPr>
      <w:rFonts w:asciiTheme="minorHAnsi" w:eastAsiaTheme="minorEastAsia" w:hAnsiTheme="minorHAnsi" w:cstheme="minorBidi"/>
      <w:sz w:val="24"/>
      <w:szCs w:val="24"/>
      <w:lang w:val="en-US" w:eastAsia="ja-JP"/>
    </w:rPr>
  </w:style>
  <w:style w:type="paragraph" w:styleId="BodyText3">
    <w:name w:val="Body Text 3"/>
    <w:basedOn w:val="Normal"/>
    <w:link w:val="BodyText3Char"/>
    <w:rsid w:val="004A0DB5"/>
    <w:pPr>
      <w:spacing w:after="120"/>
      <w:jc w:val="left"/>
    </w:pPr>
    <w:rPr>
      <w:rFonts w:ascii="Times New Roman" w:eastAsia="Times New Roman" w:hAnsi="Times New Roman" w:cs="Times New Roman"/>
      <w:sz w:val="16"/>
      <w:szCs w:val="16"/>
      <w:lang w:val="en-AU" w:eastAsia="en-US"/>
    </w:rPr>
  </w:style>
  <w:style w:type="character" w:customStyle="1" w:styleId="BodyText3Char">
    <w:name w:val="Body Text 3 Char"/>
    <w:basedOn w:val="DefaultParagraphFont"/>
    <w:link w:val="BodyText3"/>
    <w:rsid w:val="004A0DB5"/>
    <w:rPr>
      <w:sz w:val="16"/>
      <w:szCs w:val="16"/>
      <w:lang w:eastAsia="en-US"/>
    </w:rPr>
  </w:style>
  <w:style w:type="paragraph" w:styleId="HTMLPreformatted">
    <w:name w:val="HTML Preformatted"/>
    <w:basedOn w:val="Normal"/>
    <w:link w:val="HTMLPreformattedChar"/>
    <w:uiPriority w:val="99"/>
    <w:unhideWhenUsed/>
    <w:rsid w:val="003B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3B6BB1"/>
    <w:rPr>
      <w:rFonts w:ascii="Courier New" w:hAnsi="Courier New" w:cs="Courier New"/>
    </w:rPr>
  </w:style>
  <w:style w:type="paragraph" w:styleId="BodyText2">
    <w:name w:val="Body Text 2"/>
    <w:basedOn w:val="Normal"/>
    <w:link w:val="BodyText2Char"/>
    <w:rsid w:val="00EE26AB"/>
    <w:pPr>
      <w:spacing w:after="120" w:line="480" w:lineRule="auto"/>
      <w:jc w:val="left"/>
    </w:pPr>
    <w:rPr>
      <w:rFonts w:ascii="Times New Roman" w:eastAsia="Times New Roman" w:hAnsi="Times New Roman" w:cs="Times New Roman"/>
      <w:lang w:val="en-AU" w:eastAsia="en-AU"/>
    </w:rPr>
  </w:style>
  <w:style w:type="character" w:customStyle="1" w:styleId="BodyText2Char">
    <w:name w:val="Body Text 2 Char"/>
    <w:basedOn w:val="DefaultParagraphFont"/>
    <w:link w:val="BodyText2"/>
    <w:rsid w:val="00EE26AB"/>
    <w:rPr>
      <w:sz w:val="24"/>
      <w:szCs w:val="24"/>
    </w:rPr>
  </w:style>
  <w:style w:type="paragraph" w:styleId="TOCHeading">
    <w:name w:val="TOC Heading"/>
    <w:basedOn w:val="Heading1"/>
    <w:next w:val="Normal"/>
    <w:uiPriority w:val="39"/>
    <w:unhideWhenUsed/>
    <w:qFormat/>
    <w:rsid w:val="00D5679E"/>
    <w:pPr>
      <w:numPr>
        <w:numId w:val="0"/>
      </w:numPr>
      <w:spacing w:before="480" w:line="276" w:lineRule="auto"/>
      <w:jc w:val="left"/>
      <w:outlineLvl w:val="9"/>
    </w:pPr>
    <w:rPr>
      <w:color w:val="365F91" w:themeColor="accent1" w:themeShade="BF"/>
      <w:sz w:val="28"/>
      <w:szCs w:val="28"/>
    </w:rPr>
  </w:style>
  <w:style w:type="paragraph" w:styleId="TOC2">
    <w:name w:val="toc 2"/>
    <w:basedOn w:val="Normal"/>
    <w:next w:val="Normal"/>
    <w:autoRedefine/>
    <w:uiPriority w:val="39"/>
    <w:rsid w:val="00695F9C"/>
    <w:pPr>
      <w:tabs>
        <w:tab w:val="right" w:leader="dot" w:pos="9639"/>
      </w:tabs>
      <w:spacing w:after="100"/>
      <w:ind w:left="240"/>
    </w:pPr>
    <w:rPr>
      <w:rFonts w:ascii="Times New Roman" w:hAnsi="Times New Roman"/>
      <w:b/>
      <w:sz w:val="23"/>
    </w:rPr>
  </w:style>
  <w:style w:type="paragraph" w:styleId="TOC3">
    <w:name w:val="toc 3"/>
    <w:basedOn w:val="Normal"/>
    <w:next w:val="Normal"/>
    <w:autoRedefine/>
    <w:uiPriority w:val="39"/>
    <w:rsid w:val="00210BC7"/>
    <w:pPr>
      <w:spacing w:after="100"/>
      <w:ind w:left="480"/>
    </w:pPr>
    <w:rPr>
      <w:rFonts w:ascii="Times New Roman" w:hAnsi="Times New Roman"/>
      <w:sz w:val="23"/>
    </w:rPr>
  </w:style>
  <w:style w:type="paragraph" w:customStyle="1" w:styleId="H23G">
    <w:name w:val="_ H_2/3_G"/>
    <w:basedOn w:val="Normal"/>
    <w:next w:val="Normal"/>
    <w:rsid w:val="00E1548E"/>
    <w:pPr>
      <w:keepNext/>
      <w:keepLines/>
      <w:tabs>
        <w:tab w:val="right" w:pos="851"/>
      </w:tabs>
      <w:suppressAutoHyphens/>
      <w:spacing w:before="240" w:after="120" w:line="240" w:lineRule="exact"/>
      <w:ind w:left="1134" w:right="1134" w:hanging="1134"/>
      <w:jc w:val="left"/>
    </w:pPr>
    <w:rPr>
      <w:rFonts w:ascii="Times New Roman" w:eastAsia="MS Mincho" w:hAnsi="Times New Roman" w:cs="Times New Roman"/>
      <w:b/>
      <w:sz w:val="20"/>
      <w:szCs w:val="20"/>
      <w:lang w:val="en-GB" w:eastAsia="en-US"/>
    </w:rPr>
  </w:style>
  <w:style w:type="character" w:customStyle="1" w:styleId="st">
    <w:name w:val="st"/>
    <w:basedOn w:val="DefaultParagraphFont"/>
    <w:rsid w:val="00114E67"/>
  </w:style>
  <w:style w:type="paragraph" w:customStyle="1" w:styleId="HeadingMajor">
    <w:name w:val="Heading Major"/>
    <w:basedOn w:val="Normal"/>
    <w:qFormat/>
    <w:rsid w:val="002C45F2"/>
    <w:pPr>
      <w:spacing w:before="120" w:after="120"/>
      <w:jc w:val="left"/>
    </w:pPr>
    <w:rPr>
      <w:rFonts w:asciiTheme="majorHAnsi" w:hAnsiTheme="majorHAnsi" w:cs="Times New Roman"/>
      <w:b/>
      <w:caps/>
      <w:sz w:val="32"/>
      <w:lang w:val="en-AU"/>
    </w:rPr>
  </w:style>
  <w:style w:type="paragraph" w:customStyle="1" w:styleId="CERDBodyText1">
    <w:name w:val="CERD Body Text 1"/>
    <w:basedOn w:val="ListParagraph"/>
    <w:qFormat/>
    <w:rsid w:val="008861F9"/>
    <w:pPr>
      <w:numPr>
        <w:numId w:val="1"/>
      </w:numPr>
      <w:spacing w:after="120"/>
      <w:ind w:left="0" w:right="-142" w:firstLine="0"/>
      <w:contextualSpacing w:val="0"/>
      <w:jc w:val="left"/>
    </w:pPr>
    <w:rPr>
      <w:rFonts w:cstheme="minorHAnsi"/>
      <w:lang w:val="en-AU"/>
    </w:rPr>
  </w:style>
  <w:style w:type="paragraph" w:customStyle="1" w:styleId="FootnoteNumbers">
    <w:name w:val="Footnote Numbers"/>
    <w:basedOn w:val="CERDBodyText1"/>
    <w:rsid w:val="004C3728"/>
    <w:rPr>
      <w:vertAlign w:val="superscript"/>
    </w:rPr>
  </w:style>
  <w:style w:type="paragraph" w:customStyle="1" w:styleId="CERDFootnotes">
    <w:name w:val="CERD Footnotes"/>
    <w:basedOn w:val="CERDBodyText1"/>
    <w:rsid w:val="004C3728"/>
    <w:rPr>
      <w:vertAlign w:val="superscript"/>
    </w:rPr>
  </w:style>
  <w:style w:type="paragraph" w:customStyle="1" w:styleId="CERDHeadingMinor1">
    <w:name w:val="CERD Heading Minor 1"/>
    <w:basedOn w:val="Heading2"/>
    <w:qFormat/>
    <w:rsid w:val="00210BC7"/>
    <w:pPr>
      <w:spacing w:before="120" w:after="120"/>
      <w:jc w:val="left"/>
    </w:pPr>
    <w:rPr>
      <w:b/>
      <w:lang w:val="en-AU"/>
    </w:rPr>
  </w:style>
  <w:style w:type="paragraph" w:customStyle="1" w:styleId="CERDBOXHeading">
    <w:name w:val="CERD BOX Heading"/>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before="60" w:after="60"/>
      <w:ind w:left="11" w:hanging="11"/>
      <w:jc w:val="left"/>
    </w:pPr>
    <w:rPr>
      <w:b/>
      <w:sz w:val="23"/>
      <w:szCs w:val="22"/>
      <w:lang w:val="en-AU"/>
    </w:rPr>
  </w:style>
  <w:style w:type="paragraph" w:customStyle="1" w:styleId="CERDBOXText">
    <w:name w:val="CERD BOX Text"/>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after="60"/>
      <w:jc w:val="left"/>
    </w:pPr>
    <w:rPr>
      <w:sz w:val="22"/>
    </w:rPr>
  </w:style>
  <w:style w:type="paragraph" w:customStyle="1" w:styleId="CERDHeadingMinor2">
    <w:name w:val="CERD Heading Minor 2"/>
    <w:basedOn w:val="CERDHeadingMinor1"/>
    <w:qFormat/>
    <w:rsid w:val="00496D43"/>
    <w:rPr>
      <w:b w:val="0"/>
      <w:sz w:val="24"/>
    </w:rPr>
  </w:style>
  <w:style w:type="paragraph" w:customStyle="1" w:styleId="CERDBoxTableHeading">
    <w:name w:val="CERD Box Table Heading"/>
    <w:basedOn w:val="CERDBodyText1"/>
    <w:qFormat/>
    <w:rsid w:val="00120B69"/>
    <w:pPr>
      <w:numPr>
        <w:numId w:val="0"/>
      </w:numPr>
      <w:spacing w:before="60" w:after="60"/>
      <w:ind w:right="0"/>
    </w:pPr>
    <w:rPr>
      <w:b/>
    </w:rPr>
  </w:style>
  <w:style w:type="paragraph" w:customStyle="1" w:styleId="CERDBOXTableText">
    <w:name w:val="CERD BOX Table Text"/>
    <w:basedOn w:val="CERDBoxTableHeading"/>
    <w:qFormat/>
    <w:rsid w:val="00120B69"/>
    <w:rPr>
      <w:b w:val="0"/>
      <w:sz w:val="22"/>
    </w:rPr>
  </w:style>
  <w:style w:type="paragraph" w:customStyle="1" w:styleId="CERDTableDotPoint">
    <w:name w:val="CERD Table Dot Point"/>
    <w:next w:val="CERDBOXTableText"/>
    <w:qFormat/>
    <w:rsid w:val="0090364A"/>
    <w:pPr>
      <w:numPr>
        <w:numId w:val="5"/>
      </w:numPr>
      <w:spacing w:before="40" w:after="40"/>
    </w:pPr>
    <w:rPr>
      <w:rFonts w:asciiTheme="minorHAnsi" w:eastAsiaTheme="minorEastAsia" w:hAnsiTheme="minorHAnsi"/>
      <w:sz w:val="22"/>
      <w:szCs w:val="24"/>
      <w:lang w:eastAsia="ja-JP"/>
    </w:rPr>
  </w:style>
  <w:style w:type="paragraph" w:styleId="Revision">
    <w:name w:val="Revision"/>
    <w:hidden/>
    <w:uiPriority w:val="99"/>
    <w:semiHidden/>
    <w:rsid w:val="00AE7D2B"/>
    <w:pPr>
      <w:jc w:val="left"/>
    </w:pPr>
    <w:rPr>
      <w:rFonts w:asciiTheme="minorHAnsi" w:eastAsiaTheme="minorEastAsia" w:hAnsiTheme="minorHAnsi" w:cstheme="minorBidi"/>
      <w:sz w:val="24"/>
      <w:szCs w:val="24"/>
      <w:lang w:val="en-US" w:eastAsia="ja-JP"/>
    </w:rPr>
  </w:style>
  <w:style w:type="paragraph" w:customStyle="1" w:styleId="CERDBodyTextDotPoint">
    <w:name w:val="CERD Body Text Dot Point"/>
    <w:basedOn w:val="CERDBodyText1"/>
    <w:qFormat/>
    <w:rsid w:val="009A14A4"/>
    <w:pPr>
      <w:numPr>
        <w:numId w:val="4"/>
      </w:numPr>
      <w:spacing w:after="100"/>
    </w:pPr>
  </w:style>
  <w:style w:type="paragraph" w:customStyle="1" w:styleId="Style1">
    <w:name w:val="Style1"/>
    <w:basedOn w:val="CERDTableDotPoint"/>
    <w:qFormat/>
    <w:rsid w:val="0090364A"/>
    <w:pPr>
      <w:numPr>
        <w:numId w:val="0"/>
      </w:numPr>
    </w:pPr>
  </w:style>
  <w:style w:type="paragraph" w:customStyle="1" w:styleId="CERDTableNumberdPoint">
    <w:name w:val="CERD Table Numberd Point"/>
    <w:basedOn w:val="CERDTableDotPoint"/>
    <w:next w:val="CERDBOXTableText"/>
    <w:qFormat/>
    <w:rsid w:val="0090364A"/>
    <w:pPr>
      <w:numPr>
        <w:numId w:val="6"/>
      </w:numPr>
      <w:ind w:left="356" w:hanging="356"/>
    </w:pPr>
  </w:style>
  <w:style w:type="character" w:styleId="FollowedHyperlink">
    <w:name w:val="FollowedHyperlink"/>
    <w:basedOn w:val="DefaultParagraphFont"/>
    <w:rsid w:val="00497ED5"/>
    <w:rPr>
      <w:color w:val="800080" w:themeColor="followedHyperlink"/>
      <w:u w:val="single"/>
    </w:rPr>
  </w:style>
  <w:style w:type="paragraph" w:styleId="TOC4">
    <w:name w:val="toc 4"/>
    <w:basedOn w:val="Normal"/>
    <w:next w:val="Normal"/>
    <w:autoRedefine/>
    <w:uiPriority w:val="39"/>
    <w:rsid w:val="00210BC7"/>
    <w:pPr>
      <w:spacing w:after="100"/>
      <w:ind w:left="720"/>
    </w:pPr>
    <w:rPr>
      <w:rFonts w:ascii="Times New Roman" w:hAnsi="Times New Roman"/>
      <w:sz w:val="23"/>
    </w:rPr>
  </w:style>
  <w:style w:type="paragraph" w:customStyle="1" w:styleId="ICESCRBodyText">
    <w:name w:val="ICESCR Body Text"/>
    <w:basedOn w:val="ListParagraph"/>
    <w:qFormat/>
    <w:rsid w:val="000C37F6"/>
    <w:pPr>
      <w:spacing w:after="120"/>
      <w:ind w:left="567" w:right="-143" w:hanging="567"/>
      <w:contextualSpacing w:val="0"/>
      <w:jc w:val="left"/>
    </w:pPr>
    <w:rPr>
      <w:rFonts w:ascii="Times New Roman" w:hAnsi="Times New Roman" w:cs="Times New Roman"/>
      <w:sz w:val="23"/>
      <w:szCs w:val="23"/>
      <w:lang w:val="en-AU"/>
    </w:rPr>
  </w:style>
  <w:style w:type="paragraph" w:styleId="TOC5">
    <w:name w:val="toc 5"/>
    <w:basedOn w:val="Normal"/>
    <w:next w:val="Normal"/>
    <w:autoRedefine/>
    <w:uiPriority w:val="39"/>
    <w:unhideWhenUsed/>
    <w:rsid w:val="00193B72"/>
    <w:pPr>
      <w:spacing w:after="100" w:line="276" w:lineRule="auto"/>
      <w:ind w:left="880"/>
      <w:jc w:val="left"/>
    </w:pPr>
    <w:rPr>
      <w:sz w:val="22"/>
      <w:szCs w:val="22"/>
      <w:lang w:val="en-AU" w:eastAsia="en-AU"/>
    </w:rPr>
  </w:style>
  <w:style w:type="paragraph" w:styleId="TOC6">
    <w:name w:val="toc 6"/>
    <w:basedOn w:val="Normal"/>
    <w:next w:val="Normal"/>
    <w:autoRedefine/>
    <w:uiPriority w:val="39"/>
    <w:unhideWhenUsed/>
    <w:rsid w:val="00193B72"/>
    <w:pPr>
      <w:spacing w:after="100" w:line="276" w:lineRule="auto"/>
      <w:ind w:left="1100"/>
      <w:jc w:val="left"/>
    </w:pPr>
    <w:rPr>
      <w:sz w:val="22"/>
      <w:szCs w:val="22"/>
      <w:lang w:val="en-AU" w:eastAsia="en-AU"/>
    </w:rPr>
  </w:style>
  <w:style w:type="paragraph" w:styleId="TOC7">
    <w:name w:val="toc 7"/>
    <w:basedOn w:val="Normal"/>
    <w:next w:val="Normal"/>
    <w:autoRedefine/>
    <w:uiPriority w:val="39"/>
    <w:unhideWhenUsed/>
    <w:rsid w:val="00193B72"/>
    <w:pPr>
      <w:spacing w:after="100" w:line="276" w:lineRule="auto"/>
      <w:ind w:left="1320"/>
      <w:jc w:val="left"/>
    </w:pPr>
    <w:rPr>
      <w:sz w:val="22"/>
      <w:szCs w:val="22"/>
      <w:lang w:val="en-AU" w:eastAsia="en-AU"/>
    </w:rPr>
  </w:style>
  <w:style w:type="paragraph" w:styleId="TOC8">
    <w:name w:val="toc 8"/>
    <w:basedOn w:val="Normal"/>
    <w:next w:val="Normal"/>
    <w:autoRedefine/>
    <w:uiPriority w:val="39"/>
    <w:unhideWhenUsed/>
    <w:rsid w:val="00193B72"/>
    <w:pPr>
      <w:spacing w:after="100" w:line="276" w:lineRule="auto"/>
      <w:ind w:left="1540"/>
      <w:jc w:val="left"/>
    </w:pPr>
    <w:rPr>
      <w:sz w:val="22"/>
      <w:szCs w:val="22"/>
      <w:lang w:val="en-AU" w:eastAsia="en-AU"/>
    </w:rPr>
  </w:style>
  <w:style w:type="paragraph" w:styleId="TOC9">
    <w:name w:val="toc 9"/>
    <w:basedOn w:val="Normal"/>
    <w:next w:val="Normal"/>
    <w:autoRedefine/>
    <w:uiPriority w:val="39"/>
    <w:unhideWhenUsed/>
    <w:rsid w:val="00193B72"/>
    <w:pPr>
      <w:spacing w:after="100" w:line="276" w:lineRule="auto"/>
      <w:ind w:left="1760"/>
      <w:jc w:val="left"/>
    </w:pPr>
    <w:rPr>
      <w:sz w:val="22"/>
      <w:szCs w:val="22"/>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pPr>
        <w:jc w:val="both"/>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067E"/>
    <w:rPr>
      <w:rFonts w:asciiTheme="minorHAnsi" w:eastAsiaTheme="minorEastAsia" w:hAnsiTheme="minorHAnsi" w:cstheme="minorBidi"/>
      <w:sz w:val="24"/>
      <w:szCs w:val="24"/>
      <w:lang w:val="en-US" w:eastAsia="ja-JP"/>
    </w:rPr>
  </w:style>
  <w:style w:type="paragraph" w:styleId="Heading1">
    <w:name w:val="heading 1"/>
    <w:basedOn w:val="Normal"/>
    <w:next w:val="Normal"/>
    <w:link w:val="Heading1Char"/>
    <w:autoRedefine/>
    <w:uiPriority w:val="9"/>
    <w:qFormat/>
    <w:rsid w:val="002C45F2"/>
    <w:pPr>
      <w:keepNext/>
      <w:keepLines/>
      <w:numPr>
        <w:numId w:val="2"/>
      </w:numPr>
      <w:spacing w:after="120"/>
      <w:ind w:left="721" w:hanging="437"/>
      <w:outlineLvl w:val="0"/>
    </w:pPr>
    <w:rPr>
      <w:rFonts w:asciiTheme="majorHAnsi" w:eastAsiaTheme="majorEastAsia" w:hAnsiTheme="majorHAnsi" w:cstheme="majorBidi"/>
      <w:b/>
      <w:bCs/>
      <w:caps/>
      <w:color w:val="000000" w:themeColor="text1"/>
      <w:sz w:val="32"/>
      <w:szCs w:val="32"/>
    </w:rPr>
  </w:style>
  <w:style w:type="paragraph" w:styleId="Heading2">
    <w:name w:val="heading 2"/>
    <w:basedOn w:val="Normal"/>
    <w:next w:val="Normal"/>
    <w:link w:val="Heading2Char"/>
    <w:autoRedefine/>
    <w:uiPriority w:val="9"/>
    <w:unhideWhenUsed/>
    <w:qFormat/>
    <w:rsid w:val="00887232"/>
    <w:pPr>
      <w:keepNext/>
      <w:keepLines/>
      <w:spacing w:before="200"/>
      <w:outlineLvl w:val="1"/>
    </w:pPr>
    <w:rPr>
      <w:rFonts w:asciiTheme="majorHAnsi" w:eastAsiaTheme="majorEastAsia" w:hAnsiTheme="majorHAnsi" w:cs="Times New Roman"/>
      <w:bCs/>
      <w:i/>
      <w:sz w:val="26"/>
      <w:szCs w:val="26"/>
    </w:rPr>
  </w:style>
  <w:style w:type="paragraph" w:styleId="Heading3">
    <w:name w:val="heading 3"/>
    <w:basedOn w:val="Normal"/>
    <w:next w:val="Normal"/>
    <w:link w:val="Heading3Char"/>
    <w:uiPriority w:val="9"/>
    <w:unhideWhenUsed/>
    <w:qFormat/>
    <w:rsid w:val="001323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7062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067E"/>
    <w:pPr>
      <w:tabs>
        <w:tab w:val="center" w:pos="4513"/>
        <w:tab w:val="right" w:pos="9026"/>
      </w:tabs>
    </w:pPr>
  </w:style>
  <w:style w:type="character" w:customStyle="1" w:styleId="HeaderChar">
    <w:name w:val="Header Char"/>
    <w:basedOn w:val="DefaultParagraphFont"/>
    <w:link w:val="Header"/>
    <w:rsid w:val="0001067E"/>
    <w:rPr>
      <w:rFonts w:asciiTheme="minorHAnsi" w:eastAsiaTheme="minorEastAsia" w:hAnsiTheme="minorHAnsi" w:cstheme="minorBidi"/>
      <w:sz w:val="24"/>
      <w:szCs w:val="24"/>
      <w:lang w:val="en-US" w:eastAsia="ja-JP"/>
    </w:rPr>
  </w:style>
  <w:style w:type="paragraph" w:styleId="Footer">
    <w:name w:val="footer"/>
    <w:basedOn w:val="Normal"/>
    <w:link w:val="FooterChar"/>
    <w:uiPriority w:val="99"/>
    <w:rsid w:val="0001067E"/>
    <w:pPr>
      <w:tabs>
        <w:tab w:val="center" w:pos="4513"/>
        <w:tab w:val="right" w:pos="9026"/>
      </w:tabs>
    </w:pPr>
  </w:style>
  <w:style w:type="character" w:customStyle="1" w:styleId="FooterChar">
    <w:name w:val="Footer Char"/>
    <w:basedOn w:val="DefaultParagraphFont"/>
    <w:link w:val="Footer"/>
    <w:uiPriority w:val="99"/>
    <w:rsid w:val="0001067E"/>
    <w:rPr>
      <w:rFonts w:asciiTheme="minorHAnsi" w:eastAsiaTheme="minorEastAsia" w:hAnsiTheme="minorHAnsi" w:cstheme="minorBidi"/>
      <w:sz w:val="24"/>
      <w:szCs w:val="24"/>
      <w:lang w:val="en-US" w:eastAsia="ja-JP"/>
    </w:rPr>
  </w:style>
  <w:style w:type="paragraph" w:styleId="ListParagraph">
    <w:name w:val="List Paragraph"/>
    <w:aliases w:val="List Paragraph1,List Paragraph11,Bullet point,Recommendation,List Paragraph Number,L,CV text,Table text,F5 List Paragraph,Dot pt,Medium Grid 1 - Accent 21,Numbered Paragraph,List Paragraph111,List Paragraph2,Bulleted Para,FooterText,列出段落"/>
    <w:basedOn w:val="Normal"/>
    <w:link w:val="ListParagraphChar"/>
    <w:uiPriority w:val="34"/>
    <w:qFormat/>
    <w:rsid w:val="0001067E"/>
    <w:pPr>
      <w:ind w:left="720"/>
      <w:contextualSpacing/>
    </w:pPr>
  </w:style>
  <w:style w:type="character" w:customStyle="1" w:styleId="Heading1Char">
    <w:name w:val="Heading 1 Char"/>
    <w:basedOn w:val="DefaultParagraphFont"/>
    <w:link w:val="Heading1"/>
    <w:uiPriority w:val="9"/>
    <w:rsid w:val="002C45F2"/>
    <w:rPr>
      <w:rFonts w:asciiTheme="majorHAnsi" w:eastAsiaTheme="majorEastAsia" w:hAnsiTheme="majorHAnsi" w:cstheme="majorBidi"/>
      <w:b/>
      <w:bCs/>
      <w:caps/>
      <w:color w:val="000000" w:themeColor="text1"/>
      <w:sz w:val="32"/>
      <w:szCs w:val="32"/>
      <w:lang w:val="en-US" w:eastAsia="ja-JP"/>
    </w:rPr>
  </w:style>
  <w:style w:type="character" w:customStyle="1" w:styleId="Heading2Char">
    <w:name w:val="Heading 2 Char"/>
    <w:basedOn w:val="DefaultParagraphFont"/>
    <w:link w:val="Heading2"/>
    <w:uiPriority w:val="9"/>
    <w:rsid w:val="00887232"/>
    <w:rPr>
      <w:rFonts w:asciiTheme="majorHAnsi" w:eastAsiaTheme="majorEastAsia" w:hAnsiTheme="majorHAnsi"/>
      <w:bCs/>
      <w:i/>
      <w:sz w:val="26"/>
      <w:szCs w:val="26"/>
      <w:lang w:val="en-US" w:eastAsia="ja-JP"/>
    </w:rPr>
  </w:style>
  <w:style w:type="character" w:styleId="CommentReference">
    <w:name w:val="annotation reference"/>
    <w:basedOn w:val="DefaultParagraphFont"/>
    <w:uiPriority w:val="99"/>
    <w:unhideWhenUsed/>
    <w:rsid w:val="0001067E"/>
    <w:rPr>
      <w:sz w:val="16"/>
      <w:szCs w:val="16"/>
    </w:rPr>
  </w:style>
  <w:style w:type="paragraph" w:styleId="CommentText">
    <w:name w:val="annotation text"/>
    <w:basedOn w:val="Normal"/>
    <w:link w:val="CommentTextChar"/>
    <w:uiPriority w:val="99"/>
    <w:unhideWhenUsed/>
    <w:rsid w:val="0001067E"/>
    <w:rPr>
      <w:sz w:val="20"/>
      <w:szCs w:val="20"/>
    </w:rPr>
  </w:style>
  <w:style w:type="character" w:customStyle="1" w:styleId="CommentTextChar">
    <w:name w:val="Comment Text Char"/>
    <w:basedOn w:val="DefaultParagraphFont"/>
    <w:link w:val="CommentText"/>
    <w:uiPriority w:val="99"/>
    <w:rsid w:val="0001067E"/>
    <w:rPr>
      <w:rFonts w:asciiTheme="minorHAnsi" w:eastAsiaTheme="minorEastAsia" w:hAnsiTheme="minorHAnsi" w:cstheme="minorBidi"/>
      <w:lang w:val="en-US" w:eastAsia="ja-JP"/>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 Char,(NECG) Footnote Text"/>
    <w:basedOn w:val="Normal"/>
    <w:link w:val="FootnoteTextChar"/>
    <w:uiPriority w:val="99"/>
    <w:unhideWhenUsed/>
    <w:qFormat/>
    <w:rsid w:val="0001067E"/>
    <w:pPr>
      <w:spacing w:line="276" w:lineRule="auto"/>
    </w:pPr>
    <w:rPr>
      <w:rFonts w:ascii="Calibri" w:eastAsia="Calibri" w:hAnsi="Calibri" w:cs="Times New Roman"/>
      <w:sz w:val="20"/>
      <w:szCs w:val="20"/>
      <w:lang w:eastAsia="en-US"/>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01067E"/>
    <w:rPr>
      <w:rFonts w:ascii="Calibri" w:eastAsia="Calibri" w:hAnsi="Calibri"/>
      <w:lang w:val="en-US" w:eastAsia="en-US"/>
    </w:rPr>
  </w:style>
  <w:style w:type="character" w:styleId="FootnoteReference">
    <w:name w:val="footnote reference"/>
    <w:aliases w:val="4_G,(NECG) Footnote Reference"/>
    <w:uiPriority w:val="99"/>
    <w:unhideWhenUsed/>
    <w:rsid w:val="0001067E"/>
    <w:rPr>
      <w:vertAlign w:val="superscript"/>
    </w:rPr>
  </w:style>
  <w:style w:type="paragraph" w:styleId="BalloonText">
    <w:name w:val="Balloon Text"/>
    <w:basedOn w:val="Normal"/>
    <w:link w:val="BalloonTextChar"/>
    <w:rsid w:val="0001067E"/>
    <w:rPr>
      <w:rFonts w:ascii="Tahoma" w:hAnsi="Tahoma" w:cs="Tahoma"/>
      <w:sz w:val="16"/>
      <w:szCs w:val="16"/>
    </w:rPr>
  </w:style>
  <w:style w:type="character" w:customStyle="1" w:styleId="BalloonTextChar">
    <w:name w:val="Balloon Text Char"/>
    <w:basedOn w:val="DefaultParagraphFont"/>
    <w:link w:val="BalloonText"/>
    <w:rsid w:val="0001067E"/>
    <w:rPr>
      <w:rFonts w:ascii="Tahoma" w:eastAsiaTheme="minorEastAsia" w:hAnsi="Tahoma" w:cs="Tahoma"/>
      <w:sz w:val="16"/>
      <w:szCs w:val="16"/>
      <w:lang w:val="en-US" w:eastAsia="ja-JP"/>
    </w:rPr>
  </w:style>
  <w:style w:type="paragraph" w:styleId="Subtitle">
    <w:name w:val="Subtitle"/>
    <w:basedOn w:val="Normal"/>
    <w:next w:val="Normal"/>
    <w:link w:val="SubtitleChar"/>
    <w:qFormat/>
    <w:rsid w:val="00A869A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869AC"/>
    <w:rPr>
      <w:rFonts w:asciiTheme="majorHAnsi" w:eastAsiaTheme="majorEastAsia" w:hAnsiTheme="majorHAnsi" w:cstheme="majorBidi"/>
      <w:i/>
      <w:iCs/>
      <w:color w:val="4F81BD" w:themeColor="accent1"/>
      <w:spacing w:val="15"/>
      <w:sz w:val="24"/>
      <w:szCs w:val="24"/>
      <w:lang w:val="en-US" w:eastAsia="ja-JP"/>
    </w:rPr>
  </w:style>
  <w:style w:type="paragraph" w:styleId="CommentSubject">
    <w:name w:val="annotation subject"/>
    <w:basedOn w:val="CommentText"/>
    <w:next w:val="CommentText"/>
    <w:link w:val="CommentSubjectChar"/>
    <w:rsid w:val="00DD4710"/>
    <w:rPr>
      <w:b/>
      <w:bCs/>
    </w:rPr>
  </w:style>
  <w:style w:type="character" w:customStyle="1" w:styleId="CommentSubjectChar">
    <w:name w:val="Comment Subject Char"/>
    <w:basedOn w:val="CommentTextChar"/>
    <w:link w:val="CommentSubject"/>
    <w:rsid w:val="00DD4710"/>
    <w:rPr>
      <w:rFonts w:asciiTheme="minorHAnsi" w:eastAsiaTheme="minorEastAsia" w:hAnsiTheme="minorHAnsi" w:cstheme="minorBidi"/>
      <w:b/>
      <w:bCs/>
      <w:lang w:val="en-US" w:eastAsia="ja-JP"/>
    </w:rPr>
  </w:style>
  <w:style w:type="character" w:styleId="Hyperlink">
    <w:name w:val="Hyperlink"/>
    <w:basedOn w:val="DefaultParagraphFont"/>
    <w:uiPriority w:val="99"/>
    <w:unhideWhenUsed/>
    <w:rsid w:val="00487B1F"/>
    <w:rPr>
      <w:color w:val="0000FF" w:themeColor="hyperlink"/>
      <w:u w:val="single"/>
    </w:rPr>
  </w:style>
  <w:style w:type="paragraph" w:styleId="TOC1">
    <w:name w:val="toc 1"/>
    <w:basedOn w:val="Normal"/>
    <w:next w:val="Normal"/>
    <w:autoRedefine/>
    <w:uiPriority w:val="39"/>
    <w:unhideWhenUsed/>
    <w:rsid w:val="00CF4209"/>
    <w:pPr>
      <w:spacing w:before="240" w:after="120"/>
    </w:pPr>
    <w:rPr>
      <w:rFonts w:ascii="Times New Roman" w:hAnsi="Times New Roman"/>
      <w:b/>
      <w:caps/>
      <w:sz w:val="23"/>
      <w:szCs w:val="22"/>
      <w:u w:val="single"/>
    </w:rPr>
  </w:style>
  <w:style w:type="character" w:customStyle="1" w:styleId="Heading3Char">
    <w:name w:val="Heading 3 Char"/>
    <w:basedOn w:val="DefaultParagraphFont"/>
    <w:link w:val="Heading3"/>
    <w:uiPriority w:val="9"/>
    <w:rsid w:val="001323A8"/>
    <w:rPr>
      <w:rFonts w:asciiTheme="majorHAnsi" w:eastAsiaTheme="majorEastAsia" w:hAnsiTheme="majorHAnsi" w:cstheme="majorBidi"/>
      <w:b/>
      <w:bCs/>
      <w:color w:val="4F81BD" w:themeColor="accent1"/>
      <w:sz w:val="24"/>
      <w:szCs w:val="24"/>
      <w:lang w:val="en-US" w:eastAsia="ja-JP"/>
    </w:rPr>
  </w:style>
  <w:style w:type="table" w:styleId="TableGrid">
    <w:name w:val="Table Grid"/>
    <w:basedOn w:val="TableNormal"/>
    <w:rsid w:val="00074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74DB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7C2E1E"/>
    <w:rPr>
      <w:b/>
      <w:bCs/>
    </w:rPr>
  </w:style>
  <w:style w:type="paragraph" w:customStyle="1" w:styleId="SingleTxtG">
    <w:name w:val="_ Single Txt_G"/>
    <w:basedOn w:val="Normal"/>
    <w:rsid w:val="007C2E1E"/>
    <w:pPr>
      <w:suppressAutoHyphens/>
      <w:spacing w:after="120" w:line="240" w:lineRule="atLeast"/>
      <w:ind w:left="1134" w:right="1134"/>
    </w:pPr>
    <w:rPr>
      <w:rFonts w:ascii="Times New Roman" w:eastAsia="Times New Roman" w:hAnsi="Times New Roman" w:cs="Times New Roman"/>
      <w:sz w:val="20"/>
      <w:szCs w:val="20"/>
      <w:lang w:val="en-GB" w:eastAsia="en-US"/>
    </w:rPr>
  </w:style>
  <w:style w:type="character" w:styleId="BookTitle">
    <w:name w:val="Book Title"/>
    <w:uiPriority w:val="33"/>
    <w:qFormat/>
    <w:rsid w:val="00290F60"/>
    <w:rPr>
      <w:i/>
      <w:iCs/>
      <w:smallCaps/>
      <w:spacing w:val="5"/>
    </w:rPr>
  </w:style>
  <w:style w:type="paragraph" w:styleId="NoSpacing">
    <w:name w:val="No Spacing"/>
    <w:uiPriority w:val="1"/>
    <w:qFormat/>
    <w:rsid w:val="00290F60"/>
    <w:rPr>
      <w:sz w:val="24"/>
      <w:szCs w:val="24"/>
      <w:lang w:eastAsia="en-US"/>
    </w:rPr>
  </w:style>
  <w:style w:type="character" w:styleId="Emphasis">
    <w:name w:val="Emphasis"/>
    <w:basedOn w:val="DefaultParagraphFont"/>
    <w:uiPriority w:val="20"/>
    <w:qFormat/>
    <w:rsid w:val="00F07B8E"/>
    <w:rPr>
      <w:i/>
      <w:iCs/>
    </w:rPr>
  </w:style>
  <w:style w:type="character" w:customStyle="1" w:styleId="Heading4Char">
    <w:name w:val="Heading 4 Char"/>
    <w:basedOn w:val="DefaultParagraphFont"/>
    <w:link w:val="Heading4"/>
    <w:semiHidden/>
    <w:rsid w:val="00706285"/>
    <w:rPr>
      <w:rFonts w:asciiTheme="majorHAnsi" w:eastAsiaTheme="majorEastAsia" w:hAnsiTheme="majorHAnsi" w:cstheme="majorBidi"/>
      <w:b/>
      <w:bCs/>
      <w:i/>
      <w:iCs/>
      <w:color w:val="4F81BD" w:themeColor="accent1"/>
      <w:sz w:val="24"/>
      <w:szCs w:val="24"/>
      <w:lang w:val="en-US" w:eastAsia="ja-JP"/>
    </w:rPr>
  </w:style>
  <w:style w:type="paragraph" w:styleId="NormalWeb">
    <w:name w:val="Normal (Web)"/>
    <w:basedOn w:val="Normal"/>
    <w:uiPriority w:val="99"/>
    <w:unhideWhenUsed/>
    <w:rsid w:val="00706285"/>
    <w:pPr>
      <w:spacing w:before="180" w:after="100" w:afterAutospacing="1"/>
    </w:pPr>
    <w:rPr>
      <w:rFonts w:ascii="Times New Roman" w:eastAsia="Times New Roman" w:hAnsi="Times New Roman" w:cs="Times New Roman"/>
      <w:lang w:val="en-AU" w:eastAsia="en-AU"/>
    </w:rPr>
  </w:style>
  <w:style w:type="paragraph" w:customStyle="1" w:styleId="VEOHRCBodytext">
    <w:name w:val="VEOHRC Body text"/>
    <w:link w:val="VEOHRCBodytextChar"/>
    <w:autoRedefine/>
    <w:uiPriority w:val="99"/>
    <w:rsid w:val="002E4512"/>
    <w:pPr>
      <w:spacing w:before="80" w:after="120"/>
    </w:pPr>
    <w:rPr>
      <w:rFonts w:ascii="Arial" w:eastAsia="Arial Unicode MS" w:hAnsi="Arial"/>
      <w:sz w:val="24"/>
      <w:szCs w:val="24"/>
      <w:lang w:val="en-GB"/>
    </w:rPr>
  </w:style>
  <w:style w:type="character" w:customStyle="1" w:styleId="VEOHRCBodytextChar">
    <w:name w:val="VEOHRC Body text Char"/>
    <w:basedOn w:val="DefaultParagraphFont"/>
    <w:link w:val="VEOHRCBodytext"/>
    <w:uiPriority w:val="99"/>
    <w:locked/>
    <w:rsid w:val="002E4512"/>
    <w:rPr>
      <w:rFonts w:ascii="Arial" w:eastAsia="Arial Unicode MS" w:hAnsi="Arial"/>
      <w:sz w:val="24"/>
      <w:szCs w:val="24"/>
      <w:lang w:val="en-GB"/>
    </w:rPr>
  </w:style>
  <w:style w:type="paragraph" w:customStyle="1" w:styleId="Style0">
    <w:name w:val="Style0"/>
    <w:uiPriority w:val="99"/>
    <w:rsid w:val="00472C19"/>
    <w:pPr>
      <w:autoSpaceDE w:val="0"/>
      <w:autoSpaceDN w:val="0"/>
      <w:adjustRightInd w:val="0"/>
    </w:pPr>
    <w:rPr>
      <w:rFonts w:ascii="Arial" w:hAnsi="Arial"/>
      <w:sz w:val="24"/>
      <w:szCs w:val="24"/>
    </w:rPr>
  </w:style>
  <w:style w:type="paragraph" w:customStyle="1" w:styleId="CM12">
    <w:name w:val="CM12"/>
    <w:basedOn w:val="Normal"/>
    <w:uiPriority w:val="99"/>
    <w:rsid w:val="00867582"/>
    <w:pPr>
      <w:autoSpaceDE w:val="0"/>
      <w:autoSpaceDN w:val="0"/>
      <w:spacing w:line="300" w:lineRule="atLeast"/>
    </w:pPr>
    <w:rPr>
      <w:rFonts w:ascii="Myriad Pro" w:eastAsiaTheme="minorHAnsi" w:hAnsi="Myriad Pro" w:cs="Times New Roman"/>
      <w:lang w:val="en-AU" w:eastAsia="en-AU"/>
    </w:rPr>
  </w:style>
  <w:style w:type="character" w:customStyle="1" w:styleId="ListParagraphChar">
    <w:name w:val="List Paragraph Char"/>
    <w:aliases w:val="List Paragraph1 Char,List Paragraph11 Char,Bullet point Char,Recommendation Char,List Paragraph Number Char,L Char,CV text Char,Table text Char,F5 List Paragraph Char,Dot pt Char,Medium Grid 1 - Accent 21 Char,Numbered Paragraph Char"/>
    <w:basedOn w:val="DefaultParagraphFont"/>
    <w:link w:val="ListParagraph"/>
    <w:uiPriority w:val="34"/>
    <w:qFormat/>
    <w:locked/>
    <w:rsid w:val="00F07D92"/>
    <w:rPr>
      <w:rFonts w:asciiTheme="minorHAnsi" w:eastAsiaTheme="minorEastAsia" w:hAnsiTheme="minorHAnsi" w:cstheme="minorBidi"/>
      <w:sz w:val="24"/>
      <w:szCs w:val="24"/>
      <w:lang w:val="en-US" w:eastAsia="ja-JP"/>
    </w:rPr>
  </w:style>
  <w:style w:type="paragraph" w:styleId="BodyText3">
    <w:name w:val="Body Text 3"/>
    <w:basedOn w:val="Normal"/>
    <w:link w:val="BodyText3Char"/>
    <w:rsid w:val="004A0DB5"/>
    <w:pPr>
      <w:spacing w:after="120"/>
      <w:jc w:val="left"/>
    </w:pPr>
    <w:rPr>
      <w:rFonts w:ascii="Times New Roman" w:eastAsia="Times New Roman" w:hAnsi="Times New Roman" w:cs="Times New Roman"/>
      <w:sz w:val="16"/>
      <w:szCs w:val="16"/>
      <w:lang w:val="en-AU" w:eastAsia="en-US"/>
    </w:rPr>
  </w:style>
  <w:style w:type="character" w:customStyle="1" w:styleId="BodyText3Char">
    <w:name w:val="Body Text 3 Char"/>
    <w:basedOn w:val="DefaultParagraphFont"/>
    <w:link w:val="BodyText3"/>
    <w:rsid w:val="004A0DB5"/>
    <w:rPr>
      <w:sz w:val="16"/>
      <w:szCs w:val="16"/>
      <w:lang w:eastAsia="en-US"/>
    </w:rPr>
  </w:style>
  <w:style w:type="paragraph" w:styleId="HTMLPreformatted">
    <w:name w:val="HTML Preformatted"/>
    <w:basedOn w:val="Normal"/>
    <w:link w:val="HTMLPreformattedChar"/>
    <w:uiPriority w:val="99"/>
    <w:unhideWhenUsed/>
    <w:rsid w:val="003B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3B6BB1"/>
    <w:rPr>
      <w:rFonts w:ascii="Courier New" w:hAnsi="Courier New" w:cs="Courier New"/>
    </w:rPr>
  </w:style>
  <w:style w:type="paragraph" w:styleId="BodyText2">
    <w:name w:val="Body Text 2"/>
    <w:basedOn w:val="Normal"/>
    <w:link w:val="BodyText2Char"/>
    <w:rsid w:val="00EE26AB"/>
    <w:pPr>
      <w:spacing w:after="120" w:line="480" w:lineRule="auto"/>
      <w:jc w:val="left"/>
    </w:pPr>
    <w:rPr>
      <w:rFonts w:ascii="Times New Roman" w:eastAsia="Times New Roman" w:hAnsi="Times New Roman" w:cs="Times New Roman"/>
      <w:lang w:val="en-AU" w:eastAsia="en-AU"/>
    </w:rPr>
  </w:style>
  <w:style w:type="character" w:customStyle="1" w:styleId="BodyText2Char">
    <w:name w:val="Body Text 2 Char"/>
    <w:basedOn w:val="DefaultParagraphFont"/>
    <w:link w:val="BodyText2"/>
    <w:rsid w:val="00EE26AB"/>
    <w:rPr>
      <w:sz w:val="24"/>
      <w:szCs w:val="24"/>
    </w:rPr>
  </w:style>
  <w:style w:type="paragraph" w:styleId="TOCHeading">
    <w:name w:val="TOC Heading"/>
    <w:basedOn w:val="Heading1"/>
    <w:next w:val="Normal"/>
    <w:uiPriority w:val="39"/>
    <w:unhideWhenUsed/>
    <w:qFormat/>
    <w:rsid w:val="00D5679E"/>
    <w:pPr>
      <w:numPr>
        <w:numId w:val="0"/>
      </w:numPr>
      <w:spacing w:before="480" w:line="276" w:lineRule="auto"/>
      <w:jc w:val="left"/>
      <w:outlineLvl w:val="9"/>
    </w:pPr>
    <w:rPr>
      <w:color w:val="365F91" w:themeColor="accent1" w:themeShade="BF"/>
      <w:sz w:val="28"/>
      <w:szCs w:val="28"/>
    </w:rPr>
  </w:style>
  <w:style w:type="paragraph" w:styleId="TOC2">
    <w:name w:val="toc 2"/>
    <w:basedOn w:val="Normal"/>
    <w:next w:val="Normal"/>
    <w:autoRedefine/>
    <w:uiPriority w:val="39"/>
    <w:rsid w:val="00695F9C"/>
    <w:pPr>
      <w:tabs>
        <w:tab w:val="right" w:leader="dot" w:pos="9639"/>
      </w:tabs>
      <w:spacing w:after="100"/>
      <w:ind w:left="240"/>
    </w:pPr>
    <w:rPr>
      <w:rFonts w:ascii="Times New Roman" w:hAnsi="Times New Roman"/>
      <w:b/>
      <w:sz w:val="23"/>
    </w:rPr>
  </w:style>
  <w:style w:type="paragraph" w:styleId="TOC3">
    <w:name w:val="toc 3"/>
    <w:basedOn w:val="Normal"/>
    <w:next w:val="Normal"/>
    <w:autoRedefine/>
    <w:uiPriority w:val="39"/>
    <w:rsid w:val="00210BC7"/>
    <w:pPr>
      <w:spacing w:after="100"/>
      <w:ind w:left="480"/>
    </w:pPr>
    <w:rPr>
      <w:rFonts w:ascii="Times New Roman" w:hAnsi="Times New Roman"/>
      <w:sz w:val="23"/>
    </w:rPr>
  </w:style>
  <w:style w:type="paragraph" w:customStyle="1" w:styleId="H23G">
    <w:name w:val="_ H_2/3_G"/>
    <w:basedOn w:val="Normal"/>
    <w:next w:val="Normal"/>
    <w:rsid w:val="00E1548E"/>
    <w:pPr>
      <w:keepNext/>
      <w:keepLines/>
      <w:tabs>
        <w:tab w:val="right" w:pos="851"/>
      </w:tabs>
      <w:suppressAutoHyphens/>
      <w:spacing w:before="240" w:after="120" w:line="240" w:lineRule="exact"/>
      <w:ind w:left="1134" w:right="1134" w:hanging="1134"/>
      <w:jc w:val="left"/>
    </w:pPr>
    <w:rPr>
      <w:rFonts w:ascii="Times New Roman" w:eastAsia="MS Mincho" w:hAnsi="Times New Roman" w:cs="Times New Roman"/>
      <w:b/>
      <w:sz w:val="20"/>
      <w:szCs w:val="20"/>
      <w:lang w:val="en-GB" w:eastAsia="en-US"/>
    </w:rPr>
  </w:style>
  <w:style w:type="character" w:customStyle="1" w:styleId="st">
    <w:name w:val="st"/>
    <w:basedOn w:val="DefaultParagraphFont"/>
    <w:rsid w:val="00114E67"/>
  </w:style>
  <w:style w:type="paragraph" w:customStyle="1" w:styleId="HeadingMajor">
    <w:name w:val="Heading Major"/>
    <w:basedOn w:val="Normal"/>
    <w:qFormat/>
    <w:rsid w:val="002C45F2"/>
    <w:pPr>
      <w:spacing w:before="120" w:after="120"/>
      <w:jc w:val="left"/>
    </w:pPr>
    <w:rPr>
      <w:rFonts w:asciiTheme="majorHAnsi" w:hAnsiTheme="majorHAnsi" w:cs="Times New Roman"/>
      <w:b/>
      <w:caps/>
      <w:sz w:val="32"/>
      <w:lang w:val="en-AU"/>
    </w:rPr>
  </w:style>
  <w:style w:type="paragraph" w:customStyle="1" w:styleId="CERDBodyText1">
    <w:name w:val="CERD Body Text 1"/>
    <w:basedOn w:val="ListParagraph"/>
    <w:qFormat/>
    <w:rsid w:val="008861F9"/>
    <w:pPr>
      <w:numPr>
        <w:numId w:val="1"/>
      </w:numPr>
      <w:spacing w:after="120"/>
      <w:ind w:left="0" w:right="-142" w:firstLine="0"/>
      <w:contextualSpacing w:val="0"/>
      <w:jc w:val="left"/>
    </w:pPr>
    <w:rPr>
      <w:rFonts w:cstheme="minorHAnsi"/>
      <w:lang w:val="en-AU"/>
    </w:rPr>
  </w:style>
  <w:style w:type="paragraph" w:customStyle="1" w:styleId="FootnoteNumbers">
    <w:name w:val="Footnote Numbers"/>
    <w:basedOn w:val="CERDBodyText1"/>
    <w:rsid w:val="004C3728"/>
    <w:rPr>
      <w:vertAlign w:val="superscript"/>
    </w:rPr>
  </w:style>
  <w:style w:type="paragraph" w:customStyle="1" w:styleId="CERDFootnotes">
    <w:name w:val="CERD Footnotes"/>
    <w:basedOn w:val="CERDBodyText1"/>
    <w:rsid w:val="004C3728"/>
    <w:rPr>
      <w:vertAlign w:val="superscript"/>
    </w:rPr>
  </w:style>
  <w:style w:type="paragraph" w:customStyle="1" w:styleId="CERDHeadingMinor1">
    <w:name w:val="CERD Heading Minor 1"/>
    <w:basedOn w:val="Heading2"/>
    <w:qFormat/>
    <w:rsid w:val="00210BC7"/>
    <w:pPr>
      <w:spacing w:before="120" w:after="120"/>
      <w:jc w:val="left"/>
    </w:pPr>
    <w:rPr>
      <w:b/>
      <w:lang w:val="en-AU"/>
    </w:rPr>
  </w:style>
  <w:style w:type="paragraph" w:customStyle="1" w:styleId="CERDBOXHeading">
    <w:name w:val="CERD BOX Heading"/>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before="60" w:after="60"/>
      <w:ind w:left="11" w:hanging="11"/>
      <w:jc w:val="left"/>
    </w:pPr>
    <w:rPr>
      <w:b/>
      <w:sz w:val="23"/>
      <w:szCs w:val="22"/>
      <w:lang w:val="en-AU"/>
    </w:rPr>
  </w:style>
  <w:style w:type="paragraph" w:customStyle="1" w:styleId="CERDBOXText">
    <w:name w:val="CERD BOX Text"/>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after="60"/>
      <w:jc w:val="left"/>
    </w:pPr>
    <w:rPr>
      <w:sz w:val="22"/>
    </w:rPr>
  </w:style>
  <w:style w:type="paragraph" w:customStyle="1" w:styleId="CERDHeadingMinor2">
    <w:name w:val="CERD Heading Minor 2"/>
    <w:basedOn w:val="CERDHeadingMinor1"/>
    <w:qFormat/>
    <w:rsid w:val="00496D43"/>
    <w:rPr>
      <w:b w:val="0"/>
      <w:sz w:val="24"/>
    </w:rPr>
  </w:style>
  <w:style w:type="paragraph" w:customStyle="1" w:styleId="CERDBoxTableHeading">
    <w:name w:val="CERD Box Table Heading"/>
    <w:basedOn w:val="CERDBodyText1"/>
    <w:qFormat/>
    <w:rsid w:val="00120B69"/>
    <w:pPr>
      <w:numPr>
        <w:numId w:val="0"/>
      </w:numPr>
      <w:spacing w:before="60" w:after="60"/>
      <w:ind w:right="0"/>
    </w:pPr>
    <w:rPr>
      <w:b/>
    </w:rPr>
  </w:style>
  <w:style w:type="paragraph" w:customStyle="1" w:styleId="CERDBOXTableText">
    <w:name w:val="CERD BOX Table Text"/>
    <w:basedOn w:val="CERDBoxTableHeading"/>
    <w:qFormat/>
    <w:rsid w:val="00120B69"/>
    <w:rPr>
      <w:b w:val="0"/>
      <w:sz w:val="22"/>
    </w:rPr>
  </w:style>
  <w:style w:type="paragraph" w:customStyle="1" w:styleId="CERDTableDotPoint">
    <w:name w:val="CERD Table Dot Point"/>
    <w:next w:val="CERDBOXTableText"/>
    <w:qFormat/>
    <w:rsid w:val="0090364A"/>
    <w:pPr>
      <w:numPr>
        <w:numId w:val="5"/>
      </w:numPr>
      <w:spacing w:before="40" w:after="40"/>
    </w:pPr>
    <w:rPr>
      <w:rFonts w:asciiTheme="minorHAnsi" w:eastAsiaTheme="minorEastAsia" w:hAnsiTheme="minorHAnsi"/>
      <w:sz w:val="22"/>
      <w:szCs w:val="24"/>
      <w:lang w:eastAsia="ja-JP"/>
    </w:rPr>
  </w:style>
  <w:style w:type="paragraph" w:styleId="Revision">
    <w:name w:val="Revision"/>
    <w:hidden/>
    <w:uiPriority w:val="99"/>
    <w:semiHidden/>
    <w:rsid w:val="00AE7D2B"/>
    <w:pPr>
      <w:jc w:val="left"/>
    </w:pPr>
    <w:rPr>
      <w:rFonts w:asciiTheme="minorHAnsi" w:eastAsiaTheme="minorEastAsia" w:hAnsiTheme="minorHAnsi" w:cstheme="minorBidi"/>
      <w:sz w:val="24"/>
      <w:szCs w:val="24"/>
      <w:lang w:val="en-US" w:eastAsia="ja-JP"/>
    </w:rPr>
  </w:style>
  <w:style w:type="paragraph" w:customStyle="1" w:styleId="CERDBodyTextDotPoint">
    <w:name w:val="CERD Body Text Dot Point"/>
    <w:basedOn w:val="CERDBodyText1"/>
    <w:qFormat/>
    <w:rsid w:val="009A14A4"/>
    <w:pPr>
      <w:numPr>
        <w:numId w:val="4"/>
      </w:numPr>
      <w:spacing w:after="100"/>
    </w:pPr>
  </w:style>
  <w:style w:type="paragraph" w:customStyle="1" w:styleId="Style1">
    <w:name w:val="Style1"/>
    <w:basedOn w:val="CERDTableDotPoint"/>
    <w:qFormat/>
    <w:rsid w:val="0090364A"/>
    <w:pPr>
      <w:numPr>
        <w:numId w:val="0"/>
      </w:numPr>
    </w:pPr>
  </w:style>
  <w:style w:type="paragraph" w:customStyle="1" w:styleId="CERDTableNumberdPoint">
    <w:name w:val="CERD Table Numberd Point"/>
    <w:basedOn w:val="CERDTableDotPoint"/>
    <w:next w:val="CERDBOXTableText"/>
    <w:qFormat/>
    <w:rsid w:val="0090364A"/>
    <w:pPr>
      <w:numPr>
        <w:numId w:val="6"/>
      </w:numPr>
      <w:ind w:left="356" w:hanging="356"/>
    </w:pPr>
  </w:style>
  <w:style w:type="character" w:styleId="FollowedHyperlink">
    <w:name w:val="FollowedHyperlink"/>
    <w:basedOn w:val="DefaultParagraphFont"/>
    <w:rsid w:val="00497ED5"/>
    <w:rPr>
      <w:color w:val="800080" w:themeColor="followedHyperlink"/>
      <w:u w:val="single"/>
    </w:rPr>
  </w:style>
  <w:style w:type="paragraph" w:styleId="TOC4">
    <w:name w:val="toc 4"/>
    <w:basedOn w:val="Normal"/>
    <w:next w:val="Normal"/>
    <w:autoRedefine/>
    <w:uiPriority w:val="39"/>
    <w:rsid w:val="00210BC7"/>
    <w:pPr>
      <w:spacing w:after="100"/>
      <w:ind w:left="720"/>
    </w:pPr>
    <w:rPr>
      <w:rFonts w:ascii="Times New Roman" w:hAnsi="Times New Roman"/>
      <w:sz w:val="23"/>
    </w:rPr>
  </w:style>
  <w:style w:type="paragraph" w:customStyle="1" w:styleId="ICESCRBodyText">
    <w:name w:val="ICESCR Body Text"/>
    <w:basedOn w:val="ListParagraph"/>
    <w:qFormat/>
    <w:rsid w:val="000C37F6"/>
    <w:pPr>
      <w:spacing w:after="120"/>
      <w:ind w:left="567" w:right="-143" w:hanging="567"/>
      <w:contextualSpacing w:val="0"/>
      <w:jc w:val="left"/>
    </w:pPr>
    <w:rPr>
      <w:rFonts w:ascii="Times New Roman" w:hAnsi="Times New Roman" w:cs="Times New Roman"/>
      <w:sz w:val="23"/>
      <w:szCs w:val="23"/>
      <w:lang w:val="en-AU"/>
    </w:rPr>
  </w:style>
  <w:style w:type="paragraph" w:styleId="TOC5">
    <w:name w:val="toc 5"/>
    <w:basedOn w:val="Normal"/>
    <w:next w:val="Normal"/>
    <w:autoRedefine/>
    <w:uiPriority w:val="39"/>
    <w:unhideWhenUsed/>
    <w:rsid w:val="00193B72"/>
    <w:pPr>
      <w:spacing w:after="100" w:line="276" w:lineRule="auto"/>
      <w:ind w:left="880"/>
      <w:jc w:val="left"/>
    </w:pPr>
    <w:rPr>
      <w:sz w:val="22"/>
      <w:szCs w:val="22"/>
      <w:lang w:val="en-AU" w:eastAsia="en-AU"/>
    </w:rPr>
  </w:style>
  <w:style w:type="paragraph" w:styleId="TOC6">
    <w:name w:val="toc 6"/>
    <w:basedOn w:val="Normal"/>
    <w:next w:val="Normal"/>
    <w:autoRedefine/>
    <w:uiPriority w:val="39"/>
    <w:unhideWhenUsed/>
    <w:rsid w:val="00193B72"/>
    <w:pPr>
      <w:spacing w:after="100" w:line="276" w:lineRule="auto"/>
      <w:ind w:left="1100"/>
      <w:jc w:val="left"/>
    </w:pPr>
    <w:rPr>
      <w:sz w:val="22"/>
      <w:szCs w:val="22"/>
      <w:lang w:val="en-AU" w:eastAsia="en-AU"/>
    </w:rPr>
  </w:style>
  <w:style w:type="paragraph" w:styleId="TOC7">
    <w:name w:val="toc 7"/>
    <w:basedOn w:val="Normal"/>
    <w:next w:val="Normal"/>
    <w:autoRedefine/>
    <w:uiPriority w:val="39"/>
    <w:unhideWhenUsed/>
    <w:rsid w:val="00193B72"/>
    <w:pPr>
      <w:spacing w:after="100" w:line="276" w:lineRule="auto"/>
      <w:ind w:left="1320"/>
      <w:jc w:val="left"/>
    </w:pPr>
    <w:rPr>
      <w:sz w:val="22"/>
      <w:szCs w:val="22"/>
      <w:lang w:val="en-AU" w:eastAsia="en-AU"/>
    </w:rPr>
  </w:style>
  <w:style w:type="paragraph" w:styleId="TOC8">
    <w:name w:val="toc 8"/>
    <w:basedOn w:val="Normal"/>
    <w:next w:val="Normal"/>
    <w:autoRedefine/>
    <w:uiPriority w:val="39"/>
    <w:unhideWhenUsed/>
    <w:rsid w:val="00193B72"/>
    <w:pPr>
      <w:spacing w:after="100" w:line="276" w:lineRule="auto"/>
      <w:ind w:left="1540"/>
      <w:jc w:val="left"/>
    </w:pPr>
    <w:rPr>
      <w:sz w:val="22"/>
      <w:szCs w:val="22"/>
      <w:lang w:val="en-AU" w:eastAsia="en-AU"/>
    </w:rPr>
  </w:style>
  <w:style w:type="paragraph" w:styleId="TOC9">
    <w:name w:val="toc 9"/>
    <w:basedOn w:val="Normal"/>
    <w:next w:val="Normal"/>
    <w:autoRedefine/>
    <w:uiPriority w:val="39"/>
    <w:unhideWhenUsed/>
    <w:rsid w:val="00193B72"/>
    <w:pPr>
      <w:spacing w:after="100" w:line="276" w:lineRule="auto"/>
      <w:ind w:left="1760"/>
      <w:jc w:val="left"/>
    </w:pPr>
    <w:rPr>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63198">
      <w:bodyDiv w:val="1"/>
      <w:marLeft w:val="0"/>
      <w:marRight w:val="0"/>
      <w:marTop w:val="0"/>
      <w:marBottom w:val="0"/>
      <w:divBdr>
        <w:top w:val="none" w:sz="0" w:space="0" w:color="auto"/>
        <w:left w:val="none" w:sz="0" w:space="0" w:color="auto"/>
        <w:bottom w:val="none" w:sz="0" w:space="0" w:color="auto"/>
        <w:right w:val="none" w:sz="0" w:space="0" w:color="auto"/>
      </w:divBdr>
    </w:div>
    <w:div w:id="1463381240">
      <w:bodyDiv w:val="1"/>
      <w:marLeft w:val="0"/>
      <w:marRight w:val="0"/>
      <w:marTop w:val="0"/>
      <w:marBottom w:val="0"/>
      <w:divBdr>
        <w:top w:val="none" w:sz="0" w:space="0" w:color="auto"/>
        <w:left w:val="none" w:sz="0" w:space="0" w:color="auto"/>
        <w:bottom w:val="none" w:sz="0" w:space="0" w:color="auto"/>
        <w:right w:val="none" w:sz="0" w:space="0" w:color="auto"/>
      </w:divBdr>
      <w:divsChild>
        <w:div w:id="217211743">
          <w:marLeft w:val="0"/>
          <w:marRight w:val="0"/>
          <w:marTop w:val="0"/>
          <w:marBottom w:val="0"/>
          <w:divBdr>
            <w:top w:val="none" w:sz="0" w:space="0" w:color="auto"/>
            <w:left w:val="none" w:sz="0" w:space="0" w:color="auto"/>
            <w:bottom w:val="none" w:sz="0" w:space="0" w:color="auto"/>
            <w:right w:val="none" w:sz="0" w:space="0" w:color="auto"/>
          </w:divBdr>
          <w:divsChild>
            <w:div w:id="218515071">
              <w:marLeft w:val="0"/>
              <w:marRight w:val="0"/>
              <w:marTop w:val="0"/>
              <w:marBottom w:val="0"/>
              <w:divBdr>
                <w:top w:val="none" w:sz="0" w:space="0" w:color="auto"/>
                <w:left w:val="none" w:sz="0" w:space="0" w:color="auto"/>
                <w:bottom w:val="none" w:sz="0" w:space="0" w:color="auto"/>
                <w:right w:val="none" w:sz="0" w:space="0" w:color="auto"/>
              </w:divBdr>
              <w:divsChild>
                <w:div w:id="1635721359">
                  <w:marLeft w:val="0"/>
                  <w:marRight w:val="3600"/>
                  <w:marTop w:val="0"/>
                  <w:marBottom w:val="0"/>
                  <w:divBdr>
                    <w:top w:val="none" w:sz="0" w:space="0" w:color="auto"/>
                    <w:left w:val="none" w:sz="0" w:space="0" w:color="auto"/>
                    <w:bottom w:val="none" w:sz="0" w:space="0" w:color="auto"/>
                    <w:right w:val="none" w:sz="0" w:space="0" w:color="auto"/>
                  </w:divBdr>
                </w:div>
              </w:divsChild>
            </w:div>
          </w:divsChild>
        </w:div>
      </w:divsChild>
    </w:div>
    <w:div w:id="1535196320">
      <w:bodyDiv w:val="1"/>
      <w:marLeft w:val="0"/>
      <w:marRight w:val="0"/>
      <w:marTop w:val="0"/>
      <w:marBottom w:val="0"/>
      <w:divBdr>
        <w:top w:val="none" w:sz="0" w:space="0" w:color="auto"/>
        <w:left w:val="none" w:sz="0" w:space="0" w:color="auto"/>
        <w:bottom w:val="none" w:sz="0" w:space="0" w:color="auto"/>
        <w:right w:val="none" w:sz="0" w:space="0" w:color="auto"/>
      </w:divBdr>
    </w:div>
    <w:div w:id="1759327280">
      <w:bodyDiv w:val="1"/>
      <w:marLeft w:val="0"/>
      <w:marRight w:val="0"/>
      <w:marTop w:val="0"/>
      <w:marBottom w:val="0"/>
      <w:divBdr>
        <w:top w:val="none" w:sz="0" w:space="0" w:color="auto"/>
        <w:left w:val="none" w:sz="0" w:space="0" w:color="auto"/>
        <w:bottom w:val="none" w:sz="0" w:space="0" w:color="auto"/>
        <w:right w:val="none" w:sz="0" w:space="0" w:color="auto"/>
      </w:divBdr>
    </w:div>
    <w:div w:id="1949698602">
      <w:bodyDiv w:val="1"/>
      <w:marLeft w:val="0"/>
      <w:marRight w:val="0"/>
      <w:marTop w:val="0"/>
      <w:marBottom w:val="0"/>
      <w:divBdr>
        <w:top w:val="none" w:sz="0" w:space="0" w:color="auto"/>
        <w:left w:val="none" w:sz="0" w:space="0" w:color="auto"/>
        <w:bottom w:val="none" w:sz="0" w:space="0" w:color="auto"/>
        <w:right w:val="none" w:sz="0" w:space="0" w:color="auto"/>
      </w:divBdr>
    </w:div>
    <w:div w:id="1998028672">
      <w:bodyDiv w:val="1"/>
      <w:marLeft w:val="0"/>
      <w:marRight w:val="0"/>
      <w:marTop w:val="0"/>
      <w:marBottom w:val="0"/>
      <w:divBdr>
        <w:top w:val="none" w:sz="0" w:space="0" w:color="auto"/>
        <w:left w:val="none" w:sz="0" w:space="0" w:color="auto"/>
        <w:bottom w:val="none" w:sz="0" w:space="0" w:color="auto"/>
        <w:right w:val="none" w:sz="0" w:space="0" w:color="auto"/>
      </w:divBdr>
      <w:divsChild>
        <w:div w:id="1403523847">
          <w:marLeft w:val="0"/>
          <w:marRight w:val="0"/>
          <w:marTop w:val="0"/>
          <w:marBottom w:val="0"/>
          <w:divBdr>
            <w:top w:val="none" w:sz="0" w:space="0" w:color="auto"/>
            <w:left w:val="none" w:sz="0" w:space="0" w:color="auto"/>
            <w:bottom w:val="none" w:sz="0" w:space="0" w:color="auto"/>
            <w:right w:val="none" w:sz="0" w:space="0" w:color="auto"/>
          </w:divBdr>
          <w:divsChild>
            <w:div w:id="2064789066">
              <w:marLeft w:val="0"/>
              <w:marRight w:val="0"/>
              <w:marTop w:val="0"/>
              <w:marBottom w:val="450"/>
              <w:divBdr>
                <w:top w:val="none" w:sz="0" w:space="0" w:color="auto"/>
                <w:left w:val="single" w:sz="6" w:space="0" w:color="BCBEC0"/>
                <w:bottom w:val="single" w:sz="6" w:space="0" w:color="BCBEC0"/>
                <w:right w:val="single" w:sz="6" w:space="0" w:color="BCBEC0"/>
              </w:divBdr>
              <w:divsChild>
                <w:div w:id="912204902">
                  <w:marLeft w:val="0"/>
                  <w:marRight w:val="0"/>
                  <w:marTop w:val="0"/>
                  <w:marBottom w:val="0"/>
                  <w:divBdr>
                    <w:top w:val="none" w:sz="0" w:space="0" w:color="auto"/>
                    <w:left w:val="none" w:sz="0" w:space="0" w:color="auto"/>
                    <w:bottom w:val="none" w:sz="0" w:space="0" w:color="auto"/>
                    <w:right w:val="none" w:sz="0" w:space="0" w:color="auto"/>
                  </w:divBdr>
                  <w:divsChild>
                    <w:div w:id="719940120">
                      <w:marLeft w:val="0"/>
                      <w:marRight w:val="0"/>
                      <w:marTop w:val="0"/>
                      <w:marBottom w:val="0"/>
                      <w:divBdr>
                        <w:top w:val="none" w:sz="0" w:space="0" w:color="auto"/>
                        <w:left w:val="none" w:sz="0" w:space="0" w:color="auto"/>
                        <w:bottom w:val="none" w:sz="0" w:space="0" w:color="auto"/>
                        <w:right w:val="none" w:sz="0" w:space="0" w:color="auto"/>
                      </w:divBdr>
                      <w:divsChild>
                        <w:div w:id="1174760957">
                          <w:marLeft w:val="0"/>
                          <w:marRight w:val="0"/>
                          <w:marTop w:val="0"/>
                          <w:marBottom w:val="0"/>
                          <w:divBdr>
                            <w:top w:val="none" w:sz="0" w:space="0" w:color="auto"/>
                            <w:left w:val="none" w:sz="0" w:space="0" w:color="auto"/>
                            <w:bottom w:val="none" w:sz="0" w:space="0" w:color="auto"/>
                            <w:right w:val="none" w:sz="0" w:space="0" w:color="auto"/>
                          </w:divBdr>
                          <w:divsChild>
                            <w:div w:id="247010317">
                              <w:marLeft w:val="0"/>
                              <w:marRight w:val="0"/>
                              <w:marTop w:val="0"/>
                              <w:marBottom w:val="0"/>
                              <w:divBdr>
                                <w:top w:val="none" w:sz="0" w:space="0" w:color="auto"/>
                                <w:left w:val="none" w:sz="0" w:space="0" w:color="auto"/>
                                <w:bottom w:val="none" w:sz="0" w:space="0" w:color="auto"/>
                                <w:right w:val="none" w:sz="0" w:space="0" w:color="auto"/>
                              </w:divBdr>
                              <w:divsChild>
                                <w:div w:id="133617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994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D66686-A70D-42C3-B29C-9147DBA73AA6}"/>
</file>

<file path=customXml/itemProps2.xml><?xml version="1.0" encoding="utf-8"?>
<ds:datastoreItem xmlns:ds="http://schemas.openxmlformats.org/officeDocument/2006/customXml" ds:itemID="{D05873FD-EB10-4502-9D67-F40319913B7E}"/>
</file>

<file path=customXml/itemProps3.xml><?xml version="1.0" encoding="utf-8"?>
<ds:datastoreItem xmlns:ds="http://schemas.openxmlformats.org/officeDocument/2006/customXml" ds:itemID="{6C6E2C29-54AB-4EF9-8A8B-C6DCA9B7EEC5}"/>
</file>

<file path=customXml/itemProps4.xml><?xml version="1.0" encoding="utf-8"?>
<ds:datastoreItem xmlns:ds="http://schemas.openxmlformats.org/officeDocument/2006/customXml" ds:itemID="{4DFF98D0-A7D8-47DD-8334-B2240C00B796}"/>
</file>

<file path=docProps/app.xml><?xml version="1.0" encoding="utf-8"?>
<Properties xmlns="http://schemas.openxmlformats.org/officeDocument/2006/extended-properties" xmlns:vt="http://schemas.openxmlformats.org/officeDocument/2006/docPropsVTypes">
  <Template>6A1943ED.dotm</Template>
  <TotalTime>0</TotalTime>
  <Pages>3</Pages>
  <Words>324</Words>
  <Characters>2281</Characters>
  <Application>Microsoft Office Word</Application>
  <DocSecurity>0</DocSecurity>
  <Lines>60</Lines>
  <Paragraphs>15</Paragraphs>
  <ScaleCrop>false</ScaleCrop>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2016-02-02T23:38:00Z</dcterms:created>
  <dcterms:modified xsi:type="dcterms:W3CDTF">2016-02-02T23:38:00Z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1fda817e-798d-4ea3-a04b-8e16aab4bdae</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1012800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