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A0A5A" w14:textId="77777777" w:rsidR="001376ED" w:rsidRPr="00471FCC" w:rsidRDefault="001376ED" w:rsidP="0087499B">
      <w:pPr>
        <w:spacing w:after="120"/>
        <w:rPr>
          <w:rFonts w:ascii="Times New Roman" w:hAnsi="Times New Roman" w:cs="Times New Roman"/>
          <w:b/>
          <w:sz w:val="32"/>
          <w:lang w:val="en-AU"/>
        </w:rPr>
      </w:pPr>
    </w:p>
    <w:p w14:paraId="579C8864" w14:textId="77777777" w:rsidR="001376ED" w:rsidRPr="00471FCC" w:rsidRDefault="001376ED" w:rsidP="0087499B">
      <w:pPr>
        <w:spacing w:after="120"/>
        <w:rPr>
          <w:rFonts w:ascii="Times New Roman" w:hAnsi="Times New Roman" w:cs="Times New Roman"/>
          <w:b/>
          <w:sz w:val="32"/>
          <w:lang w:val="en-AU"/>
        </w:rPr>
      </w:pPr>
      <w:bookmarkStart w:id="0" w:name="_GoBack"/>
      <w:bookmarkEnd w:id="0"/>
    </w:p>
    <w:p w14:paraId="1EF36D9A" w14:textId="77777777" w:rsidR="00D41326" w:rsidRPr="00471FCC" w:rsidRDefault="00D41326" w:rsidP="0087499B">
      <w:pPr>
        <w:spacing w:after="120"/>
        <w:rPr>
          <w:rFonts w:ascii="Times New Roman" w:hAnsi="Times New Roman" w:cs="Times New Roman"/>
          <w:b/>
          <w:sz w:val="32"/>
          <w:lang w:val="en-AU"/>
        </w:rPr>
      </w:pPr>
    </w:p>
    <w:p w14:paraId="2B293E8B" w14:textId="77777777" w:rsidR="001376ED" w:rsidRPr="00471FCC" w:rsidRDefault="001376ED" w:rsidP="0087499B">
      <w:pPr>
        <w:spacing w:after="120"/>
        <w:rPr>
          <w:rFonts w:ascii="Times New Roman" w:hAnsi="Times New Roman" w:cs="Times New Roman"/>
          <w:b/>
          <w:sz w:val="32"/>
          <w:lang w:val="en-AU"/>
        </w:rPr>
      </w:pPr>
    </w:p>
    <w:p w14:paraId="685128A5" w14:textId="77777777" w:rsidR="001376ED" w:rsidRPr="00471FCC" w:rsidRDefault="001376ED" w:rsidP="0087499B">
      <w:pPr>
        <w:spacing w:after="120"/>
        <w:rPr>
          <w:rFonts w:ascii="Times New Roman" w:hAnsi="Times New Roman" w:cs="Times New Roman"/>
          <w:b/>
          <w:sz w:val="32"/>
          <w:lang w:val="en-AU"/>
        </w:rPr>
      </w:pPr>
    </w:p>
    <w:p w14:paraId="0C912D18" w14:textId="77777777" w:rsidR="001376ED" w:rsidRPr="00471FCC" w:rsidRDefault="001376ED" w:rsidP="0087499B">
      <w:pPr>
        <w:spacing w:after="120"/>
        <w:rPr>
          <w:rFonts w:ascii="Times New Roman" w:hAnsi="Times New Roman" w:cs="Times New Roman"/>
          <w:b/>
          <w:sz w:val="32"/>
          <w:lang w:val="en-AU"/>
        </w:rPr>
      </w:pPr>
    </w:p>
    <w:p w14:paraId="387B9B74" w14:textId="77777777" w:rsidR="001376ED" w:rsidRPr="00471FCC" w:rsidRDefault="001376ED" w:rsidP="0087499B">
      <w:pPr>
        <w:spacing w:after="120"/>
        <w:rPr>
          <w:rFonts w:ascii="Times New Roman" w:hAnsi="Times New Roman" w:cs="Times New Roman"/>
          <w:b/>
          <w:sz w:val="32"/>
          <w:lang w:val="en-AU"/>
        </w:rPr>
      </w:pPr>
    </w:p>
    <w:p w14:paraId="790791A5" w14:textId="77777777" w:rsidR="001376ED" w:rsidRPr="00471FCC" w:rsidRDefault="001376ED" w:rsidP="0087499B">
      <w:pPr>
        <w:spacing w:after="120"/>
        <w:rPr>
          <w:rFonts w:ascii="Times New Roman" w:hAnsi="Times New Roman" w:cs="Times New Roman"/>
          <w:b/>
          <w:sz w:val="32"/>
          <w:lang w:val="en-AU"/>
        </w:rPr>
      </w:pPr>
    </w:p>
    <w:p w14:paraId="326B6559" w14:textId="77777777" w:rsidR="001376ED" w:rsidRPr="00471FCC" w:rsidRDefault="001376ED" w:rsidP="0087499B">
      <w:pPr>
        <w:spacing w:after="120"/>
        <w:rPr>
          <w:rFonts w:ascii="Times New Roman" w:hAnsi="Times New Roman" w:cs="Times New Roman"/>
          <w:b/>
          <w:sz w:val="32"/>
          <w:lang w:val="en-AU"/>
        </w:rPr>
      </w:pPr>
    </w:p>
    <w:p w14:paraId="5D1BCB4A" w14:textId="77777777" w:rsidR="001376ED" w:rsidRPr="00471FCC" w:rsidRDefault="001376ED" w:rsidP="001376ED">
      <w:pPr>
        <w:spacing w:after="120"/>
        <w:jc w:val="right"/>
        <w:rPr>
          <w:rFonts w:ascii="Times New Roman" w:hAnsi="Times New Roman" w:cs="Times New Roman"/>
          <w:b/>
          <w:sz w:val="32"/>
          <w:lang w:val="en-AU"/>
        </w:rPr>
      </w:pPr>
    </w:p>
    <w:p w14:paraId="411D4852" w14:textId="196DF8D0" w:rsidR="00F3162E" w:rsidRPr="00471FCC" w:rsidRDefault="00F3162E" w:rsidP="00F3162E">
      <w:pPr>
        <w:spacing w:before="120" w:after="120"/>
        <w:jc w:val="right"/>
        <w:rPr>
          <w:rFonts w:ascii="Times New Roman" w:hAnsi="Times New Roman" w:cs="Times New Roman"/>
          <w:b/>
          <w:color w:val="1F497D" w:themeColor="text2"/>
          <w:sz w:val="32"/>
          <w:lang w:val="en-AU"/>
        </w:rPr>
      </w:pPr>
      <w:r w:rsidRPr="00471FCC">
        <w:rPr>
          <w:rFonts w:ascii="Times New Roman" w:hAnsi="Times New Roman" w:cs="Times New Roman"/>
          <w:b/>
          <w:color w:val="1F497D" w:themeColor="text2"/>
          <w:sz w:val="32"/>
          <w:lang w:val="en-AU"/>
        </w:rPr>
        <w:t>AUSTRALIA’S FIFTH REPORT UNDER</w:t>
      </w:r>
      <w:r w:rsidR="00B73DA7" w:rsidRPr="00471FCC">
        <w:rPr>
          <w:rFonts w:ascii="Times New Roman" w:hAnsi="Times New Roman" w:cs="Times New Roman"/>
          <w:b/>
          <w:color w:val="1F497D" w:themeColor="text2"/>
          <w:sz w:val="32"/>
          <w:lang w:val="en-AU"/>
        </w:rPr>
        <w:br/>
      </w:r>
      <w:r w:rsidRPr="00471FCC">
        <w:rPr>
          <w:rFonts w:ascii="Times New Roman" w:hAnsi="Times New Roman" w:cs="Times New Roman"/>
          <w:b/>
          <w:color w:val="1F497D" w:themeColor="text2"/>
          <w:sz w:val="32"/>
          <w:lang w:val="en-AU"/>
        </w:rPr>
        <w:t>THE INTERNATIONAL COVENANT ON ECONOMIC</w:t>
      </w:r>
      <w:proofErr w:type="gramStart"/>
      <w:r w:rsidRPr="00471FCC">
        <w:rPr>
          <w:rFonts w:ascii="Times New Roman" w:hAnsi="Times New Roman" w:cs="Times New Roman"/>
          <w:b/>
          <w:color w:val="1F497D" w:themeColor="text2"/>
          <w:sz w:val="32"/>
          <w:lang w:val="en-AU"/>
        </w:rPr>
        <w:t>,</w:t>
      </w:r>
      <w:proofErr w:type="gramEnd"/>
      <w:r w:rsidR="00B73DA7" w:rsidRPr="00471FCC">
        <w:rPr>
          <w:rFonts w:ascii="Times New Roman" w:hAnsi="Times New Roman" w:cs="Times New Roman"/>
          <w:b/>
          <w:color w:val="1F497D" w:themeColor="text2"/>
          <w:sz w:val="32"/>
          <w:lang w:val="en-AU"/>
        </w:rPr>
        <w:br/>
      </w:r>
      <w:r w:rsidRPr="00471FCC">
        <w:rPr>
          <w:rFonts w:ascii="Times New Roman" w:hAnsi="Times New Roman" w:cs="Times New Roman"/>
          <w:b/>
          <w:color w:val="1F497D" w:themeColor="text2"/>
          <w:sz w:val="32"/>
          <w:lang w:val="en-AU"/>
        </w:rPr>
        <w:t>SOCIAL AND CULTURAL RIGHTS (ICESCR)</w:t>
      </w:r>
    </w:p>
    <w:p w14:paraId="1B6C3A9F" w14:textId="0CC5AD1C" w:rsidR="00F3162E" w:rsidRPr="00471FCC" w:rsidRDefault="00F3162E" w:rsidP="00F3162E">
      <w:pPr>
        <w:spacing w:before="120" w:after="120"/>
        <w:jc w:val="right"/>
        <w:rPr>
          <w:rFonts w:ascii="Times New Roman" w:hAnsi="Times New Roman" w:cs="Times New Roman"/>
          <w:b/>
          <w:color w:val="1F497D" w:themeColor="text2"/>
          <w:sz w:val="32"/>
          <w:lang w:val="en-AU"/>
        </w:rPr>
      </w:pPr>
      <w:r w:rsidRPr="00471FCC">
        <w:rPr>
          <w:rFonts w:ascii="Times New Roman" w:hAnsi="Times New Roman" w:cs="Times New Roman"/>
          <w:b/>
          <w:color w:val="1F497D" w:themeColor="text2"/>
          <w:sz w:val="32"/>
          <w:lang w:val="en-AU"/>
        </w:rPr>
        <w:t>2010</w:t>
      </w:r>
      <w:r w:rsidR="00F007CD">
        <w:rPr>
          <w:rFonts w:ascii="Times New Roman" w:hAnsi="Times New Roman" w:cs="Times New Roman"/>
          <w:b/>
          <w:color w:val="1F497D" w:themeColor="text2"/>
          <w:sz w:val="32"/>
          <w:lang w:val="en-AU"/>
        </w:rPr>
        <w:t>-</w:t>
      </w:r>
      <w:r w:rsidRPr="00471FCC">
        <w:rPr>
          <w:rFonts w:ascii="Times New Roman" w:hAnsi="Times New Roman" w:cs="Times New Roman"/>
          <w:b/>
          <w:color w:val="1F497D" w:themeColor="text2"/>
          <w:sz w:val="32"/>
          <w:lang w:val="en-AU"/>
        </w:rPr>
        <w:t>2014</w:t>
      </w:r>
    </w:p>
    <w:p w14:paraId="2211AE85" w14:textId="77777777" w:rsidR="00F3162E" w:rsidRPr="00471FCC" w:rsidRDefault="00F3162E" w:rsidP="00F3162E">
      <w:pPr>
        <w:spacing w:before="120" w:after="120"/>
        <w:jc w:val="right"/>
        <w:rPr>
          <w:rFonts w:ascii="Times New Roman" w:hAnsi="Times New Roman" w:cs="Times New Roman"/>
          <w:b/>
          <w:color w:val="1F497D" w:themeColor="text2"/>
          <w:sz w:val="32"/>
          <w:lang w:val="en-AU"/>
        </w:rPr>
      </w:pPr>
    </w:p>
    <w:p w14:paraId="1BD4FC79" w14:textId="7CF497A5" w:rsidR="001376ED" w:rsidRPr="00471FCC" w:rsidRDefault="00F3162E" w:rsidP="00F3162E">
      <w:pPr>
        <w:spacing w:after="120"/>
        <w:jc w:val="right"/>
        <w:rPr>
          <w:rFonts w:ascii="Times New Roman" w:hAnsi="Times New Roman" w:cs="Times New Roman"/>
          <w:b/>
          <w:sz w:val="32"/>
          <w:lang w:val="en-AU"/>
        </w:rPr>
      </w:pPr>
      <w:r w:rsidRPr="00471FCC">
        <w:rPr>
          <w:rFonts w:ascii="Times New Roman" w:hAnsi="Times New Roman" w:cs="Times New Roman"/>
          <w:b/>
          <w:color w:val="1F497D" w:themeColor="text2"/>
          <w:sz w:val="32"/>
          <w:lang w:val="en-AU"/>
        </w:rPr>
        <w:t xml:space="preserve">Appendix </w:t>
      </w:r>
      <w:r w:rsidR="00AF7E5D">
        <w:rPr>
          <w:rFonts w:ascii="Times New Roman" w:hAnsi="Times New Roman" w:cs="Times New Roman"/>
          <w:b/>
          <w:color w:val="1F497D" w:themeColor="text2"/>
          <w:sz w:val="32"/>
          <w:lang w:val="en-AU"/>
        </w:rPr>
        <w:t>5</w:t>
      </w:r>
    </w:p>
    <w:p w14:paraId="54E66421" w14:textId="00E6B768" w:rsidR="001376ED" w:rsidRPr="00471FCC" w:rsidRDefault="00EC6196" w:rsidP="001376ED">
      <w:pPr>
        <w:spacing w:after="120"/>
        <w:jc w:val="right"/>
        <w:rPr>
          <w:rFonts w:ascii="Times New Roman" w:hAnsi="Times New Roman" w:cs="Times New Roman"/>
          <w:b/>
          <w:color w:val="1F497D" w:themeColor="text2"/>
          <w:sz w:val="32"/>
          <w:lang w:val="en-AU"/>
        </w:rPr>
      </w:pPr>
      <w:r>
        <w:rPr>
          <w:rFonts w:ascii="Times New Roman" w:hAnsi="Times New Roman" w:cs="Times New Roman"/>
          <w:b/>
          <w:color w:val="1F497D" w:themeColor="text2"/>
          <w:sz w:val="32"/>
          <w:lang w:val="en-AU"/>
        </w:rPr>
        <w:t>Social Security Measures - Additional Information</w:t>
      </w:r>
    </w:p>
    <w:p w14:paraId="259C2C58" w14:textId="77777777" w:rsidR="0001067E" w:rsidRPr="00471FCC" w:rsidRDefault="0001067E" w:rsidP="00B01340">
      <w:pPr>
        <w:rPr>
          <w:lang w:val="en-AU"/>
        </w:rPr>
      </w:pPr>
    </w:p>
    <w:p w14:paraId="735DE416" w14:textId="77777777" w:rsidR="0001067E" w:rsidRPr="00471FCC" w:rsidRDefault="0001067E" w:rsidP="00B01340">
      <w:pPr>
        <w:rPr>
          <w:lang w:val="en-AU"/>
        </w:rPr>
      </w:pPr>
    </w:p>
    <w:p w14:paraId="74042211" w14:textId="77777777" w:rsidR="0001067E" w:rsidRPr="00471FCC" w:rsidRDefault="0001067E" w:rsidP="002C45F2">
      <w:pPr>
        <w:rPr>
          <w:rFonts w:eastAsiaTheme="majorEastAsia"/>
          <w:lang w:val="en-AU"/>
        </w:rPr>
      </w:pPr>
      <w:bookmarkStart w:id="1" w:name="_Toc371326779"/>
      <w:r w:rsidRPr="00471FCC">
        <w:rPr>
          <w:lang w:val="en-AU"/>
        </w:rPr>
        <w:br w:type="page"/>
      </w:r>
    </w:p>
    <w:p w14:paraId="3623461F" w14:textId="77777777" w:rsidR="0001067E" w:rsidRPr="00471FCC" w:rsidRDefault="00D5679E" w:rsidP="00B01340">
      <w:pPr>
        <w:pStyle w:val="HeadingMajor"/>
        <w:rPr>
          <w:color w:val="1F497D" w:themeColor="text2"/>
        </w:rPr>
      </w:pPr>
      <w:bookmarkStart w:id="2" w:name="_Toc412043965"/>
      <w:bookmarkStart w:id="3" w:name="_Toc425841934"/>
      <w:bookmarkEnd w:id="1"/>
      <w:r w:rsidRPr="00471FCC">
        <w:rPr>
          <w:color w:val="1F497D" w:themeColor="text2"/>
        </w:rPr>
        <w:lastRenderedPageBreak/>
        <w:t>Table of contents</w:t>
      </w:r>
      <w:bookmarkEnd w:id="2"/>
      <w:bookmarkEnd w:id="3"/>
    </w:p>
    <w:sdt>
      <w:sdtPr>
        <w:rPr>
          <w:rFonts w:asciiTheme="minorHAnsi" w:eastAsiaTheme="minorEastAsia" w:hAnsiTheme="minorHAnsi" w:cstheme="minorBidi"/>
          <w:b w:val="0"/>
          <w:bCs w:val="0"/>
          <w:caps w:val="0"/>
          <w:color w:val="auto"/>
          <w:sz w:val="24"/>
          <w:szCs w:val="24"/>
          <w:lang w:val="en-AU"/>
        </w:rPr>
        <w:id w:val="400021984"/>
        <w:docPartObj>
          <w:docPartGallery w:val="Table of Contents"/>
          <w:docPartUnique/>
        </w:docPartObj>
      </w:sdtPr>
      <w:sdtEndPr/>
      <w:sdtContent>
        <w:p w14:paraId="0245F4D3" w14:textId="77777777" w:rsidR="00D5679E" w:rsidRPr="00471FCC" w:rsidRDefault="00D5679E" w:rsidP="00210BC7">
          <w:pPr>
            <w:pStyle w:val="TOCHeading"/>
            <w:spacing w:before="0" w:line="240" w:lineRule="auto"/>
            <w:rPr>
              <w:rFonts w:asciiTheme="minorHAnsi" w:hAnsiTheme="minorHAnsi" w:cstheme="minorHAnsi"/>
              <w:color w:val="auto"/>
              <w:sz w:val="2"/>
              <w:szCs w:val="2"/>
              <w:lang w:val="en-AU"/>
            </w:rPr>
          </w:pPr>
        </w:p>
        <w:p w14:paraId="05226187" w14:textId="77777777" w:rsidR="00FB66D3" w:rsidRDefault="003840AD">
          <w:pPr>
            <w:pStyle w:val="TOC1"/>
            <w:tabs>
              <w:tab w:val="right" w:leader="dot" w:pos="9628"/>
            </w:tabs>
            <w:rPr>
              <w:rFonts w:asciiTheme="minorHAnsi" w:hAnsiTheme="minorHAnsi"/>
              <w:b w:val="0"/>
              <w:caps w:val="0"/>
              <w:noProof/>
              <w:sz w:val="22"/>
              <w:u w:val="none"/>
              <w:lang w:val="en-AU" w:eastAsia="en-AU"/>
            </w:rPr>
          </w:pPr>
          <w:r w:rsidRPr="00471FCC">
            <w:rPr>
              <w:bCs/>
              <w:caps w:val="0"/>
              <w:lang w:val="en-AU"/>
            </w:rPr>
            <w:fldChar w:fldCharType="begin"/>
          </w:r>
          <w:r w:rsidRPr="00471FCC">
            <w:rPr>
              <w:bCs/>
              <w:caps w:val="0"/>
              <w:lang w:val="en-AU"/>
            </w:rPr>
            <w:instrText xml:space="preserve"> TOC \h \z \t "Heading Major,1,CERD Heading Minor 1,2,CERD Heading Minor 2,3,CERD Box Table Heading,4" </w:instrText>
          </w:r>
          <w:r w:rsidRPr="00471FCC">
            <w:rPr>
              <w:bCs/>
              <w:caps w:val="0"/>
              <w:lang w:val="en-AU"/>
            </w:rPr>
            <w:fldChar w:fldCharType="separate"/>
          </w:r>
          <w:hyperlink w:anchor="_Toc425841934" w:history="1">
            <w:r w:rsidR="00FB66D3" w:rsidRPr="00D96BD0">
              <w:rPr>
                <w:rStyle w:val="Hyperlink"/>
                <w:noProof/>
              </w:rPr>
              <w:t>Table of contents</w:t>
            </w:r>
            <w:r w:rsidR="00FB66D3">
              <w:rPr>
                <w:noProof/>
                <w:webHidden/>
              </w:rPr>
              <w:tab/>
            </w:r>
            <w:r w:rsidR="00FB66D3">
              <w:rPr>
                <w:noProof/>
                <w:webHidden/>
              </w:rPr>
              <w:fldChar w:fldCharType="begin"/>
            </w:r>
            <w:r w:rsidR="00FB66D3">
              <w:rPr>
                <w:noProof/>
                <w:webHidden/>
              </w:rPr>
              <w:instrText xml:space="preserve"> PAGEREF _Toc425841934 \h </w:instrText>
            </w:r>
            <w:r w:rsidR="00FB66D3">
              <w:rPr>
                <w:noProof/>
                <w:webHidden/>
              </w:rPr>
            </w:r>
            <w:r w:rsidR="00FB66D3">
              <w:rPr>
                <w:noProof/>
                <w:webHidden/>
              </w:rPr>
              <w:fldChar w:fldCharType="separate"/>
            </w:r>
            <w:r w:rsidR="003434C1">
              <w:rPr>
                <w:noProof/>
                <w:webHidden/>
              </w:rPr>
              <w:t>2</w:t>
            </w:r>
            <w:r w:rsidR="00FB66D3">
              <w:rPr>
                <w:noProof/>
                <w:webHidden/>
              </w:rPr>
              <w:fldChar w:fldCharType="end"/>
            </w:r>
          </w:hyperlink>
        </w:p>
        <w:p w14:paraId="13041EDC" w14:textId="77777777" w:rsidR="00FB66D3" w:rsidRDefault="003434C1">
          <w:pPr>
            <w:pStyle w:val="TOC1"/>
            <w:tabs>
              <w:tab w:val="left" w:pos="480"/>
              <w:tab w:val="right" w:leader="dot" w:pos="9628"/>
            </w:tabs>
            <w:rPr>
              <w:rFonts w:asciiTheme="minorHAnsi" w:hAnsiTheme="minorHAnsi"/>
              <w:b w:val="0"/>
              <w:caps w:val="0"/>
              <w:noProof/>
              <w:sz w:val="22"/>
              <w:u w:val="none"/>
              <w:lang w:val="en-AU" w:eastAsia="en-AU"/>
            </w:rPr>
          </w:pPr>
          <w:hyperlink w:anchor="_Toc425841935" w:history="1">
            <w:r w:rsidR="00FB66D3" w:rsidRPr="00D96BD0">
              <w:rPr>
                <w:rStyle w:val="Hyperlink"/>
                <w:noProof/>
              </w:rPr>
              <w:t>I.</w:t>
            </w:r>
            <w:r w:rsidR="00FB66D3">
              <w:rPr>
                <w:rFonts w:asciiTheme="minorHAnsi" w:hAnsiTheme="minorHAnsi"/>
                <w:b w:val="0"/>
                <w:caps w:val="0"/>
                <w:noProof/>
                <w:sz w:val="22"/>
                <w:u w:val="none"/>
                <w:lang w:val="en-AU" w:eastAsia="en-AU"/>
              </w:rPr>
              <w:tab/>
            </w:r>
            <w:r w:rsidR="00FB66D3" w:rsidRPr="00D96BD0">
              <w:rPr>
                <w:rStyle w:val="Hyperlink"/>
                <w:noProof/>
              </w:rPr>
              <w:t>Introduction</w:t>
            </w:r>
            <w:r w:rsidR="00FB66D3">
              <w:rPr>
                <w:noProof/>
                <w:webHidden/>
              </w:rPr>
              <w:tab/>
            </w:r>
            <w:r w:rsidR="00FB66D3">
              <w:rPr>
                <w:noProof/>
                <w:webHidden/>
              </w:rPr>
              <w:fldChar w:fldCharType="begin"/>
            </w:r>
            <w:r w:rsidR="00FB66D3">
              <w:rPr>
                <w:noProof/>
                <w:webHidden/>
              </w:rPr>
              <w:instrText xml:space="preserve"> PAGEREF _Toc425841935 \h </w:instrText>
            </w:r>
            <w:r w:rsidR="00FB66D3">
              <w:rPr>
                <w:noProof/>
                <w:webHidden/>
              </w:rPr>
            </w:r>
            <w:r w:rsidR="00FB66D3">
              <w:rPr>
                <w:noProof/>
                <w:webHidden/>
              </w:rPr>
              <w:fldChar w:fldCharType="separate"/>
            </w:r>
            <w:r>
              <w:rPr>
                <w:noProof/>
                <w:webHidden/>
              </w:rPr>
              <w:t>3</w:t>
            </w:r>
            <w:r w:rsidR="00FB66D3">
              <w:rPr>
                <w:noProof/>
                <w:webHidden/>
              </w:rPr>
              <w:fldChar w:fldCharType="end"/>
            </w:r>
          </w:hyperlink>
        </w:p>
        <w:p w14:paraId="202094D9" w14:textId="77777777" w:rsidR="00FB66D3" w:rsidRDefault="003434C1">
          <w:pPr>
            <w:pStyle w:val="TOC2"/>
            <w:rPr>
              <w:rFonts w:asciiTheme="minorHAnsi" w:hAnsiTheme="minorHAnsi"/>
              <w:b w:val="0"/>
              <w:noProof/>
              <w:sz w:val="22"/>
              <w:szCs w:val="22"/>
              <w:lang w:val="en-AU" w:eastAsia="en-AU"/>
            </w:rPr>
          </w:pPr>
          <w:hyperlink w:anchor="_Toc425841936" w:history="1">
            <w:r w:rsidR="00FB66D3" w:rsidRPr="00D96BD0">
              <w:rPr>
                <w:rStyle w:val="Hyperlink"/>
                <w:noProof/>
              </w:rPr>
              <w:t>Purpose of this Appendix</w:t>
            </w:r>
            <w:r w:rsidR="00FB66D3">
              <w:rPr>
                <w:noProof/>
                <w:webHidden/>
              </w:rPr>
              <w:tab/>
            </w:r>
            <w:r w:rsidR="00FB66D3">
              <w:rPr>
                <w:noProof/>
                <w:webHidden/>
              </w:rPr>
              <w:fldChar w:fldCharType="begin"/>
            </w:r>
            <w:r w:rsidR="00FB66D3">
              <w:rPr>
                <w:noProof/>
                <w:webHidden/>
              </w:rPr>
              <w:instrText xml:space="preserve"> PAGEREF _Toc425841936 \h </w:instrText>
            </w:r>
            <w:r w:rsidR="00FB66D3">
              <w:rPr>
                <w:noProof/>
                <w:webHidden/>
              </w:rPr>
            </w:r>
            <w:r w:rsidR="00FB66D3">
              <w:rPr>
                <w:noProof/>
                <w:webHidden/>
              </w:rPr>
              <w:fldChar w:fldCharType="separate"/>
            </w:r>
            <w:r>
              <w:rPr>
                <w:noProof/>
                <w:webHidden/>
              </w:rPr>
              <w:t>3</w:t>
            </w:r>
            <w:r w:rsidR="00FB66D3">
              <w:rPr>
                <w:noProof/>
                <w:webHidden/>
              </w:rPr>
              <w:fldChar w:fldCharType="end"/>
            </w:r>
          </w:hyperlink>
        </w:p>
        <w:p w14:paraId="1CFB01C8" w14:textId="77777777" w:rsidR="00FB66D3" w:rsidRDefault="003434C1">
          <w:pPr>
            <w:pStyle w:val="TOC1"/>
            <w:tabs>
              <w:tab w:val="left" w:pos="480"/>
              <w:tab w:val="right" w:leader="dot" w:pos="9628"/>
            </w:tabs>
            <w:rPr>
              <w:rFonts w:asciiTheme="minorHAnsi" w:hAnsiTheme="minorHAnsi"/>
              <w:b w:val="0"/>
              <w:caps w:val="0"/>
              <w:noProof/>
              <w:sz w:val="22"/>
              <w:u w:val="none"/>
              <w:lang w:val="en-AU" w:eastAsia="en-AU"/>
            </w:rPr>
          </w:pPr>
          <w:hyperlink w:anchor="_Toc425841937" w:history="1">
            <w:r w:rsidR="00FB66D3" w:rsidRPr="00D96BD0">
              <w:rPr>
                <w:rStyle w:val="Hyperlink"/>
                <w:noProof/>
              </w:rPr>
              <w:t>II.</w:t>
            </w:r>
            <w:r w:rsidR="00FB66D3">
              <w:rPr>
                <w:rFonts w:asciiTheme="minorHAnsi" w:hAnsiTheme="minorHAnsi"/>
                <w:b w:val="0"/>
                <w:caps w:val="0"/>
                <w:noProof/>
                <w:sz w:val="22"/>
                <w:u w:val="none"/>
                <w:lang w:val="en-AU" w:eastAsia="en-AU"/>
              </w:rPr>
              <w:tab/>
            </w:r>
            <w:r w:rsidR="00FB66D3" w:rsidRPr="00D96BD0">
              <w:rPr>
                <w:rStyle w:val="Hyperlink"/>
                <w:noProof/>
              </w:rPr>
              <w:t>Social security measures</w:t>
            </w:r>
            <w:r w:rsidR="00FB66D3">
              <w:rPr>
                <w:noProof/>
                <w:webHidden/>
              </w:rPr>
              <w:tab/>
            </w:r>
            <w:r w:rsidR="00FB66D3">
              <w:rPr>
                <w:noProof/>
                <w:webHidden/>
              </w:rPr>
              <w:fldChar w:fldCharType="begin"/>
            </w:r>
            <w:r w:rsidR="00FB66D3">
              <w:rPr>
                <w:noProof/>
                <w:webHidden/>
              </w:rPr>
              <w:instrText xml:space="preserve"> PAGEREF _Toc425841937 \h </w:instrText>
            </w:r>
            <w:r w:rsidR="00FB66D3">
              <w:rPr>
                <w:noProof/>
                <w:webHidden/>
              </w:rPr>
            </w:r>
            <w:r w:rsidR="00FB66D3">
              <w:rPr>
                <w:noProof/>
                <w:webHidden/>
              </w:rPr>
              <w:fldChar w:fldCharType="separate"/>
            </w:r>
            <w:r>
              <w:rPr>
                <w:noProof/>
                <w:webHidden/>
              </w:rPr>
              <w:t>4</w:t>
            </w:r>
            <w:r w:rsidR="00FB66D3">
              <w:rPr>
                <w:noProof/>
                <w:webHidden/>
              </w:rPr>
              <w:fldChar w:fldCharType="end"/>
            </w:r>
          </w:hyperlink>
        </w:p>
        <w:p w14:paraId="64800AEE" w14:textId="77777777" w:rsidR="00FB66D3" w:rsidRDefault="003434C1">
          <w:pPr>
            <w:pStyle w:val="TOC2"/>
            <w:rPr>
              <w:rFonts w:asciiTheme="minorHAnsi" w:hAnsiTheme="minorHAnsi"/>
              <w:b w:val="0"/>
              <w:noProof/>
              <w:sz w:val="22"/>
              <w:szCs w:val="22"/>
              <w:lang w:val="en-AU" w:eastAsia="en-AU"/>
            </w:rPr>
          </w:pPr>
          <w:hyperlink w:anchor="_Toc425841938" w:history="1">
            <w:r w:rsidR="00FB66D3" w:rsidRPr="00D96BD0">
              <w:rPr>
                <w:rStyle w:val="Hyperlink"/>
                <w:noProof/>
              </w:rPr>
              <w:t>Income Inequality Data</w:t>
            </w:r>
            <w:r w:rsidR="00FB66D3">
              <w:rPr>
                <w:noProof/>
                <w:webHidden/>
              </w:rPr>
              <w:tab/>
            </w:r>
            <w:r w:rsidR="00FB66D3">
              <w:rPr>
                <w:noProof/>
                <w:webHidden/>
              </w:rPr>
              <w:fldChar w:fldCharType="begin"/>
            </w:r>
            <w:r w:rsidR="00FB66D3">
              <w:rPr>
                <w:noProof/>
                <w:webHidden/>
              </w:rPr>
              <w:instrText xml:space="preserve"> PAGEREF _Toc425841938 \h </w:instrText>
            </w:r>
            <w:r w:rsidR="00FB66D3">
              <w:rPr>
                <w:noProof/>
                <w:webHidden/>
              </w:rPr>
            </w:r>
            <w:r w:rsidR="00FB66D3">
              <w:rPr>
                <w:noProof/>
                <w:webHidden/>
              </w:rPr>
              <w:fldChar w:fldCharType="separate"/>
            </w:r>
            <w:r>
              <w:rPr>
                <w:noProof/>
                <w:webHidden/>
              </w:rPr>
              <w:t>4</w:t>
            </w:r>
            <w:r w:rsidR="00FB66D3">
              <w:rPr>
                <w:noProof/>
                <w:webHidden/>
              </w:rPr>
              <w:fldChar w:fldCharType="end"/>
            </w:r>
          </w:hyperlink>
        </w:p>
        <w:p w14:paraId="1F302BEC" w14:textId="77777777" w:rsidR="00FB66D3" w:rsidRDefault="003434C1">
          <w:pPr>
            <w:pStyle w:val="TOC4"/>
            <w:tabs>
              <w:tab w:val="right" w:leader="dot" w:pos="9628"/>
            </w:tabs>
            <w:rPr>
              <w:rFonts w:asciiTheme="minorHAnsi" w:hAnsiTheme="minorHAnsi"/>
              <w:noProof/>
              <w:sz w:val="22"/>
              <w:szCs w:val="22"/>
              <w:lang w:val="en-AU" w:eastAsia="en-AU"/>
            </w:rPr>
          </w:pPr>
          <w:hyperlink w:anchor="_Toc425841939" w:history="1">
            <w:r w:rsidR="00FB66D3" w:rsidRPr="00D96BD0">
              <w:rPr>
                <w:rStyle w:val="Hyperlink"/>
                <w:noProof/>
              </w:rPr>
              <w:t>The OECD Income Distribution Database (IDD)</w:t>
            </w:r>
            <w:r w:rsidR="00FB66D3">
              <w:rPr>
                <w:noProof/>
                <w:webHidden/>
              </w:rPr>
              <w:tab/>
            </w:r>
            <w:r w:rsidR="00FB66D3">
              <w:rPr>
                <w:noProof/>
                <w:webHidden/>
              </w:rPr>
              <w:fldChar w:fldCharType="begin"/>
            </w:r>
            <w:r w:rsidR="00FB66D3">
              <w:rPr>
                <w:noProof/>
                <w:webHidden/>
              </w:rPr>
              <w:instrText xml:space="preserve"> PAGEREF _Toc425841939 \h </w:instrText>
            </w:r>
            <w:r w:rsidR="00FB66D3">
              <w:rPr>
                <w:noProof/>
                <w:webHidden/>
              </w:rPr>
            </w:r>
            <w:r w:rsidR="00FB66D3">
              <w:rPr>
                <w:noProof/>
                <w:webHidden/>
              </w:rPr>
              <w:fldChar w:fldCharType="separate"/>
            </w:r>
            <w:r>
              <w:rPr>
                <w:noProof/>
                <w:webHidden/>
              </w:rPr>
              <w:t>4</w:t>
            </w:r>
            <w:r w:rsidR="00FB66D3">
              <w:rPr>
                <w:noProof/>
                <w:webHidden/>
              </w:rPr>
              <w:fldChar w:fldCharType="end"/>
            </w:r>
          </w:hyperlink>
        </w:p>
        <w:p w14:paraId="4592005B" w14:textId="67DAA6CA" w:rsidR="00D5679E" w:rsidRPr="00471FCC" w:rsidRDefault="003840AD">
          <w:pPr>
            <w:rPr>
              <w:lang w:val="en-AU"/>
            </w:rPr>
          </w:pPr>
          <w:r w:rsidRPr="00471FCC">
            <w:rPr>
              <w:rFonts w:ascii="Times New Roman" w:hAnsi="Times New Roman"/>
              <w:bCs/>
              <w:caps/>
              <w:sz w:val="23"/>
              <w:szCs w:val="22"/>
              <w:u w:val="single"/>
              <w:lang w:val="en-AU"/>
            </w:rPr>
            <w:fldChar w:fldCharType="end"/>
          </w:r>
        </w:p>
      </w:sdtContent>
    </w:sdt>
    <w:p w14:paraId="0D247C87" w14:textId="77777777" w:rsidR="00D5679E" w:rsidRPr="00471FCC" w:rsidRDefault="00D5679E">
      <w:pPr>
        <w:rPr>
          <w:lang w:val="en-AU"/>
        </w:rPr>
      </w:pPr>
      <w:r w:rsidRPr="00471FCC">
        <w:rPr>
          <w:lang w:val="en-AU"/>
        </w:rPr>
        <w:br w:type="page"/>
      </w:r>
    </w:p>
    <w:p w14:paraId="165D83A4" w14:textId="77777777" w:rsidR="00EC6196" w:rsidRPr="00754431" w:rsidRDefault="00EC6196" w:rsidP="00EC6196">
      <w:pPr>
        <w:pStyle w:val="HeadingMajor"/>
        <w:numPr>
          <w:ilvl w:val="0"/>
          <w:numId w:val="3"/>
        </w:numPr>
        <w:ind w:left="567"/>
        <w:rPr>
          <w:color w:val="1F497D" w:themeColor="text2"/>
        </w:rPr>
      </w:pPr>
      <w:bookmarkStart w:id="4" w:name="_Toc411502199"/>
      <w:bookmarkStart w:id="5" w:name="_Toc425772912"/>
      <w:bookmarkStart w:id="6" w:name="_Toc425840924"/>
      <w:bookmarkStart w:id="7" w:name="_Toc425841935"/>
      <w:bookmarkEnd w:id="4"/>
      <w:r w:rsidRPr="00754431">
        <w:rPr>
          <w:color w:val="1F497D" w:themeColor="text2"/>
        </w:rPr>
        <w:lastRenderedPageBreak/>
        <w:t>Introduction</w:t>
      </w:r>
      <w:bookmarkEnd w:id="5"/>
      <w:bookmarkEnd w:id="6"/>
      <w:bookmarkEnd w:id="7"/>
      <w:r w:rsidRPr="00754431">
        <w:rPr>
          <w:color w:val="1F497D" w:themeColor="text2"/>
        </w:rPr>
        <w:t xml:space="preserve"> </w:t>
      </w:r>
    </w:p>
    <w:p w14:paraId="1C8FDE48" w14:textId="77777777" w:rsidR="00EC6196" w:rsidRPr="003840AD" w:rsidRDefault="00EC6196" w:rsidP="00EC6196">
      <w:pPr>
        <w:pStyle w:val="CERDHeadingMinor1"/>
        <w:rPr>
          <w:rStyle w:val="Strong"/>
          <w:b/>
          <w:bCs/>
        </w:rPr>
      </w:pPr>
      <w:bookmarkStart w:id="8" w:name="_Toc425772913"/>
      <w:bookmarkStart w:id="9" w:name="_Toc425840925"/>
      <w:bookmarkStart w:id="10" w:name="_Toc425841936"/>
      <w:r w:rsidRPr="003840AD">
        <w:rPr>
          <w:rStyle w:val="Strong"/>
          <w:b/>
          <w:bCs/>
        </w:rPr>
        <w:t>Purpose of this Appendix</w:t>
      </w:r>
      <w:bookmarkEnd w:id="8"/>
      <w:bookmarkEnd w:id="9"/>
      <w:bookmarkEnd w:id="10"/>
    </w:p>
    <w:p w14:paraId="2BAA2C40" w14:textId="77777777" w:rsidR="00EC6196" w:rsidRPr="00684087" w:rsidRDefault="00EC6196" w:rsidP="00EC6196">
      <w:pPr>
        <w:pStyle w:val="CERDBodyText1"/>
      </w:pPr>
      <w:bookmarkStart w:id="11" w:name="_Toc371326783"/>
      <w:r w:rsidRPr="00684087">
        <w:t>The Australian Government is pleased to present this Appendix to Australia’s fifth report under articles 16 and 17 of the International Covenant on Economic, Social and Cultural Rights (ICESCR).</w:t>
      </w:r>
    </w:p>
    <w:p w14:paraId="3A70630D" w14:textId="4F9F068B" w:rsidR="00EC6196" w:rsidRPr="00684087" w:rsidRDefault="00EC6196" w:rsidP="00EC6196">
      <w:pPr>
        <w:pStyle w:val="CERDBodyText1"/>
      </w:pPr>
      <w:r w:rsidRPr="00684087">
        <w:t xml:space="preserve">The information in this Appendix is intended to supplement the material provided in Australia’s fifth report under ICESCR. Specifically, this Appendix provides </w:t>
      </w:r>
      <w:r w:rsidRPr="00714ADD">
        <w:t xml:space="preserve">additional data </w:t>
      </w:r>
      <w:r w:rsidR="005B63C8">
        <w:t>income inequality</w:t>
      </w:r>
      <w:r w:rsidRPr="00684087">
        <w:t xml:space="preserve"> </w:t>
      </w:r>
      <w:r>
        <w:t xml:space="preserve">and </w:t>
      </w:r>
      <w:r w:rsidRPr="00684087">
        <w:t xml:space="preserve">should be read alongside the Australia’s response to the Committee on Economic, Social and Cultural </w:t>
      </w:r>
      <w:r w:rsidR="005B63C8">
        <w:t>Rights’ Concluding Observation 2</w:t>
      </w:r>
      <w:r>
        <w:t>0</w:t>
      </w:r>
      <w:r w:rsidRPr="00684087">
        <w:t xml:space="preserve"> of 12 June 2009 (E/C.12/AUS/CO/4).</w:t>
      </w:r>
    </w:p>
    <w:p w14:paraId="4A5598B0" w14:textId="77777777" w:rsidR="00EC6196" w:rsidRPr="00A32EB7" w:rsidRDefault="00EC6196" w:rsidP="00EC6196">
      <w:pPr>
        <w:pStyle w:val="CERDBodyText1"/>
        <w:numPr>
          <w:ilvl w:val="0"/>
          <w:numId w:val="0"/>
        </w:numPr>
      </w:pPr>
    </w:p>
    <w:bookmarkEnd w:id="11"/>
    <w:p w14:paraId="08A6559C" w14:textId="77777777" w:rsidR="00EC6196" w:rsidRDefault="00EC6196">
      <w:pPr>
        <w:rPr>
          <w:rFonts w:asciiTheme="majorHAnsi" w:hAnsiTheme="majorHAnsi" w:cs="Times New Roman"/>
          <w:b/>
          <w:caps/>
          <w:color w:val="1F497D" w:themeColor="text2"/>
          <w:sz w:val="32"/>
          <w:lang w:val="en-AU"/>
        </w:rPr>
      </w:pPr>
      <w:r>
        <w:rPr>
          <w:color w:val="1F497D" w:themeColor="text2"/>
        </w:rPr>
        <w:br w:type="page"/>
      </w:r>
    </w:p>
    <w:p w14:paraId="6647349A" w14:textId="1F0B1EB9" w:rsidR="000D4C7E" w:rsidRPr="000D4C7E" w:rsidRDefault="00EC6196" w:rsidP="000D4C7E">
      <w:pPr>
        <w:pStyle w:val="HeadingMajor"/>
        <w:numPr>
          <w:ilvl w:val="0"/>
          <w:numId w:val="3"/>
        </w:numPr>
        <w:ind w:left="567"/>
        <w:rPr>
          <w:color w:val="1F497D" w:themeColor="text2"/>
        </w:rPr>
      </w:pPr>
      <w:bookmarkStart w:id="12" w:name="_Toc425841937"/>
      <w:r>
        <w:rPr>
          <w:color w:val="1F497D" w:themeColor="text2"/>
        </w:rPr>
        <w:lastRenderedPageBreak/>
        <w:t>Social security measures</w:t>
      </w:r>
      <w:bookmarkEnd w:id="12"/>
    </w:p>
    <w:p w14:paraId="10158891" w14:textId="479A24C4" w:rsidR="000D4C7E" w:rsidRDefault="00EC6196" w:rsidP="000D4C7E">
      <w:pPr>
        <w:pStyle w:val="CERDHeadingMinor1"/>
      </w:pPr>
      <w:bookmarkStart w:id="13" w:name="_Toc425841938"/>
      <w:r>
        <w:t>Income I</w:t>
      </w:r>
      <w:r w:rsidRPr="00F007CD">
        <w:t xml:space="preserve">nequality </w:t>
      </w:r>
      <w:r w:rsidR="00BB6E63">
        <w:t>Data</w:t>
      </w:r>
      <w:bookmarkEnd w:id="13"/>
    </w:p>
    <w:p w14:paraId="4A25EAF6" w14:textId="7E4F420B" w:rsidR="00AF7E5D" w:rsidRPr="00AF7E5D" w:rsidRDefault="00AF7E5D" w:rsidP="00FB66D3">
      <w:pPr>
        <w:pStyle w:val="CERDBoxTableHeading"/>
      </w:pPr>
      <w:bookmarkStart w:id="14" w:name="_Toc425841939"/>
      <w:r>
        <w:t xml:space="preserve">The OECD </w:t>
      </w:r>
      <w:r w:rsidRPr="00AF7E5D">
        <w:t>Income Distribution Database (IDD)</w:t>
      </w:r>
      <w:bookmarkEnd w:id="14"/>
    </w:p>
    <w:p w14:paraId="38A7E4DB" w14:textId="40289A37" w:rsidR="00AF7E5D" w:rsidRPr="00F007CD" w:rsidRDefault="00AF7E5D" w:rsidP="00F007CD">
      <w:pPr>
        <w:pStyle w:val="CERDBodyText1"/>
      </w:pPr>
      <w:r w:rsidRPr="00F007CD">
        <w:t>To benchmark and monitor income inequality and poverty across countries the OECD relies on a dedicated statistical database</w:t>
      </w:r>
      <w:r w:rsidR="008179C5" w:rsidRPr="00F007CD">
        <w:t>,</w:t>
      </w:r>
      <w:r w:rsidRPr="00F007CD">
        <w:t xml:space="preserve"> the OECD Income Distribution Database</w:t>
      </w:r>
      <w:r w:rsidR="008179C5" w:rsidRPr="00F007CD">
        <w:t xml:space="preserve"> (IDD)</w:t>
      </w:r>
      <w:r w:rsidRPr="00F007CD">
        <w:t>. This database is annually updated and available online.</w:t>
      </w:r>
      <w:r w:rsidR="008179C5" w:rsidRPr="00A47888">
        <w:rPr>
          <w:sz w:val="22"/>
          <w:szCs w:val="22"/>
          <w:vertAlign w:val="superscript"/>
        </w:rPr>
        <w:footnoteReference w:id="1"/>
      </w:r>
    </w:p>
    <w:p w14:paraId="238EB9BD" w14:textId="5AA58CC6" w:rsidR="00AF7E5D" w:rsidRPr="00F007CD" w:rsidRDefault="00AF7E5D" w:rsidP="00F007CD">
      <w:pPr>
        <w:pStyle w:val="CERDBodyText1"/>
      </w:pPr>
      <w:r w:rsidRPr="00F007CD">
        <w:t>The chart below</w:t>
      </w:r>
      <w:r w:rsidR="008179C5" w:rsidRPr="00F007CD">
        <w:t>, which utilises IDD data,</w:t>
      </w:r>
      <w:r w:rsidRPr="00F007CD">
        <w:t xml:space="preserve"> indicates how effective Australia’s system is in targeting payments to the lowest income households.  </w:t>
      </w:r>
    </w:p>
    <w:p w14:paraId="29FD7788" w14:textId="22F6B6A0" w:rsidR="00AF7E5D" w:rsidRPr="00F007CD" w:rsidRDefault="008179C5" w:rsidP="00F007CD">
      <w:pPr>
        <w:pStyle w:val="CERDBodyText1"/>
      </w:pPr>
      <w:r w:rsidRPr="00F007CD">
        <w:t>It should be noted that IDD data is not available for all OECD countries, and the periods differs slightly between countries from 2005 to 2010. Australian data is for 2009-10.</w:t>
      </w:r>
    </w:p>
    <w:p w14:paraId="010BEE62" w14:textId="3045EEF4" w:rsidR="00AF7E5D" w:rsidRDefault="008179C5" w:rsidP="008179C5">
      <w:pPr>
        <w:jc w:val="center"/>
      </w:pPr>
      <w:r w:rsidRPr="008179C5">
        <w:rPr>
          <w:noProof/>
          <w:lang w:val="en-AU" w:eastAsia="en-AU"/>
        </w:rPr>
        <w:drawing>
          <wp:inline distT="0" distB="0" distL="0" distR="0" wp14:anchorId="05ECC49C" wp14:editId="385BFDB4">
            <wp:extent cx="5981700" cy="3916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872" r="1279"/>
                    <a:stretch/>
                  </pic:blipFill>
                  <pic:spPr bwMode="auto">
                    <a:xfrm>
                      <a:off x="0" y="0"/>
                      <a:ext cx="5988489" cy="3921125"/>
                    </a:xfrm>
                    <a:prstGeom prst="rect">
                      <a:avLst/>
                    </a:prstGeom>
                    <a:noFill/>
                    <a:ln>
                      <a:noFill/>
                    </a:ln>
                    <a:extLst>
                      <a:ext uri="{53640926-AAD7-44D8-BBD7-CCE9431645EC}">
                        <a14:shadowObscured xmlns:a14="http://schemas.microsoft.com/office/drawing/2010/main"/>
                      </a:ext>
                    </a:extLst>
                  </pic:spPr>
                </pic:pic>
              </a:graphicData>
            </a:graphic>
          </wp:inline>
        </w:drawing>
      </w:r>
    </w:p>
    <w:sectPr w:rsidR="00AF7E5D" w:rsidSect="000A08C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D79E5" w14:textId="77777777" w:rsidR="003C04F4" w:rsidRDefault="003C04F4" w:rsidP="0001067E">
      <w:r>
        <w:separator/>
      </w:r>
    </w:p>
  </w:endnote>
  <w:endnote w:type="continuationSeparator" w:id="0">
    <w:p w14:paraId="659702F4" w14:textId="77777777" w:rsidR="003C04F4" w:rsidRDefault="003C04F4" w:rsidP="0001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Times New Roman"/>
    <w:panose1 w:val="020B0503030403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7AE02" w14:textId="77777777" w:rsidR="00113893" w:rsidRDefault="00113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2108720392"/>
      <w:docPartObj>
        <w:docPartGallery w:val="Page Numbers (Bottom of Page)"/>
        <w:docPartUnique/>
      </w:docPartObj>
    </w:sdtPr>
    <w:sdtEndPr/>
    <w:sdtContent>
      <w:sdt>
        <w:sdtPr>
          <w:rPr>
            <w:b/>
            <w:sz w:val="16"/>
            <w:szCs w:val="16"/>
          </w:rPr>
          <w:id w:val="860082579"/>
          <w:docPartObj>
            <w:docPartGallery w:val="Page Numbers (Top of Page)"/>
            <w:docPartUnique/>
          </w:docPartObj>
        </w:sdtPr>
        <w:sdtEndPr/>
        <w:sdtContent>
          <w:p w14:paraId="5B5B50CC" w14:textId="77777777" w:rsidR="003C04F4" w:rsidRPr="00251070" w:rsidRDefault="003C04F4" w:rsidP="00C413D7">
            <w:pPr>
              <w:pStyle w:val="Footer"/>
              <w:spacing w:before="80"/>
              <w:jc w:val="center"/>
              <w:rPr>
                <w:b/>
                <w:caps/>
                <w:color w:val="C00000"/>
                <w:sz w:val="18"/>
                <w:szCs w:val="20"/>
                <w:lang w:val="en-AU"/>
              </w:rPr>
            </w:pPr>
            <w:r w:rsidRPr="00251070">
              <w:rPr>
                <w:b/>
                <w:caps/>
                <w:color w:val="C00000"/>
                <w:sz w:val="18"/>
              </w:rPr>
              <w:t>Unclassified</w:t>
            </w:r>
          </w:p>
          <w:p w14:paraId="1242E612" w14:textId="44947D2B" w:rsidR="003C04F4" w:rsidRPr="00C413D7" w:rsidRDefault="003C04F4" w:rsidP="00C413D7">
            <w:pPr>
              <w:pStyle w:val="Footer"/>
              <w:spacing w:before="80"/>
              <w:jc w:val="right"/>
              <w:rPr>
                <w:b/>
                <w:sz w:val="16"/>
                <w:szCs w:val="16"/>
              </w:rPr>
            </w:pPr>
            <w:r w:rsidRPr="00251070">
              <w:rPr>
                <w:b/>
                <w:sz w:val="16"/>
                <w:szCs w:val="16"/>
              </w:rPr>
              <w:t xml:space="preserve">Page </w:t>
            </w:r>
            <w:r w:rsidRPr="00251070">
              <w:rPr>
                <w:b/>
                <w:bCs/>
                <w:sz w:val="16"/>
                <w:szCs w:val="16"/>
              </w:rPr>
              <w:fldChar w:fldCharType="begin"/>
            </w:r>
            <w:r w:rsidRPr="00251070">
              <w:rPr>
                <w:b/>
                <w:bCs/>
                <w:sz w:val="16"/>
                <w:szCs w:val="16"/>
              </w:rPr>
              <w:instrText xml:space="preserve"> PAGE </w:instrText>
            </w:r>
            <w:r w:rsidRPr="00251070">
              <w:rPr>
                <w:b/>
                <w:bCs/>
                <w:sz w:val="16"/>
                <w:szCs w:val="16"/>
              </w:rPr>
              <w:fldChar w:fldCharType="separate"/>
            </w:r>
            <w:r w:rsidR="003434C1">
              <w:rPr>
                <w:b/>
                <w:bCs/>
                <w:noProof/>
                <w:sz w:val="16"/>
                <w:szCs w:val="16"/>
              </w:rPr>
              <w:t>1</w:t>
            </w:r>
            <w:r w:rsidRPr="00251070">
              <w:rPr>
                <w:b/>
                <w:bCs/>
                <w:sz w:val="16"/>
                <w:szCs w:val="16"/>
              </w:rPr>
              <w:fldChar w:fldCharType="end"/>
            </w:r>
            <w:r w:rsidRPr="00251070">
              <w:rPr>
                <w:b/>
                <w:sz w:val="16"/>
                <w:szCs w:val="16"/>
              </w:rPr>
              <w:t xml:space="preserve"> of </w:t>
            </w:r>
            <w:r w:rsidRPr="00251070">
              <w:rPr>
                <w:b/>
                <w:bCs/>
                <w:sz w:val="16"/>
                <w:szCs w:val="16"/>
              </w:rPr>
              <w:fldChar w:fldCharType="begin"/>
            </w:r>
            <w:r w:rsidRPr="00251070">
              <w:rPr>
                <w:b/>
                <w:bCs/>
                <w:sz w:val="16"/>
                <w:szCs w:val="16"/>
              </w:rPr>
              <w:instrText xml:space="preserve"> NUMPAGES  </w:instrText>
            </w:r>
            <w:r w:rsidRPr="00251070">
              <w:rPr>
                <w:b/>
                <w:bCs/>
                <w:sz w:val="16"/>
                <w:szCs w:val="16"/>
              </w:rPr>
              <w:fldChar w:fldCharType="separate"/>
            </w:r>
            <w:r w:rsidR="003434C1">
              <w:rPr>
                <w:b/>
                <w:bCs/>
                <w:noProof/>
                <w:sz w:val="16"/>
                <w:szCs w:val="16"/>
              </w:rPr>
              <w:t>4</w:t>
            </w:r>
            <w:r w:rsidRPr="00251070">
              <w:rPr>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8ED27" w14:textId="77777777" w:rsidR="00113893" w:rsidRDefault="00113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378A4" w14:textId="77777777" w:rsidR="003C04F4" w:rsidRDefault="003C04F4" w:rsidP="0001067E">
      <w:r>
        <w:separator/>
      </w:r>
    </w:p>
  </w:footnote>
  <w:footnote w:type="continuationSeparator" w:id="0">
    <w:p w14:paraId="5A7CF609" w14:textId="77777777" w:rsidR="003C04F4" w:rsidRDefault="003C04F4" w:rsidP="0001067E">
      <w:r>
        <w:continuationSeparator/>
      </w:r>
    </w:p>
  </w:footnote>
  <w:footnote w:id="1">
    <w:p w14:paraId="70B11967" w14:textId="545BAA51" w:rsidR="008179C5" w:rsidRPr="00F007CD" w:rsidRDefault="008179C5" w:rsidP="00F007CD">
      <w:pPr>
        <w:pStyle w:val="FootnoteText"/>
        <w:spacing w:before="40" w:line="240" w:lineRule="auto"/>
        <w:rPr>
          <w:sz w:val="15"/>
          <w:szCs w:val="15"/>
          <w:lang w:val="en-AU"/>
        </w:rPr>
      </w:pPr>
      <w:r w:rsidRPr="00F007CD">
        <w:rPr>
          <w:rStyle w:val="FootnoteReference"/>
          <w:sz w:val="15"/>
          <w:szCs w:val="15"/>
        </w:rPr>
        <w:footnoteRef/>
      </w:r>
      <w:r w:rsidRPr="00F007CD">
        <w:rPr>
          <w:sz w:val="15"/>
          <w:szCs w:val="15"/>
        </w:rPr>
        <w:t xml:space="preserve"> Further information available at: </w:t>
      </w:r>
      <w:hyperlink r:id="rId1" w:history="1">
        <w:r w:rsidRPr="00F007CD">
          <w:rPr>
            <w:rStyle w:val="Hyperlink"/>
            <w:sz w:val="15"/>
            <w:szCs w:val="15"/>
          </w:rPr>
          <w:t>http://www.oecd.org/social/income-distribution-database.htm</w:t>
        </w:r>
      </w:hyperlink>
      <w:r w:rsidRPr="00F007CD">
        <w:rPr>
          <w:sz w:val="15"/>
          <w:szCs w:val="15"/>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52B7A" w14:textId="77777777" w:rsidR="00113893" w:rsidRDefault="001138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6E218" w14:textId="77777777" w:rsidR="003C04F4" w:rsidRPr="00C413D7" w:rsidRDefault="003C04F4" w:rsidP="00C413D7">
    <w:pPr>
      <w:pStyle w:val="Footer"/>
      <w:spacing w:after="80"/>
      <w:jc w:val="center"/>
      <w:rPr>
        <w:caps/>
        <w:color w:val="C00000"/>
        <w:sz w:val="16"/>
        <w:szCs w:val="16"/>
        <w:lang w:val="en-AU"/>
      </w:rPr>
    </w:pPr>
    <w:r w:rsidRPr="00C413D7">
      <w:rPr>
        <w:b/>
        <w:caps/>
        <w:color w:val="C00000"/>
        <w:sz w:val="16"/>
        <w:szCs w:val="16"/>
      </w:rPr>
      <w:t>Unclassified</w:t>
    </w:r>
  </w:p>
  <w:p w14:paraId="0B67EDB1" w14:textId="0C841560" w:rsidR="003C04F4" w:rsidRPr="00C413D7" w:rsidRDefault="003C04F4" w:rsidP="00C413D7">
    <w:pPr>
      <w:pStyle w:val="Header"/>
      <w:spacing w:after="80"/>
      <w:jc w:val="right"/>
      <w:rPr>
        <w:b/>
        <w:sz w:val="16"/>
        <w:szCs w:val="16"/>
      </w:rPr>
    </w:pPr>
    <w:r>
      <w:rPr>
        <w:b/>
        <w:sz w:val="16"/>
        <w:szCs w:val="16"/>
      </w:rPr>
      <w:t xml:space="preserve">Appendix </w:t>
    </w:r>
    <w:r w:rsidR="00AF7E5D">
      <w:rPr>
        <w:b/>
        <w:sz w:val="16"/>
        <w:szCs w:val="16"/>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A821F" w14:textId="77777777" w:rsidR="00113893" w:rsidRDefault="00113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32505"/>
    <w:multiLevelType w:val="hybridMultilevel"/>
    <w:tmpl w:val="B4EA277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5C37F7"/>
    <w:multiLevelType w:val="hybridMultilevel"/>
    <w:tmpl w:val="3D381160"/>
    <w:lvl w:ilvl="0" w:tplc="0DB41DE4">
      <w:start w:val="1"/>
      <w:numFmt w:val="decimal"/>
      <w:pStyle w:val="CERDBodyText1"/>
      <w:lvlText w:val="%1."/>
      <w:lvlJc w:val="left"/>
      <w:pPr>
        <w:ind w:left="644" w:hanging="360"/>
      </w:pPr>
      <w:rPr>
        <w:rFonts w:hint="default"/>
        <w:b w:val="0"/>
        <w:i w:val="0"/>
        <w:color w:val="auto"/>
        <w:sz w:val="24"/>
      </w:rPr>
    </w:lvl>
    <w:lvl w:ilvl="1" w:tplc="C554D464">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7A76A83"/>
    <w:multiLevelType w:val="hybridMultilevel"/>
    <w:tmpl w:val="F8F8022A"/>
    <w:lvl w:ilvl="0" w:tplc="8020E0C4">
      <w:start w:val="1"/>
      <w:numFmt w:val="bullet"/>
      <w:pStyle w:val="ICESCRBox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D03C89"/>
    <w:multiLevelType w:val="singleLevel"/>
    <w:tmpl w:val="A1920412"/>
    <w:lvl w:ilvl="0">
      <w:start w:val="1"/>
      <w:numFmt w:val="bullet"/>
      <w:pStyle w:val="Bullet1"/>
      <w:lvlText w:val=""/>
      <w:lvlJc w:val="left"/>
      <w:pPr>
        <w:tabs>
          <w:tab w:val="num" w:pos="425"/>
        </w:tabs>
        <w:ind w:left="425" w:hanging="425"/>
      </w:pPr>
      <w:rPr>
        <w:rFonts w:ascii="Symbol" w:hAnsi="Symbol" w:hint="default"/>
      </w:rPr>
    </w:lvl>
  </w:abstractNum>
  <w:abstractNum w:abstractNumId="4">
    <w:nsid w:val="63186B2A"/>
    <w:multiLevelType w:val="hybridMultilevel"/>
    <w:tmpl w:val="9A5AFF36"/>
    <w:lvl w:ilvl="0" w:tplc="645CAF02">
      <w:start w:val="1"/>
      <w:numFmt w:val="decimal"/>
      <w:pStyle w:val="CERDTableNumberdPoi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51D1927"/>
    <w:multiLevelType w:val="hybridMultilevel"/>
    <w:tmpl w:val="F6501518"/>
    <w:lvl w:ilvl="0" w:tplc="7C7E6C60">
      <w:start w:val="1"/>
      <w:numFmt w:val="upperRoman"/>
      <w:pStyle w:val="Heading1"/>
      <w:lvlText w:val="%1."/>
      <w:lvlJc w:val="right"/>
      <w:pPr>
        <w:ind w:left="720" w:hanging="360"/>
      </w:pPr>
    </w:lvl>
    <w:lvl w:ilvl="1" w:tplc="0D8C2C56">
      <w:numFmt w:val="bullet"/>
      <w:lvlText w:val="•"/>
      <w:lvlJc w:val="left"/>
      <w:pPr>
        <w:ind w:left="1440" w:hanging="360"/>
      </w:pPr>
      <w:rPr>
        <w:rFonts w:ascii="Calibri" w:eastAsiaTheme="minorEastAsia"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66C5853"/>
    <w:multiLevelType w:val="hybridMultilevel"/>
    <w:tmpl w:val="738AE424"/>
    <w:lvl w:ilvl="0" w:tplc="DD56D440">
      <w:start w:val="1"/>
      <w:numFmt w:val="upperRoman"/>
      <w:pStyle w:val="ICESCRHeadingMajo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8B63451"/>
    <w:multiLevelType w:val="hybridMultilevel"/>
    <w:tmpl w:val="381CF2F8"/>
    <w:lvl w:ilvl="0" w:tplc="B6CAEAE6">
      <w:start w:val="1"/>
      <w:numFmt w:val="bullet"/>
      <w:pStyle w:val="CERDBodyTextDotPoint"/>
      <w:lvlText w:val=""/>
      <w:lvlJc w:val="left"/>
      <w:pPr>
        <w:ind w:left="1070" w:hanging="360"/>
      </w:pPr>
      <w:rPr>
        <w:rFonts w:ascii="Wingdings" w:hAnsi="Wingdings" w:hint="default"/>
        <w:b/>
        <w:i w:val="0"/>
        <w:position w:val="2"/>
        <w:sz w:val="12"/>
      </w:rPr>
    </w:lvl>
    <w:lvl w:ilvl="1" w:tplc="0C090003">
      <w:start w:val="1"/>
      <w:numFmt w:val="bullet"/>
      <w:lvlText w:val="o"/>
      <w:lvlJc w:val="left"/>
      <w:pPr>
        <w:ind w:left="1937" w:hanging="360"/>
      </w:pPr>
      <w:rPr>
        <w:rFonts w:ascii="Courier New" w:hAnsi="Courier New" w:cs="Courier New" w:hint="default"/>
      </w:rPr>
    </w:lvl>
    <w:lvl w:ilvl="2" w:tplc="0C090005" w:tentative="1">
      <w:start w:val="1"/>
      <w:numFmt w:val="bullet"/>
      <w:lvlText w:val=""/>
      <w:lvlJc w:val="left"/>
      <w:pPr>
        <w:ind w:left="2657" w:hanging="360"/>
      </w:pPr>
      <w:rPr>
        <w:rFonts w:ascii="Wingdings" w:hAnsi="Wingdings" w:hint="default"/>
      </w:rPr>
    </w:lvl>
    <w:lvl w:ilvl="3" w:tplc="0C090001" w:tentative="1">
      <w:start w:val="1"/>
      <w:numFmt w:val="bullet"/>
      <w:lvlText w:val=""/>
      <w:lvlJc w:val="left"/>
      <w:pPr>
        <w:ind w:left="3377" w:hanging="360"/>
      </w:pPr>
      <w:rPr>
        <w:rFonts w:ascii="Symbol" w:hAnsi="Symbol" w:hint="default"/>
      </w:rPr>
    </w:lvl>
    <w:lvl w:ilvl="4" w:tplc="0C090003" w:tentative="1">
      <w:start w:val="1"/>
      <w:numFmt w:val="bullet"/>
      <w:lvlText w:val="o"/>
      <w:lvlJc w:val="left"/>
      <w:pPr>
        <w:ind w:left="4097" w:hanging="360"/>
      </w:pPr>
      <w:rPr>
        <w:rFonts w:ascii="Courier New" w:hAnsi="Courier New" w:cs="Courier New" w:hint="default"/>
      </w:rPr>
    </w:lvl>
    <w:lvl w:ilvl="5" w:tplc="0C090005" w:tentative="1">
      <w:start w:val="1"/>
      <w:numFmt w:val="bullet"/>
      <w:lvlText w:val=""/>
      <w:lvlJc w:val="left"/>
      <w:pPr>
        <w:ind w:left="4817" w:hanging="360"/>
      </w:pPr>
      <w:rPr>
        <w:rFonts w:ascii="Wingdings" w:hAnsi="Wingdings" w:hint="default"/>
      </w:rPr>
    </w:lvl>
    <w:lvl w:ilvl="6" w:tplc="0C090001" w:tentative="1">
      <w:start w:val="1"/>
      <w:numFmt w:val="bullet"/>
      <w:lvlText w:val=""/>
      <w:lvlJc w:val="left"/>
      <w:pPr>
        <w:ind w:left="5537" w:hanging="360"/>
      </w:pPr>
      <w:rPr>
        <w:rFonts w:ascii="Symbol" w:hAnsi="Symbol" w:hint="default"/>
      </w:rPr>
    </w:lvl>
    <w:lvl w:ilvl="7" w:tplc="0C090003" w:tentative="1">
      <w:start w:val="1"/>
      <w:numFmt w:val="bullet"/>
      <w:lvlText w:val="o"/>
      <w:lvlJc w:val="left"/>
      <w:pPr>
        <w:ind w:left="6257" w:hanging="360"/>
      </w:pPr>
      <w:rPr>
        <w:rFonts w:ascii="Courier New" w:hAnsi="Courier New" w:cs="Courier New" w:hint="default"/>
      </w:rPr>
    </w:lvl>
    <w:lvl w:ilvl="8" w:tplc="0C090005" w:tentative="1">
      <w:start w:val="1"/>
      <w:numFmt w:val="bullet"/>
      <w:lvlText w:val=""/>
      <w:lvlJc w:val="left"/>
      <w:pPr>
        <w:ind w:left="6977" w:hanging="360"/>
      </w:pPr>
      <w:rPr>
        <w:rFonts w:ascii="Wingdings" w:hAnsi="Wingdings" w:hint="default"/>
      </w:rPr>
    </w:lvl>
  </w:abstractNum>
  <w:abstractNum w:abstractNumId="8">
    <w:nsid w:val="7B94420A"/>
    <w:multiLevelType w:val="hybridMultilevel"/>
    <w:tmpl w:val="7982EEA8"/>
    <w:lvl w:ilvl="0" w:tplc="36D29CE0">
      <w:start w:val="1"/>
      <w:numFmt w:val="bullet"/>
      <w:pStyle w:val="CERDTable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8"/>
  </w:num>
  <w:num w:numId="6">
    <w:abstractNumId w:val="4"/>
  </w:num>
  <w:num w:numId="7">
    <w:abstractNumId w:val="6"/>
  </w:num>
  <w:num w:numId="8">
    <w:abstractNumId w:val="2"/>
  </w:num>
  <w:num w:numId="9">
    <w:abstractNumId w:val="3"/>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481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7E"/>
    <w:rsid w:val="000020EF"/>
    <w:rsid w:val="00003318"/>
    <w:rsid w:val="00005B15"/>
    <w:rsid w:val="00005B98"/>
    <w:rsid w:val="0000694B"/>
    <w:rsid w:val="00007612"/>
    <w:rsid w:val="0001067E"/>
    <w:rsid w:val="000129C8"/>
    <w:rsid w:val="0001777D"/>
    <w:rsid w:val="00020592"/>
    <w:rsid w:val="000209C3"/>
    <w:rsid w:val="00021631"/>
    <w:rsid w:val="00022F5F"/>
    <w:rsid w:val="00030219"/>
    <w:rsid w:val="0003081E"/>
    <w:rsid w:val="000309AC"/>
    <w:rsid w:val="00034825"/>
    <w:rsid w:val="00040065"/>
    <w:rsid w:val="00047EBD"/>
    <w:rsid w:val="00050067"/>
    <w:rsid w:val="000532CB"/>
    <w:rsid w:val="00054FFB"/>
    <w:rsid w:val="00062F12"/>
    <w:rsid w:val="00065CD9"/>
    <w:rsid w:val="00066E7B"/>
    <w:rsid w:val="0006767D"/>
    <w:rsid w:val="00070B8A"/>
    <w:rsid w:val="00073BD8"/>
    <w:rsid w:val="000749A8"/>
    <w:rsid w:val="00074DB0"/>
    <w:rsid w:val="00081481"/>
    <w:rsid w:val="00083069"/>
    <w:rsid w:val="000845C6"/>
    <w:rsid w:val="0008495D"/>
    <w:rsid w:val="0008556E"/>
    <w:rsid w:val="00085B81"/>
    <w:rsid w:val="00086F6E"/>
    <w:rsid w:val="000912C6"/>
    <w:rsid w:val="00093234"/>
    <w:rsid w:val="00097638"/>
    <w:rsid w:val="000A08CB"/>
    <w:rsid w:val="000A2A69"/>
    <w:rsid w:val="000A410B"/>
    <w:rsid w:val="000A7A7E"/>
    <w:rsid w:val="000B08FF"/>
    <w:rsid w:val="000B1394"/>
    <w:rsid w:val="000B3D5A"/>
    <w:rsid w:val="000B4AE0"/>
    <w:rsid w:val="000C0B00"/>
    <w:rsid w:val="000C1D87"/>
    <w:rsid w:val="000C2A72"/>
    <w:rsid w:val="000C37F6"/>
    <w:rsid w:val="000C4CCE"/>
    <w:rsid w:val="000C62FA"/>
    <w:rsid w:val="000D4C7E"/>
    <w:rsid w:val="000E00AC"/>
    <w:rsid w:val="000E449C"/>
    <w:rsid w:val="000E4671"/>
    <w:rsid w:val="000E7AD0"/>
    <w:rsid w:val="000F18DA"/>
    <w:rsid w:val="000F1DC7"/>
    <w:rsid w:val="000F4B99"/>
    <w:rsid w:val="001003D2"/>
    <w:rsid w:val="00100A4B"/>
    <w:rsid w:val="001021D2"/>
    <w:rsid w:val="0010249B"/>
    <w:rsid w:val="001026D9"/>
    <w:rsid w:val="00103D07"/>
    <w:rsid w:val="00103D83"/>
    <w:rsid w:val="00105781"/>
    <w:rsid w:val="0011078D"/>
    <w:rsid w:val="00111061"/>
    <w:rsid w:val="00111527"/>
    <w:rsid w:val="00113893"/>
    <w:rsid w:val="00113AC2"/>
    <w:rsid w:val="00114E67"/>
    <w:rsid w:val="00120B69"/>
    <w:rsid w:val="00126FB2"/>
    <w:rsid w:val="001323A8"/>
    <w:rsid w:val="00133243"/>
    <w:rsid w:val="00136AE4"/>
    <w:rsid w:val="00136C83"/>
    <w:rsid w:val="00136DEF"/>
    <w:rsid w:val="001370E9"/>
    <w:rsid w:val="001376ED"/>
    <w:rsid w:val="00143A3D"/>
    <w:rsid w:val="001445BB"/>
    <w:rsid w:val="0014464A"/>
    <w:rsid w:val="00144DA2"/>
    <w:rsid w:val="00163303"/>
    <w:rsid w:val="001665B4"/>
    <w:rsid w:val="00166BB0"/>
    <w:rsid w:val="001674EA"/>
    <w:rsid w:val="00167688"/>
    <w:rsid w:val="00172015"/>
    <w:rsid w:val="001735EB"/>
    <w:rsid w:val="0018142B"/>
    <w:rsid w:val="001873FC"/>
    <w:rsid w:val="0019047E"/>
    <w:rsid w:val="00191B31"/>
    <w:rsid w:val="0019340E"/>
    <w:rsid w:val="00193F15"/>
    <w:rsid w:val="001A1DFA"/>
    <w:rsid w:val="001A3579"/>
    <w:rsid w:val="001A4315"/>
    <w:rsid w:val="001A4888"/>
    <w:rsid w:val="001B1F45"/>
    <w:rsid w:val="001B5D2E"/>
    <w:rsid w:val="001C0679"/>
    <w:rsid w:val="001C102A"/>
    <w:rsid w:val="001C3F99"/>
    <w:rsid w:val="001C41EA"/>
    <w:rsid w:val="001C493C"/>
    <w:rsid w:val="001C4DD2"/>
    <w:rsid w:val="001C61C7"/>
    <w:rsid w:val="001C767C"/>
    <w:rsid w:val="001C77F1"/>
    <w:rsid w:val="001C7F7B"/>
    <w:rsid w:val="001E255F"/>
    <w:rsid w:val="001E64B0"/>
    <w:rsid w:val="001E7381"/>
    <w:rsid w:val="001E7B79"/>
    <w:rsid w:val="001F15C2"/>
    <w:rsid w:val="001F77F4"/>
    <w:rsid w:val="00201F7E"/>
    <w:rsid w:val="00205821"/>
    <w:rsid w:val="00207795"/>
    <w:rsid w:val="00210BC7"/>
    <w:rsid w:val="002112A4"/>
    <w:rsid w:val="00212375"/>
    <w:rsid w:val="002223ED"/>
    <w:rsid w:val="002264A9"/>
    <w:rsid w:val="00236B3D"/>
    <w:rsid w:val="00237049"/>
    <w:rsid w:val="00241222"/>
    <w:rsid w:val="002459ED"/>
    <w:rsid w:val="0024612D"/>
    <w:rsid w:val="00246A22"/>
    <w:rsid w:val="00252371"/>
    <w:rsid w:val="0025320A"/>
    <w:rsid w:val="00255106"/>
    <w:rsid w:val="002666E1"/>
    <w:rsid w:val="0027205F"/>
    <w:rsid w:val="0027222D"/>
    <w:rsid w:val="002752A6"/>
    <w:rsid w:val="00286EDF"/>
    <w:rsid w:val="00286FEF"/>
    <w:rsid w:val="00290F60"/>
    <w:rsid w:val="002914F2"/>
    <w:rsid w:val="00293895"/>
    <w:rsid w:val="00295584"/>
    <w:rsid w:val="002B1861"/>
    <w:rsid w:val="002B482B"/>
    <w:rsid w:val="002C0F0A"/>
    <w:rsid w:val="002C45F2"/>
    <w:rsid w:val="002C57C9"/>
    <w:rsid w:val="002C6D8C"/>
    <w:rsid w:val="002C6E85"/>
    <w:rsid w:val="002D3A2A"/>
    <w:rsid w:val="002D3E45"/>
    <w:rsid w:val="002D6DDA"/>
    <w:rsid w:val="002D7D0D"/>
    <w:rsid w:val="002E0732"/>
    <w:rsid w:val="002E0B18"/>
    <w:rsid w:val="002E4512"/>
    <w:rsid w:val="002E54E6"/>
    <w:rsid w:val="002F08BB"/>
    <w:rsid w:val="002F4D17"/>
    <w:rsid w:val="002F6088"/>
    <w:rsid w:val="00305874"/>
    <w:rsid w:val="0030741E"/>
    <w:rsid w:val="00307E8F"/>
    <w:rsid w:val="00310A86"/>
    <w:rsid w:val="003121F3"/>
    <w:rsid w:val="00312A09"/>
    <w:rsid w:val="003212AA"/>
    <w:rsid w:val="00321800"/>
    <w:rsid w:val="00323689"/>
    <w:rsid w:val="003274CD"/>
    <w:rsid w:val="00327C93"/>
    <w:rsid w:val="00332059"/>
    <w:rsid w:val="00336A21"/>
    <w:rsid w:val="0034216E"/>
    <w:rsid w:val="00343093"/>
    <w:rsid w:val="00343306"/>
    <w:rsid w:val="003434C1"/>
    <w:rsid w:val="00344A74"/>
    <w:rsid w:val="003450EB"/>
    <w:rsid w:val="00345A0E"/>
    <w:rsid w:val="003471A3"/>
    <w:rsid w:val="00351B2D"/>
    <w:rsid w:val="00351B8D"/>
    <w:rsid w:val="00354AD8"/>
    <w:rsid w:val="003555F3"/>
    <w:rsid w:val="003563A0"/>
    <w:rsid w:val="003630AC"/>
    <w:rsid w:val="00367335"/>
    <w:rsid w:val="00372073"/>
    <w:rsid w:val="00376AE6"/>
    <w:rsid w:val="00377B8E"/>
    <w:rsid w:val="003840AD"/>
    <w:rsid w:val="0038712B"/>
    <w:rsid w:val="00396DB5"/>
    <w:rsid w:val="003A184C"/>
    <w:rsid w:val="003A1B94"/>
    <w:rsid w:val="003A380B"/>
    <w:rsid w:val="003A3B40"/>
    <w:rsid w:val="003A5F55"/>
    <w:rsid w:val="003A6FF3"/>
    <w:rsid w:val="003B01D7"/>
    <w:rsid w:val="003B0902"/>
    <w:rsid w:val="003B2C67"/>
    <w:rsid w:val="003B406C"/>
    <w:rsid w:val="003B44F8"/>
    <w:rsid w:val="003B51FE"/>
    <w:rsid w:val="003B6BB1"/>
    <w:rsid w:val="003B6CF6"/>
    <w:rsid w:val="003C04F4"/>
    <w:rsid w:val="003C0A38"/>
    <w:rsid w:val="003C106C"/>
    <w:rsid w:val="003C4257"/>
    <w:rsid w:val="003C5FE4"/>
    <w:rsid w:val="003D21AD"/>
    <w:rsid w:val="003D2393"/>
    <w:rsid w:val="003D2F96"/>
    <w:rsid w:val="003D3F44"/>
    <w:rsid w:val="003D57D1"/>
    <w:rsid w:val="003E3A4C"/>
    <w:rsid w:val="003F1333"/>
    <w:rsid w:val="003F545C"/>
    <w:rsid w:val="00402478"/>
    <w:rsid w:val="00412722"/>
    <w:rsid w:val="00413C5A"/>
    <w:rsid w:val="00413ECE"/>
    <w:rsid w:val="0042082E"/>
    <w:rsid w:val="004213DA"/>
    <w:rsid w:val="00422A95"/>
    <w:rsid w:val="00422EBB"/>
    <w:rsid w:val="00424480"/>
    <w:rsid w:val="00424727"/>
    <w:rsid w:val="0042700A"/>
    <w:rsid w:val="00432B51"/>
    <w:rsid w:val="00433D40"/>
    <w:rsid w:val="00435C3B"/>
    <w:rsid w:val="00436D0D"/>
    <w:rsid w:val="00440633"/>
    <w:rsid w:val="0044481E"/>
    <w:rsid w:val="00444A3B"/>
    <w:rsid w:val="0044642C"/>
    <w:rsid w:val="00452F69"/>
    <w:rsid w:val="00460C7F"/>
    <w:rsid w:val="00460FA0"/>
    <w:rsid w:val="004670C1"/>
    <w:rsid w:val="004676D3"/>
    <w:rsid w:val="00471FCC"/>
    <w:rsid w:val="00472C19"/>
    <w:rsid w:val="004746CF"/>
    <w:rsid w:val="0048055A"/>
    <w:rsid w:val="0048060B"/>
    <w:rsid w:val="00482078"/>
    <w:rsid w:val="00484F4E"/>
    <w:rsid w:val="00485E40"/>
    <w:rsid w:val="004877A1"/>
    <w:rsid w:val="00487B1F"/>
    <w:rsid w:val="00494ED4"/>
    <w:rsid w:val="004965C7"/>
    <w:rsid w:val="00496D43"/>
    <w:rsid w:val="00496D48"/>
    <w:rsid w:val="00497ED5"/>
    <w:rsid w:val="004A0B7D"/>
    <w:rsid w:val="004A0DB5"/>
    <w:rsid w:val="004A48EC"/>
    <w:rsid w:val="004A5F63"/>
    <w:rsid w:val="004A6C33"/>
    <w:rsid w:val="004B4500"/>
    <w:rsid w:val="004B64F7"/>
    <w:rsid w:val="004C232A"/>
    <w:rsid w:val="004C248C"/>
    <w:rsid w:val="004C29EE"/>
    <w:rsid w:val="004C3728"/>
    <w:rsid w:val="004C3CE9"/>
    <w:rsid w:val="004C44DF"/>
    <w:rsid w:val="004C4552"/>
    <w:rsid w:val="004C4CC7"/>
    <w:rsid w:val="004C7C7D"/>
    <w:rsid w:val="004D7A17"/>
    <w:rsid w:val="004E5D89"/>
    <w:rsid w:val="004F121D"/>
    <w:rsid w:val="004F5D92"/>
    <w:rsid w:val="005019B8"/>
    <w:rsid w:val="00504EBD"/>
    <w:rsid w:val="00512442"/>
    <w:rsid w:val="005179F2"/>
    <w:rsid w:val="0052144B"/>
    <w:rsid w:val="00531A7C"/>
    <w:rsid w:val="00536998"/>
    <w:rsid w:val="00543AF1"/>
    <w:rsid w:val="005460A4"/>
    <w:rsid w:val="005464F6"/>
    <w:rsid w:val="00550CB9"/>
    <w:rsid w:val="00551B42"/>
    <w:rsid w:val="005545EB"/>
    <w:rsid w:val="00556BB0"/>
    <w:rsid w:val="005602CC"/>
    <w:rsid w:val="005604FA"/>
    <w:rsid w:val="00566D0D"/>
    <w:rsid w:val="00567780"/>
    <w:rsid w:val="00567EB4"/>
    <w:rsid w:val="005723B7"/>
    <w:rsid w:val="00575004"/>
    <w:rsid w:val="00575BAB"/>
    <w:rsid w:val="00576CC3"/>
    <w:rsid w:val="00582894"/>
    <w:rsid w:val="005833F2"/>
    <w:rsid w:val="00583FBD"/>
    <w:rsid w:val="00584B1B"/>
    <w:rsid w:val="0059343D"/>
    <w:rsid w:val="005943B9"/>
    <w:rsid w:val="00595E38"/>
    <w:rsid w:val="00597619"/>
    <w:rsid w:val="005A2F85"/>
    <w:rsid w:val="005A5690"/>
    <w:rsid w:val="005B53A0"/>
    <w:rsid w:val="005B63C8"/>
    <w:rsid w:val="005B6D34"/>
    <w:rsid w:val="005C3D38"/>
    <w:rsid w:val="005C47F2"/>
    <w:rsid w:val="005C75CF"/>
    <w:rsid w:val="005D78AE"/>
    <w:rsid w:val="005E1349"/>
    <w:rsid w:val="005E230B"/>
    <w:rsid w:val="005E7C92"/>
    <w:rsid w:val="005E7EE4"/>
    <w:rsid w:val="005F3489"/>
    <w:rsid w:val="005F6B50"/>
    <w:rsid w:val="005F7F20"/>
    <w:rsid w:val="006032F9"/>
    <w:rsid w:val="006051EA"/>
    <w:rsid w:val="006103CA"/>
    <w:rsid w:val="00610CCB"/>
    <w:rsid w:val="006137D3"/>
    <w:rsid w:val="00614E2E"/>
    <w:rsid w:val="0061710F"/>
    <w:rsid w:val="00617B58"/>
    <w:rsid w:val="00620856"/>
    <w:rsid w:val="0063029C"/>
    <w:rsid w:val="00630694"/>
    <w:rsid w:val="00630932"/>
    <w:rsid w:val="00631F96"/>
    <w:rsid w:val="00634E9D"/>
    <w:rsid w:val="006408F0"/>
    <w:rsid w:val="006412EB"/>
    <w:rsid w:val="0064754D"/>
    <w:rsid w:val="0065336F"/>
    <w:rsid w:val="00661546"/>
    <w:rsid w:val="006670DB"/>
    <w:rsid w:val="00667DCA"/>
    <w:rsid w:val="00671D83"/>
    <w:rsid w:val="00674DB3"/>
    <w:rsid w:val="006824D5"/>
    <w:rsid w:val="00683B6E"/>
    <w:rsid w:val="00684B81"/>
    <w:rsid w:val="006863A7"/>
    <w:rsid w:val="00690314"/>
    <w:rsid w:val="0069206B"/>
    <w:rsid w:val="00692874"/>
    <w:rsid w:val="00695480"/>
    <w:rsid w:val="006966F7"/>
    <w:rsid w:val="006B1C95"/>
    <w:rsid w:val="006B3554"/>
    <w:rsid w:val="006C16FD"/>
    <w:rsid w:val="006C2806"/>
    <w:rsid w:val="006C2CF1"/>
    <w:rsid w:val="006C6148"/>
    <w:rsid w:val="006D45BD"/>
    <w:rsid w:val="006E517F"/>
    <w:rsid w:val="006E5324"/>
    <w:rsid w:val="006E605F"/>
    <w:rsid w:val="006E6721"/>
    <w:rsid w:val="006E70D2"/>
    <w:rsid w:val="006F0BA7"/>
    <w:rsid w:val="006F499A"/>
    <w:rsid w:val="006F52FF"/>
    <w:rsid w:val="00702F3E"/>
    <w:rsid w:val="00704088"/>
    <w:rsid w:val="00704D96"/>
    <w:rsid w:val="00706285"/>
    <w:rsid w:val="007063F8"/>
    <w:rsid w:val="00710773"/>
    <w:rsid w:val="007114A0"/>
    <w:rsid w:val="00715396"/>
    <w:rsid w:val="00716341"/>
    <w:rsid w:val="00726A57"/>
    <w:rsid w:val="007326CE"/>
    <w:rsid w:val="0073786F"/>
    <w:rsid w:val="00740000"/>
    <w:rsid w:val="00750875"/>
    <w:rsid w:val="00751DA7"/>
    <w:rsid w:val="00753296"/>
    <w:rsid w:val="007535AF"/>
    <w:rsid w:val="00757210"/>
    <w:rsid w:val="007602C9"/>
    <w:rsid w:val="0076708E"/>
    <w:rsid w:val="00771ABA"/>
    <w:rsid w:val="00772471"/>
    <w:rsid w:val="0077537D"/>
    <w:rsid w:val="007754CE"/>
    <w:rsid w:val="00775DD5"/>
    <w:rsid w:val="007854FF"/>
    <w:rsid w:val="00791477"/>
    <w:rsid w:val="00796C71"/>
    <w:rsid w:val="007A4BC0"/>
    <w:rsid w:val="007B3A7D"/>
    <w:rsid w:val="007C15F0"/>
    <w:rsid w:val="007C2E1E"/>
    <w:rsid w:val="007C485C"/>
    <w:rsid w:val="007D1026"/>
    <w:rsid w:val="007D208F"/>
    <w:rsid w:val="007E1832"/>
    <w:rsid w:val="007E4293"/>
    <w:rsid w:val="007F16A1"/>
    <w:rsid w:val="007F19C3"/>
    <w:rsid w:val="007F1E3F"/>
    <w:rsid w:val="007F5784"/>
    <w:rsid w:val="007F5ADA"/>
    <w:rsid w:val="007F5C0C"/>
    <w:rsid w:val="007F5EB0"/>
    <w:rsid w:val="00803FA5"/>
    <w:rsid w:val="00804604"/>
    <w:rsid w:val="00804D09"/>
    <w:rsid w:val="0080571A"/>
    <w:rsid w:val="008106B6"/>
    <w:rsid w:val="00811012"/>
    <w:rsid w:val="00813DCE"/>
    <w:rsid w:val="00814893"/>
    <w:rsid w:val="008163D0"/>
    <w:rsid w:val="008179C5"/>
    <w:rsid w:val="00821B37"/>
    <w:rsid w:val="00822198"/>
    <w:rsid w:val="00824BFB"/>
    <w:rsid w:val="008322C0"/>
    <w:rsid w:val="0085543F"/>
    <w:rsid w:val="00860D5B"/>
    <w:rsid w:val="00861EB2"/>
    <w:rsid w:val="008638D5"/>
    <w:rsid w:val="00867168"/>
    <w:rsid w:val="00867582"/>
    <w:rsid w:val="0087326D"/>
    <w:rsid w:val="0087499B"/>
    <w:rsid w:val="00876003"/>
    <w:rsid w:val="0087723B"/>
    <w:rsid w:val="008805C1"/>
    <w:rsid w:val="00882082"/>
    <w:rsid w:val="00884CDD"/>
    <w:rsid w:val="00887232"/>
    <w:rsid w:val="00887D51"/>
    <w:rsid w:val="008900FC"/>
    <w:rsid w:val="00890DC6"/>
    <w:rsid w:val="008938ED"/>
    <w:rsid w:val="0089556C"/>
    <w:rsid w:val="008A6EDF"/>
    <w:rsid w:val="008A7FA8"/>
    <w:rsid w:val="008B0365"/>
    <w:rsid w:val="008B0D3B"/>
    <w:rsid w:val="008B54E9"/>
    <w:rsid w:val="008B5742"/>
    <w:rsid w:val="008B5A38"/>
    <w:rsid w:val="008C0DA8"/>
    <w:rsid w:val="008C0F52"/>
    <w:rsid w:val="008C1BAA"/>
    <w:rsid w:val="008C55CE"/>
    <w:rsid w:val="008C57A5"/>
    <w:rsid w:val="008C6EFF"/>
    <w:rsid w:val="008D111F"/>
    <w:rsid w:val="008D404F"/>
    <w:rsid w:val="008D6BDA"/>
    <w:rsid w:val="008F0CCC"/>
    <w:rsid w:val="008F18EE"/>
    <w:rsid w:val="008F5348"/>
    <w:rsid w:val="0090364A"/>
    <w:rsid w:val="009045DF"/>
    <w:rsid w:val="0090603E"/>
    <w:rsid w:val="00911D03"/>
    <w:rsid w:val="009122C4"/>
    <w:rsid w:val="00913F38"/>
    <w:rsid w:val="0091415C"/>
    <w:rsid w:val="009175D1"/>
    <w:rsid w:val="009230F7"/>
    <w:rsid w:val="00923118"/>
    <w:rsid w:val="00923E33"/>
    <w:rsid w:val="0092455A"/>
    <w:rsid w:val="00934F88"/>
    <w:rsid w:val="00935F98"/>
    <w:rsid w:val="00936998"/>
    <w:rsid w:val="009409A2"/>
    <w:rsid w:val="00943FEA"/>
    <w:rsid w:val="00946B7E"/>
    <w:rsid w:val="00946CFE"/>
    <w:rsid w:val="009521AD"/>
    <w:rsid w:val="00952658"/>
    <w:rsid w:val="00952ED4"/>
    <w:rsid w:val="00953C78"/>
    <w:rsid w:val="00954949"/>
    <w:rsid w:val="009549A5"/>
    <w:rsid w:val="009559F3"/>
    <w:rsid w:val="00955E49"/>
    <w:rsid w:val="00957365"/>
    <w:rsid w:val="009613D9"/>
    <w:rsid w:val="009622B7"/>
    <w:rsid w:val="009672EC"/>
    <w:rsid w:val="00977909"/>
    <w:rsid w:val="00977C73"/>
    <w:rsid w:val="0098066D"/>
    <w:rsid w:val="0098081F"/>
    <w:rsid w:val="00980D81"/>
    <w:rsid w:val="00983E53"/>
    <w:rsid w:val="009904F9"/>
    <w:rsid w:val="00995B59"/>
    <w:rsid w:val="009A14A4"/>
    <w:rsid w:val="009A3A05"/>
    <w:rsid w:val="009A45CA"/>
    <w:rsid w:val="009B04F8"/>
    <w:rsid w:val="009C0ADA"/>
    <w:rsid w:val="009C5ACA"/>
    <w:rsid w:val="009C5E64"/>
    <w:rsid w:val="009C790E"/>
    <w:rsid w:val="009C7C10"/>
    <w:rsid w:val="009D1192"/>
    <w:rsid w:val="009D3143"/>
    <w:rsid w:val="009D3E62"/>
    <w:rsid w:val="009D3F2F"/>
    <w:rsid w:val="009D782D"/>
    <w:rsid w:val="009E071D"/>
    <w:rsid w:val="009E09FF"/>
    <w:rsid w:val="009E14EB"/>
    <w:rsid w:val="009E2B3A"/>
    <w:rsid w:val="009E4F83"/>
    <w:rsid w:val="009E576A"/>
    <w:rsid w:val="009F7506"/>
    <w:rsid w:val="00A0787F"/>
    <w:rsid w:val="00A10E12"/>
    <w:rsid w:val="00A1103B"/>
    <w:rsid w:val="00A14383"/>
    <w:rsid w:val="00A156D8"/>
    <w:rsid w:val="00A22DDD"/>
    <w:rsid w:val="00A26DEF"/>
    <w:rsid w:val="00A27285"/>
    <w:rsid w:val="00A33131"/>
    <w:rsid w:val="00A35B8F"/>
    <w:rsid w:val="00A37923"/>
    <w:rsid w:val="00A419A3"/>
    <w:rsid w:val="00A42099"/>
    <w:rsid w:val="00A47806"/>
    <w:rsid w:val="00A47888"/>
    <w:rsid w:val="00A47CB2"/>
    <w:rsid w:val="00A5100B"/>
    <w:rsid w:val="00A63BFB"/>
    <w:rsid w:val="00A67CD3"/>
    <w:rsid w:val="00A7073E"/>
    <w:rsid w:val="00A70747"/>
    <w:rsid w:val="00A714E2"/>
    <w:rsid w:val="00A8071A"/>
    <w:rsid w:val="00A81DB1"/>
    <w:rsid w:val="00A81E1D"/>
    <w:rsid w:val="00A8262B"/>
    <w:rsid w:val="00A8392A"/>
    <w:rsid w:val="00A869AC"/>
    <w:rsid w:val="00A87A32"/>
    <w:rsid w:val="00A97EE1"/>
    <w:rsid w:val="00AA189F"/>
    <w:rsid w:val="00AA4BAE"/>
    <w:rsid w:val="00AA5399"/>
    <w:rsid w:val="00AA57BA"/>
    <w:rsid w:val="00AA69D8"/>
    <w:rsid w:val="00AA7C55"/>
    <w:rsid w:val="00AB020B"/>
    <w:rsid w:val="00AB1684"/>
    <w:rsid w:val="00AB4AEC"/>
    <w:rsid w:val="00AB5352"/>
    <w:rsid w:val="00AC0D92"/>
    <w:rsid w:val="00AC252C"/>
    <w:rsid w:val="00AC3102"/>
    <w:rsid w:val="00AD0553"/>
    <w:rsid w:val="00AD2BAA"/>
    <w:rsid w:val="00AD2FD2"/>
    <w:rsid w:val="00AD7133"/>
    <w:rsid w:val="00AE20B3"/>
    <w:rsid w:val="00AE356E"/>
    <w:rsid w:val="00AE3EA6"/>
    <w:rsid w:val="00AE460E"/>
    <w:rsid w:val="00AE4985"/>
    <w:rsid w:val="00AE4A18"/>
    <w:rsid w:val="00AE7D2B"/>
    <w:rsid w:val="00AF2AA1"/>
    <w:rsid w:val="00AF7E5D"/>
    <w:rsid w:val="00B01340"/>
    <w:rsid w:val="00B014D4"/>
    <w:rsid w:val="00B01921"/>
    <w:rsid w:val="00B03049"/>
    <w:rsid w:val="00B05DB6"/>
    <w:rsid w:val="00B0659F"/>
    <w:rsid w:val="00B0684E"/>
    <w:rsid w:val="00B06946"/>
    <w:rsid w:val="00B101F1"/>
    <w:rsid w:val="00B169E6"/>
    <w:rsid w:val="00B2408B"/>
    <w:rsid w:val="00B303A6"/>
    <w:rsid w:val="00B31EC1"/>
    <w:rsid w:val="00B325C7"/>
    <w:rsid w:val="00B32AD9"/>
    <w:rsid w:val="00B343E9"/>
    <w:rsid w:val="00B34D17"/>
    <w:rsid w:val="00B502B0"/>
    <w:rsid w:val="00B50B53"/>
    <w:rsid w:val="00B516B1"/>
    <w:rsid w:val="00B5351E"/>
    <w:rsid w:val="00B55C5B"/>
    <w:rsid w:val="00B570A2"/>
    <w:rsid w:val="00B611D4"/>
    <w:rsid w:val="00B6149C"/>
    <w:rsid w:val="00B62778"/>
    <w:rsid w:val="00B646B2"/>
    <w:rsid w:val="00B666A6"/>
    <w:rsid w:val="00B73DA7"/>
    <w:rsid w:val="00B759B3"/>
    <w:rsid w:val="00B7645D"/>
    <w:rsid w:val="00B775FB"/>
    <w:rsid w:val="00B81171"/>
    <w:rsid w:val="00B81C87"/>
    <w:rsid w:val="00B824AF"/>
    <w:rsid w:val="00B90EF5"/>
    <w:rsid w:val="00B94D82"/>
    <w:rsid w:val="00B95C57"/>
    <w:rsid w:val="00B9685C"/>
    <w:rsid w:val="00BA1751"/>
    <w:rsid w:val="00BA2FDD"/>
    <w:rsid w:val="00BB4B7F"/>
    <w:rsid w:val="00BB629C"/>
    <w:rsid w:val="00BB6D15"/>
    <w:rsid w:val="00BB6E63"/>
    <w:rsid w:val="00BB7AEE"/>
    <w:rsid w:val="00BB7D91"/>
    <w:rsid w:val="00BC0627"/>
    <w:rsid w:val="00BC0CFD"/>
    <w:rsid w:val="00BC6A95"/>
    <w:rsid w:val="00BD1717"/>
    <w:rsid w:val="00BD50B1"/>
    <w:rsid w:val="00BE07CC"/>
    <w:rsid w:val="00BE2BF9"/>
    <w:rsid w:val="00BF138D"/>
    <w:rsid w:val="00BF1691"/>
    <w:rsid w:val="00BF2060"/>
    <w:rsid w:val="00BF6398"/>
    <w:rsid w:val="00BF6BAC"/>
    <w:rsid w:val="00C01BF8"/>
    <w:rsid w:val="00C10EFA"/>
    <w:rsid w:val="00C11ED3"/>
    <w:rsid w:val="00C1566D"/>
    <w:rsid w:val="00C17DEB"/>
    <w:rsid w:val="00C21189"/>
    <w:rsid w:val="00C227F2"/>
    <w:rsid w:val="00C23A6D"/>
    <w:rsid w:val="00C26070"/>
    <w:rsid w:val="00C32097"/>
    <w:rsid w:val="00C324C7"/>
    <w:rsid w:val="00C325BC"/>
    <w:rsid w:val="00C33CD0"/>
    <w:rsid w:val="00C34A97"/>
    <w:rsid w:val="00C3755C"/>
    <w:rsid w:val="00C413D7"/>
    <w:rsid w:val="00C45E94"/>
    <w:rsid w:val="00C462F5"/>
    <w:rsid w:val="00C50222"/>
    <w:rsid w:val="00C5592D"/>
    <w:rsid w:val="00C62BFF"/>
    <w:rsid w:val="00C63A5F"/>
    <w:rsid w:val="00C63B8C"/>
    <w:rsid w:val="00C72E4F"/>
    <w:rsid w:val="00C80E16"/>
    <w:rsid w:val="00C81CFE"/>
    <w:rsid w:val="00C820B0"/>
    <w:rsid w:val="00C82D82"/>
    <w:rsid w:val="00C82F42"/>
    <w:rsid w:val="00C854DB"/>
    <w:rsid w:val="00C904C4"/>
    <w:rsid w:val="00C91CF3"/>
    <w:rsid w:val="00C92925"/>
    <w:rsid w:val="00C93099"/>
    <w:rsid w:val="00C93825"/>
    <w:rsid w:val="00C964B9"/>
    <w:rsid w:val="00C9684A"/>
    <w:rsid w:val="00CA08D8"/>
    <w:rsid w:val="00CA2682"/>
    <w:rsid w:val="00CA3718"/>
    <w:rsid w:val="00CA6011"/>
    <w:rsid w:val="00CA683A"/>
    <w:rsid w:val="00CB14CF"/>
    <w:rsid w:val="00CB1F9F"/>
    <w:rsid w:val="00CB44EC"/>
    <w:rsid w:val="00CB5043"/>
    <w:rsid w:val="00CB51FD"/>
    <w:rsid w:val="00CC475A"/>
    <w:rsid w:val="00CC5969"/>
    <w:rsid w:val="00CC6A06"/>
    <w:rsid w:val="00CD22F0"/>
    <w:rsid w:val="00CD2632"/>
    <w:rsid w:val="00CD3C03"/>
    <w:rsid w:val="00CD5E28"/>
    <w:rsid w:val="00CD6F30"/>
    <w:rsid w:val="00CF4209"/>
    <w:rsid w:val="00D00DA0"/>
    <w:rsid w:val="00D03DA8"/>
    <w:rsid w:val="00D0735F"/>
    <w:rsid w:val="00D12EC3"/>
    <w:rsid w:val="00D20D0D"/>
    <w:rsid w:val="00D22918"/>
    <w:rsid w:val="00D23110"/>
    <w:rsid w:val="00D2592D"/>
    <w:rsid w:val="00D2606E"/>
    <w:rsid w:val="00D34933"/>
    <w:rsid w:val="00D35E7E"/>
    <w:rsid w:val="00D41326"/>
    <w:rsid w:val="00D43FA2"/>
    <w:rsid w:val="00D44266"/>
    <w:rsid w:val="00D47D3E"/>
    <w:rsid w:val="00D50361"/>
    <w:rsid w:val="00D53A14"/>
    <w:rsid w:val="00D54F9E"/>
    <w:rsid w:val="00D56735"/>
    <w:rsid w:val="00D5679E"/>
    <w:rsid w:val="00D61B7C"/>
    <w:rsid w:val="00D64185"/>
    <w:rsid w:val="00D739E5"/>
    <w:rsid w:val="00D765C5"/>
    <w:rsid w:val="00D831D7"/>
    <w:rsid w:val="00D839A3"/>
    <w:rsid w:val="00D87A58"/>
    <w:rsid w:val="00D87CB4"/>
    <w:rsid w:val="00D904AE"/>
    <w:rsid w:val="00D94310"/>
    <w:rsid w:val="00D94F93"/>
    <w:rsid w:val="00DA1B00"/>
    <w:rsid w:val="00DA417C"/>
    <w:rsid w:val="00DA77DA"/>
    <w:rsid w:val="00DB40DD"/>
    <w:rsid w:val="00DB68D0"/>
    <w:rsid w:val="00DC19A3"/>
    <w:rsid w:val="00DC23DA"/>
    <w:rsid w:val="00DC2543"/>
    <w:rsid w:val="00DC2C4D"/>
    <w:rsid w:val="00DC30FA"/>
    <w:rsid w:val="00DC54EA"/>
    <w:rsid w:val="00DD4710"/>
    <w:rsid w:val="00DE2A6E"/>
    <w:rsid w:val="00DE2BD1"/>
    <w:rsid w:val="00DE618A"/>
    <w:rsid w:val="00DE7C6D"/>
    <w:rsid w:val="00DF2189"/>
    <w:rsid w:val="00DF635F"/>
    <w:rsid w:val="00E02496"/>
    <w:rsid w:val="00E03495"/>
    <w:rsid w:val="00E044AC"/>
    <w:rsid w:val="00E04A6F"/>
    <w:rsid w:val="00E066A0"/>
    <w:rsid w:val="00E10FCC"/>
    <w:rsid w:val="00E115BA"/>
    <w:rsid w:val="00E11D32"/>
    <w:rsid w:val="00E128E9"/>
    <w:rsid w:val="00E1548E"/>
    <w:rsid w:val="00E16559"/>
    <w:rsid w:val="00E2106F"/>
    <w:rsid w:val="00E376C9"/>
    <w:rsid w:val="00E42865"/>
    <w:rsid w:val="00E434E4"/>
    <w:rsid w:val="00E435F4"/>
    <w:rsid w:val="00E51ED0"/>
    <w:rsid w:val="00E57CF1"/>
    <w:rsid w:val="00E57E7A"/>
    <w:rsid w:val="00E608F3"/>
    <w:rsid w:val="00E609FB"/>
    <w:rsid w:val="00E679B9"/>
    <w:rsid w:val="00E67DDB"/>
    <w:rsid w:val="00E71B52"/>
    <w:rsid w:val="00E72692"/>
    <w:rsid w:val="00E73DEE"/>
    <w:rsid w:val="00E74EDF"/>
    <w:rsid w:val="00E756AE"/>
    <w:rsid w:val="00E76558"/>
    <w:rsid w:val="00E76A25"/>
    <w:rsid w:val="00E772A3"/>
    <w:rsid w:val="00E7731E"/>
    <w:rsid w:val="00E81085"/>
    <w:rsid w:val="00E85075"/>
    <w:rsid w:val="00E8705E"/>
    <w:rsid w:val="00E87625"/>
    <w:rsid w:val="00E93EC3"/>
    <w:rsid w:val="00E97B34"/>
    <w:rsid w:val="00EA28F3"/>
    <w:rsid w:val="00EA322D"/>
    <w:rsid w:val="00EB068D"/>
    <w:rsid w:val="00EB0A39"/>
    <w:rsid w:val="00EB3AD5"/>
    <w:rsid w:val="00EB3D9B"/>
    <w:rsid w:val="00EC44CD"/>
    <w:rsid w:val="00EC6196"/>
    <w:rsid w:val="00EC7B79"/>
    <w:rsid w:val="00ED1772"/>
    <w:rsid w:val="00ED40A2"/>
    <w:rsid w:val="00ED4151"/>
    <w:rsid w:val="00EE26AB"/>
    <w:rsid w:val="00EE5D49"/>
    <w:rsid w:val="00EF7D1A"/>
    <w:rsid w:val="00F002A6"/>
    <w:rsid w:val="00F007CD"/>
    <w:rsid w:val="00F00AB0"/>
    <w:rsid w:val="00F042C2"/>
    <w:rsid w:val="00F04E41"/>
    <w:rsid w:val="00F07B8E"/>
    <w:rsid w:val="00F07D92"/>
    <w:rsid w:val="00F10F9F"/>
    <w:rsid w:val="00F11601"/>
    <w:rsid w:val="00F120F2"/>
    <w:rsid w:val="00F14832"/>
    <w:rsid w:val="00F17214"/>
    <w:rsid w:val="00F22EC5"/>
    <w:rsid w:val="00F23C7D"/>
    <w:rsid w:val="00F26006"/>
    <w:rsid w:val="00F2622D"/>
    <w:rsid w:val="00F30899"/>
    <w:rsid w:val="00F31359"/>
    <w:rsid w:val="00F3162E"/>
    <w:rsid w:val="00F3202C"/>
    <w:rsid w:val="00F33085"/>
    <w:rsid w:val="00F34A9A"/>
    <w:rsid w:val="00F37047"/>
    <w:rsid w:val="00F40E6B"/>
    <w:rsid w:val="00F417CD"/>
    <w:rsid w:val="00F41928"/>
    <w:rsid w:val="00F42D6E"/>
    <w:rsid w:val="00F448DB"/>
    <w:rsid w:val="00F45B4F"/>
    <w:rsid w:val="00F51A35"/>
    <w:rsid w:val="00F55E62"/>
    <w:rsid w:val="00F565C3"/>
    <w:rsid w:val="00F62E9B"/>
    <w:rsid w:val="00F63763"/>
    <w:rsid w:val="00F63CAC"/>
    <w:rsid w:val="00F7160B"/>
    <w:rsid w:val="00F7619F"/>
    <w:rsid w:val="00F77DAA"/>
    <w:rsid w:val="00F80774"/>
    <w:rsid w:val="00F838E2"/>
    <w:rsid w:val="00F83CDD"/>
    <w:rsid w:val="00F9416C"/>
    <w:rsid w:val="00FA156E"/>
    <w:rsid w:val="00FA4663"/>
    <w:rsid w:val="00FA685B"/>
    <w:rsid w:val="00FA7F3B"/>
    <w:rsid w:val="00FB083A"/>
    <w:rsid w:val="00FB2469"/>
    <w:rsid w:val="00FB4795"/>
    <w:rsid w:val="00FB4B9A"/>
    <w:rsid w:val="00FB66D3"/>
    <w:rsid w:val="00FC0868"/>
    <w:rsid w:val="00FC1D85"/>
    <w:rsid w:val="00FC23C6"/>
    <w:rsid w:val="00FC2C5D"/>
    <w:rsid w:val="00FD1EA9"/>
    <w:rsid w:val="00FD2137"/>
    <w:rsid w:val="00FD2E6B"/>
    <w:rsid w:val="00FD557A"/>
    <w:rsid w:val="00FF2102"/>
    <w:rsid w:val="00FF5335"/>
    <w:rsid w:val="00FF561E"/>
    <w:rsid w:val="00FF5DA3"/>
    <w:rsid w:val="00FF630A"/>
    <w:rsid w:val="00FF7A63"/>
    <w:rsid w:val="00FF7A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3E9A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C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uiPriority w:val="99"/>
    <w:rsid w:val="0001067E"/>
    <w:rPr>
      <w:rFonts w:ascii="Tahoma" w:hAnsi="Tahoma" w:cs="Tahoma"/>
      <w:sz w:val="16"/>
      <w:szCs w:val="16"/>
    </w:rPr>
  </w:style>
  <w:style w:type="character" w:customStyle="1" w:styleId="BalloonTextChar">
    <w:name w:val="Balloon Text Char"/>
    <w:basedOn w:val="DefaultParagraphFont"/>
    <w:link w:val="BalloonText"/>
    <w:uiPriority w:val="99"/>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A33131"/>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F007CD"/>
    <w:pPr>
      <w:numPr>
        <w:numId w:val="1"/>
      </w:numPr>
      <w:spacing w:after="120"/>
      <w:ind w:left="0" w:right="-142" w:firstLine="0"/>
      <w:contextualSpacing w:val="0"/>
      <w:jc w:val="left"/>
    </w:pPr>
    <w:rPr>
      <w:rFonts w:cstheme="minorHAnsi"/>
      <w:lang w:val="en-AU" w:eastAsia="en-US"/>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F22EC5"/>
    <w:pPr>
      <w:numPr>
        <w:numId w:val="4"/>
      </w:numPr>
      <w:spacing w:after="80"/>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F3162E"/>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F3162E"/>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F3162E"/>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F3162E"/>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F3162E"/>
    <w:pPr>
      <w:spacing w:after="100" w:line="276" w:lineRule="auto"/>
      <w:ind w:left="1760"/>
      <w:jc w:val="left"/>
    </w:pPr>
    <w:rPr>
      <w:sz w:val="22"/>
      <w:szCs w:val="22"/>
      <w:lang w:val="en-AU" w:eastAsia="en-AU"/>
    </w:rPr>
  </w:style>
  <w:style w:type="paragraph" w:customStyle="1" w:styleId="ICESCRHeadingMajor">
    <w:name w:val="ICESCR Heading Major"/>
    <w:basedOn w:val="Heading1"/>
    <w:next w:val="Normal"/>
    <w:qFormat/>
    <w:rsid w:val="00F3162E"/>
    <w:pPr>
      <w:numPr>
        <w:numId w:val="7"/>
      </w:numPr>
      <w:spacing w:before="120"/>
      <w:ind w:left="567" w:hanging="567"/>
      <w:jc w:val="left"/>
    </w:pPr>
    <w:rPr>
      <w:color w:val="auto"/>
      <w:lang w:val="en-AU"/>
    </w:rPr>
  </w:style>
  <w:style w:type="numbering" w:customStyle="1" w:styleId="NoList1">
    <w:name w:val="No List1"/>
    <w:next w:val="NoList"/>
    <w:uiPriority w:val="99"/>
    <w:semiHidden/>
    <w:unhideWhenUsed/>
    <w:rsid w:val="00332059"/>
  </w:style>
  <w:style w:type="paragraph" w:customStyle="1" w:styleId="ICESCRBoxText">
    <w:name w:val="ICESCR Box Text"/>
    <w:basedOn w:val="Normal"/>
    <w:qFormat/>
    <w:rsid w:val="00332059"/>
    <w:pPr>
      <w:spacing w:after="80"/>
      <w:jc w:val="left"/>
    </w:pPr>
    <w:rPr>
      <w:rFonts w:cs="Cambria"/>
      <w:sz w:val="22"/>
      <w:szCs w:val="22"/>
      <w:lang w:val="en-AU"/>
    </w:rPr>
  </w:style>
  <w:style w:type="paragraph" w:customStyle="1" w:styleId="ICESCRBoxHeading">
    <w:name w:val="ICESCR Box Heading"/>
    <w:basedOn w:val="ICESCRBoxText"/>
    <w:qFormat/>
    <w:rsid w:val="00332059"/>
    <w:pPr>
      <w:spacing w:before="80"/>
    </w:pPr>
    <w:rPr>
      <w:b/>
    </w:rPr>
  </w:style>
  <w:style w:type="paragraph" w:customStyle="1" w:styleId="ICESCRBoxDotPoint">
    <w:name w:val="ICESCR Box Dot Point"/>
    <w:basedOn w:val="ICESCRBoxText"/>
    <w:next w:val="ICESCRBoxText"/>
    <w:qFormat/>
    <w:rsid w:val="00332059"/>
    <w:pPr>
      <w:numPr>
        <w:numId w:val="8"/>
      </w:numPr>
      <w:ind w:left="284" w:hanging="284"/>
    </w:pPr>
  </w:style>
  <w:style w:type="paragraph" w:customStyle="1" w:styleId="ICESCRHeadingMinor2">
    <w:name w:val="ICESCR Heading Minor 2"/>
    <w:basedOn w:val="Normal"/>
    <w:next w:val="ICESCRBodyText"/>
    <w:qFormat/>
    <w:rsid w:val="00332059"/>
    <w:pPr>
      <w:keepNext/>
      <w:keepLines/>
      <w:spacing w:before="120" w:after="120"/>
      <w:jc w:val="left"/>
      <w:outlineLvl w:val="2"/>
    </w:pPr>
    <w:rPr>
      <w:rFonts w:ascii="Calibri" w:eastAsia="MS Gothic" w:hAnsi="Calibri" w:cs="Times New Roman"/>
      <w:bCs/>
      <w:i/>
      <w:lang w:val="en-AU"/>
    </w:rPr>
  </w:style>
  <w:style w:type="table" w:customStyle="1" w:styleId="TableGrid1">
    <w:name w:val="Table Grid1"/>
    <w:basedOn w:val="TableNormal"/>
    <w:next w:val="TableGrid"/>
    <w:uiPriority w:val="59"/>
    <w:rsid w:val="00332059"/>
    <w:pPr>
      <w:jc w:val="left"/>
    </w:pPr>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link w:val="Bullet1"/>
    <w:locked/>
    <w:rsid w:val="003C04F4"/>
    <w:rPr>
      <w:sz w:val="24"/>
    </w:rPr>
  </w:style>
  <w:style w:type="paragraph" w:customStyle="1" w:styleId="Bullet1">
    <w:name w:val="Bullet 1"/>
    <w:basedOn w:val="Normal"/>
    <w:link w:val="Bullet1Char"/>
    <w:rsid w:val="003C04F4"/>
    <w:pPr>
      <w:numPr>
        <w:numId w:val="9"/>
      </w:numPr>
      <w:spacing w:before="120" w:line="360" w:lineRule="auto"/>
      <w:jc w:val="left"/>
    </w:pPr>
    <w:rPr>
      <w:rFonts w:ascii="Times New Roman" w:eastAsia="Times New Roman" w:hAnsi="Times New Roman" w:cs="Times New Roman"/>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C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nhideWhenUsed/>
    <w:rsid w:val="0001067E"/>
    <w:rPr>
      <w:sz w:val="16"/>
      <w:szCs w:val="16"/>
    </w:rPr>
  </w:style>
  <w:style w:type="paragraph" w:styleId="CommentText">
    <w:name w:val="annotation text"/>
    <w:basedOn w:val="Normal"/>
    <w:link w:val="CommentTextChar"/>
    <w:uiPriority w:val="99"/>
    <w:unhideWhenUsed/>
    <w:rsid w:val="0001067E"/>
    <w:rPr>
      <w:sz w:val="20"/>
      <w:szCs w:val="20"/>
    </w:rPr>
  </w:style>
  <w:style w:type="character" w:customStyle="1" w:styleId="CommentTextChar">
    <w:name w:val="Comment Text Char"/>
    <w:basedOn w:val="DefaultParagraphFont"/>
    <w:link w:val="CommentText"/>
    <w:uiPriority w:val="99"/>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uiPriority w:val="99"/>
    <w:rsid w:val="0001067E"/>
    <w:rPr>
      <w:rFonts w:ascii="Tahoma" w:hAnsi="Tahoma" w:cs="Tahoma"/>
      <w:sz w:val="16"/>
      <w:szCs w:val="16"/>
    </w:rPr>
  </w:style>
  <w:style w:type="character" w:customStyle="1" w:styleId="BalloonTextChar">
    <w:name w:val="Balloon Text Char"/>
    <w:basedOn w:val="DefaultParagraphFont"/>
    <w:link w:val="BalloonText"/>
    <w:uiPriority w:val="99"/>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A33131"/>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F007CD"/>
    <w:pPr>
      <w:numPr>
        <w:numId w:val="1"/>
      </w:numPr>
      <w:spacing w:after="120"/>
      <w:ind w:left="0" w:right="-142" w:firstLine="0"/>
      <w:contextualSpacing w:val="0"/>
      <w:jc w:val="left"/>
    </w:pPr>
    <w:rPr>
      <w:rFonts w:cstheme="minorHAnsi"/>
      <w:lang w:val="en-AU" w:eastAsia="en-US"/>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F22EC5"/>
    <w:pPr>
      <w:numPr>
        <w:numId w:val="4"/>
      </w:numPr>
      <w:spacing w:after="80"/>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F3162E"/>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F3162E"/>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F3162E"/>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F3162E"/>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F3162E"/>
    <w:pPr>
      <w:spacing w:after="100" w:line="276" w:lineRule="auto"/>
      <w:ind w:left="1760"/>
      <w:jc w:val="left"/>
    </w:pPr>
    <w:rPr>
      <w:sz w:val="22"/>
      <w:szCs w:val="22"/>
      <w:lang w:val="en-AU" w:eastAsia="en-AU"/>
    </w:rPr>
  </w:style>
  <w:style w:type="paragraph" w:customStyle="1" w:styleId="ICESCRHeadingMajor">
    <w:name w:val="ICESCR Heading Major"/>
    <w:basedOn w:val="Heading1"/>
    <w:next w:val="Normal"/>
    <w:qFormat/>
    <w:rsid w:val="00F3162E"/>
    <w:pPr>
      <w:numPr>
        <w:numId w:val="7"/>
      </w:numPr>
      <w:spacing w:before="120"/>
      <w:ind w:left="567" w:hanging="567"/>
      <w:jc w:val="left"/>
    </w:pPr>
    <w:rPr>
      <w:color w:val="auto"/>
      <w:lang w:val="en-AU"/>
    </w:rPr>
  </w:style>
  <w:style w:type="numbering" w:customStyle="1" w:styleId="NoList1">
    <w:name w:val="No List1"/>
    <w:next w:val="NoList"/>
    <w:uiPriority w:val="99"/>
    <w:semiHidden/>
    <w:unhideWhenUsed/>
    <w:rsid w:val="00332059"/>
  </w:style>
  <w:style w:type="paragraph" w:customStyle="1" w:styleId="ICESCRBoxText">
    <w:name w:val="ICESCR Box Text"/>
    <w:basedOn w:val="Normal"/>
    <w:qFormat/>
    <w:rsid w:val="00332059"/>
    <w:pPr>
      <w:spacing w:after="80"/>
      <w:jc w:val="left"/>
    </w:pPr>
    <w:rPr>
      <w:rFonts w:cs="Cambria"/>
      <w:sz w:val="22"/>
      <w:szCs w:val="22"/>
      <w:lang w:val="en-AU"/>
    </w:rPr>
  </w:style>
  <w:style w:type="paragraph" w:customStyle="1" w:styleId="ICESCRBoxHeading">
    <w:name w:val="ICESCR Box Heading"/>
    <w:basedOn w:val="ICESCRBoxText"/>
    <w:qFormat/>
    <w:rsid w:val="00332059"/>
    <w:pPr>
      <w:spacing w:before="80"/>
    </w:pPr>
    <w:rPr>
      <w:b/>
    </w:rPr>
  </w:style>
  <w:style w:type="paragraph" w:customStyle="1" w:styleId="ICESCRBoxDotPoint">
    <w:name w:val="ICESCR Box Dot Point"/>
    <w:basedOn w:val="ICESCRBoxText"/>
    <w:next w:val="ICESCRBoxText"/>
    <w:qFormat/>
    <w:rsid w:val="00332059"/>
    <w:pPr>
      <w:numPr>
        <w:numId w:val="8"/>
      </w:numPr>
      <w:ind w:left="284" w:hanging="284"/>
    </w:pPr>
  </w:style>
  <w:style w:type="paragraph" w:customStyle="1" w:styleId="ICESCRHeadingMinor2">
    <w:name w:val="ICESCR Heading Minor 2"/>
    <w:basedOn w:val="Normal"/>
    <w:next w:val="ICESCRBodyText"/>
    <w:qFormat/>
    <w:rsid w:val="00332059"/>
    <w:pPr>
      <w:keepNext/>
      <w:keepLines/>
      <w:spacing w:before="120" w:after="120"/>
      <w:jc w:val="left"/>
      <w:outlineLvl w:val="2"/>
    </w:pPr>
    <w:rPr>
      <w:rFonts w:ascii="Calibri" w:eastAsia="MS Gothic" w:hAnsi="Calibri" w:cs="Times New Roman"/>
      <w:bCs/>
      <w:i/>
      <w:lang w:val="en-AU"/>
    </w:rPr>
  </w:style>
  <w:style w:type="table" w:customStyle="1" w:styleId="TableGrid1">
    <w:name w:val="Table Grid1"/>
    <w:basedOn w:val="TableNormal"/>
    <w:next w:val="TableGrid"/>
    <w:uiPriority w:val="59"/>
    <w:rsid w:val="00332059"/>
    <w:pPr>
      <w:jc w:val="left"/>
    </w:pPr>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link w:val="Bullet1"/>
    <w:locked/>
    <w:rsid w:val="003C04F4"/>
    <w:rPr>
      <w:sz w:val="24"/>
    </w:rPr>
  </w:style>
  <w:style w:type="paragraph" w:customStyle="1" w:styleId="Bullet1">
    <w:name w:val="Bullet 1"/>
    <w:basedOn w:val="Normal"/>
    <w:link w:val="Bullet1Char"/>
    <w:rsid w:val="003C04F4"/>
    <w:pPr>
      <w:numPr>
        <w:numId w:val="9"/>
      </w:numPr>
      <w:spacing w:before="120" w:line="360" w:lineRule="auto"/>
      <w:jc w:val="left"/>
    </w:pPr>
    <w:rPr>
      <w:rFonts w:ascii="Times New Roman" w:eastAsia="Times New Roman" w:hAnsi="Times New Roman" w:cs="Times New Roman"/>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3198">
      <w:bodyDiv w:val="1"/>
      <w:marLeft w:val="0"/>
      <w:marRight w:val="0"/>
      <w:marTop w:val="0"/>
      <w:marBottom w:val="0"/>
      <w:divBdr>
        <w:top w:val="none" w:sz="0" w:space="0" w:color="auto"/>
        <w:left w:val="none" w:sz="0" w:space="0" w:color="auto"/>
        <w:bottom w:val="none" w:sz="0" w:space="0" w:color="auto"/>
        <w:right w:val="none" w:sz="0" w:space="0" w:color="auto"/>
      </w:divBdr>
    </w:div>
    <w:div w:id="1463381240">
      <w:bodyDiv w:val="1"/>
      <w:marLeft w:val="0"/>
      <w:marRight w:val="0"/>
      <w:marTop w:val="0"/>
      <w:marBottom w:val="0"/>
      <w:divBdr>
        <w:top w:val="none" w:sz="0" w:space="0" w:color="auto"/>
        <w:left w:val="none" w:sz="0" w:space="0" w:color="auto"/>
        <w:bottom w:val="none" w:sz="0" w:space="0" w:color="auto"/>
        <w:right w:val="none" w:sz="0" w:space="0" w:color="auto"/>
      </w:divBdr>
      <w:divsChild>
        <w:div w:id="217211743">
          <w:marLeft w:val="0"/>
          <w:marRight w:val="0"/>
          <w:marTop w:val="0"/>
          <w:marBottom w:val="0"/>
          <w:divBdr>
            <w:top w:val="none" w:sz="0" w:space="0" w:color="auto"/>
            <w:left w:val="none" w:sz="0" w:space="0" w:color="auto"/>
            <w:bottom w:val="none" w:sz="0" w:space="0" w:color="auto"/>
            <w:right w:val="none" w:sz="0" w:space="0" w:color="auto"/>
          </w:divBdr>
          <w:divsChild>
            <w:div w:id="218515071">
              <w:marLeft w:val="0"/>
              <w:marRight w:val="0"/>
              <w:marTop w:val="0"/>
              <w:marBottom w:val="0"/>
              <w:divBdr>
                <w:top w:val="none" w:sz="0" w:space="0" w:color="auto"/>
                <w:left w:val="none" w:sz="0" w:space="0" w:color="auto"/>
                <w:bottom w:val="none" w:sz="0" w:space="0" w:color="auto"/>
                <w:right w:val="none" w:sz="0" w:space="0" w:color="auto"/>
              </w:divBdr>
              <w:divsChild>
                <w:div w:id="1635721359">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 w:id="1535196320">
      <w:bodyDiv w:val="1"/>
      <w:marLeft w:val="0"/>
      <w:marRight w:val="0"/>
      <w:marTop w:val="0"/>
      <w:marBottom w:val="0"/>
      <w:divBdr>
        <w:top w:val="none" w:sz="0" w:space="0" w:color="auto"/>
        <w:left w:val="none" w:sz="0" w:space="0" w:color="auto"/>
        <w:bottom w:val="none" w:sz="0" w:space="0" w:color="auto"/>
        <w:right w:val="none" w:sz="0" w:space="0" w:color="auto"/>
      </w:divBdr>
    </w:div>
    <w:div w:id="1759327280">
      <w:bodyDiv w:val="1"/>
      <w:marLeft w:val="0"/>
      <w:marRight w:val="0"/>
      <w:marTop w:val="0"/>
      <w:marBottom w:val="0"/>
      <w:divBdr>
        <w:top w:val="none" w:sz="0" w:space="0" w:color="auto"/>
        <w:left w:val="none" w:sz="0" w:space="0" w:color="auto"/>
        <w:bottom w:val="none" w:sz="0" w:space="0" w:color="auto"/>
        <w:right w:val="none" w:sz="0" w:space="0" w:color="auto"/>
      </w:divBdr>
    </w:div>
    <w:div w:id="1949698602">
      <w:bodyDiv w:val="1"/>
      <w:marLeft w:val="0"/>
      <w:marRight w:val="0"/>
      <w:marTop w:val="0"/>
      <w:marBottom w:val="0"/>
      <w:divBdr>
        <w:top w:val="none" w:sz="0" w:space="0" w:color="auto"/>
        <w:left w:val="none" w:sz="0" w:space="0" w:color="auto"/>
        <w:bottom w:val="none" w:sz="0" w:space="0" w:color="auto"/>
        <w:right w:val="none" w:sz="0" w:space="0" w:color="auto"/>
      </w:divBdr>
    </w:div>
    <w:div w:id="1998028672">
      <w:bodyDiv w:val="1"/>
      <w:marLeft w:val="0"/>
      <w:marRight w:val="0"/>
      <w:marTop w:val="0"/>
      <w:marBottom w:val="0"/>
      <w:divBdr>
        <w:top w:val="none" w:sz="0" w:space="0" w:color="auto"/>
        <w:left w:val="none" w:sz="0" w:space="0" w:color="auto"/>
        <w:bottom w:val="none" w:sz="0" w:space="0" w:color="auto"/>
        <w:right w:val="none" w:sz="0" w:space="0" w:color="auto"/>
      </w:divBdr>
      <w:divsChild>
        <w:div w:id="1403523847">
          <w:marLeft w:val="0"/>
          <w:marRight w:val="0"/>
          <w:marTop w:val="0"/>
          <w:marBottom w:val="0"/>
          <w:divBdr>
            <w:top w:val="none" w:sz="0" w:space="0" w:color="auto"/>
            <w:left w:val="none" w:sz="0" w:space="0" w:color="auto"/>
            <w:bottom w:val="none" w:sz="0" w:space="0" w:color="auto"/>
            <w:right w:val="none" w:sz="0" w:space="0" w:color="auto"/>
          </w:divBdr>
          <w:divsChild>
            <w:div w:id="2064789066">
              <w:marLeft w:val="0"/>
              <w:marRight w:val="0"/>
              <w:marTop w:val="0"/>
              <w:marBottom w:val="450"/>
              <w:divBdr>
                <w:top w:val="none" w:sz="0" w:space="0" w:color="auto"/>
                <w:left w:val="single" w:sz="6" w:space="0" w:color="BCBEC0"/>
                <w:bottom w:val="single" w:sz="6" w:space="0" w:color="BCBEC0"/>
                <w:right w:val="single" w:sz="6" w:space="0" w:color="BCBEC0"/>
              </w:divBdr>
              <w:divsChild>
                <w:div w:id="912204902">
                  <w:marLeft w:val="0"/>
                  <w:marRight w:val="0"/>
                  <w:marTop w:val="0"/>
                  <w:marBottom w:val="0"/>
                  <w:divBdr>
                    <w:top w:val="none" w:sz="0" w:space="0" w:color="auto"/>
                    <w:left w:val="none" w:sz="0" w:space="0" w:color="auto"/>
                    <w:bottom w:val="none" w:sz="0" w:space="0" w:color="auto"/>
                    <w:right w:val="none" w:sz="0" w:space="0" w:color="auto"/>
                  </w:divBdr>
                  <w:divsChild>
                    <w:div w:id="719940120">
                      <w:marLeft w:val="0"/>
                      <w:marRight w:val="0"/>
                      <w:marTop w:val="0"/>
                      <w:marBottom w:val="0"/>
                      <w:divBdr>
                        <w:top w:val="none" w:sz="0" w:space="0" w:color="auto"/>
                        <w:left w:val="none" w:sz="0" w:space="0" w:color="auto"/>
                        <w:bottom w:val="none" w:sz="0" w:space="0" w:color="auto"/>
                        <w:right w:val="none" w:sz="0" w:space="0" w:color="auto"/>
                      </w:divBdr>
                      <w:divsChild>
                        <w:div w:id="1174760957">
                          <w:marLeft w:val="0"/>
                          <w:marRight w:val="0"/>
                          <w:marTop w:val="0"/>
                          <w:marBottom w:val="0"/>
                          <w:divBdr>
                            <w:top w:val="none" w:sz="0" w:space="0" w:color="auto"/>
                            <w:left w:val="none" w:sz="0" w:space="0" w:color="auto"/>
                            <w:bottom w:val="none" w:sz="0" w:space="0" w:color="auto"/>
                            <w:right w:val="none" w:sz="0" w:space="0" w:color="auto"/>
                          </w:divBdr>
                          <w:divsChild>
                            <w:div w:id="247010317">
                              <w:marLeft w:val="0"/>
                              <w:marRight w:val="0"/>
                              <w:marTop w:val="0"/>
                              <w:marBottom w:val="0"/>
                              <w:divBdr>
                                <w:top w:val="none" w:sz="0" w:space="0" w:color="auto"/>
                                <w:left w:val="none" w:sz="0" w:space="0" w:color="auto"/>
                                <w:bottom w:val="none" w:sz="0" w:space="0" w:color="auto"/>
                                <w:right w:val="none" w:sz="0" w:space="0" w:color="auto"/>
                              </w:divBdr>
                              <w:divsChild>
                                <w:div w:id="13361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social/income-distribution-databas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660BD2-C4FB-459A-B3CF-838DE5637145}"/>
</file>

<file path=customXml/itemProps2.xml><?xml version="1.0" encoding="utf-8"?>
<ds:datastoreItem xmlns:ds="http://schemas.openxmlformats.org/officeDocument/2006/customXml" ds:itemID="{F739267A-3679-4A17-85FF-C46522C1041D}"/>
</file>

<file path=customXml/itemProps3.xml><?xml version="1.0" encoding="utf-8"?>
<ds:datastoreItem xmlns:ds="http://schemas.openxmlformats.org/officeDocument/2006/customXml" ds:itemID="{4B4FB3C7-4D73-4B19-96F7-D4481B827121}"/>
</file>

<file path=customXml/itemProps4.xml><?xml version="1.0" encoding="utf-8"?>
<ds:datastoreItem xmlns:ds="http://schemas.openxmlformats.org/officeDocument/2006/customXml" ds:itemID="{987154C9-90D8-4B2D-BA77-2910BD1AED6B}"/>
</file>

<file path=docProps/app.xml><?xml version="1.0" encoding="utf-8"?>
<Properties xmlns="http://schemas.openxmlformats.org/officeDocument/2006/extended-properties" xmlns:vt="http://schemas.openxmlformats.org/officeDocument/2006/docPropsVTypes">
  <Template>6A1943ED.dotm</Template>
  <TotalTime>0</TotalTime>
  <Pages>4</Pages>
  <Words>241</Words>
  <Characters>1873</Characters>
  <Application>Microsoft Office Word</Application>
  <DocSecurity>0</DocSecurity>
  <Lines>72</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2016-02-02T22:59:00Z</dcterms:created>
  <dcterms:modified xsi:type="dcterms:W3CDTF">2016-02-02T22:59:00Z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6ff08c9a-2354-4a91-af76-a276c6925a68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1011100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