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A0A5A" w14:textId="77777777" w:rsidR="001376ED" w:rsidRPr="00471FCC" w:rsidRDefault="001376ED" w:rsidP="0087499B">
      <w:pPr>
        <w:spacing w:after="120"/>
        <w:rPr>
          <w:rFonts w:ascii="Times New Roman" w:hAnsi="Times New Roman" w:cs="Times New Roman"/>
          <w:b/>
          <w:sz w:val="32"/>
          <w:lang w:val="en-AU"/>
        </w:rPr>
      </w:pPr>
      <w:bookmarkStart w:id="0" w:name="_GoBack"/>
      <w:bookmarkEnd w:id="0"/>
    </w:p>
    <w:p w14:paraId="579C8864" w14:textId="77777777" w:rsidR="001376ED" w:rsidRPr="00471FCC" w:rsidRDefault="001376ED" w:rsidP="0087499B">
      <w:pPr>
        <w:spacing w:after="120"/>
        <w:rPr>
          <w:rFonts w:ascii="Times New Roman" w:hAnsi="Times New Roman" w:cs="Times New Roman"/>
          <w:b/>
          <w:sz w:val="32"/>
          <w:lang w:val="en-AU"/>
        </w:rPr>
      </w:pPr>
    </w:p>
    <w:p w14:paraId="1EF36D9A" w14:textId="77777777" w:rsidR="00D41326" w:rsidRPr="00471FCC" w:rsidRDefault="00D41326" w:rsidP="0087499B">
      <w:pPr>
        <w:spacing w:after="120"/>
        <w:rPr>
          <w:rFonts w:ascii="Times New Roman" w:hAnsi="Times New Roman" w:cs="Times New Roman"/>
          <w:b/>
          <w:sz w:val="32"/>
          <w:lang w:val="en-AU"/>
        </w:rPr>
      </w:pPr>
    </w:p>
    <w:p w14:paraId="2B293E8B" w14:textId="77777777" w:rsidR="001376ED" w:rsidRPr="00471FCC" w:rsidRDefault="001376ED" w:rsidP="0087499B">
      <w:pPr>
        <w:spacing w:after="120"/>
        <w:rPr>
          <w:rFonts w:ascii="Times New Roman" w:hAnsi="Times New Roman" w:cs="Times New Roman"/>
          <w:b/>
          <w:sz w:val="32"/>
          <w:lang w:val="en-AU"/>
        </w:rPr>
      </w:pPr>
    </w:p>
    <w:p w14:paraId="685128A5" w14:textId="77777777" w:rsidR="001376ED" w:rsidRPr="00471FCC" w:rsidRDefault="001376ED" w:rsidP="0087499B">
      <w:pPr>
        <w:spacing w:after="120"/>
        <w:rPr>
          <w:rFonts w:ascii="Times New Roman" w:hAnsi="Times New Roman" w:cs="Times New Roman"/>
          <w:b/>
          <w:sz w:val="32"/>
          <w:lang w:val="en-AU"/>
        </w:rPr>
      </w:pPr>
    </w:p>
    <w:p w14:paraId="0C912D18" w14:textId="77777777" w:rsidR="001376ED" w:rsidRPr="00471FCC" w:rsidRDefault="001376ED" w:rsidP="0087499B">
      <w:pPr>
        <w:spacing w:after="120"/>
        <w:rPr>
          <w:rFonts w:ascii="Times New Roman" w:hAnsi="Times New Roman" w:cs="Times New Roman"/>
          <w:b/>
          <w:sz w:val="32"/>
          <w:lang w:val="en-AU"/>
        </w:rPr>
      </w:pPr>
    </w:p>
    <w:p w14:paraId="387B9B74" w14:textId="77777777" w:rsidR="001376ED" w:rsidRPr="00471FCC" w:rsidRDefault="001376ED" w:rsidP="0087499B">
      <w:pPr>
        <w:spacing w:after="120"/>
        <w:rPr>
          <w:rFonts w:ascii="Times New Roman" w:hAnsi="Times New Roman" w:cs="Times New Roman"/>
          <w:b/>
          <w:sz w:val="32"/>
          <w:lang w:val="en-AU"/>
        </w:rPr>
      </w:pPr>
    </w:p>
    <w:p w14:paraId="790791A5" w14:textId="77777777" w:rsidR="001376ED" w:rsidRPr="00471FCC" w:rsidRDefault="001376ED" w:rsidP="0087499B">
      <w:pPr>
        <w:spacing w:after="120"/>
        <w:rPr>
          <w:rFonts w:ascii="Times New Roman" w:hAnsi="Times New Roman" w:cs="Times New Roman"/>
          <w:b/>
          <w:sz w:val="32"/>
          <w:lang w:val="en-AU"/>
        </w:rPr>
      </w:pPr>
    </w:p>
    <w:p w14:paraId="326B6559" w14:textId="77777777" w:rsidR="001376ED" w:rsidRPr="00471FCC" w:rsidRDefault="001376ED" w:rsidP="0087499B">
      <w:pPr>
        <w:spacing w:after="120"/>
        <w:rPr>
          <w:rFonts w:ascii="Times New Roman" w:hAnsi="Times New Roman" w:cs="Times New Roman"/>
          <w:b/>
          <w:sz w:val="32"/>
          <w:lang w:val="en-AU"/>
        </w:rPr>
      </w:pPr>
    </w:p>
    <w:p w14:paraId="5D1BCB4A" w14:textId="77777777" w:rsidR="001376ED" w:rsidRPr="00471FCC" w:rsidRDefault="001376ED" w:rsidP="001376ED">
      <w:pPr>
        <w:spacing w:after="120"/>
        <w:jc w:val="right"/>
        <w:rPr>
          <w:rFonts w:ascii="Times New Roman" w:hAnsi="Times New Roman" w:cs="Times New Roman"/>
          <w:b/>
          <w:sz w:val="32"/>
          <w:lang w:val="en-AU"/>
        </w:rPr>
      </w:pPr>
    </w:p>
    <w:p w14:paraId="411D4852" w14:textId="196DF8D0" w:rsidR="00F3162E" w:rsidRPr="00471FCC" w:rsidRDefault="00F3162E" w:rsidP="00F3162E">
      <w:pPr>
        <w:spacing w:before="120" w:after="120"/>
        <w:jc w:val="right"/>
        <w:rPr>
          <w:rFonts w:ascii="Times New Roman" w:hAnsi="Times New Roman" w:cs="Times New Roman"/>
          <w:b/>
          <w:color w:val="1F497D" w:themeColor="text2"/>
          <w:sz w:val="32"/>
          <w:lang w:val="en-AU"/>
        </w:rPr>
      </w:pPr>
      <w:r w:rsidRPr="00471FCC">
        <w:rPr>
          <w:rFonts w:ascii="Times New Roman" w:hAnsi="Times New Roman" w:cs="Times New Roman"/>
          <w:b/>
          <w:color w:val="1F497D" w:themeColor="text2"/>
          <w:sz w:val="32"/>
          <w:lang w:val="en-AU"/>
        </w:rPr>
        <w:t>AUSTRALIA’S FIFTH REPORT UNDER</w:t>
      </w:r>
      <w:r w:rsidR="00B73DA7" w:rsidRPr="00471FCC">
        <w:rPr>
          <w:rFonts w:ascii="Times New Roman" w:hAnsi="Times New Roman" w:cs="Times New Roman"/>
          <w:b/>
          <w:color w:val="1F497D" w:themeColor="text2"/>
          <w:sz w:val="32"/>
          <w:lang w:val="en-AU"/>
        </w:rPr>
        <w:br/>
      </w:r>
      <w:r w:rsidRPr="00471FCC">
        <w:rPr>
          <w:rFonts w:ascii="Times New Roman" w:hAnsi="Times New Roman" w:cs="Times New Roman"/>
          <w:b/>
          <w:color w:val="1F497D" w:themeColor="text2"/>
          <w:sz w:val="32"/>
          <w:lang w:val="en-AU"/>
        </w:rPr>
        <w:t>THE INTERNATIONAL COVENANT ON ECONOMIC</w:t>
      </w:r>
      <w:proofErr w:type="gramStart"/>
      <w:r w:rsidRPr="00471FCC">
        <w:rPr>
          <w:rFonts w:ascii="Times New Roman" w:hAnsi="Times New Roman" w:cs="Times New Roman"/>
          <w:b/>
          <w:color w:val="1F497D" w:themeColor="text2"/>
          <w:sz w:val="32"/>
          <w:lang w:val="en-AU"/>
        </w:rPr>
        <w:t>,</w:t>
      </w:r>
      <w:proofErr w:type="gramEnd"/>
      <w:r w:rsidR="00B73DA7" w:rsidRPr="00471FCC">
        <w:rPr>
          <w:rFonts w:ascii="Times New Roman" w:hAnsi="Times New Roman" w:cs="Times New Roman"/>
          <w:b/>
          <w:color w:val="1F497D" w:themeColor="text2"/>
          <w:sz w:val="32"/>
          <w:lang w:val="en-AU"/>
        </w:rPr>
        <w:br/>
      </w:r>
      <w:r w:rsidRPr="00471FCC">
        <w:rPr>
          <w:rFonts w:ascii="Times New Roman" w:hAnsi="Times New Roman" w:cs="Times New Roman"/>
          <w:b/>
          <w:color w:val="1F497D" w:themeColor="text2"/>
          <w:sz w:val="32"/>
          <w:lang w:val="en-AU"/>
        </w:rPr>
        <w:t>SOCIAL AND CULTURAL RIGHTS (ICESCR)</w:t>
      </w:r>
    </w:p>
    <w:p w14:paraId="1B6C3A9F" w14:textId="0D8AF4E6" w:rsidR="00F3162E" w:rsidRPr="00471FCC" w:rsidRDefault="00F3162E" w:rsidP="00F3162E">
      <w:pPr>
        <w:spacing w:before="120" w:after="120"/>
        <w:jc w:val="right"/>
        <w:rPr>
          <w:rFonts w:ascii="Times New Roman" w:hAnsi="Times New Roman" w:cs="Times New Roman"/>
          <w:b/>
          <w:color w:val="1F497D" w:themeColor="text2"/>
          <w:sz w:val="32"/>
          <w:lang w:val="en-AU"/>
        </w:rPr>
      </w:pPr>
      <w:r w:rsidRPr="00471FCC">
        <w:rPr>
          <w:rFonts w:ascii="Times New Roman" w:hAnsi="Times New Roman" w:cs="Times New Roman"/>
          <w:b/>
          <w:color w:val="1F497D" w:themeColor="text2"/>
          <w:sz w:val="32"/>
          <w:lang w:val="en-AU"/>
        </w:rPr>
        <w:t>2010</w:t>
      </w:r>
      <w:r w:rsidR="003E6341">
        <w:rPr>
          <w:rFonts w:ascii="Times New Roman" w:hAnsi="Times New Roman" w:cs="Times New Roman"/>
          <w:b/>
          <w:color w:val="1F497D" w:themeColor="text2"/>
          <w:sz w:val="32"/>
          <w:lang w:val="en-AU"/>
        </w:rPr>
        <w:t>-</w:t>
      </w:r>
      <w:r w:rsidRPr="00471FCC">
        <w:rPr>
          <w:rFonts w:ascii="Times New Roman" w:hAnsi="Times New Roman" w:cs="Times New Roman"/>
          <w:b/>
          <w:color w:val="1F497D" w:themeColor="text2"/>
          <w:sz w:val="32"/>
          <w:lang w:val="en-AU"/>
        </w:rPr>
        <w:t>2014</w:t>
      </w:r>
    </w:p>
    <w:p w14:paraId="2211AE85" w14:textId="77777777" w:rsidR="00F3162E" w:rsidRPr="00471FCC" w:rsidRDefault="00F3162E" w:rsidP="00F3162E">
      <w:pPr>
        <w:spacing w:before="120" w:after="120"/>
        <w:jc w:val="right"/>
        <w:rPr>
          <w:rFonts w:ascii="Times New Roman" w:hAnsi="Times New Roman" w:cs="Times New Roman"/>
          <w:b/>
          <w:color w:val="1F497D" w:themeColor="text2"/>
          <w:sz w:val="32"/>
          <w:lang w:val="en-AU"/>
        </w:rPr>
      </w:pPr>
    </w:p>
    <w:p w14:paraId="1BD4FC79" w14:textId="18AF6977" w:rsidR="001376ED" w:rsidRPr="006230E6" w:rsidRDefault="00F3162E" w:rsidP="006230E6">
      <w:pPr>
        <w:spacing w:before="120" w:after="120"/>
        <w:jc w:val="right"/>
        <w:rPr>
          <w:rFonts w:ascii="Times New Roman" w:hAnsi="Times New Roman" w:cs="Times New Roman"/>
          <w:b/>
          <w:color w:val="1F497D" w:themeColor="text2"/>
          <w:sz w:val="32"/>
          <w:lang w:val="en-AU"/>
        </w:rPr>
      </w:pPr>
      <w:r w:rsidRPr="00471FCC">
        <w:rPr>
          <w:rFonts w:ascii="Times New Roman" w:hAnsi="Times New Roman" w:cs="Times New Roman"/>
          <w:b/>
          <w:color w:val="1F497D" w:themeColor="text2"/>
          <w:sz w:val="32"/>
          <w:lang w:val="en-AU"/>
        </w:rPr>
        <w:t xml:space="preserve">Appendix </w:t>
      </w:r>
      <w:r w:rsidR="00876E30">
        <w:rPr>
          <w:rFonts w:ascii="Times New Roman" w:hAnsi="Times New Roman" w:cs="Times New Roman"/>
          <w:b/>
          <w:color w:val="1F497D" w:themeColor="text2"/>
          <w:sz w:val="32"/>
          <w:lang w:val="en-AU"/>
        </w:rPr>
        <w:t>8</w:t>
      </w:r>
    </w:p>
    <w:p w14:paraId="54E66421" w14:textId="1EEB6B94" w:rsidR="001376ED" w:rsidRPr="00471FCC" w:rsidRDefault="00BB6E63" w:rsidP="001376ED">
      <w:pPr>
        <w:spacing w:after="120"/>
        <w:jc w:val="right"/>
        <w:rPr>
          <w:rFonts w:ascii="Times New Roman" w:hAnsi="Times New Roman" w:cs="Times New Roman"/>
          <w:b/>
          <w:color w:val="1F497D" w:themeColor="text2"/>
          <w:sz w:val="32"/>
          <w:lang w:val="en-AU"/>
        </w:rPr>
      </w:pPr>
      <w:r>
        <w:rPr>
          <w:rFonts w:ascii="Times New Roman" w:hAnsi="Times New Roman" w:cs="Times New Roman"/>
          <w:b/>
          <w:color w:val="1F497D" w:themeColor="text2"/>
          <w:sz w:val="32"/>
          <w:lang w:val="en-AU"/>
        </w:rPr>
        <w:t>Mental Health</w:t>
      </w:r>
      <w:r w:rsidR="003C5F24">
        <w:rPr>
          <w:rFonts w:ascii="Times New Roman" w:hAnsi="Times New Roman" w:cs="Times New Roman"/>
          <w:b/>
          <w:color w:val="1F497D" w:themeColor="text2"/>
          <w:sz w:val="32"/>
          <w:lang w:val="en-AU"/>
        </w:rPr>
        <w:t xml:space="preserve"> Services - Additional Information</w:t>
      </w:r>
    </w:p>
    <w:p w14:paraId="259C2C58" w14:textId="77777777" w:rsidR="0001067E" w:rsidRPr="00471FCC" w:rsidRDefault="0001067E" w:rsidP="00B01340">
      <w:pPr>
        <w:rPr>
          <w:lang w:val="en-AU"/>
        </w:rPr>
      </w:pPr>
    </w:p>
    <w:p w14:paraId="735DE416" w14:textId="77777777" w:rsidR="0001067E" w:rsidRPr="00471FCC" w:rsidRDefault="0001067E" w:rsidP="00B01340">
      <w:pPr>
        <w:rPr>
          <w:lang w:val="en-AU"/>
        </w:rPr>
      </w:pPr>
    </w:p>
    <w:p w14:paraId="74042211" w14:textId="77777777" w:rsidR="0001067E" w:rsidRPr="00471FCC" w:rsidRDefault="0001067E" w:rsidP="002C45F2">
      <w:pPr>
        <w:rPr>
          <w:rFonts w:eastAsiaTheme="majorEastAsia"/>
          <w:lang w:val="en-AU"/>
        </w:rPr>
      </w:pPr>
      <w:bookmarkStart w:id="1" w:name="_Toc371326779"/>
      <w:r w:rsidRPr="00471FCC">
        <w:rPr>
          <w:lang w:val="en-AU"/>
        </w:rPr>
        <w:br w:type="page"/>
      </w:r>
    </w:p>
    <w:p w14:paraId="3623461F" w14:textId="77777777" w:rsidR="0001067E" w:rsidRPr="00471FCC" w:rsidRDefault="00D5679E" w:rsidP="00B01340">
      <w:pPr>
        <w:pStyle w:val="HeadingMajor"/>
        <w:rPr>
          <w:color w:val="1F497D" w:themeColor="text2"/>
        </w:rPr>
      </w:pPr>
      <w:bookmarkStart w:id="2" w:name="_Toc412043965"/>
      <w:bookmarkStart w:id="3" w:name="_Toc425842007"/>
      <w:bookmarkEnd w:id="1"/>
      <w:r w:rsidRPr="00471FCC">
        <w:rPr>
          <w:color w:val="1F497D" w:themeColor="text2"/>
        </w:rPr>
        <w:lastRenderedPageBreak/>
        <w:t>Table of contents</w:t>
      </w:r>
      <w:bookmarkEnd w:id="2"/>
      <w:bookmarkEnd w:id="3"/>
    </w:p>
    <w:sdt>
      <w:sdtPr>
        <w:rPr>
          <w:rFonts w:asciiTheme="minorHAnsi" w:eastAsiaTheme="minorEastAsia" w:hAnsiTheme="minorHAnsi" w:cstheme="minorBidi"/>
          <w:b w:val="0"/>
          <w:bCs w:val="0"/>
          <w:caps w:val="0"/>
          <w:color w:val="auto"/>
          <w:sz w:val="24"/>
          <w:szCs w:val="24"/>
          <w:lang w:val="en-AU"/>
        </w:rPr>
        <w:id w:val="400021984"/>
        <w:docPartObj>
          <w:docPartGallery w:val="Table of Contents"/>
          <w:docPartUnique/>
        </w:docPartObj>
      </w:sdtPr>
      <w:sdtEndPr/>
      <w:sdtContent>
        <w:p w14:paraId="0245F4D3" w14:textId="77777777" w:rsidR="00D5679E" w:rsidRPr="00471FCC" w:rsidRDefault="00D5679E" w:rsidP="00210BC7">
          <w:pPr>
            <w:pStyle w:val="TOCHeading"/>
            <w:spacing w:before="0" w:line="240" w:lineRule="auto"/>
            <w:rPr>
              <w:rFonts w:asciiTheme="minorHAnsi" w:hAnsiTheme="minorHAnsi" w:cstheme="minorHAnsi"/>
              <w:color w:val="auto"/>
              <w:sz w:val="2"/>
              <w:szCs w:val="2"/>
              <w:lang w:val="en-AU"/>
            </w:rPr>
          </w:pPr>
        </w:p>
        <w:p w14:paraId="053EC277" w14:textId="77777777" w:rsidR="00745558" w:rsidRDefault="003840AD">
          <w:pPr>
            <w:pStyle w:val="TOC1"/>
            <w:tabs>
              <w:tab w:val="right" w:leader="dot" w:pos="9628"/>
            </w:tabs>
            <w:rPr>
              <w:rFonts w:asciiTheme="minorHAnsi" w:hAnsiTheme="minorHAnsi"/>
              <w:b w:val="0"/>
              <w:caps w:val="0"/>
              <w:noProof/>
              <w:sz w:val="22"/>
              <w:u w:val="none"/>
              <w:lang w:val="en-AU" w:eastAsia="en-AU"/>
            </w:rPr>
          </w:pPr>
          <w:r w:rsidRPr="00471FCC">
            <w:rPr>
              <w:bCs/>
              <w:caps w:val="0"/>
              <w:lang w:val="en-AU"/>
            </w:rPr>
            <w:fldChar w:fldCharType="begin"/>
          </w:r>
          <w:r w:rsidRPr="00471FCC">
            <w:rPr>
              <w:bCs/>
              <w:caps w:val="0"/>
              <w:lang w:val="en-AU"/>
            </w:rPr>
            <w:instrText xml:space="preserve"> TOC \h \z \t "Heading Major,1,CERD Heading Minor 1,2,CERD Heading Minor 2,3,CERD Box Table Heading,4" </w:instrText>
          </w:r>
          <w:r w:rsidRPr="00471FCC">
            <w:rPr>
              <w:bCs/>
              <w:caps w:val="0"/>
              <w:lang w:val="en-AU"/>
            </w:rPr>
            <w:fldChar w:fldCharType="separate"/>
          </w:r>
          <w:hyperlink w:anchor="_Toc425842007" w:history="1">
            <w:r w:rsidR="00745558" w:rsidRPr="00ED5BC8">
              <w:rPr>
                <w:rStyle w:val="Hyperlink"/>
                <w:noProof/>
              </w:rPr>
              <w:t>Table of contents</w:t>
            </w:r>
            <w:r w:rsidR="00745558">
              <w:rPr>
                <w:noProof/>
                <w:webHidden/>
              </w:rPr>
              <w:tab/>
            </w:r>
            <w:r w:rsidR="00745558">
              <w:rPr>
                <w:noProof/>
                <w:webHidden/>
              </w:rPr>
              <w:fldChar w:fldCharType="begin"/>
            </w:r>
            <w:r w:rsidR="00745558">
              <w:rPr>
                <w:noProof/>
                <w:webHidden/>
              </w:rPr>
              <w:instrText xml:space="preserve"> PAGEREF _Toc425842007 \h </w:instrText>
            </w:r>
            <w:r w:rsidR="00745558">
              <w:rPr>
                <w:noProof/>
                <w:webHidden/>
              </w:rPr>
            </w:r>
            <w:r w:rsidR="00745558">
              <w:rPr>
                <w:noProof/>
                <w:webHidden/>
              </w:rPr>
              <w:fldChar w:fldCharType="separate"/>
            </w:r>
            <w:r w:rsidR="003D4270">
              <w:rPr>
                <w:noProof/>
                <w:webHidden/>
              </w:rPr>
              <w:t>2</w:t>
            </w:r>
            <w:r w:rsidR="00745558">
              <w:rPr>
                <w:noProof/>
                <w:webHidden/>
              </w:rPr>
              <w:fldChar w:fldCharType="end"/>
            </w:r>
          </w:hyperlink>
        </w:p>
        <w:p w14:paraId="53B6F644" w14:textId="77777777" w:rsidR="00745558" w:rsidRDefault="003D4270">
          <w:pPr>
            <w:pStyle w:val="TOC1"/>
            <w:tabs>
              <w:tab w:val="left" w:pos="480"/>
              <w:tab w:val="right" w:leader="dot" w:pos="9628"/>
            </w:tabs>
            <w:rPr>
              <w:rFonts w:asciiTheme="minorHAnsi" w:hAnsiTheme="minorHAnsi"/>
              <w:b w:val="0"/>
              <w:caps w:val="0"/>
              <w:noProof/>
              <w:sz w:val="22"/>
              <w:u w:val="none"/>
              <w:lang w:val="en-AU" w:eastAsia="en-AU"/>
            </w:rPr>
          </w:pPr>
          <w:hyperlink w:anchor="_Toc425842008" w:history="1">
            <w:r w:rsidR="00745558" w:rsidRPr="00ED5BC8">
              <w:rPr>
                <w:rStyle w:val="Hyperlink"/>
                <w:noProof/>
              </w:rPr>
              <w:t>I.</w:t>
            </w:r>
            <w:r w:rsidR="00745558">
              <w:rPr>
                <w:rFonts w:asciiTheme="minorHAnsi" w:hAnsiTheme="minorHAnsi"/>
                <w:b w:val="0"/>
                <w:caps w:val="0"/>
                <w:noProof/>
                <w:sz w:val="22"/>
                <w:u w:val="none"/>
                <w:lang w:val="en-AU" w:eastAsia="en-AU"/>
              </w:rPr>
              <w:tab/>
            </w:r>
            <w:r w:rsidR="00745558" w:rsidRPr="00ED5BC8">
              <w:rPr>
                <w:rStyle w:val="Hyperlink"/>
                <w:noProof/>
              </w:rPr>
              <w:t>Introduction</w:t>
            </w:r>
            <w:r w:rsidR="00745558">
              <w:rPr>
                <w:noProof/>
                <w:webHidden/>
              </w:rPr>
              <w:tab/>
            </w:r>
            <w:r w:rsidR="00745558">
              <w:rPr>
                <w:noProof/>
                <w:webHidden/>
              </w:rPr>
              <w:fldChar w:fldCharType="begin"/>
            </w:r>
            <w:r w:rsidR="00745558">
              <w:rPr>
                <w:noProof/>
                <w:webHidden/>
              </w:rPr>
              <w:instrText xml:space="preserve"> PAGEREF _Toc425842008 \h </w:instrText>
            </w:r>
            <w:r w:rsidR="00745558">
              <w:rPr>
                <w:noProof/>
                <w:webHidden/>
              </w:rPr>
            </w:r>
            <w:r w:rsidR="00745558">
              <w:rPr>
                <w:noProof/>
                <w:webHidden/>
              </w:rPr>
              <w:fldChar w:fldCharType="separate"/>
            </w:r>
            <w:r>
              <w:rPr>
                <w:noProof/>
                <w:webHidden/>
              </w:rPr>
              <w:t>3</w:t>
            </w:r>
            <w:r w:rsidR="00745558">
              <w:rPr>
                <w:noProof/>
                <w:webHidden/>
              </w:rPr>
              <w:fldChar w:fldCharType="end"/>
            </w:r>
          </w:hyperlink>
        </w:p>
        <w:p w14:paraId="2D1280E5" w14:textId="77777777" w:rsidR="00745558" w:rsidRDefault="003D4270">
          <w:pPr>
            <w:pStyle w:val="TOC2"/>
            <w:rPr>
              <w:rFonts w:asciiTheme="minorHAnsi" w:hAnsiTheme="minorHAnsi"/>
              <w:b w:val="0"/>
              <w:noProof/>
              <w:sz w:val="22"/>
              <w:szCs w:val="22"/>
              <w:lang w:val="en-AU" w:eastAsia="en-AU"/>
            </w:rPr>
          </w:pPr>
          <w:hyperlink w:anchor="_Toc425842009" w:history="1">
            <w:r w:rsidR="00745558" w:rsidRPr="00ED5BC8">
              <w:rPr>
                <w:rStyle w:val="Hyperlink"/>
                <w:noProof/>
              </w:rPr>
              <w:t>Purpose of this Appendix</w:t>
            </w:r>
            <w:r w:rsidR="00745558">
              <w:rPr>
                <w:noProof/>
                <w:webHidden/>
              </w:rPr>
              <w:tab/>
            </w:r>
            <w:r w:rsidR="00745558">
              <w:rPr>
                <w:noProof/>
                <w:webHidden/>
              </w:rPr>
              <w:fldChar w:fldCharType="begin"/>
            </w:r>
            <w:r w:rsidR="00745558">
              <w:rPr>
                <w:noProof/>
                <w:webHidden/>
              </w:rPr>
              <w:instrText xml:space="preserve"> PAGEREF _Toc425842009 \h </w:instrText>
            </w:r>
            <w:r w:rsidR="00745558">
              <w:rPr>
                <w:noProof/>
                <w:webHidden/>
              </w:rPr>
            </w:r>
            <w:r w:rsidR="00745558">
              <w:rPr>
                <w:noProof/>
                <w:webHidden/>
              </w:rPr>
              <w:fldChar w:fldCharType="separate"/>
            </w:r>
            <w:r>
              <w:rPr>
                <w:noProof/>
                <w:webHidden/>
              </w:rPr>
              <w:t>3</w:t>
            </w:r>
            <w:r w:rsidR="00745558">
              <w:rPr>
                <w:noProof/>
                <w:webHidden/>
              </w:rPr>
              <w:fldChar w:fldCharType="end"/>
            </w:r>
          </w:hyperlink>
        </w:p>
        <w:p w14:paraId="39E7A423" w14:textId="77777777" w:rsidR="00745558" w:rsidRDefault="003D4270">
          <w:pPr>
            <w:pStyle w:val="TOC1"/>
            <w:tabs>
              <w:tab w:val="left" w:pos="480"/>
              <w:tab w:val="right" w:leader="dot" w:pos="9628"/>
            </w:tabs>
            <w:rPr>
              <w:rFonts w:asciiTheme="minorHAnsi" w:hAnsiTheme="minorHAnsi"/>
              <w:b w:val="0"/>
              <w:caps w:val="0"/>
              <w:noProof/>
              <w:sz w:val="22"/>
              <w:u w:val="none"/>
              <w:lang w:val="en-AU" w:eastAsia="en-AU"/>
            </w:rPr>
          </w:pPr>
          <w:hyperlink w:anchor="_Toc425842010" w:history="1">
            <w:r w:rsidR="00745558" w:rsidRPr="00ED5BC8">
              <w:rPr>
                <w:rStyle w:val="Hyperlink"/>
                <w:noProof/>
              </w:rPr>
              <w:t>II.</w:t>
            </w:r>
            <w:r w:rsidR="00745558">
              <w:rPr>
                <w:rFonts w:asciiTheme="minorHAnsi" w:hAnsiTheme="minorHAnsi"/>
                <w:b w:val="0"/>
                <w:caps w:val="0"/>
                <w:noProof/>
                <w:sz w:val="22"/>
                <w:u w:val="none"/>
                <w:lang w:val="en-AU" w:eastAsia="en-AU"/>
              </w:rPr>
              <w:tab/>
            </w:r>
            <w:r w:rsidR="00745558" w:rsidRPr="00ED5BC8">
              <w:rPr>
                <w:rStyle w:val="Hyperlink"/>
                <w:noProof/>
              </w:rPr>
              <w:t>Mental health Services</w:t>
            </w:r>
            <w:r w:rsidR="00745558">
              <w:rPr>
                <w:noProof/>
                <w:webHidden/>
              </w:rPr>
              <w:tab/>
            </w:r>
            <w:r w:rsidR="00745558">
              <w:rPr>
                <w:noProof/>
                <w:webHidden/>
              </w:rPr>
              <w:fldChar w:fldCharType="begin"/>
            </w:r>
            <w:r w:rsidR="00745558">
              <w:rPr>
                <w:noProof/>
                <w:webHidden/>
              </w:rPr>
              <w:instrText xml:space="preserve"> PAGEREF _Toc425842010 \h </w:instrText>
            </w:r>
            <w:r w:rsidR="00745558">
              <w:rPr>
                <w:noProof/>
                <w:webHidden/>
              </w:rPr>
            </w:r>
            <w:r w:rsidR="00745558">
              <w:rPr>
                <w:noProof/>
                <w:webHidden/>
              </w:rPr>
              <w:fldChar w:fldCharType="separate"/>
            </w:r>
            <w:r>
              <w:rPr>
                <w:noProof/>
                <w:webHidden/>
              </w:rPr>
              <w:t>4</w:t>
            </w:r>
            <w:r w:rsidR="00745558">
              <w:rPr>
                <w:noProof/>
                <w:webHidden/>
              </w:rPr>
              <w:fldChar w:fldCharType="end"/>
            </w:r>
          </w:hyperlink>
        </w:p>
        <w:p w14:paraId="0690AF7B" w14:textId="77777777" w:rsidR="00745558" w:rsidRDefault="003D4270">
          <w:pPr>
            <w:pStyle w:val="TOC2"/>
            <w:rPr>
              <w:rFonts w:asciiTheme="minorHAnsi" w:hAnsiTheme="minorHAnsi"/>
              <w:b w:val="0"/>
              <w:noProof/>
              <w:sz w:val="22"/>
              <w:szCs w:val="22"/>
              <w:lang w:val="en-AU" w:eastAsia="en-AU"/>
            </w:rPr>
          </w:pPr>
          <w:hyperlink w:anchor="_Toc425842011" w:history="1">
            <w:r w:rsidR="00745558" w:rsidRPr="00ED5BC8">
              <w:rPr>
                <w:rStyle w:val="Hyperlink"/>
                <w:noProof/>
              </w:rPr>
              <w:t>Mental Health Data Sources</w:t>
            </w:r>
            <w:r w:rsidR="00745558">
              <w:rPr>
                <w:noProof/>
                <w:webHidden/>
              </w:rPr>
              <w:tab/>
            </w:r>
            <w:r w:rsidR="00745558">
              <w:rPr>
                <w:noProof/>
                <w:webHidden/>
              </w:rPr>
              <w:fldChar w:fldCharType="begin"/>
            </w:r>
            <w:r w:rsidR="00745558">
              <w:rPr>
                <w:noProof/>
                <w:webHidden/>
              </w:rPr>
              <w:instrText xml:space="preserve"> PAGEREF _Toc425842011 \h </w:instrText>
            </w:r>
            <w:r w:rsidR="00745558">
              <w:rPr>
                <w:noProof/>
                <w:webHidden/>
              </w:rPr>
            </w:r>
            <w:r w:rsidR="00745558">
              <w:rPr>
                <w:noProof/>
                <w:webHidden/>
              </w:rPr>
              <w:fldChar w:fldCharType="separate"/>
            </w:r>
            <w:r>
              <w:rPr>
                <w:noProof/>
                <w:webHidden/>
              </w:rPr>
              <w:t>4</w:t>
            </w:r>
            <w:r w:rsidR="00745558">
              <w:rPr>
                <w:noProof/>
                <w:webHidden/>
              </w:rPr>
              <w:fldChar w:fldCharType="end"/>
            </w:r>
          </w:hyperlink>
        </w:p>
        <w:p w14:paraId="77A8B036" w14:textId="77777777" w:rsidR="00745558" w:rsidRDefault="003D4270">
          <w:pPr>
            <w:pStyle w:val="TOC4"/>
            <w:tabs>
              <w:tab w:val="right" w:leader="dot" w:pos="9628"/>
            </w:tabs>
            <w:rPr>
              <w:rFonts w:asciiTheme="minorHAnsi" w:hAnsiTheme="minorHAnsi"/>
              <w:noProof/>
              <w:sz w:val="22"/>
              <w:szCs w:val="22"/>
              <w:lang w:val="en-AU" w:eastAsia="en-AU"/>
            </w:rPr>
          </w:pPr>
          <w:hyperlink w:anchor="_Toc425842012" w:history="1">
            <w:r w:rsidR="00745558" w:rsidRPr="00ED5BC8">
              <w:rPr>
                <w:rStyle w:val="Hyperlink"/>
                <w:noProof/>
              </w:rPr>
              <w:t>National Survey of Mental Health and Wellbeing</w:t>
            </w:r>
            <w:r w:rsidR="00745558">
              <w:rPr>
                <w:noProof/>
                <w:webHidden/>
              </w:rPr>
              <w:tab/>
            </w:r>
            <w:r w:rsidR="00745558">
              <w:rPr>
                <w:noProof/>
                <w:webHidden/>
              </w:rPr>
              <w:fldChar w:fldCharType="begin"/>
            </w:r>
            <w:r w:rsidR="00745558">
              <w:rPr>
                <w:noProof/>
                <w:webHidden/>
              </w:rPr>
              <w:instrText xml:space="preserve"> PAGEREF _Toc425842012 \h </w:instrText>
            </w:r>
            <w:r w:rsidR="00745558">
              <w:rPr>
                <w:noProof/>
                <w:webHidden/>
              </w:rPr>
            </w:r>
            <w:r w:rsidR="00745558">
              <w:rPr>
                <w:noProof/>
                <w:webHidden/>
              </w:rPr>
              <w:fldChar w:fldCharType="separate"/>
            </w:r>
            <w:r>
              <w:rPr>
                <w:noProof/>
                <w:webHidden/>
              </w:rPr>
              <w:t>4</w:t>
            </w:r>
            <w:r w:rsidR="00745558">
              <w:rPr>
                <w:noProof/>
                <w:webHidden/>
              </w:rPr>
              <w:fldChar w:fldCharType="end"/>
            </w:r>
          </w:hyperlink>
        </w:p>
        <w:p w14:paraId="1D7D001B" w14:textId="77777777" w:rsidR="00745558" w:rsidRDefault="003D4270">
          <w:pPr>
            <w:pStyle w:val="TOC4"/>
            <w:tabs>
              <w:tab w:val="right" w:leader="dot" w:pos="9628"/>
            </w:tabs>
            <w:rPr>
              <w:rFonts w:asciiTheme="minorHAnsi" w:hAnsiTheme="minorHAnsi"/>
              <w:noProof/>
              <w:sz w:val="22"/>
              <w:szCs w:val="22"/>
              <w:lang w:val="en-AU" w:eastAsia="en-AU"/>
            </w:rPr>
          </w:pPr>
          <w:hyperlink w:anchor="_Toc425842013" w:history="1">
            <w:r w:rsidR="00745558" w:rsidRPr="00ED5BC8">
              <w:rPr>
                <w:rStyle w:val="Hyperlink"/>
                <w:noProof/>
              </w:rPr>
              <w:t>Mental Health Services in Australia (MHSIA)</w:t>
            </w:r>
            <w:r w:rsidR="00745558">
              <w:rPr>
                <w:noProof/>
                <w:webHidden/>
              </w:rPr>
              <w:tab/>
            </w:r>
            <w:r w:rsidR="00745558">
              <w:rPr>
                <w:noProof/>
                <w:webHidden/>
              </w:rPr>
              <w:fldChar w:fldCharType="begin"/>
            </w:r>
            <w:r w:rsidR="00745558">
              <w:rPr>
                <w:noProof/>
                <w:webHidden/>
              </w:rPr>
              <w:instrText xml:space="preserve"> PAGEREF _Toc425842013 \h </w:instrText>
            </w:r>
            <w:r w:rsidR="00745558">
              <w:rPr>
                <w:noProof/>
                <w:webHidden/>
              </w:rPr>
            </w:r>
            <w:r w:rsidR="00745558">
              <w:rPr>
                <w:noProof/>
                <w:webHidden/>
              </w:rPr>
              <w:fldChar w:fldCharType="separate"/>
            </w:r>
            <w:r>
              <w:rPr>
                <w:noProof/>
                <w:webHidden/>
              </w:rPr>
              <w:t>4</w:t>
            </w:r>
            <w:r w:rsidR="00745558">
              <w:rPr>
                <w:noProof/>
                <w:webHidden/>
              </w:rPr>
              <w:fldChar w:fldCharType="end"/>
            </w:r>
          </w:hyperlink>
        </w:p>
        <w:p w14:paraId="5F79C248" w14:textId="77777777" w:rsidR="00745558" w:rsidRDefault="003D4270">
          <w:pPr>
            <w:pStyle w:val="TOC4"/>
            <w:tabs>
              <w:tab w:val="right" w:leader="dot" w:pos="9628"/>
            </w:tabs>
            <w:rPr>
              <w:rFonts w:asciiTheme="minorHAnsi" w:hAnsiTheme="minorHAnsi"/>
              <w:noProof/>
              <w:sz w:val="22"/>
              <w:szCs w:val="22"/>
              <w:lang w:val="en-AU" w:eastAsia="en-AU"/>
            </w:rPr>
          </w:pPr>
          <w:hyperlink w:anchor="_Toc425842014" w:history="1">
            <w:r w:rsidR="00745558" w:rsidRPr="00ED5BC8">
              <w:rPr>
                <w:rStyle w:val="Hyperlink"/>
                <w:noProof/>
              </w:rPr>
              <w:t>National Mental Health Report</w:t>
            </w:r>
            <w:r w:rsidR="00745558">
              <w:rPr>
                <w:noProof/>
                <w:webHidden/>
              </w:rPr>
              <w:tab/>
            </w:r>
            <w:r w:rsidR="00745558">
              <w:rPr>
                <w:noProof/>
                <w:webHidden/>
              </w:rPr>
              <w:fldChar w:fldCharType="begin"/>
            </w:r>
            <w:r w:rsidR="00745558">
              <w:rPr>
                <w:noProof/>
                <w:webHidden/>
              </w:rPr>
              <w:instrText xml:space="preserve"> PAGEREF _Toc425842014 \h </w:instrText>
            </w:r>
            <w:r w:rsidR="00745558">
              <w:rPr>
                <w:noProof/>
                <w:webHidden/>
              </w:rPr>
            </w:r>
            <w:r w:rsidR="00745558">
              <w:rPr>
                <w:noProof/>
                <w:webHidden/>
              </w:rPr>
              <w:fldChar w:fldCharType="separate"/>
            </w:r>
            <w:r>
              <w:rPr>
                <w:noProof/>
                <w:webHidden/>
              </w:rPr>
              <w:t>4</w:t>
            </w:r>
            <w:r w:rsidR="00745558">
              <w:rPr>
                <w:noProof/>
                <w:webHidden/>
              </w:rPr>
              <w:fldChar w:fldCharType="end"/>
            </w:r>
          </w:hyperlink>
        </w:p>
        <w:p w14:paraId="5D1F2004" w14:textId="77777777" w:rsidR="00745558" w:rsidRDefault="003D4270">
          <w:pPr>
            <w:pStyle w:val="TOC4"/>
            <w:tabs>
              <w:tab w:val="right" w:leader="dot" w:pos="9628"/>
            </w:tabs>
            <w:rPr>
              <w:rFonts w:asciiTheme="minorHAnsi" w:hAnsiTheme="minorHAnsi"/>
              <w:noProof/>
              <w:sz w:val="22"/>
              <w:szCs w:val="22"/>
              <w:lang w:val="en-AU" w:eastAsia="en-AU"/>
            </w:rPr>
          </w:pPr>
          <w:hyperlink w:anchor="_Toc425842015" w:history="1">
            <w:r w:rsidR="00745558" w:rsidRPr="00ED5BC8">
              <w:rPr>
                <w:rStyle w:val="Hyperlink"/>
                <w:noProof/>
              </w:rPr>
              <w:t>AIHW Prisoner Health Services in Australia 2012 Bulletin</w:t>
            </w:r>
            <w:r w:rsidR="00745558">
              <w:rPr>
                <w:noProof/>
                <w:webHidden/>
              </w:rPr>
              <w:tab/>
            </w:r>
            <w:r w:rsidR="00745558">
              <w:rPr>
                <w:noProof/>
                <w:webHidden/>
              </w:rPr>
              <w:fldChar w:fldCharType="begin"/>
            </w:r>
            <w:r w:rsidR="00745558">
              <w:rPr>
                <w:noProof/>
                <w:webHidden/>
              </w:rPr>
              <w:instrText xml:space="preserve"> PAGEREF _Toc425842015 \h </w:instrText>
            </w:r>
            <w:r w:rsidR="00745558">
              <w:rPr>
                <w:noProof/>
                <w:webHidden/>
              </w:rPr>
            </w:r>
            <w:r w:rsidR="00745558">
              <w:rPr>
                <w:noProof/>
                <w:webHidden/>
              </w:rPr>
              <w:fldChar w:fldCharType="separate"/>
            </w:r>
            <w:r>
              <w:rPr>
                <w:noProof/>
                <w:webHidden/>
              </w:rPr>
              <w:t>4</w:t>
            </w:r>
            <w:r w:rsidR="00745558">
              <w:rPr>
                <w:noProof/>
                <w:webHidden/>
              </w:rPr>
              <w:fldChar w:fldCharType="end"/>
            </w:r>
          </w:hyperlink>
        </w:p>
        <w:p w14:paraId="4592005B" w14:textId="67DAA6CA" w:rsidR="00D5679E" w:rsidRPr="00471FCC" w:rsidRDefault="003840AD">
          <w:pPr>
            <w:rPr>
              <w:lang w:val="en-AU"/>
            </w:rPr>
          </w:pPr>
          <w:r w:rsidRPr="00471FCC">
            <w:rPr>
              <w:rFonts w:ascii="Times New Roman" w:hAnsi="Times New Roman"/>
              <w:bCs/>
              <w:caps/>
              <w:sz w:val="23"/>
              <w:szCs w:val="22"/>
              <w:u w:val="single"/>
              <w:lang w:val="en-AU"/>
            </w:rPr>
            <w:fldChar w:fldCharType="end"/>
          </w:r>
        </w:p>
      </w:sdtContent>
    </w:sdt>
    <w:p w14:paraId="0D247C87" w14:textId="77777777" w:rsidR="00D5679E" w:rsidRPr="00471FCC" w:rsidRDefault="00D5679E">
      <w:pPr>
        <w:rPr>
          <w:lang w:val="en-AU"/>
        </w:rPr>
      </w:pPr>
      <w:r w:rsidRPr="00471FCC">
        <w:rPr>
          <w:lang w:val="en-AU"/>
        </w:rPr>
        <w:br w:type="page"/>
      </w:r>
    </w:p>
    <w:p w14:paraId="48FF7EA2" w14:textId="77777777" w:rsidR="00714ADD" w:rsidRPr="00754431" w:rsidRDefault="00714ADD" w:rsidP="00714ADD">
      <w:pPr>
        <w:pStyle w:val="HeadingMajor"/>
        <w:numPr>
          <w:ilvl w:val="0"/>
          <w:numId w:val="3"/>
        </w:numPr>
        <w:ind w:left="567"/>
        <w:rPr>
          <w:color w:val="1F497D" w:themeColor="text2"/>
        </w:rPr>
      </w:pPr>
      <w:bookmarkStart w:id="4" w:name="_Toc411502199"/>
      <w:bookmarkStart w:id="5" w:name="_Toc425772912"/>
      <w:bookmarkStart w:id="6" w:name="_Toc425842008"/>
      <w:bookmarkEnd w:id="4"/>
      <w:r w:rsidRPr="00754431">
        <w:rPr>
          <w:color w:val="1F497D" w:themeColor="text2"/>
        </w:rPr>
        <w:lastRenderedPageBreak/>
        <w:t>Introduction</w:t>
      </w:r>
      <w:bookmarkEnd w:id="5"/>
      <w:bookmarkEnd w:id="6"/>
      <w:r w:rsidRPr="00754431">
        <w:rPr>
          <w:color w:val="1F497D" w:themeColor="text2"/>
        </w:rPr>
        <w:t xml:space="preserve"> </w:t>
      </w:r>
    </w:p>
    <w:p w14:paraId="0CA9F4EE" w14:textId="77777777" w:rsidR="00714ADD" w:rsidRPr="003840AD" w:rsidRDefault="00714ADD" w:rsidP="00714ADD">
      <w:pPr>
        <w:pStyle w:val="CERDHeadingMinor1"/>
        <w:rPr>
          <w:rStyle w:val="Strong"/>
          <w:b/>
          <w:bCs/>
        </w:rPr>
      </w:pPr>
      <w:bookmarkStart w:id="7" w:name="_Toc425772913"/>
      <w:bookmarkStart w:id="8" w:name="_Toc425842009"/>
      <w:r w:rsidRPr="003840AD">
        <w:rPr>
          <w:rStyle w:val="Strong"/>
          <w:b/>
          <w:bCs/>
        </w:rPr>
        <w:t>Purpose of this Appendix</w:t>
      </w:r>
      <w:bookmarkEnd w:id="7"/>
      <w:bookmarkEnd w:id="8"/>
    </w:p>
    <w:p w14:paraId="5F09FDF9" w14:textId="77777777" w:rsidR="00AB7FB9" w:rsidRPr="00684087" w:rsidRDefault="00AB7FB9" w:rsidP="00AB7FB9">
      <w:pPr>
        <w:pStyle w:val="CERDBodyText1"/>
      </w:pPr>
      <w:r w:rsidRPr="00684087">
        <w:t>The Australian Government is pleased to present this Appendix to Australia’s fifth report under articles 16 and 17 of the International Covenant on Economic, Social and Cultural Rights (ICESCR).</w:t>
      </w:r>
    </w:p>
    <w:p w14:paraId="1D612C1A" w14:textId="4EFCFD60" w:rsidR="00AB7FB9" w:rsidRPr="00684087" w:rsidRDefault="00AB7FB9" w:rsidP="00AB7FB9">
      <w:pPr>
        <w:pStyle w:val="CERDBodyText1"/>
      </w:pPr>
      <w:r w:rsidRPr="00684087">
        <w:t xml:space="preserve">The information in this Appendix is intended to supplement the material provided in Australia’s fifth report under ICESCR. Specifically, this Appendix provides </w:t>
      </w:r>
      <w:r w:rsidRPr="00714ADD">
        <w:t>additional data on the prevalence of mental health in Australia</w:t>
      </w:r>
      <w:r w:rsidRPr="00684087">
        <w:t xml:space="preserve"> </w:t>
      </w:r>
      <w:r>
        <w:t xml:space="preserve">and </w:t>
      </w:r>
      <w:r w:rsidRPr="00684087">
        <w:t>should be read alongside the Australia’s response to the Committee on Economic, Social and Cultural Rights’ Concluding Observation 3</w:t>
      </w:r>
      <w:r>
        <w:t>0</w:t>
      </w:r>
      <w:r w:rsidRPr="00684087">
        <w:t xml:space="preserve"> of 12 June 2009 (E/C.12/AUS/CO/4).</w:t>
      </w:r>
    </w:p>
    <w:p w14:paraId="516D0948" w14:textId="77777777" w:rsidR="00AB7FB9" w:rsidRDefault="00AB7FB9" w:rsidP="00714ADD">
      <w:pPr>
        <w:pStyle w:val="CERDHeadingMinor1"/>
      </w:pPr>
    </w:p>
    <w:p w14:paraId="41E9DB4E" w14:textId="77777777" w:rsidR="00714ADD" w:rsidRDefault="00714ADD">
      <w:pPr>
        <w:rPr>
          <w:rFonts w:asciiTheme="majorHAnsi" w:hAnsiTheme="majorHAnsi" w:cs="Times New Roman"/>
          <w:b/>
          <w:caps/>
          <w:color w:val="1F497D" w:themeColor="text2"/>
          <w:sz w:val="32"/>
          <w:lang w:val="en-AU"/>
        </w:rPr>
      </w:pPr>
      <w:r>
        <w:rPr>
          <w:color w:val="1F497D" w:themeColor="text2"/>
        </w:rPr>
        <w:br w:type="page"/>
      </w:r>
    </w:p>
    <w:p w14:paraId="6647349A" w14:textId="3D0BA414" w:rsidR="000D4C7E" w:rsidRPr="000D4C7E" w:rsidRDefault="00BB6E63" w:rsidP="000D4C7E">
      <w:pPr>
        <w:pStyle w:val="HeadingMajor"/>
        <w:numPr>
          <w:ilvl w:val="0"/>
          <w:numId w:val="3"/>
        </w:numPr>
        <w:ind w:left="567"/>
        <w:rPr>
          <w:color w:val="1F497D" w:themeColor="text2"/>
        </w:rPr>
      </w:pPr>
      <w:bookmarkStart w:id="9" w:name="_Toc425842010"/>
      <w:r>
        <w:rPr>
          <w:color w:val="1F497D" w:themeColor="text2"/>
        </w:rPr>
        <w:lastRenderedPageBreak/>
        <w:t xml:space="preserve">Mental health </w:t>
      </w:r>
      <w:r w:rsidR="003C5F24">
        <w:rPr>
          <w:color w:val="1F497D" w:themeColor="text2"/>
        </w:rPr>
        <w:t>Services</w:t>
      </w:r>
      <w:bookmarkEnd w:id="9"/>
    </w:p>
    <w:p w14:paraId="10158891" w14:textId="005BEFE0" w:rsidR="000D4C7E" w:rsidRDefault="003C5F24" w:rsidP="000D4C7E">
      <w:pPr>
        <w:pStyle w:val="CERDHeadingMinor1"/>
      </w:pPr>
      <w:bookmarkStart w:id="10" w:name="_Toc425842011"/>
      <w:r>
        <w:t xml:space="preserve">Mental Health </w:t>
      </w:r>
      <w:r w:rsidR="00BB6E63">
        <w:t>Data Source</w:t>
      </w:r>
      <w:r>
        <w:t>s</w:t>
      </w:r>
      <w:bookmarkEnd w:id="10"/>
    </w:p>
    <w:p w14:paraId="4279E38A" w14:textId="7A98EC3D" w:rsidR="00BB6E63" w:rsidRPr="003E6341" w:rsidRDefault="00BB6E63" w:rsidP="003E6341">
      <w:pPr>
        <w:pStyle w:val="CERDBodyText1"/>
      </w:pPr>
      <w:r w:rsidRPr="003E6341">
        <w:t xml:space="preserve">There are a number data sources on the prevalence of mental health in Australia, including the 2007 National Survey of Mental Health and Wellbeing; the Mental Health Services in Australia (MHSIA) website; the National Mental Health Report 2013; and the Australian Institute of Health and Welfare (AIHW) Prisoner Health Services in Australia 2012 Bulletin.  </w:t>
      </w:r>
    </w:p>
    <w:p w14:paraId="7E08F471" w14:textId="04B44C60" w:rsidR="00BB6E63" w:rsidRPr="00BB6E63" w:rsidRDefault="00BB6E63" w:rsidP="003C5F24">
      <w:pPr>
        <w:pStyle w:val="CERDBoxTableHeading"/>
      </w:pPr>
      <w:bookmarkStart w:id="11" w:name="_Toc425842012"/>
      <w:r w:rsidRPr="00BB6E63">
        <w:t>National Survey of Mental Health and Wellbeing</w:t>
      </w:r>
      <w:bookmarkEnd w:id="11"/>
    </w:p>
    <w:p w14:paraId="71075864" w14:textId="15A297B4" w:rsidR="00BB6E63" w:rsidRDefault="00BB6E63" w:rsidP="003E6341">
      <w:pPr>
        <w:pStyle w:val="CERDBodyText1"/>
      </w:pPr>
      <w:r w:rsidRPr="00BB6E63">
        <w:t xml:space="preserve">The 2007 National Survey of Mental Health and Wellbeing </w:t>
      </w:r>
      <w:proofErr w:type="gramStart"/>
      <w:r w:rsidR="003D2F96">
        <w:t>wa</w:t>
      </w:r>
      <w:r w:rsidRPr="00BB6E63">
        <w:t>s</w:t>
      </w:r>
      <w:proofErr w:type="gramEnd"/>
      <w:r w:rsidRPr="00BB6E63">
        <w:t xml:space="preserve"> compiled by the </w:t>
      </w:r>
      <w:r w:rsidRPr="00EB31DB">
        <w:rPr>
          <w:rFonts w:cs="Arial"/>
          <w:color w:val="000000"/>
          <w:shd w:val="clear" w:color="auto" w:fill="FFFFFF"/>
        </w:rPr>
        <w:t>Australian Bureau of Statistics</w:t>
      </w:r>
      <w:r w:rsidRPr="00BB6E63">
        <w:t xml:space="preserve"> </w:t>
      </w:r>
      <w:r>
        <w:t>(</w:t>
      </w:r>
      <w:r w:rsidRPr="00BB6E63">
        <w:t>ABS</w:t>
      </w:r>
      <w:r>
        <w:t>)</w:t>
      </w:r>
      <w:r w:rsidR="003D2F96">
        <w:t>. This was</w:t>
      </w:r>
      <w:r w:rsidRPr="00BB6E63">
        <w:t xml:space="preserve"> a general household survey of the adult population aged 16-85 years. This publication provides information on the prevalence of selected lifetime and 12 month mental disorders by three major disorder groups: Anxiety disorders (e</w:t>
      </w:r>
      <w:r w:rsidR="003D2F96">
        <w:t>.</w:t>
      </w:r>
      <w:r w:rsidRPr="00BB6E63">
        <w:t>g</w:t>
      </w:r>
      <w:r w:rsidR="003D2F96">
        <w:t>.</w:t>
      </w:r>
      <w:r w:rsidRPr="00BB6E63">
        <w:t xml:space="preserve"> Social Phobia); Affective disorders (e</w:t>
      </w:r>
      <w:r w:rsidR="003D2F96">
        <w:t>.</w:t>
      </w:r>
      <w:r w:rsidRPr="00BB6E63">
        <w:t>g</w:t>
      </w:r>
      <w:r w:rsidR="003D2F96">
        <w:t>.</w:t>
      </w:r>
      <w:r w:rsidRPr="00BB6E63">
        <w:t xml:space="preserve"> Depression); and Substance Use disorders (e</w:t>
      </w:r>
      <w:r w:rsidR="003D2F96">
        <w:t>.</w:t>
      </w:r>
      <w:r w:rsidRPr="00BB6E63">
        <w:t>g</w:t>
      </w:r>
      <w:r w:rsidR="003D2F96">
        <w:t>.</w:t>
      </w:r>
      <w:r w:rsidRPr="00BB6E63">
        <w:t xml:space="preserve"> Alcohol Harmful Use). It also provides information on the level of impairment, the health services used for mental health problems, physical conditions, social networks and caregiving, as well as demographic and </w:t>
      </w:r>
      <w:r>
        <w:t xml:space="preserve">socio-economic characteristics. </w:t>
      </w:r>
      <w:r w:rsidR="003D2F96">
        <w:t>A S</w:t>
      </w:r>
      <w:r>
        <w:t xml:space="preserve">ummary of </w:t>
      </w:r>
      <w:r w:rsidR="003D2F96">
        <w:t>R</w:t>
      </w:r>
      <w:r>
        <w:t xml:space="preserve">esults </w:t>
      </w:r>
      <w:r w:rsidR="003D2F96">
        <w:t>from</w:t>
      </w:r>
      <w:r>
        <w:t xml:space="preserve"> this survey can be accessed online.</w:t>
      </w:r>
      <w:r w:rsidRPr="003E6341">
        <w:rPr>
          <w:rStyle w:val="FootnoteReference"/>
          <w:sz w:val="22"/>
          <w:szCs w:val="22"/>
        </w:rPr>
        <w:footnoteReference w:id="1"/>
      </w:r>
    </w:p>
    <w:p w14:paraId="4B627050" w14:textId="1A7B80E9" w:rsidR="00BB6E63" w:rsidRPr="00BB6E63" w:rsidRDefault="00BB6E63" w:rsidP="003C5F24">
      <w:pPr>
        <w:pStyle w:val="CERDBoxTableHeading"/>
      </w:pPr>
      <w:bookmarkStart w:id="12" w:name="_Toc425842013"/>
      <w:r w:rsidRPr="00BB6E63">
        <w:t>Mental Health Services in Australia (MHSIA)</w:t>
      </w:r>
      <w:bookmarkEnd w:id="12"/>
    </w:p>
    <w:p w14:paraId="6A11A962" w14:textId="2344628A" w:rsidR="00BB6E63" w:rsidRDefault="00BB6E63" w:rsidP="003E6341">
      <w:pPr>
        <w:pStyle w:val="CERDBodyText1"/>
      </w:pPr>
      <w:r w:rsidRPr="00BB6E63">
        <w:t>The Mental Health Services in Australia (MHSIA) website is maintained by the AIHW</w:t>
      </w:r>
      <w:r w:rsidR="003D2F96">
        <w:t xml:space="preserve">. The website </w:t>
      </w:r>
      <w:r w:rsidRPr="00BB6E63">
        <w:t>provides an overall picture of Mental Health in Australia and the response of health and welfare services to the mental health needs in Australia. T</w:t>
      </w:r>
      <w:r>
        <w:t>his can be accessed online.</w:t>
      </w:r>
      <w:r w:rsidRPr="003E6341">
        <w:rPr>
          <w:rStyle w:val="FootnoteReference"/>
          <w:sz w:val="22"/>
          <w:szCs w:val="22"/>
        </w:rPr>
        <w:footnoteReference w:id="2"/>
      </w:r>
      <w:r>
        <w:t xml:space="preserve"> </w:t>
      </w:r>
    </w:p>
    <w:p w14:paraId="588745E4" w14:textId="4B2019F9" w:rsidR="00BB6E63" w:rsidRPr="00BB6E63" w:rsidRDefault="00BB6E63" w:rsidP="003C5F24">
      <w:pPr>
        <w:pStyle w:val="CERDBoxTableHeading"/>
      </w:pPr>
      <w:bookmarkStart w:id="13" w:name="_Toc425842014"/>
      <w:r w:rsidRPr="00BB6E63">
        <w:t>National Mental Health Report</w:t>
      </w:r>
      <w:bookmarkEnd w:id="13"/>
    </w:p>
    <w:p w14:paraId="778C6361" w14:textId="0E5F340C" w:rsidR="00BB6E63" w:rsidRDefault="00BB6E63" w:rsidP="003E6341">
      <w:pPr>
        <w:pStyle w:val="CERDBodyText1"/>
      </w:pPr>
      <w:r w:rsidRPr="00BB6E63">
        <w:t xml:space="preserve">The National Mental Health Report </w:t>
      </w:r>
      <w:proofErr w:type="gramStart"/>
      <w:r w:rsidRPr="00BB6E63">
        <w:t>2013,</w:t>
      </w:r>
      <w:proofErr w:type="gramEnd"/>
      <w:r w:rsidRPr="00BB6E63">
        <w:t xml:space="preserve"> outlines trends by state as well as the progress of outcomes under the 4</w:t>
      </w:r>
      <w:r w:rsidRPr="003D2F96">
        <w:rPr>
          <w:vertAlign w:val="superscript"/>
        </w:rPr>
        <w:t>th</w:t>
      </w:r>
      <w:r w:rsidR="003D2F96">
        <w:t xml:space="preserve"> </w:t>
      </w:r>
      <w:r w:rsidRPr="00BB6E63">
        <w:t xml:space="preserve">National Mental Health Plan. This report includes the national indicator ‘Percentage of people receiving mental health care’ which is reported up to 2010-11. </w:t>
      </w:r>
      <w:r w:rsidR="003D2F96" w:rsidRPr="00BB6E63">
        <w:t>T</w:t>
      </w:r>
      <w:r w:rsidR="003D2F96">
        <w:t>his can be accessed online.</w:t>
      </w:r>
      <w:r w:rsidR="003D2F96" w:rsidRPr="003E6341">
        <w:rPr>
          <w:rStyle w:val="FootnoteReference"/>
          <w:sz w:val="22"/>
          <w:szCs w:val="22"/>
        </w:rPr>
        <w:footnoteReference w:id="3"/>
      </w:r>
      <w:r w:rsidR="003D2F96">
        <w:t xml:space="preserve"> (</w:t>
      </w:r>
      <w:r w:rsidRPr="00BB6E63">
        <w:t xml:space="preserve">Data </w:t>
      </w:r>
      <w:r w:rsidR="003D2F96">
        <w:t>for</w:t>
      </w:r>
      <w:r w:rsidRPr="00BB6E63">
        <w:t xml:space="preserve"> 2012-13 i</w:t>
      </w:r>
      <w:r w:rsidR="003D2F96">
        <w:t>s reported on the MHSIA website).</w:t>
      </w:r>
      <w:r w:rsidRPr="00BB6E63">
        <w:t xml:space="preserve"> </w:t>
      </w:r>
    </w:p>
    <w:p w14:paraId="7B4A898A" w14:textId="71989FE0" w:rsidR="00BB6E63" w:rsidRPr="00BB6E63" w:rsidRDefault="00BB6E63" w:rsidP="003C5F24">
      <w:pPr>
        <w:pStyle w:val="CERDBoxTableHeading"/>
      </w:pPr>
      <w:bookmarkStart w:id="14" w:name="_Toc425842015"/>
      <w:r w:rsidRPr="00BB6E63">
        <w:t>AIHW Prisoner Health Services in Australia 2012</w:t>
      </w:r>
      <w:r>
        <w:t xml:space="preserve"> Bulletin</w:t>
      </w:r>
      <w:bookmarkEnd w:id="14"/>
    </w:p>
    <w:p w14:paraId="5E26E5B5" w14:textId="031D6B1D" w:rsidR="00471FCC" w:rsidRDefault="00BB6E63" w:rsidP="003E6341">
      <w:pPr>
        <w:pStyle w:val="CERDBodyText1"/>
      </w:pPr>
      <w:r w:rsidRPr="00BB6E63">
        <w:t>The AIHW Prisoner Health Services in Australia 2012 Bulletin outlines the data collected on health of incarcerated pr</w:t>
      </w:r>
      <w:r w:rsidR="003D2F96">
        <w:t xml:space="preserve">isoners and relevant health services. The Bulletin is based on data available to the AIHW and </w:t>
      </w:r>
      <w:r w:rsidRPr="00BB6E63">
        <w:t xml:space="preserve">supplemented by information provided by the states and territories. This can be accessed </w:t>
      </w:r>
      <w:r>
        <w:t>online.</w:t>
      </w:r>
      <w:r w:rsidRPr="003E6341">
        <w:rPr>
          <w:rStyle w:val="FootnoteReference"/>
          <w:sz w:val="22"/>
          <w:szCs w:val="22"/>
        </w:rPr>
        <w:footnoteReference w:id="4"/>
      </w:r>
      <w:r w:rsidRPr="00BB6E63">
        <w:t xml:space="preserve"> </w:t>
      </w:r>
    </w:p>
    <w:sectPr w:rsidR="00471FCC" w:rsidSect="000A08CB">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D79E5" w14:textId="77777777" w:rsidR="003C04F4" w:rsidRDefault="003C04F4" w:rsidP="0001067E">
      <w:r>
        <w:separator/>
      </w:r>
    </w:p>
  </w:endnote>
  <w:endnote w:type="continuationSeparator" w:id="0">
    <w:p w14:paraId="659702F4" w14:textId="77777777" w:rsidR="003C04F4" w:rsidRDefault="003C04F4" w:rsidP="0001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Times New Roman"/>
    <w:panose1 w:val="020B05030304030202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1647E" w14:textId="77777777" w:rsidR="00785466" w:rsidRDefault="007854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16"/>
        <w:szCs w:val="16"/>
      </w:rPr>
      <w:id w:val="-2108720392"/>
      <w:docPartObj>
        <w:docPartGallery w:val="Page Numbers (Bottom of Page)"/>
        <w:docPartUnique/>
      </w:docPartObj>
    </w:sdtPr>
    <w:sdtEndPr/>
    <w:sdtContent>
      <w:sdt>
        <w:sdtPr>
          <w:rPr>
            <w:b/>
            <w:sz w:val="16"/>
            <w:szCs w:val="16"/>
          </w:rPr>
          <w:id w:val="860082579"/>
          <w:docPartObj>
            <w:docPartGallery w:val="Page Numbers (Top of Page)"/>
            <w:docPartUnique/>
          </w:docPartObj>
        </w:sdtPr>
        <w:sdtEndPr/>
        <w:sdtContent>
          <w:p w14:paraId="5B5B50CC" w14:textId="77777777" w:rsidR="003C04F4" w:rsidRPr="00251070" w:rsidRDefault="003C04F4" w:rsidP="00C413D7">
            <w:pPr>
              <w:pStyle w:val="Footer"/>
              <w:spacing w:before="80"/>
              <w:jc w:val="center"/>
              <w:rPr>
                <w:b/>
                <w:caps/>
                <w:color w:val="C00000"/>
                <w:sz w:val="18"/>
                <w:szCs w:val="20"/>
                <w:lang w:val="en-AU"/>
              </w:rPr>
            </w:pPr>
            <w:r w:rsidRPr="00251070">
              <w:rPr>
                <w:b/>
                <w:caps/>
                <w:color w:val="C00000"/>
                <w:sz w:val="18"/>
              </w:rPr>
              <w:t>Unclassified</w:t>
            </w:r>
          </w:p>
          <w:p w14:paraId="1242E612" w14:textId="44947D2B" w:rsidR="003C04F4" w:rsidRPr="00C413D7" w:rsidRDefault="003C04F4" w:rsidP="00C413D7">
            <w:pPr>
              <w:pStyle w:val="Footer"/>
              <w:spacing w:before="80"/>
              <w:jc w:val="right"/>
              <w:rPr>
                <w:b/>
                <w:sz w:val="16"/>
                <w:szCs w:val="16"/>
              </w:rPr>
            </w:pPr>
            <w:r w:rsidRPr="00251070">
              <w:rPr>
                <w:b/>
                <w:sz w:val="16"/>
                <w:szCs w:val="16"/>
              </w:rPr>
              <w:t xml:space="preserve">Page </w:t>
            </w:r>
            <w:r w:rsidRPr="00251070">
              <w:rPr>
                <w:b/>
                <w:bCs/>
                <w:sz w:val="16"/>
                <w:szCs w:val="16"/>
              </w:rPr>
              <w:fldChar w:fldCharType="begin"/>
            </w:r>
            <w:r w:rsidRPr="00251070">
              <w:rPr>
                <w:b/>
                <w:bCs/>
                <w:sz w:val="16"/>
                <w:szCs w:val="16"/>
              </w:rPr>
              <w:instrText xml:space="preserve"> PAGE </w:instrText>
            </w:r>
            <w:r w:rsidRPr="00251070">
              <w:rPr>
                <w:b/>
                <w:bCs/>
                <w:sz w:val="16"/>
                <w:szCs w:val="16"/>
              </w:rPr>
              <w:fldChar w:fldCharType="separate"/>
            </w:r>
            <w:r w:rsidR="003D4270">
              <w:rPr>
                <w:b/>
                <w:bCs/>
                <w:noProof/>
                <w:sz w:val="16"/>
                <w:szCs w:val="16"/>
              </w:rPr>
              <w:t>1</w:t>
            </w:r>
            <w:r w:rsidRPr="00251070">
              <w:rPr>
                <w:b/>
                <w:bCs/>
                <w:sz w:val="16"/>
                <w:szCs w:val="16"/>
              </w:rPr>
              <w:fldChar w:fldCharType="end"/>
            </w:r>
            <w:r w:rsidRPr="00251070">
              <w:rPr>
                <w:b/>
                <w:sz w:val="16"/>
                <w:szCs w:val="16"/>
              </w:rPr>
              <w:t xml:space="preserve"> of </w:t>
            </w:r>
            <w:r w:rsidRPr="00251070">
              <w:rPr>
                <w:b/>
                <w:bCs/>
                <w:sz w:val="16"/>
                <w:szCs w:val="16"/>
              </w:rPr>
              <w:fldChar w:fldCharType="begin"/>
            </w:r>
            <w:r w:rsidRPr="00251070">
              <w:rPr>
                <w:b/>
                <w:bCs/>
                <w:sz w:val="16"/>
                <w:szCs w:val="16"/>
              </w:rPr>
              <w:instrText xml:space="preserve"> NUMPAGES  </w:instrText>
            </w:r>
            <w:r w:rsidRPr="00251070">
              <w:rPr>
                <w:b/>
                <w:bCs/>
                <w:sz w:val="16"/>
                <w:szCs w:val="16"/>
              </w:rPr>
              <w:fldChar w:fldCharType="separate"/>
            </w:r>
            <w:r w:rsidR="003D4270">
              <w:rPr>
                <w:b/>
                <w:bCs/>
                <w:noProof/>
                <w:sz w:val="16"/>
                <w:szCs w:val="16"/>
              </w:rPr>
              <w:t>4</w:t>
            </w:r>
            <w:r w:rsidRPr="00251070">
              <w:rPr>
                <w:b/>
                <w:bCs/>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09C37" w14:textId="77777777" w:rsidR="00785466" w:rsidRDefault="007854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378A4" w14:textId="77777777" w:rsidR="003C04F4" w:rsidRDefault="003C04F4" w:rsidP="0001067E">
      <w:r>
        <w:separator/>
      </w:r>
    </w:p>
  </w:footnote>
  <w:footnote w:type="continuationSeparator" w:id="0">
    <w:p w14:paraId="5A7CF609" w14:textId="77777777" w:rsidR="003C04F4" w:rsidRDefault="003C04F4" w:rsidP="0001067E">
      <w:r>
        <w:continuationSeparator/>
      </w:r>
    </w:p>
  </w:footnote>
  <w:footnote w:id="1">
    <w:p w14:paraId="1921C7E7" w14:textId="25852774" w:rsidR="00BB6E63" w:rsidRPr="003E6341" w:rsidRDefault="00BB6E63" w:rsidP="00BB6E63">
      <w:pPr>
        <w:pStyle w:val="FootnoteText"/>
        <w:spacing w:before="40" w:line="240" w:lineRule="auto"/>
        <w:jc w:val="left"/>
        <w:rPr>
          <w:sz w:val="15"/>
          <w:szCs w:val="15"/>
          <w:lang w:val="en-AU"/>
        </w:rPr>
      </w:pPr>
      <w:r w:rsidRPr="003E6341">
        <w:rPr>
          <w:rStyle w:val="FootnoteReference"/>
          <w:sz w:val="15"/>
          <w:szCs w:val="15"/>
        </w:rPr>
        <w:footnoteRef/>
      </w:r>
      <w:r w:rsidRPr="003E6341">
        <w:rPr>
          <w:sz w:val="15"/>
          <w:szCs w:val="15"/>
        </w:rPr>
        <w:t xml:space="preserve"> ABS, </w:t>
      </w:r>
      <w:r w:rsidRPr="003E6341">
        <w:rPr>
          <w:i/>
          <w:sz w:val="15"/>
          <w:szCs w:val="15"/>
        </w:rPr>
        <w:t>2007 National Survey of Mental Health and Wellbeing</w:t>
      </w:r>
      <w:r w:rsidRPr="003E6341">
        <w:rPr>
          <w:sz w:val="15"/>
          <w:szCs w:val="15"/>
        </w:rPr>
        <w:t xml:space="preserve">: </w:t>
      </w:r>
      <w:r w:rsidRPr="003E6341">
        <w:rPr>
          <w:i/>
          <w:sz w:val="15"/>
          <w:szCs w:val="15"/>
        </w:rPr>
        <w:t>Summary of Results</w:t>
      </w:r>
      <w:r w:rsidRPr="003E6341">
        <w:rPr>
          <w:sz w:val="15"/>
          <w:szCs w:val="15"/>
        </w:rPr>
        <w:t xml:space="preserve">, (Cat. No. </w:t>
      </w:r>
      <w:r w:rsidRPr="003E6341">
        <w:rPr>
          <w:rFonts w:asciiTheme="minorHAnsi" w:hAnsiTheme="minorHAnsi" w:cs="Arial"/>
          <w:color w:val="000000"/>
          <w:sz w:val="15"/>
          <w:szCs w:val="15"/>
          <w:shd w:val="clear" w:color="auto" w:fill="FFFFFF"/>
        </w:rPr>
        <w:t xml:space="preserve">4326.0) available at: </w:t>
      </w:r>
      <w:hyperlink r:id="rId1" w:history="1">
        <w:r w:rsidRPr="003E6341">
          <w:rPr>
            <w:rStyle w:val="Hyperlink"/>
            <w:rFonts w:asciiTheme="minorHAnsi" w:hAnsiTheme="minorHAnsi" w:cs="Arial"/>
            <w:sz w:val="15"/>
            <w:szCs w:val="15"/>
            <w:shd w:val="clear" w:color="auto" w:fill="FFFFFF"/>
          </w:rPr>
          <w:t>http://www.abs.gov.au/ausstats/abs@.nsf/mf/4326.0</w:t>
        </w:r>
      </w:hyperlink>
      <w:r w:rsidRPr="003E6341">
        <w:rPr>
          <w:rFonts w:asciiTheme="minorHAnsi" w:hAnsiTheme="minorHAnsi" w:cs="Arial"/>
          <w:color w:val="000000"/>
          <w:sz w:val="15"/>
          <w:szCs w:val="15"/>
          <w:shd w:val="clear" w:color="auto" w:fill="FFFFFF"/>
        </w:rPr>
        <w:t xml:space="preserve"> </w:t>
      </w:r>
    </w:p>
  </w:footnote>
  <w:footnote w:id="2">
    <w:p w14:paraId="265AEC91" w14:textId="13B38AAB" w:rsidR="00BB6E63" w:rsidRPr="003E6341" w:rsidRDefault="00BB6E63" w:rsidP="00BB6E63">
      <w:pPr>
        <w:pStyle w:val="FootnoteText"/>
        <w:spacing w:before="40" w:line="240" w:lineRule="auto"/>
        <w:jc w:val="left"/>
        <w:rPr>
          <w:sz w:val="15"/>
          <w:szCs w:val="15"/>
          <w:lang w:val="en-AU"/>
        </w:rPr>
      </w:pPr>
      <w:r w:rsidRPr="003E6341">
        <w:rPr>
          <w:rStyle w:val="FootnoteReference"/>
          <w:sz w:val="15"/>
          <w:szCs w:val="15"/>
        </w:rPr>
        <w:footnoteRef/>
      </w:r>
      <w:r w:rsidRPr="003E6341">
        <w:rPr>
          <w:sz w:val="15"/>
          <w:szCs w:val="15"/>
        </w:rPr>
        <w:t xml:space="preserve"> </w:t>
      </w:r>
      <w:r w:rsidRPr="003E6341">
        <w:rPr>
          <w:sz w:val="15"/>
          <w:szCs w:val="15"/>
          <w:lang w:val="en-AU"/>
        </w:rPr>
        <w:t xml:space="preserve">Further information available at: </w:t>
      </w:r>
      <w:hyperlink r:id="rId2" w:history="1">
        <w:r w:rsidRPr="003E6341">
          <w:rPr>
            <w:rStyle w:val="Hyperlink"/>
            <w:sz w:val="15"/>
            <w:szCs w:val="15"/>
          </w:rPr>
          <w:t>https://mhsa.aihw.gov.au/home/</w:t>
        </w:r>
      </w:hyperlink>
      <w:r w:rsidRPr="003E6341">
        <w:rPr>
          <w:sz w:val="15"/>
          <w:szCs w:val="15"/>
        </w:rPr>
        <w:t xml:space="preserve"> </w:t>
      </w:r>
    </w:p>
  </w:footnote>
  <w:footnote w:id="3">
    <w:p w14:paraId="33E37AD9" w14:textId="77777777" w:rsidR="003D2F96" w:rsidRPr="003E6341" w:rsidRDefault="003D2F96" w:rsidP="003D2F96">
      <w:pPr>
        <w:pStyle w:val="FootnoteText"/>
        <w:spacing w:before="40" w:line="240" w:lineRule="auto"/>
        <w:jc w:val="left"/>
        <w:rPr>
          <w:sz w:val="15"/>
          <w:szCs w:val="15"/>
          <w:lang w:val="en-AU"/>
        </w:rPr>
      </w:pPr>
      <w:r w:rsidRPr="003E6341">
        <w:rPr>
          <w:rStyle w:val="FootnoteReference"/>
          <w:sz w:val="15"/>
          <w:szCs w:val="15"/>
        </w:rPr>
        <w:footnoteRef/>
      </w:r>
      <w:r w:rsidRPr="003E6341">
        <w:rPr>
          <w:sz w:val="15"/>
          <w:szCs w:val="15"/>
        </w:rPr>
        <w:t xml:space="preserve"> </w:t>
      </w:r>
      <w:r w:rsidRPr="003E6341">
        <w:rPr>
          <w:sz w:val="15"/>
          <w:szCs w:val="15"/>
          <w:lang w:val="en-AU"/>
        </w:rPr>
        <w:t xml:space="preserve">Further information available at: </w:t>
      </w:r>
      <w:hyperlink r:id="rId3" w:history="1">
        <w:r w:rsidRPr="003E6341">
          <w:rPr>
            <w:rStyle w:val="Hyperlink"/>
            <w:sz w:val="15"/>
            <w:szCs w:val="15"/>
            <w:lang w:val="en-AU"/>
          </w:rPr>
          <w:t>http://www.health.gov.au/internet/main/publishing.nsf/Content/mental-pubs-n-report13</w:t>
        </w:r>
      </w:hyperlink>
      <w:r w:rsidRPr="003E6341">
        <w:rPr>
          <w:sz w:val="15"/>
          <w:szCs w:val="15"/>
          <w:lang w:val="en-AU"/>
        </w:rPr>
        <w:t xml:space="preserve"> </w:t>
      </w:r>
    </w:p>
  </w:footnote>
  <w:footnote w:id="4">
    <w:p w14:paraId="2F6C066C" w14:textId="74EC06E6" w:rsidR="00BB6E63" w:rsidRPr="003E6341" w:rsidRDefault="00BB6E63" w:rsidP="00BB6E63">
      <w:pPr>
        <w:pStyle w:val="FootnoteText"/>
        <w:spacing w:before="40" w:line="240" w:lineRule="auto"/>
        <w:jc w:val="left"/>
        <w:rPr>
          <w:sz w:val="15"/>
          <w:szCs w:val="15"/>
          <w:lang w:val="en-AU"/>
        </w:rPr>
      </w:pPr>
      <w:r w:rsidRPr="003E6341">
        <w:rPr>
          <w:rStyle w:val="FootnoteReference"/>
          <w:sz w:val="15"/>
          <w:szCs w:val="15"/>
        </w:rPr>
        <w:footnoteRef/>
      </w:r>
      <w:r w:rsidRPr="003E6341">
        <w:rPr>
          <w:sz w:val="15"/>
          <w:szCs w:val="15"/>
        </w:rPr>
        <w:t xml:space="preserve"> </w:t>
      </w:r>
      <w:r w:rsidRPr="003E6341">
        <w:rPr>
          <w:sz w:val="15"/>
          <w:szCs w:val="15"/>
          <w:lang w:val="en-AU"/>
        </w:rPr>
        <w:t xml:space="preserve">Further information available at: </w:t>
      </w:r>
      <w:hyperlink r:id="rId4" w:history="1">
        <w:r w:rsidRPr="003E6341">
          <w:rPr>
            <w:rStyle w:val="Hyperlink"/>
            <w:rFonts w:cstheme="minorHAnsi"/>
            <w:sz w:val="15"/>
            <w:szCs w:val="15"/>
            <w:lang w:val="en-AU"/>
          </w:rPr>
          <w:t>http://www.aihw.gov.au/publication-detail/?id=60129548273</w:t>
        </w:r>
      </w:hyperlink>
      <w:r w:rsidRPr="003E6341">
        <w:rPr>
          <w:rFonts w:cstheme="minorHAnsi"/>
          <w:sz w:val="15"/>
          <w:szCs w:val="15"/>
          <w:lang w:val="en-A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F88B2" w14:textId="77777777" w:rsidR="00785466" w:rsidRDefault="007854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6E218" w14:textId="77777777" w:rsidR="003C04F4" w:rsidRPr="00C413D7" w:rsidRDefault="003C04F4" w:rsidP="00C413D7">
    <w:pPr>
      <w:pStyle w:val="Footer"/>
      <w:spacing w:after="80"/>
      <w:jc w:val="center"/>
      <w:rPr>
        <w:caps/>
        <w:color w:val="C00000"/>
        <w:sz w:val="16"/>
        <w:szCs w:val="16"/>
        <w:lang w:val="en-AU"/>
      </w:rPr>
    </w:pPr>
    <w:r w:rsidRPr="00C413D7">
      <w:rPr>
        <w:b/>
        <w:caps/>
        <w:color w:val="C00000"/>
        <w:sz w:val="16"/>
        <w:szCs w:val="16"/>
      </w:rPr>
      <w:t>Unclassified</w:t>
    </w:r>
  </w:p>
  <w:p w14:paraId="0B67EDB1" w14:textId="6DFA2AAC" w:rsidR="003C04F4" w:rsidRPr="00C413D7" w:rsidRDefault="003C04F4" w:rsidP="00C413D7">
    <w:pPr>
      <w:pStyle w:val="Header"/>
      <w:spacing w:after="80"/>
      <w:jc w:val="right"/>
      <w:rPr>
        <w:b/>
        <w:sz w:val="16"/>
        <w:szCs w:val="16"/>
      </w:rPr>
    </w:pPr>
    <w:r>
      <w:rPr>
        <w:b/>
        <w:sz w:val="16"/>
        <w:szCs w:val="16"/>
      </w:rPr>
      <w:t xml:space="preserve">Appendix </w:t>
    </w:r>
    <w:r w:rsidR="00876E30">
      <w:rPr>
        <w:b/>
        <w:sz w:val="16"/>
        <w:szCs w:val="16"/>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3DD77" w14:textId="77777777" w:rsidR="00785466" w:rsidRDefault="007854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32505"/>
    <w:multiLevelType w:val="hybridMultilevel"/>
    <w:tmpl w:val="B4EA2774"/>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35C37F7"/>
    <w:multiLevelType w:val="hybridMultilevel"/>
    <w:tmpl w:val="852AFFE4"/>
    <w:lvl w:ilvl="0" w:tplc="5E787C2A">
      <w:start w:val="1"/>
      <w:numFmt w:val="decimal"/>
      <w:pStyle w:val="CERDBodyText1"/>
      <w:lvlText w:val="%1."/>
      <w:lvlJc w:val="left"/>
      <w:pPr>
        <w:ind w:left="644" w:hanging="360"/>
      </w:pPr>
      <w:rPr>
        <w:rFonts w:hint="default"/>
        <w:b w:val="0"/>
        <w:i w:val="0"/>
        <w:color w:val="auto"/>
        <w:sz w:val="24"/>
      </w:rPr>
    </w:lvl>
    <w:lvl w:ilvl="1" w:tplc="C554D464">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27A76A83"/>
    <w:multiLevelType w:val="hybridMultilevel"/>
    <w:tmpl w:val="F8F8022A"/>
    <w:lvl w:ilvl="0" w:tplc="8020E0C4">
      <w:start w:val="1"/>
      <w:numFmt w:val="bullet"/>
      <w:pStyle w:val="ICESCRBoxDotPoint"/>
      <w:lvlText w:val=""/>
      <w:lvlJc w:val="left"/>
      <w:pPr>
        <w:ind w:left="720" w:hanging="360"/>
      </w:pPr>
      <w:rPr>
        <w:rFonts w:ascii="Wingdings" w:hAnsi="Wingdings" w:hint="default"/>
        <w:b/>
        <w:i w:val="0"/>
        <w:position w:val="2"/>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7D03C89"/>
    <w:multiLevelType w:val="singleLevel"/>
    <w:tmpl w:val="A1920412"/>
    <w:lvl w:ilvl="0">
      <w:start w:val="1"/>
      <w:numFmt w:val="bullet"/>
      <w:pStyle w:val="Bullet1"/>
      <w:lvlText w:val=""/>
      <w:lvlJc w:val="left"/>
      <w:pPr>
        <w:tabs>
          <w:tab w:val="num" w:pos="425"/>
        </w:tabs>
        <w:ind w:left="425" w:hanging="425"/>
      </w:pPr>
      <w:rPr>
        <w:rFonts w:ascii="Symbol" w:hAnsi="Symbol" w:hint="default"/>
      </w:rPr>
    </w:lvl>
  </w:abstractNum>
  <w:abstractNum w:abstractNumId="4">
    <w:nsid w:val="63186B2A"/>
    <w:multiLevelType w:val="hybridMultilevel"/>
    <w:tmpl w:val="9A5AFF36"/>
    <w:lvl w:ilvl="0" w:tplc="645CAF02">
      <w:start w:val="1"/>
      <w:numFmt w:val="decimal"/>
      <w:pStyle w:val="CERDTableNumberdPoin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51D1927"/>
    <w:multiLevelType w:val="hybridMultilevel"/>
    <w:tmpl w:val="F6501518"/>
    <w:lvl w:ilvl="0" w:tplc="7C7E6C60">
      <w:start w:val="1"/>
      <w:numFmt w:val="upperRoman"/>
      <w:pStyle w:val="Heading1"/>
      <w:lvlText w:val="%1."/>
      <w:lvlJc w:val="right"/>
      <w:pPr>
        <w:ind w:left="720" w:hanging="360"/>
      </w:pPr>
    </w:lvl>
    <w:lvl w:ilvl="1" w:tplc="0D8C2C56">
      <w:numFmt w:val="bullet"/>
      <w:lvlText w:val="•"/>
      <w:lvlJc w:val="left"/>
      <w:pPr>
        <w:ind w:left="1440" w:hanging="360"/>
      </w:pPr>
      <w:rPr>
        <w:rFonts w:ascii="Calibri" w:eastAsiaTheme="minorEastAsia"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66C5853"/>
    <w:multiLevelType w:val="hybridMultilevel"/>
    <w:tmpl w:val="738AE424"/>
    <w:lvl w:ilvl="0" w:tplc="DD56D440">
      <w:start w:val="1"/>
      <w:numFmt w:val="upperRoman"/>
      <w:pStyle w:val="ICESCRHeadingMajo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78B63451"/>
    <w:multiLevelType w:val="hybridMultilevel"/>
    <w:tmpl w:val="381CF2F8"/>
    <w:lvl w:ilvl="0" w:tplc="B6CAEAE6">
      <w:start w:val="1"/>
      <w:numFmt w:val="bullet"/>
      <w:pStyle w:val="CERDBodyTextDotPoint"/>
      <w:lvlText w:val=""/>
      <w:lvlJc w:val="left"/>
      <w:pPr>
        <w:ind w:left="1070" w:hanging="360"/>
      </w:pPr>
      <w:rPr>
        <w:rFonts w:ascii="Wingdings" w:hAnsi="Wingdings" w:hint="default"/>
        <w:b/>
        <w:i w:val="0"/>
        <w:position w:val="2"/>
        <w:sz w:val="12"/>
      </w:rPr>
    </w:lvl>
    <w:lvl w:ilvl="1" w:tplc="0C090003">
      <w:start w:val="1"/>
      <w:numFmt w:val="bullet"/>
      <w:lvlText w:val="o"/>
      <w:lvlJc w:val="left"/>
      <w:pPr>
        <w:ind w:left="1937" w:hanging="360"/>
      </w:pPr>
      <w:rPr>
        <w:rFonts w:ascii="Courier New" w:hAnsi="Courier New" w:cs="Courier New" w:hint="default"/>
      </w:rPr>
    </w:lvl>
    <w:lvl w:ilvl="2" w:tplc="0C090005" w:tentative="1">
      <w:start w:val="1"/>
      <w:numFmt w:val="bullet"/>
      <w:lvlText w:val=""/>
      <w:lvlJc w:val="left"/>
      <w:pPr>
        <w:ind w:left="2657" w:hanging="360"/>
      </w:pPr>
      <w:rPr>
        <w:rFonts w:ascii="Wingdings" w:hAnsi="Wingdings" w:hint="default"/>
      </w:rPr>
    </w:lvl>
    <w:lvl w:ilvl="3" w:tplc="0C090001" w:tentative="1">
      <w:start w:val="1"/>
      <w:numFmt w:val="bullet"/>
      <w:lvlText w:val=""/>
      <w:lvlJc w:val="left"/>
      <w:pPr>
        <w:ind w:left="3377" w:hanging="360"/>
      </w:pPr>
      <w:rPr>
        <w:rFonts w:ascii="Symbol" w:hAnsi="Symbol" w:hint="default"/>
      </w:rPr>
    </w:lvl>
    <w:lvl w:ilvl="4" w:tplc="0C090003" w:tentative="1">
      <w:start w:val="1"/>
      <w:numFmt w:val="bullet"/>
      <w:lvlText w:val="o"/>
      <w:lvlJc w:val="left"/>
      <w:pPr>
        <w:ind w:left="4097" w:hanging="360"/>
      </w:pPr>
      <w:rPr>
        <w:rFonts w:ascii="Courier New" w:hAnsi="Courier New" w:cs="Courier New" w:hint="default"/>
      </w:rPr>
    </w:lvl>
    <w:lvl w:ilvl="5" w:tplc="0C090005" w:tentative="1">
      <w:start w:val="1"/>
      <w:numFmt w:val="bullet"/>
      <w:lvlText w:val=""/>
      <w:lvlJc w:val="left"/>
      <w:pPr>
        <w:ind w:left="4817" w:hanging="360"/>
      </w:pPr>
      <w:rPr>
        <w:rFonts w:ascii="Wingdings" w:hAnsi="Wingdings" w:hint="default"/>
      </w:rPr>
    </w:lvl>
    <w:lvl w:ilvl="6" w:tplc="0C090001" w:tentative="1">
      <w:start w:val="1"/>
      <w:numFmt w:val="bullet"/>
      <w:lvlText w:val=""/>
      <w:lvlJc w:val="left"/>
      <w:pPr>
        <w:ind w:left="5537" w:hanging="360"/>
      </w:pPr>
      <w:rPr>
        <w:rFonts w:ascii="Symbol" w:hAnsi="Symbol" w:hint="default"/>
      </w:rPr>
    </w:lvl>
    <w:lvl w:ilvl="7" w:tplc="0C090003" w:tentative="1">
      <w:start w:val="1"/>
      <w:numFmt w:val="bullet"/>
      <w:lvlText w:val="o"/>
      <w:lvlJc w:val="left"/>
      <w:pPr>
        <w:ind w:left="6257" w:hanging="360"/>
      </w:pPr>
      <w:rPr>
        <w:rFonts w:ascii="Courier New" w:hAnsi="Courier New" w:cs="Courier New" w:hint="default"/>
      </w:rPr>
    </w:lvl>
    <w:lvl w:ilvl="8" w:tplc="0C090005" w:tentative="1">
      <w:start w:val="1"/>
      <w:numFmt w:val="bullet"/>
      <w:lvlText w:val=""/>
      <w:lvlJc w:val="left"/>
      <w:pPr>
        <w:ind w:left="6977" w:hanging="360"/>
      </w:pPr>
      <w:rPr>
        <w:rFonts w:ascii="Wingdings" w:hAnsi="Wingdings" w:hint="default"/>
      </w:rPr>
    </w:lvl>
  </w:abstractNum>
  <w:abstractNum w:abstractNumId="8">
    <w:nsid w:val="7B94420A"/>
    <w:multiLevelType w:val="hybridMultilevel"/>
    <w:tmpl w:val="7982EEA8"/>
    <w:lvl w:ilvl="0" w:tplc="36D29CE0">
      <w:start w:val="1"/>
      <w:numFmt w:val="bullet"/>
      <w:pStyle w:val="CERDTableDotPoint"/>
      <w:lvlText w:val=""/>
      <w:lvlJc w:val="left"/>
      <w:pPr>
        <w:ind w:left="720" w:hanging="360"/>
      </w:pPr>
      <w:rPr>
        <w:rFonts w:ascii="Wingdings" w:hAnsi="Wingdings" w:hint="default"/>
        <w:b/>
        <w:i w:val="0"/>
        <w:position w:val="2"/>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7"/>
  </w:num>
  <w:num w:numId="5">
    <w:abstractNumId w:val="8"/>
  </w:num>
  <w:num w:numId="6">
    <w:abstractNumId w:val="4"/>
  </w:num>
  <w:num w:numId="7">
    <w:abstractNumId w:val="6"/>
  </w:num>
  <w:num w:numId="8">
    <w:abstractNumId w:val="2"/>
  </w:num>
  <w:num w:numId="9">
    <w:abstractNumId w:val="3"/>
  </w:num>
  <w:num w:numId="10">
    <w:abstractNumId w:val="1"/>
  </w:num>
  <w:num w:numId="11">
    <w:abstractNumId w:val="1"/>
  </w:num>
  <w:num w:numId="1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686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7E"/>
    <w:rsid w:val="000020EF"/>
    <w:rsid w:val="00003318"/>
    <w:rsid w:val="00005B15"/>
    <w:rsid w:val="00005B98"/>
    <w:rsid w:val="0000694B"/>
    <w:rsid w:val="00007612"/>
    <w:rsid w:val="0001067E"/>
    <w:rsid w:val="000129C8"/>
    <w:rsid w:val="0001777D"/>
    <w:rsid w:val="00020592"/>
    <w:rsid w:val="000209C3"/>
    <w:rsid w:val="00021631"/>
    <w:rsid w:val="00022F5F"/>
    <w:rsid w:val="00030219"/>
    <w:rsid w:val="0003081E"/>
    <w:rsid w:val="000309AC"/>
    <w:rsid w:val="00034825"/>
    <w:rsid w:val="00040065"/>
    <w:rsid w:val="00047EBD"/>
    <w:rsid w:val="00050067"/>
    <w:rsid w:val="000532CB"/>
    <w:rsid w:val="00054FFB"/>
    <w:rsid w:val="00062F12"/>
    <w:rsid w:val="00065CD9"/>
    <w:rsid w:val="00066E7B"/>
    <w:rsid w:val="0006767D"/>
    <w:rsid w:val="00070B8A"/>
    <w:rsid w:val="00073BD8"/>
    <w:rsid w:val="000749A8"/>
    <w:rsid w:val="00074DB0"/>
    <w:rsid w:val="00081481"/>
    <w:rsid w:val="00083069"/>
    <w:rsid w:val="000845C6"/>
    <w:rsid w:val="0008495D"/>
    <w:rsid w:val="0008556E"/>
    <w:rsid w:val="00085B81"/>
    <w:rsid w:val="00086F6E"/>
    <w:rsid w:val="000912C6"/>
    <w:rsid w:val="00093234"/>
    <w:rsid w:val="00097638"/>
    <w:rsid w:val="000A08CB"/>
    <w:rsid w:val="000A2A69"/>
    <w:rsid w:val="000A410B"/>
    <w:rsid w:val="000A7A7E"/>
    <w:rsid w:val="000B08FF"/>
    <w:rsid w:val="000B1394"/>
    <w:rsid w:val="000B3D5A"/>
    <w:rsid w:val="000B4AE0"/>
    <w:rsid w:val="000C0B00"/>
    <w:rsid w:val="000C1D87"/>
    <w:rsid w:val="000C2A72"/>
    <w:rsid w:val="000C37F6"/>
    <w:rsid w:val="000C4CCE"/>
    <w:rsid w:val="000C62FA"/>
    <w:rsid w:val="000D4C7E"/>
    <w:rsid w:val="000E00AC"/>
    <w:rsid w:val="000E449C"/>
    <w:rsid w:val="000E4671"/>
    <w:rsid w:val="000E7AD0"/>
    <w:rsid w:val="000F18DA"/>
    <w:rsid w:val="000F1DC7"/>
    <w:rsid w:val="000F4B99"/>
    <w:rsid w:val="001003D2"/>
    <w:rsid w:val="00100A4B"/>
    <w:rsid w:val="001021D2"/>
    <w:rsid w:val="0010249B"/>
    <w:rsid w:val="001026D9"/>
    <w:rsid w:val="00103D07"/>
    <w:rsid w:val="00103D83"/>
    <w:rsid w:val="00105781"/>
    <w:rsid w:val="0011078D"/>
    <w:rsid w:val="00111061"/>
    <w:rsid w:val="00111527"/>
    <w:rsid w:val="00113AC2"/>
    <w:rsid w:val="00114E67"/>
    <w:rsid w:val="00120B69"/>
    <w:rsid w:val="00126FB2"/>
    <w:rsid w:val="001323A8"/>
    <w:rsid w:val="00133243"/>
    <w:rsid w:val="00136AE4"/>
    <w:rsid w:val="00136C83"/>
    <w:rsid w:val="00136DEF"/>
    <w:rsid w:val="001370E9"/>
    <w:rsid w:val="001376ED"/>
    <w:rsid w:val="00143A3D"/>
    <w:rsid w:val="001445BB"/>
    <w:rsid w:val="0014464A"/>
    <w:rsid w:val="00144DA2"/>
    <w:rsid w:val="00163303"/>
    <w:rsid w:val="001665B4"/>
    <w:rsid w:val="00166BB0"/>
    <w:rsid w:val="001674EA"/>
    <w:rsid w:val="00167688"/>
    <w:rsid w:val="00172015"/>
    <w:rsid w:val="001735EB"/>
    <w:rsid w:val="0018142B"/>
    <w:rsid w:val="001873FC"/>
    <w:rsid w:val="0019047E"/>
    <w:rsid w:val="00191B31"/>
    <w:rsid w:val="0019340E"/>
    <w:rsid w:val="00193F15"/>
    <w:rsid w:val="001A1DFA"/>
    <w:rsid w:val="001A3579"/>
    <w:rsid w:val="001A4315"/>
    <w:rsid w:val="001A4888"/>
    <w:rsid w:val="001B1F45"/>
    <w:rsid w:val="001B5D2E"/>
    <w:rsid w:val="001C0679"/>
    <w:rsid w:val="001C102A"/>
    <w:rsid w:val="001C3F99"/>
    <w:rsid w:val="001C41EA"/>
    <w:rsid w:val="001C493C"/>
    <w:rsid w:val="001C4DD2"/>
    <w:rsid w:val="001C61C7"/>
    <w:rsid w:val="001C767C"/>
    <w:rsid w:val="001C77F1"/>
    <w:rsid w:val="001C7F7B"/>
    <w:rsid w:val="001E255F"/>
    <w:rsid w:val="001E64B0"/>
    <w:rsid w:val="001E7381"/>
    <w:rsid w:val="001E7B79"/>
    <w:rsid w:val="001F15C2"/>
    <w:rsid w:val="001F77F4"/>
    <w:rsid w:val="00201F7E"/>
    <w:rsid w:val="00205821"/>
    <w:rsid w:val="00207795"/>
    <w:rsid w:val="00210BC7"/>
    <w:rsid w:val="002112A4"/>
    <w:rsid w:val="00212375"/>
    <w:rsid w:val="002223ED"/>
    <w:rsid w:val="002264A9"/>
    <w:rsid w:val="00236B3D"/>
    <w:rsid w:val="00237049"/>
    <w:rsid w:val="00241222"/>
    <w:rsid w:val="002459ED"/>
    <w:rsid w:val="0024612D"/>
    <w:rsid w:val="00246A22"/>
    <w:rsid w:val="00252371"/>
    <w:rsid w:val="0025320A"/>
    <w:rsid w:val="00255106"/>
    <w:rsid w:val="002666E1"/>
    <w:rsid w:val="0027205F"/>
    <w:rsid w:val="0027222D"/>
    <w:rsid w:val="00286EDF"/>
    <w:rsid w:val="00286FEF"/>
    <w:rsid w:val="00290F60"/>
    <w:rsid w:val="002914F2"/>
    <w:rsid w:val="00293895"/>
    <w:rsid w:val="00295584"/>
    <w:rsid w:val="002B1861"/>
    <w:rsid w:val="002B482B"/>
    <w:rsid w:val="002C0F0A"/>
    <w:rsid w:val="002C45F2"/>
    <w:rsid w:val="002C57C9"/>
    <w:rsid w:val="002C6D8C"/>
    <w:rsid w:val="002C6E85"/>
    <w:rsid w:val="002D3A2A"/>
    <w:rsid w:val="002D3E45"/>
    <w:rsid w:val="002D6DDA"/>
    <w:rsid w:val="002D7D0D"/>
    <w:rsid w:val="002E0732"/>
    <w:rsid w:val="002E0B18"/>
    <w:rsid w:val="002E4512"/>
    <w:rsid w:val="002E54E6"/>
    <w:rsid w:val="002F08BB"/>
    <w:rsid w:val="002F4D17"/>
    <w:rsid w:val="002F6088"/>
    <w:rsid w:val="00305874"/>
    <w:rsid w:val="0030741E"/>
    <w:rsid w:val="00307E8F"/>
    <w:rsid w:val="00310A86"/>
    <w:rsid w:val="003121F3"/>
    <w:rsid w:val="00312A09"/>
    <w:rsid w:val="003212AA"/>
    <w:rsid w:val="00321800"/>
    <w:rsid w:val="00323689"/>
    <w:rsid w:val="003274CD"/>
    <w:rsid w:val="00327C93"/>
    <w:rsid w:val="00332059"/>
    <w:rsid w:val="00336A21"/>
    <w:rsid w:val="0034216E"/>
    <w:rsid w:val="00343093"/>
    <w:rsid w:val="00343306"/>
    <w:rsid w:val="00344A74"/>
    <w:rsid w:val="003450EB"/>
    <w:rsid w:val="00345A0E"/>
    <w:rsid w:val="003471A3"/>
    <w:rsid w:val="00351B2D"/>
    <w:rsid w:val="00351B8D"/>
    <w:rsid w:val="00354AD8"/>
    <w:rsid w:val="003555F3"/>
    <w:rsid w:val="003563A0"/>
    <w:rsid w:val="003630AC"/>
    <w:rsid w:val="00367335"/>
    <w:rsid w:val="00372073"/>
    <w:rsid w:val="00376AE6"/>
    <w:rsid w:val="00377B8E"/>
    <w:rsid w:val="003840AD"/>
    <w:rsid w:val="0038712B"/>
    <w:rsid w:val="00396DB5"/>
    <w:rsid w:val="003A184C"/>
    <w:rsid w:val="003A1B94"/>
    <w:rsid w:val="003A380B"/>
    <w:rsid w:val="003A3B40"/>
    <w:rsid w:val="003A5F55"/>
    <w:rsid w:val="003A6FF3"/>
    <w:rsid w:val="003B01D7"/>
    <w:rsid w:val="003B0902"/>
    <w:rsid w:val="003B2C67"/>
    <w:rsid w:val="003B406C"/>
    <w:rsid w:val="003B44F8"/>
    <w:rsid w:val="003B51FE"/>
    <w:rsid w:val="003B6BB1"/>
    <w:rsid w:val="003B6CF6"/>
    <w:rsid w:val="003C04F4"/>
    <w:rsid w:val="003C0A38"/>
    <w:rsid w:val="003C106C"/>
    <w:rsid w:val="003C4257"/>
    <w:rsid w:val="003C5F24"/>
    <w:rsid w:val="003C5FE4"/>
    <w:rsid w:val="003D21AD"/>
    <w:rsid w:val="003D2393"/>
    <w:rsid w:val="003D2F96"/>
    <w:rsid w:val="003D3F44"/>
    <w:rsid w:val="003D4270"/>
    <w:rsid w:val="003D57D1"/>
    <w:rsid w:val="003E3A4C"/>
    <w:rsid w:val="003E6341"/>
    <w:rsid w:val="003F1333"/>
    <w:rsid w:val="003F545C"/>
    <w:rsid w:val="00402478"/>
    <w:rsid w:val="00412722"/>
    <w:rsid w:val="00413C5A"/>
    <w:rsid w:val="00413ECE"/>
    <w:rsid w:val="0042082E"/>
    <w:rsid w:val="004213DA"/>
    <w:rsid w:val="00422A95"/>
    <w:rsid w:val="00422EBB"/>
    <w:rsid w:val="00424480"/>
    <w:rsid w:val="00424727"/>
    <w:rsid w:val="0042700A"/>
    <w:rsid w:val="00432B51"/>
    <w:rsid w:val="00433D40"/>
    <w:rsid w:val="00435C3B"/>
    <w:rsid w:val="00436D0D"/>
    <w:rsid w:val="00440633"/>
    <w:rsid w:val="0044481E"/>
    <w:rsid w:val="00444A3B"/>
    <w:rsid w:val="0044642C"/>
    <w:rsid w:val="00452F69"/>
    <w:rsid w:val="00460C7F"/>
    <w:rsid w:val="00460FA0"/>
    <w:rsid w:val="004670C1"/>
    <w:rsid w:val="004676D3"/>
    <w:rsid w:val="00471FCC"/>
    <w:rsid w:val="00472C19"/>
    <w:rsid w:val="004746CF"/>
    <w:rsid w:val="0048055A"/>
    <w:rsid w:val="0048060B"/>
    <w:rsid w:val="00482078"/>
    <w:rsid w:val="00484F4E"/>
    <w:rsid w:val="00485E40"/>
    <w:rsid w:val="004877A1"/>
    <w:rsid w:val="00487B1F"/>
    <w:rsid w:val="00494ED4"/>
    <w:rsid w:val="004965C7"/>
    <w:rsid w:val="00496D43"/>
    <w:rsid w:val="00496D48"/>
    <w:rsid w:val="00497ED5"/>
    <w:rsid w:val="004A0B7D"/>
    <w:rsid w:val="004A0DB5"/>
    <w:rsid w:val="004A48EC"/>
    <w:rsid w:val="004A6C33"/>
    <w:rsid w:val="004B4500"/>
    <w:rsid w:val="004B64F7"/>
    <w:rsid w:val="004C232A"/>
    <w:rsid w:val="004C248C"/>
    <w:rsid w:val="004C29EE"/>
    <w:rsid w:val="004C3728"/>
    <w:rsid w:val="004C3CE9"/>
    <w:rsid w:val="004C44DF"/>
    <w:rsid w:val="004C4552"/>
    <w:rsid w:val="004C4CC7"/>
    <w:rsid w:val="004C7C7D"/>
    <w:rsid w:val="004D7A17"/>
    <w:rsid w:val="004E5D89"/>
    <w:rsid w:val="004F121D"/>
    <w:rsid w:val="004F5D92"/>
    <w:rsid w:val="005019B8"/>
    <w:rsid w:val="00504EBD"/>
    <w:rsid w:val="00512442"/>
    <w:rsid w:val="005179F2"/>
    <w:rsid w:val="0052144B"/>
    <w:rsid w:val="00531A7C"/>
    <w:rsid w:val="00536998"/>
    <w:rsid w:val="00543AF1"/>
    <w:rsid w:val="005460A4"/>
    <w:rsid w:val="005464F6"/>
    <w:rsid w:val="00550CB9"/>
    <w:rsid w:val="00551B42"/>
    <w:rsid w:val="005545EB"/>
    <w:rsid w:val="00556BB0"/>
    <w:rsid w:val="005602CC"/>
    <w:rsid w:val="005604FA"/>
    <w:rsid w:val="00566D0D"/>
    <w:rsid w:val="00567780"/>
    <w:rsid w:val="00567EB4"/>
    <w:rsid w:val="005723B7"/>
    <w:rsid w:val="00575004"/>
    <w:rsid w:val="00575BAB"/>
    <w:rsid w:val="00576CC3"/>
    <w:rsid w:val="00582894"/>
    <w:rsid w:val="005833F2"/>
    <w:rsid w:val="00583FBD"/>
    <w:rsid w:val="00584B1B"/>
    <w:rsid w:val="0059343D"/>
    <w:rsid w:val="005943B9"/>
    <w:rsid w:val="00595E38"/>
    <w:rsid w:val="00597619"/>
    <w:rsid w:val="005A2F85"/>
    <w:rsid w:val="005A5690"/>
    <w:rsid w:val="005B53A0"/>
    <w:rsid w:val="005B6D34"/>
    <w:rsid w:val="005C3D38"/>
    <w:rsid w:val="005C47F2"/>
    <w:rsid w:val="005C75CF"/>
    <w:rsid w:val="005D78AE"/>
    <w:rsid w:val="005E1349"/>
    <w:rsid w:val="005E230B"/>
    <w:rsid w:val="005E7C92"/>
    <w:rsid w:val="005E7EE4"/>
    <w:rsid w:val="005F3489"/>
    <w:rsid w:val="005F6B50"/>
    <w:rsid w:val="005F7F20"/>
    <w:rsid w:val="006032F9"/>
    <w:rsid w:val="006051EA"/>
    <w:rsid w:val="006103CA"/>
    <w:rsid w:val="00610CCB"/>
    <w:rsid w:val="006137D3"/>
    <w:rsid w:val="00614E2E"/>
    <w:rsid w:val="0061710F"/>
    <w:rsid w:val="00617B58"/>
    <w:rsid w:val="00620856"/>
    <w:rsid w:val="006230E6"/>
    <w:rsid w:val="0063029C"/>
    <w:rsid w:val="00630694"/>
    <w:rsid w:val="00630932"/>
    <w:rsid w:val="00631F96"/>
    <w:rsid w:val="00634E9D"/>
    <w:rsid w:val="006408F0"/>
    <w:rsid w:val="006412EB"/>
    <w:rsid w:val="0064754D"/>
    <w:rsid w:val="0065336F"/>
    <w:rsid w:val="00661546"/>
    <w:rsid w:val="006670DB"/>
    <w:rsid w:val="00667DCA"/>
    <w:rsid w:val="00671D83"/>
    <w:rsid w:val="00674DB3"/>
    <w:rsid w:val="006824D5"/>
    <w:rsid w:val="00683B6E"/>
    <w:rsid w:val="00684B81"/>
    <w:rsid w:val="006863A7"/>
    <w:rsid w:val="00690314"/>
    <w:rsid w:val="0069206B"/>
    <w:rsid w:val="00692874"/>
    <w:rsid w:val="00695480"/>
    <w:rsid w:val="006966F7"/>
    <w:rsid w:val="006B1C95"/>
    <w:rsid w:val="006B3554"/>
    <w:rsid w:val="006C16FD"/>
    <w:rsid w:val="006C2806"/>
    <w:rsid w:val="006C2CF1"/>
    <w:rsid w:val="006C6148"/>
    <w:rsid w:val="006D45BD"/>
    <w:rsid w:val="006E517F"/>
    <w:rsid w:val="006E5324"/>
    <w:rsid w:val="006E605F"/>
    <w:rsid w:val="006E6721"/>
    <w:rsid w:val="006E70D2"/>
    <w:rsid w:val="006F0BA7"/>
    <w:rsid w:val="006F499A"/>
    <w:rsid w:val="006F52FF"/>
    <w:rsid w:val="00702F3E"/>
    <w:rsid w:val="00704088"/>
    <w:rsid w:val="00704D96"/>
    <w:rsid w:val="00706285"/>
    <w:rsid w:val="007063F8"/>
    <w:rsid w:val="00710773"/>
    <w:rsid w:val="007114A0"/>
    <w:rsid w:val="00714ADD"/>
    <w:rsid w:val="00715396"/>
    <w:rsid w:val="00716341"/>
    <w:rsid w:val="00726A57"/>
    <w:rsid w:val="007326CE"/>
    <w:rsid w:val="0073786F"/>
    <w:rsid w:val="00740000"/>
    <w:rsid w:val="00745558"/>
    <w:rsid w:val="00750875"/>
    <w:rsid w:val="00751DA7"/>
    <w:rsid w:val="00753296"/>
    <w:rsid w:val="007535AF"/>
    <w:rsid w:val="00757210"/>
    <w:rsid w:val="007602C9"/>
    <w:rsid w:val="0076708E"/>
    <w:rsid w:val="00771ABA"/>
    <w:rsid w:val="00772471"/>
    <w:rsid w:val="0077537D"/>
    <w:rsid w:val="007754CE"/>
    <w:rsid w:val="00775DD5"/>
    <w:rsid w:val="00785466"/>
    <w:rsid w:val="007854FF"/>
    <w:rsid w:val="00791477"/>
    <w:rsid w:val="00796C71"/>
    <w:rsid w:val="007A4BC0"/>
    <w:rsid w:val="007B3A7D"/>
    <w:rsid w:val="007C15F0"/>
    <w:rsid w:val="007C2E1E"/>
    <w:rsid w:val="007C485C"/>
    <w:rsid w:val="007D1026"/>
    <w:rsid w:val="007D208F"/>
    <w:rsid w:val="007E1832"/>
    <w:rsid w:val="007E4293"/>
    <w:rsid w:val="007F16A1"/>
    <w:rsid w:val="007F19C3"/>
    <w:rsid w:val="007F1E3F"/>
    <w:rsid w:val="007F5784"/>
    <w:rsid w:val="007F5ADA"/>
    <w:rsid w:val="007F5C0C"/>
    <w:rsid w:val="007F5EB0"/>
    <w:rsid w:val="00803FA5"/>
    <w:rsid w:val="00804604"/>
    <w:rsid w:val="00804D09"/>
    <w:rsid w:val="0080571A"/>
    <w:rsid w:val="008106B6"/>
    <w:rsid w:val="00811012"/>
    <w:rsid w:val="00813DCE"/>
    <w:rsid w:val="00814893"/>
    <w:rsid w:val="008163D0"/>
    <w:rsid w:val="00821B37"/>
    <w:rsid w:val="00822198"/>
    <w:rsid w:val="00824BFB"/>
    <w:rsid w:val="008322C0"/>
    <w:rsid w:val="0085543F"/>
    <w:rsid w:val="00860D5B"/>
    <w:rsid w:val="00861EB2"/>
    <w:rsid w:val="008638D5"/>
    <w:rsid w:val="00867168"/>
    <w:rsid w:val="00867582"/>
    <w:rsid w:val="0087326D"/>
    <w:rsid w:val="0087499B"/>
    <w:rsid w:val="00876003"/>
    <w:rsid w:val="00876E30"/>
    <w:rsid w:val="0087723B"/>
    <w:rsid w:val="008805C1"/>
    <w:rsid w:val="00882082"/>
    <w:rsid w:val="00884CDD"/>
    <w:rsid w:val="00887232"/>
    <w:rsid w:val="00887D51"/>
    <w:rsid w:val="008900FC"/>
    <w:rsid w:val="00890DC6"/>
    <w:rsid w:val="008938ED"/>
    <w:rsid w:val="0089556C"/>
    <w:rsid w:val="008A6EDF"/>
    <w:rsid w:val="008A7FA8"/>
    <w:rsid w:val="008B0365"/>
    <w:rsid w:val="008B0D3B"/>
    <w:rsid w:val="008B54E9"/>
    <w:rsid w:val="008B5742"/>
    <w:rsid w:val="008B5A38"/>
    <w:rsid w:val="008C0DA8"/>
    <w:rsid w:val="008C0F52"/>
    <w:rsid w:val="008C1BAA"/>
    <w:rsid w:val="008C55CE"/>
    <w:rsid w:val="008C57A5"/>
    <w:rsid w:val="008C6EFF"/>
    <w:rsid w:val="008D111F"/>
    <w:rsid w:val="008D404F"/>
    <w:rsid w:val="008D6BDA"/>
    <w:rsid w:val="008F0CCC"/>
    <w:rsid w:val="008F18EE"/>
    <w:rsid w:val="008F5348"/>
    <w:rsid w:val="0090364A"/>
    <w:rsid w:val="009045DF"/>
    <w:rsid w:val="0090603E"/>
    <w:rsid w:val="00911D03"/>
    <w:rsid w:val="009122C4"/>
    <w:rsid w:val="00913F38"/>
    <w:rsid w:val="0091415C"/>
    <w:rsid w:val="009175D1"/>
    <w:rsid w:val="009230F7"/>
    <w:rsid w:val="00923118"/>
    <w:rsid w:val="00923E33"/>
    <w:rsid w:val="0092455A"/>
    <w:rsid w:val="00934F88"/>
    <w:rsid w:val="00935F98"/>
    <w:rsid w:val="00936998"/>
    <w:rsid w:val="009409A2"/>
    <w:rsid w:val="00943FEA"/>
    <w:rsid w:val="00946B7E"/>
    <w:rsid w:val="00946CFE"/>
    <w:rsid w:val="009521AD"/>
    <w:rsid w:val="00952658"/>
    <w:rsid w:val="00952ED4"/>
    <w:rsid w:val="00953C78"/>
    <w:rsid w:val="00954949"/>
    <w:rsid w:val="009549A5"/>
    <w:rsid w:val="009559F3"/>
    <w:rsid w:val="00955E49"/>
    <w:rsid w:val="00957365"/>
    <w:rsid w:val="009613D9"/>
    <w:rsid w:val="009622B7"/>
    <w:rsid w:val="009672EC"/>
    <w:rsid w:val="00977909"/>
    <w:rsid w:val="00977C73"/>
    <w:rsid w:val="0098066D"/>
    <w:rsid w:val="0098081F"/>
    <w:rsid w:val="00980D81"/>
    <w:rsid w:val="00983E53"/>
    <w:rsid w:val="009904F9"/>
    <w:rsid w:val="00995B59"/>
    <w:rsid w:val="009A14A4"/>
    <w:rsid w:val="009A3A05"/>
    <w:rsid w:val="009A45CA"/>
    <w:rsid w:val="009B04F8"/>
    <w:rsid w:val="009C0ADA"/>
    <w:rsid w:val="009C5ACA"/>
    <w:rsid w:val="009C5E64"/>
    <w:rsid w:val="009C790E"/>
    <w:rsid w:val="009C7C10"/>
    <w:rsid w:val="009D1192"/>
    <w:rsid w:val="009D3143"/>
    <w:rsid w:val="009D3E62"/>
    <w:rsid w:val="009D3F2F"/>
    <w:rsid w:val="009D782D"/>
    <w:rsid w:val="009E071D"/>
    <w:rsid w:val="009E09FF"/>
    <w:rsid w:val="009E14EB"/>
    <w:rsid w:val="009E2B3A"/>
    <w:rsid w:val="009E4F83"/>
    <w:rsid w:val="009E576A"/>
    <w:rsid w:val="009F7506"/>
    <w:rsid w:val="00A0787F"/>
    <w:rsid w:val="00A10E12"/>
    <w:rsid w:val="00A1103B"/>
    <w:rsid w:val="00A14383"/>
    <w:rsid w:val="00A156D8"/>
    <w:rsid w:val="00A22DDD"/>
    <w:rsid w:val="00A26DEF"/>
    <w:rsid w:val="00A27285"/>
    <w:rsid w:val="00A33131"/>
    <w:rsid w:val="00A35B8F"/>
    <w:rsid w:val="00A37923"/>
    <w:rsid w:val="00A419A3"/>
    <w:rsid w:val="00A42099"/>
    <w:rsid w:val="00A47806"/>
    <w:rsid w:val="00A47CB2"/>
    <w:rsid w:val="00A5100B"/>
    <w:rsid w:val="00A63BFB"/>
    <w:rsid w:val="00A67CD3"/>
    <w:rsid w:val="00A7073E"/>
    <w:rsid w:val="00A70747"/>
    <w:rsid w:val="00A714E2"/>
    <w:rsid w:val="00A8071A"/>
    <w:rsid w:val="00A81DB1"/>
    <w:rsid w:val="00A81E1D"/>
    <w:rsid w:val="00A8262B"/>
    <w:rsid w:val="00A8392A"/>
    <w:rsid w:val="00A869AC"/>
    <w:rsid w:val="00A87A32"/>
    <w:rsid w:val="00A97EE1"/>
    <w:rsid w:val="00AA189F"/>
    <w:rsid w:val="00AA4BAE"/>
    <w:rsid w:val="00AA5399"/>
    <w:rsid w:val="00AA57BA"/>
    <w:rsid w:val="00AA69D8"/>
    <w:rsid w:val="00AA7C55"/>
    <w:rsid w:val="00AB020B"/>
    <w:rsid w:val="00AB1684"/>
    <w:rsid w:val="00AB4AEC"/>
    <w:rsid w:val="00AB4D87"/>
    <w:rsid w:val="00AB5352"/>
    <w:rsid w:val="00AB7FB9"/>
    <w:rsid w:val="00AC0D92"/>
    <w:rsid w:val="00AC252C"/>
    <w:rsid w:val="00AC3102"/>
    <w:rsid w:val="00AD0553"/>
    <w:rsid w:val="00AD2BAA"/>
    <w:rsid w:val="00AD2FD2"/>
    <w:rsid w:val="00AD7133"/>
    <w:rsid w:val="00AE20B3"/>
    <w:rsid w:val="00AE356E"/>
    <w:rsid w:val="00AE3EA6"/>
    <w:rsid w:val="00AE460E"/>
    <w:rsid w:val="00AE4985"/>
    <w:rsid w:val="00AE4A18"/>
    <w:rsid w:val="00AE7D2B"/>
    <w:rsid w:val="00AF2AA1"/>
    <w:rsid w:val="00B01340"/>
    <w:rsid w:val="00B014D4"/>
    <w:rsid w:val="00B01921"/>
    <w:rsid w:val="00B03049"/>
    <w:rsid w:val="00B05DB6"/>
    <w:rsid w:val="00B0659F"/>
    <w:rsid w:val="00B0684E"/>
    <w:rsid w:val="00B06946"/>
    <w:rsid w:val="00B101F1"/>
    <w:rsid w:val="00B169E6"/>
    <w:rsid w:val="00B2408B"/>
    <w:rsid w:val="00B303A6"/>
    <w:rsid w:val="00B31EC1"/>
    <w:rsid w:val="00B325C7"/>
    <w:rsid w:val="00B32AD9"/>
    <w:rsid w:val="00B343E9"/>
    <w:rsid w:val="00B34D17"/>
    <w:rsid w:val="00B502B0"/>
    <w:rsid w:val="00B50B53"/>
    <w:rsid w:val="00B516B1"/>
    <w:rsid w:val="00B5351E"/>
    <w:rsid w:val="00B55C5B"/>
    <w:rsid w:val="00B570A2"/>
    <w:rsid w:val="00B611D4"/>
    <w:rsid w:val="00B6149C"/>
    <w:rsid w:val="00B62778"/>
    <w:rsid w:val="00B646B2"/>
    <w:rsid w:val="00B666A6"/>
    <w:rsid w:val="00B73DA7"/>
    <w:rsid w:val="00B759B3"/>
    <w:rsid w:val="00B7645D"/>
    <w:rsid w:val="00B775FB"/>
    <w:rsid w:val="00B81171"/>
    <w:rsid w:val="00B81C87"/>
    <w:rsid w:val="00B824AF"/>
    <w:rsid w:val="00B90EF5"/>
    <w:rsid w:val="00B94D82"/>
    <w:rsid w:val="00B95C57"/>
    <w:rsid w:val="00B9685C"/>
    <w:rsid w:val="00BA1751"/>
    <w:rsid w:val="00BA2FDD"/>
    <w:rsid w:val="00BB4B7F"/>
    <w:rsid w:val="00BB629C"/>
    <w:rsid w:val="00BB6D15"/>
    <w:rsid w:val="00BB6E63"/>
    <w:rsid w:val="00BB7AEE"/>
    <w:rsid w:val="00BB7D91"/>
    <w:rsid w:val="00BC0627"/>
    <w:rsid w:val="00BC0CFD"/>
    <w:rsid w:val="00BC6A95"/>
    <w:rsid w:val="00BD1717"/>
    <w:rsid w:val="00BD50B1"/>
    <w:rsid w:val="00BE07CC"/>
    <w:rsid w:val="00BE2BF9"/>
    <w:rsid w:val="00BF138D"/>
    <w:rsid w:val="00BF1691"/>
    <w:rsid w:val="00BF2060"/>
    <w:rsid w:val="00BF6398"/>
    <w:rsid w:val="00BF6BAC"/>
    <w:rsid w:val="00C01BF8"/>
    <w:rsid w:val="00C10EFA"/>
    <w:rsid w:val="00C11ED3"/>
    <w:rsid w:val="00C1566D"/>
    <w:rsid w:val="00C17DEB"/>
    <w:rsid w:val="00C21189"/>
    <w:rsid w:val="00C227F2"/>
    <w:rsid w:val="00C23A6D"/>
    <w:rsid w:val="00C26070"/>
    <w:rsid w:val="00C324C7"/>
    <w:rsid w:val="00C325BC"/>
    <w:rsid w:val="00C33CD0"/>
    <w:rsid w:val="00C34A97"/>
    <w:rsid w:val="00C3755C"/>
    <w:rsid w:val="00C413D7"/>
    <w:rsid w:val="00C45E94"/>
    <w:rsid w:val="00C462F5"/>
    <w:rsid w:val="00C50222"/>
    <w:rsid w:val="00C5592D"/>
    <w:rsid w:val="00C62BFF"/>
    <w:rsid w:val="00C63A5F"/>
    <w:rsid w:val="00C63B8C"/>
    <w:rsid w:val="00C72E4F"/>
    <w:rsid w:val="00C80E16"/>
    <w:rsid w:val="00C81CFE"/>
    <w:rsid w:val="00C820B0"/>
    <w:rsid w:val="00C82D82"/>
    <w:rsid w:val="00C82F42"/>
    <w:rsid w:val="00C854DB"/>
    <w:rsid w:val="00C904C4"/>
    <w:rsid w:val="00C91CF3"/>
    <w:rsid w:val="00C92925"/>
    <w:rsid w:val="00C93099"/>
    <w:rsid w:val="00C93825"/>
    <w:rsid w:val="00C964B9"/>
    <w:rsid w:val="00C9684A"/>
    <w:rsid w:val="00CA08D8"/>
    <w:rsid w:val="00CA2682"/>
    <w:rsid w:val="00CA3718"/>
    <w:rsid w:val="00CA6011"/>
    <w:rsid w:val="00CA683A"/>
    <w:rsid w:val="00CB14CF"/>
    <w:rsid w:val="00CB1F9F"/>
    <w:rsid w:val="00CB44EC"/>
    <w:rsid w:val="00CB5043"/>
    <w:rsid w:val="00CB51FD"/>
    <w:rsid w:val="00CC475A"/>
    <w:rsid w:val="00CC5969"/>
    <w:rsid w:val="00CC6A06"/>
    <w:rsid w:val="00CD22F0"/>
    <w:rsid w:val="00CD2632"/>
    <w:rsid w:val="00CD3C03"/>
    <w:rsid w:val="00CD5E28"/>
    <w:rsid w:val="00CD6F30"/>
    <w:rsid w:val="00CF4209"/>
    <w:rsid w:val="00D00DA0"/>
    <w:rsid w:val="00D03DA8"/>
    <w:rsid w:val="00D0735F"/>
    <w:rsid w:val="00D12EC3"/>
    <w:rsid w:val="00D20D0D"/>
    <w:rsid w:val="00D22918"/>
    <w:rsid w:val="00D23110"/>
    <w:rsid w:val="00D2592D"/>
    <w:rsid w:val="00D2606E"/>
    <w:rsid w:val="00D34933"/>
    <w:rsid w:val="00D35E7E"/>
    <w:rsid w:val="00D41326"/>
    <w:rsid w:val="00D43FA2"/>
    <w:rsid w:val="00D44266"/>
    <w:rsid w:val="00D47D3E"/>
    <w:rsid w:val="00D50361"/>
    <w:rsid w:val="00D53A14"/>
    <w:rsid w:val="00D54F9E"/>
    <w:rsid w:val="00D56735"/>
    <w:rsid w:val="00D5679E"/>
    <w:rsid w:val="00D61B7C"/>
    <w:rsid w:val="00D64185"/>
    <w:rsid w:val="00D739E5"/>
    <w:rsid w:val="00D765C5"/>
    <w:rsid w:val="00D831D7"/>
    <w:rsid w:val="00D839A3"/>
    <w:rsid w:val="00D87A58"/>
    <w:rsid w:val="00D87CB4"/>
    <w:rsid w:val="00D904AE"/>
    <w:rsid w:val="00D94310"/>
    <w:rsid w:val="00DA1B00"/>
    <w:rsid w:val="00DA417C"/>
    <w:rsid w:val="00DA77DA"/>
    <w:rsid w:val="00DB40DD"/>
    <w:rsid w:val="00DB68D0"/>
    <w:rsid w:val="00DC19A3"/>
    <w:rsid w:val="00DC23DA"/>
    <w:rsid w:val="00DC2543"/>
    <w:rsid w:val="00DC2C4D"/>
    <w:rsid w:val="00DC30FA"/>
    <w:rsid w:val="00DC54EA"/>
    <w:rsid w:val="00DD4710"/>
    <w:rsid w:val="00DE2A6E"/>
    <w:rsid w:val="00DE2BD1"/>
    <w:rsid w:val="00DE618A"/>
    <w:rsid w:val="00DE7C6D"/>
    <w:rsid w:val="00DF2189"/>
    <w:rsid w:val="00DF635F"/>
    <w:rsid w:val="00E02496"/>
    <w:rsid w:val="00E03495"/>
    <w:rsid w:val="00E044AC"/>
    <w:rsid w:val="00E04A6F"/>
    <w:rsid w:val="00E066A0"/>
    <w:rsid w:val="00E10FCC"/>
    <w:rsid w:val="00E115BA"/>
    <w:rsid w:val="00E11D32"/>
    <w:rsid w:val="00E128E9"/>
    <w:rsid w:val="00E1548E"/>
    <w:rsid w:val="00E16559"/>
    <w:rsid w:val="00E2106F"/>
    <w:rsid w:val="00E376C9"/>
    <w:rsid w:val="00E42865"/>
    <w:rsid w:val="00E434E4"/>
    <w:rsid w:val="00E435F4"/>
    <w:rsid w:val="00E51ED0"/>
    <w:rsid w:val="00E57CF1"/>
    <w:rsid w:val="00E57E7A"/>
    <w:rsid w:val="00E608F3"/>
    <w:rsid w:val="00E609FB"/>
    <w:rsid w:val="00E679B9"/>
    <w:rsid w:val="00E67DDB"/>
    <w:rsid w:val="00E71B52"/>
    <w:rsid w:val="00E72692"/>
    <w:rsid w:val="00E73DEE"/>
    <w:rsid w:val="00E74EDF"/>
    <w:rsid w:val="00E756AE"/>
    <w:rsid w:val="00E76558"/>
    <w:rsid w:val="00E76A25"/>
    <w:rsid w:val="00E772A3"/>
    <w:rsid w:val="00E7731E"/>
    <w:rsid w:val="00E81085"/>
    <w:rsid w:val="00E85075"/>
    <w:rsid w:val="00E8705E"/>
    <w:rsid w:val="00E87625"/>
    <w:rsid w:val="00E93EC3"/>
    <w:rsid w:val="00E97B34"/>
    <w:rsid w:val="00EA28F3"/>
    <w:rsid w:val="00EA322D"/>
    <w:rsid w:val="00EB068D"/>
    <w:rsid w:val="00EB0A39"/>
    <w:rsid w:val="00EB3AD5"/>
    <w:rsid w:val="00EB3D9B"/>
    <w:rsid w:val="00EC44CD"/>
    <w:rsid w:val="00EC7B79"/>
    <w:rsid w:val="00ED1772"/>
    <w:rsid w:val="00ED40A2"/>
    <w:rsid w:val="00ED4151"/>
    <w:rsid w:val="00EE26AB"/>
    <w:rsid w:val="00EE5D49"/>
    <w:rsid w:val="00EF7D1A"/>
    <w:rsid w:val="00F002A6"/>
    <w:rsid w:val="00F00AB0"/>
    <w:rsid w:val="00F042C2"/>
    <w:rsid w:val="00F04E41"/>
    <w:rsid w:val="00F07B8E"/>
    <w:rsid w:val="00F07D92"/>
    <w:rsid w:val="00F10F9F"/>
    <w:rsid w:val="00F11601"/>
    <w:rsid w:val="00F120F2"/>
    <w:rsid w:val="00F14832"/>
    <w:rsid w:val="00F17214"/>
    <w:rsid w:val="00F22EC5"/>
    <w:rsid w:val="00F23C7D"/>
    <w:rsid w:val="00F26006"/>
    <w:rsid w:val="00F2622D"/>
    <w:rsid w:val="00F30899"/>
    <w:rsid w:val="00F31359"/>
    <w:rsid w:val="00F3162E"/>
    <w:rsid w:val="00F3202C"/>
    <w:rsid w:val="00F33085"/>
    <w:rsid w:val="00F34A9A"/>
    <w:rsid w:val="00F37047"/>
    <w:rsid w:val="00F40E6B"/>
    <w:rsid w:val="00F417CD"/>
    <w:rsid w:val="00F41928"/>
    <w:rsid w:val="00F42D6E"/>
    <w:rsid w:val="00F448DB"/>
    <w:rsid w:val="00F45B4F"/>
    <w:rsid w:val="00F51A35"/>
    <w:rsid w:val="00F55E62"/>
    <w:rsid w:val="00F565C3"/>
    <w:rsid w:val="00F62E9B"/>
    <w:rsid w:val="00F63763"/>
    <w:rsid w:val="00F63CAC"/>
    <w:rsid w:val="00F7160B"/>
    <w:rsid w:val="00F7619F"/>
    <w:rsid w:val="00F77DAA"/>
    <w:rsid w:val="00F80774"/>
    <w:rsid w:val="00F838E2"/>
    <w:rsid w:val="00F83CDD"/>
    <w:rsid w:val="00F9416C"/>
    <w:rsid w:val="00FA156E"/>
    <w:rsid w:val="00FA4663"/>
    <w:rsid w:val="00FA685B"/>
    <w:rsid w:val="00FA7F3B"/>
    <w:rsid w:val="00FB083A"/>
    <w:rsid w:val="00FB2469"/>
    <w:rsid w:val="00FB4795"/>
    <w:rsid w:val="00FB4B9A"/>
    <w:rsid w:val="00FC0868"/>
    <w:rsid w:val="00FC1D85"/>
    <w:rsid w:val="00FC23C6"/>
    <w:rsid w:val="00FC2C5D"/>
    <w:rsid w:val="00FD1EA9"/>
    <w:rsid w:val="00FD2137"/>
    <w:rsid w:val="00FD2E6B"/>
    <w:rsid w:val="00FD557A"/>
    <w:rsid w:val="00FF2102"/>
    <w:rsid w:val="00FF5335"/>
    <w:rsid w:val="00FF561E"/>
    <w:rsid w:val="00FF5DA3"/>
    <w:rsid w:val="00FF630A"/>
    <w:rsid w:val="00FF7A63"/>
    <w:rsid w:val="00FF7AA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3E9A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pPr>
        <w:jc w:val="both"/>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4C7E"/>
    <w:rPr>
      <w:rFonts w:asciiTheme="minorHAnsi" w:eastAsiaTheme="minorEastAsia" w:hAnsiTheme="minorHAnsi" w:cstheme="minorBidi"/>
      <w:sz w:val="24"/>
      <w:szCs w:val="24"/>
      <w:lang w:val="en-US" w:eastAsia="ja-JP"/>
    </w:rPr>
  </w:style>
  <w:style w:type="paragraph" w:styleId="Heading1">
    <w:name w:val="heading 1"/>
    <w:basedOn w:val="Normal"/>
    <w:next w:val="Normal"/>
    <w:link w:val="Heading1Char"/>
    <w:autoRedefine/>
    <w:uiPriority w:val="9"/>
    <w:qFormat/>
    <w:rsid w:val="002C45F2"/>
    <w:pPr>
      <w:keepNext/>
      <w:keepLines/>
      <w:numPr>
        <w:numId w:val="2"/>
      </w:numPr>
      <w:spacing w:after="120"/>
      <w:ind w:left="721" w:hanging="437"/>
      <w:outlineLvl w:val="0"/>
    </w:pPr>
    <w:rPr>
      <w:rFonts w:asciiTheme="majorHAnsi" w:eastAsiaTheme="majorEastAsia" w:hAnsiTheme="majorHAnsi" w:cstheme="majorBidi"/>
      <w:b/>
      <w:bCs/>
      <w:caps/>
      <w:color w:val="000000" w:themeColor="text1"/>
      <w:sz w:val="32"/>
      <w:szCs w:val="32"/>
    </w:rPr>
  </w:style>
  <w:style w:type="paragraph" w:styleId="Heading2">
    <w:name w:val="heading 2"/>
    <w:basedOn w:val="Normal"/>
    <w:next w:val="Normal"/>
    <w:link w:val="Heading2Char"/>
    <w:autoRedefine/>
    <w:uiPriority w:val="9"/>
    <w:unhideWhenUsed/>
    <w:qFormat/>
    <w:rsid w:val="00887232"/>
    <w:pPr>
      <w:keepNext/>
      <w:keepLines/>
      <w:spacing w:before="200"/>
      <w:outlineLvl w:val="1"/>
    </w:pPr>
    <w:rPr>
      <w:rFonts w:asciiTheme="majorHAnsi" w:eastAsiaTheme="majorEastAsia" w:hAnsiTheme="majorHAnsi" w:cs="Times New Roman"/>
      <w:bCs/>
      <w:i/>
      <w:sz w:val="26"/>
      <w:szCs w:val="26"/>
    </w:rPr>
  </w:style>
  <w:style w:type="paragraph" w:styleId="Heading3">
    <w:name w:val="heading 3"/>
    <w:basedOn w:val="Normal"/>
    <w:next w:val="Normal"/>
    <w:link w:val="Heading3Char"/>
    <w:uiPriority w:val="9"/>
    <w:unhideWhenUsed/>
    <w:qFormat/>
    <w:rsid w:val="001323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7062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067E"/>
    <w:pPr>
      <w:tabs>
        <w:tab w:val="center" w:pos="4513"/>
        <w:tab w:val="right" w:pos="9026"/>
      </w:tabs>
    </w:pPr>
  </w:style>
  <w:style w:type="character" w:customStyle="1" w:styleId="HeaderChar">
    <w:name w:val="Header Char"/>
    <w:basedOn w:val="DefaultParagraphFont"/>
    <w:link w:val="Header"/>
    <w:rsid w:val="0001067E"/>
    <w:rPr>
      <w:rFonts w:asciiTheme="minorHAnsi" w:eastAsiaTheme="minorEastAsia" w:hAnsiTheme="minorHAnsi" w:cstheme="minorBidi"/>
      <w:sz w:val="24"/>
      <w:szCs w:val="24"/>
      <w:lang w:val="en-US" w:eastAsia="ja-JP"/>
    </w:rPr>
  </w:style>
  <w:style w:type="paragraph" w:styleId="Footer">
    <w:name w:val="footer"/>
    <w:basedOn w:val="Normal"/>
    <w:link w:val="FooterChar"/>
    <w:uiPriority w:val="99"/>
    <w:rsid w:val="0001067E"/>
    <w:pPr>
      <w:tabs>
        <w:tab w:val="center" w:pos="4513"/>
        <w:tab w:val="right" w:pos="9026"/>
      </w:tabs>
    </w:pPr>
  </w:style>
  <w:style w:type="character" w:customStyle="1" w:styleId="FooterChar">
    <w:name w:val="Footer Char"/>
    <w:basedOn w:val="DefaultParagraphFont"/>
    <w:link w:val="Footer"/>
    <w:uiPriority w:val="99"/>
    <w:rsid w:val="0001067E"/>
    <w:rPr>
      <w:rFonts w:asciiTheme="minorHAnsi" w:eastAsiaTheme="minorEastAsia" w:hAnsiTheme="minorHAnsi" w:cstheme="minorBidi"/>
      <w:sz w:val="24"/>
      <w:szCs w:val="24"/>
      <w:lang w:val="en-US" w:eastAsia="ja-JP"/>
    </w:rPr>
  </w:style>
  <w:style w:type="paragraph" w:styleId="ListParagraph">
    <w:name w:val="List Paragraph"/>
    <w:aliases w:val="List Paragraph1,List Paragraph11,Bullet point,Recommendation,List Paragraph Number,L,CV text,Table text,F5 List Paragraph,Dot pt,Medium Grid 1 - Accent 21,Numbered Paragraph,List Paragraph111,List Paragraph2,Bulleted Para,FooterText,列出段落"/>
    <w:basedOn w:val="Normal"/>
    <w:link w:val="ListParagraphChar"/>
    <w:uiPriority w:val="34"/>
    <w:qFormat/>
    <w:rsid w:val="0001067E"/>
    <w:pPr>
      <w:ind w:left="720"/>
      <w:contextualSpacing/>
    </w:pPr>
  </w:style>
  <w:style w:type="character" w:customStyle="1" w:styleId="Heading1Char">
    <w:name w:val="Heading 1 Char"/>
    <w:basedOn w:val="DefaultParagraphFont"/>
    <w:link w:val="Heading1"/>
    <w:uiPriority w:val="9"/>
    <w:rsid w:val="002C45F2"/>
    <w:rPr>
      <w:rFonts w:asciiTheme="majorHAnsi" w:eastAsiaTheme="majorEastAsia" w:hAnsiTheme="majorHAnsi" w:cstheme="majorBidi"/>
      <w:b/>
      <w:bCs/>
      <w:caps/>
      <w:color w:val="000000" w:themeColor="text1"/>
      <w:sz w:val="32"/>
      <w:szCs w:val="32"/>
      <w:lang w:val="en-US" w:eastAsia="ja-JP"/>
    </w:rPr>
  </w:style>
  <w:style w:type="character" w:customStyle="1" w:styleId="Heading2Char">
    <w:name w:val="Heading 2 Char"/>
    <w:basedOn w:val="DefaultParagraphFont"/>
    <w:link w:val="Heading2"/>
    <w:uiPriority w:val="9"/>
    <w:rsid w:val="00887232"/>
    <w:rPr>
      <w:rFonts w:asciiTheme="majorHAnsi" w:eastAsiaTheme="majorEastAsia" w:hAnsiTheme="majorHAnsi"/>
      <w:bCs/>
      <w:i/>
      <w:sz w:val="26"/>
      <w:szCs w:val="26"/>
      <w:lang w:val="en-US" w:eastAsia="ja-JP"/>
    </w:rPr>
  </w:style>
  <w:style w:type="character" w:styleId="CommentReference">
    <w:name w:val="annotation reference"/>
    <w:basedOn w:val="DefaultParagraphFont"/>
    <w:unhideWhenUsed/>
    <w:rsid w:val="0001067E"/>
    <w:rPr>
      <w:sz w:val="16"/>
      <w:szCs w:val="16"/>
    </w:rPr>
  </w:style>
  <w:style w:type="paragraph" w:styleId="CommentText">
    <w:name w:val="annotation text"/>
    <w:basedOn w:val="Normal"/>
    <w:link w:val="CommentTextChar"/>
    <w:uiPriority w:val="99"/>
    <w:unhideWhenUsed/>
    <w:rsid w:val="0001067E"/>
    <w:rPr>
      <w:sz w:val="20"/>
      <w:szCs w:val="20"/>
    </w:rPr>
  </w:style>
  <w:style w:type="character" w:customStyle="1" w:styleId="CommentTextChar">
    <w:name w:val="Comment Text Char"/>
    <w:basedOn w:val="DefaultParagraphFont"/>
    <w:link w:val="CommentText"/>
    <w:uiPriority w:val="99"/>
    <w:rsid w:val="0001067E"/>
    <w:rPr>
      <w:rFonts w:asciiTheme="minorHAnsi" w:eastAsiaTheme="minorEastAsia" w:hAnsiTheme="minorHAnsi" w:cstheme="minorBidi"/>
      <w:lang w:val="en-US" w:eastAsia="ja-JP"/>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 Char,(NECG) Footnote Text"/>
    <w:basedOn w:val="Normal"/>
    <w:link w:val="FootnoteTextChar"/>
    <w:uiPriority w:val="99"/>
    <w:unhideWhenUsed/>
    <w:qFormat/>
    <w:rsid w:val="0001067E"/>
    <w:pPr>
      <w:spacing w:line="276" w:lineRule="auto"/>
    </w:pPr>
    <w:rPr>
      <w:rFonts w:ascii="Calibri" w:eastAsia="Calibri" w:hAnsi="Calibri" w:cs="Times New Roman"/>
      <w:sz w:val="20"/>
      <w:szCs w:val="20"/>
      <w:lang w:eastAsia="en-US"/>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01067E"/>
    <w:rPr>
      <w:rFonts w:ascii="Calibri" w:eastAsia="Calibri" w:hAnsi="Calibri"/>
      <w:lang w:val="en-US" w:eastAsia="en-US"/>
    </w:rPr>
  </w:style>
  <w:style w:type="character" w:styleId="FootnoteReference">
    <w:name w:val="footnote reference"/>
    <w:aliases w:val="4_G,(NECG) Footnote Reference"/>
    <w:uiPriority w:val="99"/>
    <w:unhideWhenUsed/>
    <w:rsid w:val="0001067E"/>
    <w:rPr>
      <w:vertAlign w:val="superscript"/>
    </w:rPr>
  </w:style>
  <w:style w:type="paragraph" w:styleId="BalloonText">
    <w:name w:val="Balloon Text"/>
    <w:basedOn w:val="Normal"/>
    <w:link w:val="BalloonTextChar"/>
    <w:uiPriority w:val="99"/>
    <w:rsid w:val="0001067E"/>
    <w:rPr>
      <w:rFonts w:ascii="Tahoma" w:hAnsi="Tahoma" w:cs="Tahoma"/>
      <w:sz w:val="16"/>
      <w:szCs w:val="16"/>
    </w:rPr>
  </w:style>
  <w:style w:type="character" w:customStyle="1" w:styleId="BalloonTextChar">
    <w:name w:val="Balloon Text Char"/>
    <w:basedOn w:val="DefaultParagraphFont"/>
    <w:link w:val="BalloonText"/>
    <w:uiPriority w:val="99"/>
    <w:rsid w:val="0001067E"/>
    <w:rPr>
      <w:rFonts w:ascii="Tahoma" w:eastAsiaTheme="minorEastAsia" w:hAnsi="Tahoma" w:cs="Tahoma"/>
      <w:sz w:val="16"/>
      <w:szCs w:val="16"/>
      <w:lang w:val="en-US" w:eastAsia="ja-JP"/>
    </w:rPr>
  </w:style>
  <w:style w:type="paragraph" w:styleId="Subtitle">
    <w:name w:val="Subtitle"/>
    <w:basedOn w:val="Normal"/>
    <w:next w:val="Normal"/>
    <w:link w:val="SubtitleChar"/>
    <w:qFormat/>
    <w:rsid w:val="00A869A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869AC"/>
    <w:rPr>
      <w:rFonts w:asciiTheme="majorHAnsi" w:eastAsiaTheme="majorEastAsia" w:hAnsiTheme="majorHAnsi" w:cstheme="majorBidi"/>
      <w:i/>
      <w:iCs/>
      <w:color w:val="4F81BD" w:themeColor="accent1"/>
      <w:spacing w:val="15"/>
      <w:sz w:val="24"/>
      <w:szCs w:val="24"/>
      <w:lang w:val="en-US" w:eastAsia="ja-JP"/>
    </w:rPr>
  </w:style>
  <w:style w:type="paragraph" w:styleId="CommentSubject">
    <w:name w:val="annotation subject"/>
    <w:basedOn w:val="CommentText"/>
    <w:next w:val="CommentText"/>
    <w:link w:val="CommentSubjectChar"/>
    <w:rsid w:val="00DD4710"/>
    <w:rPr>
      <w:b/>
      <w:bCs/>
    </w:rPr>
  </w:style>
  <w:style w:type="character" w:customStyle="1" w:styleId="CommentSubjectChar">
    <w:name w:val="Comment Subject Char"/>
    <w:basedOn w:val="CommentTextChar"/>
    <w:link w:val="CommentSubject"/>
    <w:rsid w:val="00DD4710"/>
    <w:rPr>
      <w:rFonts w:asciiTheme="minorHAnsi" w:eastAsiaTheme="minorEastAsia" w:hAnsiTheme="minorHAnsi" w:cstheme="minorBidi"/>
      <w:b/>
      <w:bCs/>
      <w:lang w:val="en-US" w:eastAsia="ja-JP"/>
    </w:rPr>
  </w:style>
  <w:style w:type="character" w:styleId="Hyperlink">
    <w:name w:val="Hyperlink"/>
    <w:basedOn w:val="DefaultParagraphFont"/>
    <w:uiPriority w:val="99"/>
    <w:unhideWhenUsed/>
    <w:rsid w:val="00487B1F"/>
    <w:rPr>
      <w:color w:val="0000FF" w:themeColor="hyperlink"/>
      <w:u w:val="single"/>
    </w:rPr>
  </w:style>
  <w:style w:type="paragraph" w:styleId="TOC1">
    <w:name w:val="toc 1"/>
    <w:basedOn w:val="Normal"/>
    <w:next w:val="Normal"/>
    <w:autoRedefine/>
    <w:uiPriority w:val="39"/>
    <w:unhideWhenUsed/>
    <w:rsid w:val="00CF4209"/>
    <w:pPr>
      <w:spacing w:before="240" w:after="120"/>
    </w:pPr>
    <w:rPr>
      <w:rFonts w:ascii="Times New Roman" w:hAnsi="Times New Roman"/>
      <w:b/>
      <w:caps/>
      <w:sz w:val="23"/>
      <w:szCs w:val="22"/>
      <w:u w:val="single"/>
    </w:rPr>
  </w:style>
  <w:style w:type="character" w:customStyle="1" w:styleId="Heading3Char">
    <w:name w:val="Heading 3 Char"/>
    <w:basedOn w:val="DefaultParagraphFont"/>
    <w:link w:val="Heading3"/>
    <w:uiPriority w:val="9"/>
    <w:rsid w:val="001323A8"/>
    <w:rPr>
      <w:rFonts w:asciiTheme="majorHAnsi" w:eastAsiaTheme="majorEastAsia" w:hAnsiTheme="majorHAnsi" w:cstheme="majorBidi"/>
      <w:b/>
      <w:bCs/>
      <w:color w:val="4F81BD" w:themeColor="accent1"/>
      <w:sz w:val="24"/>
      <w:szCs w:val="24"/>
      <w:lang w:val="en-US" w:eastAsia="ja-JP"/>
    </w:rPr>
  </w:style>
  <w:style w:type="table" w:styleId="TableGrid">
    <w:name w:val="Table Grid"/>
    <w:basedOn w:val="TableNormal"/>
    <w:rsid w:val="00074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74DB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7C2E1E"/>
    <w:rPr>
      <w:b/>
      <w:bCs/>
    </w:rPr>
  </w:style>
  <w:style w:type="paragraph" w:customStyle="1" w:styleId="SingleTxtG">
    <w:name w:val="_ Single Txt_G"/>
    <w:basedOn w:val="Normal"/>
    <w:rsid w:val="007C2E1E"/>
    <w:pPr>
      <w:suppressAutoHyphens/>
      <w:spacing w:after="120" w:line="240" w:lineRule="atLeast"/>
      <w:ind w:left="1134" w:right="1134"/>
    </w:pPr>
    <w:rPr>
      <w:rFonts w:ascii="Times New Roman" w:eastAsia="Times New Roman" w:hAnsi="Times New Roman" w:cs="Times New Roman"/>
      <w:sz w:val="20"/>
      <w:szCs w:val="20"/>
      <w:lang w:val="en-GB" w:eastAsia="en-US"/>
    </w:rPr>
  </w:style>
  <w:style w:type="character" w:styleId="BookTitle">
    <w:name w:val="Book Title"/>
    <w:uiPriority w:val="33"/>
    <w:qFormat/>
    <w:rsid w:val="00290F60"/>
    <w:rPr>
      <w:i/>
      <w:iCs/>
      <w:smallCaps/>
      <w:spacing w:val="5"/>
    </w:rPr>
  </w:style>
  <w:style w:type="paragraph" w:styleId="NoSpacing">
    <w:name w:val="No Spacing"/>
    <w:uiPriority w:val="1"/>
    <w:qFormat/>
    <w:rsid w:val="00290F60"/>
    <w:rPr>
      <w:sz w:val="24"/>
      <w:szCs w:val="24"/>
      <w:lang w:eastAsia="en-US"/>
    </w:rPr>
  </w:style>
  <w:style w:type="character" w:styleId="Emphasis">
    <w:name w:val="Emphasis"/>
    <w:basedOn w:val="DefaultParagraphFont"/>
    <w:uiPriority w:val="20"/>
    <w:qFormat/>
    <w:rsid w:val="00F07B8E"/>
    <w:rPr>
      <w:i/>
      <w:iCs/>
    </w:rPr>
  </w:style>
  <w:style w:type="character" w:customStyle="1" w:styleId="Heading4Char">
    <w:name w:val="Heading 4 Char"/>
    <w:basedOn w:val="DefaultParagraphFont"/>
    <w:link w:val="Heading4"/>
    <w:semiHidden/>
    <w:rsid w:val="00706285"/>
    <w:rPr>
      <w:rFonts w:asciiTheme="majorHAnsi" w:eastAsiaTheme="majorEastAsia" w:hAnsiTheme="majorHAnsi" w:cstheme="majorBidi"/>
      <w:b/>
      <w:bCs/>
      <w:i/>
      <w:iCs/>
      <w:color w:val="4F81BD" w:themeColor="accent1"/>
      <w:sz w:val="24"/>
      <w:szCs w:val="24"/>
      <w:lang w:val="en-US" w:eastAsia="ja-JP"/>
    </w:rPr>
  </w:style>
  <w:style w:type="paragraph" w:styleId="NormalWeb">
    <w:name w:val="Normal (Web)"/>
    <w:basedOn w:val="Normal"/>
    <w:uiPriority w:val="99"/>
    <w:unhideWhenUsed/>
    <w:rsid w:val="00706285"/>
    <w:pPr>
      <w:spacing w:before="180" w:after="100" w:afterAutospacing="1"/>
    </w:pPr>
    <w:rPr>
      <w:rFonts w:ascii="Times New Roman" w:eastAsia="Times New Roman" w:hAnsi="Times New Roman" w:cs="Times New Roman"/>
      <w:lang w:val="en-AU" w:eastAsia="en-AU"/>
    </w:rPr>
  </w:style>
  <w:style w:type="paragraph" w:customStyle="1" w:styleId="VEOHRCBodytext">
    <w:name w:val="VEOHRC Body text"/>
    <w:link w:val="VEOHRCBodytextChar"/>
    <w:autoRedefine/>
    <w:uiPriority w:val="99"/>
    <w:rsid w:val="002E4512"/>
    <w:pPr>
      <w:spacing w:before="80" w:after="120"/>
    </w:pPr>
    <w:rPr>
      <w:rFonts w:ascii="Arial" w:eastAsia="Arial Unicode MS" w:hAnsi="Arial"/>
      <w:sz w:val="24"/>
      <w:szCs w:val="24"/>
      <w:lang w:val="en-GB"/>
    </w:rPr>
  </w:style>
  <w:style w:type="character" w:customStyle="1" w:styleId="VEOHRCBodytextChar">
    <w:name w:val="VEOHRC Body text Char"/>
    <w:basedOn w:val="DefaultParagraphFont"/>
    <w:link w:val="VEOHRCBodytext"/>
    <w:uiPriority w:val="99"/>
    <w:locked/>
    <w:rsid w:val="002E4512"/>
    <w:rPr>
      <w:rFonts w:ascii="Arial" w:eastAsia="Arial Unicode MS" w:hAnsi="Arial"/>
      <w:sz w:val="24"/>
      <w:szCs w:val="24"/>
      <w:lang w:val="en-GB"/>
    </w:rPr>
  </w:style>
  <w:style w:type="paragraph" w:customStyle="1" w:styleId="Style0">
    <w:name w:val="Style0"/>
    <w:uiPriority w:val="99"/>
    <w:rsid w:val="00472C19"/>
    <w:pPr>
      <w:autoSpaceDE w:val="0"/>
      <w:autoSpaceDN w:val="0"/>
      <w:adjustRightInd w:val="0"/>
    </w:pPr>
    <w:rPr>
      <w:rFonts w:ascii="Arial" w:hAnsi="Arial"/>
      <w:sz w:val="24"/>
      <w:szCs w:val="24"/>
    </w:rPr>
  </w:style>
  <w:style w:type="paragraph" w:customStyle="1" w:styleId="CM12">
    <w:name w:val="CM12"/>
    <w:basedOn w:val="Normal"/>
    <w:uiPriority w:val="99"/>
    <w:rsid w:val="00867582"/>
    <w:pPr>
      <w:autoSpaceDE w:val="0"/>
      <w:autoSpaceDN w:val="0"/>
      <w:spacing w:line="300" w:lineRule="atLeast"/>
    </w:pPr>
    <w:rPr>
      <w:rFonts w:ascii="Myriad Pro" w:eastAsiaTheme="minorHAnsi" w:hAnsi="Myriad Pro" w:cs="Times New Roman"/>
      <w:lang w:val="en-AU" w:eastAsia="en-AU"/>
    </w:rPr>
  </w:style>
  <w:style w:type="character" w:customStyle="1" w:styleId="ListParagraphChar">
    <w:name w:val="List Paragraph Char"/>
    <w:aliases w:val="List Paragraph1 Char,List Paragraph11 Char,Bullet point Char,Recommendation Char,List Paragraph Number Char,L Char,CV text Char,Table text Char,F5 List Paragraph Char,Dot pt Char,Medium Grid 1 - Accent 21 Char,Numbered Paragraph Char"/>
    <w:basedOn w:val="DefaultParagraphFont"/>
    <w:link w:val="ListParagraph"/>
    <w:uiPriority w:val="34"/>
    <w:qFormat/>
    <w:locked/>
    <w:rsid w:val="00F07D92"/>
    <w:rPr>
      <w:rFonts w:asciiTheme="minorHAnsi" w:eastAsiaTheme="minorEastAsia" w:hAnsiTheme="minorHAnsi" w:cstheme="minorBidi"/>
      <w:sz w:val="24"/>
      <w:szCs w:val="24"/>
      <w:lang w:val="en-US" w:eastAsia="ja-JP"/>
    </w:rPr>
  </w:style>
  <w:style w:type="paragraph" w:styleId="BodyText3">
    <w:name w:val="Body Text 3"/>
    <w:basedOn w:val="Normal"/>
    <w:link w:val="BodyText3Char"/>
    <w:rsid w:val="004A0DB5"/>
    <w:pPr>
      <w:spacing w:after="120"/>
      <w:jc w:val="left"/>
    </w:pPr>
    <w:rPr>
      <w:rFonts w:ascii="Times New Roman" w:eastAsia="Times New Roman" w:hAnsi="Times New Roman" w:cs="Times New Roman"/>
      <w:sz w:val="16"/>
      <w:szCs w:val="16"/>
      <w:lang w:val="en-AU" w:eastAsia="en-US"/>
    </w:rPr>
  </w:style>
  <w:style w:type="character" w:customStyle="1" w:styleId="BodyText3Char">
    <w:name w:val="Body Text 3 Char"/>
    <w:basedOn w:val="DefaultParagraphFont"/>
    <w:link w:val="BodyText3"/>
    <w:rsid w:val="004A0DB5"/>
    <w:rPr>
      <w:sz w:val="16"/>
      <w:szCs w:val="16"/>
      <w:lang w:eastAsia="en-US"/>
    </w:rPr>
  </w:style>
  <w:style w:type="paragraph" w:styleId="HTMLPreformatted">
    <w:name w:val="HTML Preformatted"/>
    <w:basedOn w:val="Normal"/>
    <w:link w:val="HTMLPreformattedChar"/>
    <w:uiPriority w:val="99"/>
    <w:unhideWhenUsed/>
    <w:rsid w:val="003B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3B6BB1"/>
    <w:rPr>
      <w:rFonts w:ascii="Courier New" w:hAnsi="Courier New" w:cs="Courier New"/>
    </w:rPr>
  </w:style>
  <w:style w:type="paragraph" w:styleId="BodyText2">
    <w:name w:val="Body Text 2"/>
    <w:basedOn w:val="Normal"/>
    <w:link w:val="BodyText2Char"/>
    <w:rsid w:val="00EE26AB"/>
    <w:pPr>
      <w:spacing w:after="120" w:line="480" w:lineRule="auto"/>
      <w:jc w:val="left"/>
    </w:pPr>
    <w:rPr>
      <w:rFonts w:ascii="Times New Roman" w:eastAsia="Times New Roman" w:hAnsi="Times New Roman" w:cs="Times New Roman"/>
      <w:lang w:val="en-AU" w:eastAsia="en-AU"/>
    </w:rPr>
  </w:style>
  <w:style w:type="character" w:customStyle="1" w:styleId="BodyText2Char">
    <w:name w:val="Body Text 2 Char"/>
    <w:basedOn w:val="DefaultParagraphFont"/>
    <w:link w:val="BodyText2"/>
    <w:rsid w:val="00EE26AB"/>
    <w:rPr>
      <w:sz w:val="24"/>
      <w:szCs w:val="24"/>
    </w:rPr>
  </w:style>
  <w:style w:type="paragraph" w:styleId="TOCHeading">
    <w:name w:val="TOC Heading"/>
    <w:basedOn w:val="Heading1"/>
    <w:next w:val="Normal"/>
    <w:uiPriority w:val="39"/>
    <w:unhideWhenUsed/>
    <w:qFormat/>
    <w:rsid w:val="00D5679E"/>
    <w:pPr>
      <w:numPr>
        <w:numId w:val="0"/>
      </w:numPr>
      <w:spacing w:before="480" w:line="276" w:lineRule="auto"/>
      <w:jc w:val="left"/>
      <w:outlineLvl w:val="9"/>
    </w:pPr>
    <w:rPr>
      <w:color w:val="365F91" w:themeColor="accent1" w:themeShade="BF"/>
      <w:sz w:val="28"/>
      <w:szCs w:val="28"/>
    </w:rPr>
  </w:style>
  <w:style w:type="paragraph" w:styleId="TOC2">
    <w:name w:val="toc 2"/>
    <w:basedOn w:val="Normal"/>
    <w:next w:val="Normal"/>
    <w:autoRedefine/>
    <w:uiPriority w:val="39"/>
    <w:rsid w:val="00A33131"/>
    <w:pPr>
      <w:tabs>
        <w:tab w:val="right" w:leader="dot" w:pos="9639"/>
      </w:tabs>
      <w:spacing w:after="100"/>
      <w:ind w:left="240"/>
    </w:pPr>
    <w:rPr>
      <w:rFonts w:ascii="Times New Roman" w:hAnsi="Times New Roman"/>
      <w:b/>
      <w:sz w:val="23"/>
    </w:rPr>
  </w:style>
  <w:style w:type="paragraph" w:styleId="TOC3">
    <w:name w:val="toc 3"/>
    <w:basedOn w:val="Normal"/>
    <w:next w:val="Normal"/>
    <w:autoRedefine/>
    <w:uiPriority w:val="39"/>
    <w:rsid w:val="00210BC7"/>
    <w:pPr>
      <w:spacing w:after="100"/>
      <w:ind w:left="480"/>
    </w:pPr>
    <w:rPr>
      <w:rFonts w:ascii="Times New Roman" w:hAnsi="Times New Roman"/>
      <w:sz w:val="23"/>
    </w:rPr>
  </w:style>
  <w:style w:type="paragraph" w:customStyle="1" w:styleId="H23G">
    <w:name w:val="_ H_2/3_G"/>
    <w:basedOn w:val="Normal"/>
    <w:next w:val="Normal"/>
    <w:rsid w:val="00E1548E"/>
    <w:pPr>
      <w:keepNext/>
      <w:keepLines/>
      <w:tabs>
        <w:tab w:val="right" w:pos="851"/>
      </w:tabs>
      <w:suppressAutoHyphens/>
      <w:spacing w:before="240" w:after="120" w:line="240" w:lineRule="exact"/>
      <w:ind w:left="1134" w:right="1134" w:hanging="1134"/>
      <w:jc w:val="left"/>
    </w:pPr>
    <w:rPr>
      <w:rFonts w:ascii="Times New Roman" w:eastAsia="MS Mincho" w:hAnsi="Times New Roman" w:cs="Times New Roman"/>
      <w:b/>
      <w:sz w:val="20"/>
      <w:szCs w:val="20"/>
      <w:lang w:val="en-GB" w:eastAsia="en-US"/>
    </w:rPr>
  </w:style>
  <w:style w:type="character" w:customStyle="1" w:styleId="st">
    <w:name w:val="st"/>
    <w:basedOn w:val="DefaultParagraphFont"/>
    <w:rsid w:val="00114E67"/>
  </w:style>
  <w:style w:type="paragraph" w:customStyle="1" w:styleId="HeadingMajor">
    <w:name w:val="Heading Major"/>
    <w:basedOn w:val="Normal"/>
    <w:qFormat/>
    <w:rsid w:val="002C45F2"/>
    <w:pPr>
      <w:spacing w:before="120" w:after="120"/>
      <w:jc w:val="left"/>
    </w:pPr>
    <w:rPr>
      <w:rFonts w:asciiTheme="majorHAnsi" w:hAnsiTheme="majorHAnsi" w:cs="Times New Roman"/>
      <w:b/>
      <w:caps/>
      <w:sz w:val="32"/>
      <w:lang w:val="en-AU"/>
    </w:rPr>
  </w:style>
  <w:style w:type="paragraph" w:customStyle="1" w:styleId="CERDBodyText1">
    <w:name w:val="CERD Body Text 1"/>
    <w:basedOn w:val="ListParagraph"/>
    <w:qFormat/>
    <w:rsid w:val="003E6341"/>
    <w:pPr>
      <w:numPr>
        <w:numId w:val="1"/>
      </w:numPr>
      <w:spacing w:after="120"/>
      <w:ind w:left="0" w:right="-142" w:firstLine="0"/>
      <w:contextualSpacing w:val="0"/>
      <w:jc w:val="left"/>
    </w:pPr>
    <w:rPr>
      <w:rFonts w:cstheme="minorHAnsi"/>
      <w:lang w:val="en-AU" w:eastAsia="en-US"/>
    </w:rPr>
  </w:style>
  <w:style w:type="paragraph" w:customStyle="1" w:styleId="FootnoteNumbers">
    <w:name w:val="Footnote Numbers"/>
    <w:basedOn w:val="CERDBodyText1"/>
    <w:rsid w:val="004C3728"/>
    <w:rPr>
      <w:vertAlign w:val="superscript"/>
    </w:rPr>
  </w:style>
  <w:style w:type="paragraph" w:customStyle="1" w:styleId="CERDFootnotes">
    <w:name w:val="CERD Footnotes"/>
    <w:basedOn w:val="CERDBodyText1"/>
    <w:rsid w:val="004C3728"/>
    <w:rPr>
      <w:vertAlign w:val="superscript"/>
    </w:rPr>
  </w:style>
  <w:style w:type="paragraph" w:customStyle="1" w:styleId="CERDHeadingMinor1">
    <w:name w:val="CERD Heading Minor 1"/>
    <w:basedOn w:val="Heading2"/>
    <w:qFormat/>
    <w:rsid w:val="00210BC7"/>
    <w:pPr>
      <w:spacing w:before="120" w:after="120"/>
      <w:jc w:val="left"/>
    </w:pPr>
    <w:rPr>
      <w:b/>
      <w:lang w:val="en-AU"/>
    </w:rPr>
  </w:style>
  <w:style w:type="paragraph" w:customStyle="1" w:styleId="CERDBOXHeading">
    <w:name w:val="CERD BOX Heading"/>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before="60" w:after="60"/>
      <w:ind w:left="11" w:hanging="11"/>
      <w:jc w:val="left"/>
    </w:pPr>
    <w:rPr>
      <w:b/>
      <w:sz w:val="23"/>
      <w:szCs w:val="22"/>
      <w:lang w:val="en-AU"/>
    </w:rPr>
  </w:style>
  <w:style w:type="paragraph" w:customStyle="1" w:styleId="CERDBOXText">
    <w:name w:val="CERD BOX Text"/>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after="60"/>
      <w:jc w:val="left"/>
    </w:pPr>
    <w:rPr>
      <w:sz w:val="22"/>
    </w:rPr>
  </w:style>
  <w:style w:type="paragraph" w:customStyle="1" w:styleId="CERDHeadingMinor2">
    <w:name w:val="CERD Heading Minor 2"/>
    <w:basedOn w:val="CERDHeadingMinor1"/>
    <w:qFormat/>
    <w:rsid w:val="00496D43"/>
    <w:rPr>
      <w:b w:val="0"/>
      <w:sz w:val="24"/>
    </w:rPr>
  </w:style>
  <w:style w:type="paragraph" w:customStyle="1" w:styleId="CERDBoxTableHeading">
    <w:name w:val="CERD Box Table Heading"/>
    <w:basedOn w:val="CERDBodyText1"/>
    <w:qFormat/>
    <w:rsid w:val="00120B69"/>
    <w:pPr>
      <w:numPr>
        <w:numId w:val="0"/>
      </w:numPr>
      <w:spacing w:before="60" w:after="60"/>
      <w:ind w:right="0"/>
    </w:pPr>
    <w:rPr>
      <w:b/>
    </w:rPr>
  </w:style>
  <w:style w:type="paragraph" w:customStyle="1" w:styleId="CERDBOXTableText">
    <w:name w:val="CERD BOX Table Text"/>
    <w:basedOn w:val="CERDBoxTableHeading"/>
    <w:qFormat/>
    <w:rsid w:val="00120B69"/>
    <w:rPr>
      <w:b w:val="0"/>
      <w:sz w:val="22"/>
    </w:rPr>
  </w:style>
  <w:style w:type="paragraph" w:customStyle="1" w:styleId="CERDTableDotPoint">
    <w:name w:val="CERD Table Dot Point"/>
    <w:next w:val="CERDBOXTableText"/>
    <w:qFormat/>
    <w:rsid w:val="0090364A"/>
    <w:pPr>
      <w:numPr>
        <w:numId w:val="5"/>
      </w:numPr>
      <w:spacing w:before="40" w:after="40"/>
    </w:pPr>
    <w:rPr>
      <w:rFonts w:asciiTheme="minorHAnsi" w:eastAsiaTheme="minorEastAsia" w:hAnsiTheme="minorHAnsi"/>
      <w:sz w:val="22"/>
      <w:szCs w:val="24"/>
      <w:lang w:eastAsia="ja-JP"/>
    </w:rPr>
  </w:style>
  <w:style w:type="paragraph" w:styleId="Revision">
    <w:name w:val="Revision"/>
    <w:hidden/>
    <w:uiPriority w:val="99"/>
    <w:semiHidden/>
    <w:rsid w:val="00AE7D2B"/>
    <w:pPr>
      <w:jc w:val="left"/>
    </w:pPr>
    <w:rPr>
      <w:rFonts w:asciiTheme="minorHAnsi" w:eastAsiaTheme="minorEastAsia" w:hAnsiTheme="minorHAnsi" w:cstheme="minorBidi"/>
      <w:sz w:val="24"/>
      <w:szCs w:val="24"/>
      <w:lang w:val="en-US" w:eastAsia="ja-JP"/>
    </w:rPr>
  </w:style>
  <w:style w:type="paragraph" w:customStyle="1" w:styleId="CERDBodyTextDotPoint">
    <w:name w:val="CERD Body Text Dot Point"/>
    <w:basedOn w:val="CERDBodyText1"/>
    <w:qFormat/>
    <w:rsid w:val="00F22EC5"/>
    <w:pPr>
      <w:numPr>
        <w:numId w:val="4"/>
      </w:numPr>
      <w:spacing w:after="80"/>
    </w:pPr>
  </w:style>
  <w:style w:type="paragraph" w:customStyle="1" w:styleId="Style1">
    <w:name w:val="Style1"/>
    <w:basedOn w:val="CERDTableDotPoint"/>
    <w:qFormat/>
    <w:rsid w:val="0090364A"/>
    <w:pPr>
      <w:numPr>
        <w:numId w:val="0"/>
      </w:numPr>
    </w:pPr>
  </w:style>
  <w:style w:type="paragraph" w:customStyle="1" w:styleId="CERDTableNumberdPoint">
    <w:name w:val="CERD Table Numberd Point"/>
    <w:basedOn w:val="CERDTableDotPoint"/>
    <w:next w:val="CERDBOXTableText"/>
    <w:qFormat/>
    <w:rsid w:val="0090364A"/>
    <w:pPr>
      <w:numPr>
        <w:numId w:val="6"/>
      </w:numPr>
      <w:ind w:left="356" w:hanging="356"/>
    </w:pPr>
  </w:style>
  <w:style w:type="character" w:styleId="FollowedHyperlink">
    <w:name w:val="FollowedHyperlink"/>
    <w:basedOn w:val="DefaultParagraphFont"/>
    <w:rsid w:val="00497ED5"/>
    <w:rPr>
      <w:color w:val="800080" w:themeColor="followedHyperlink"/>
      <w:u w:val="single"/>
    </w:rPr>
  </w:style>
  <w:style w:type="paragraph" w:styleId="TOC4">
    <w:name w:val="toc 4"/>
    <w:basedOn w:val="Normal"/>
    <w:next w:val="Normal"/>
    <w:autoRedefine/>
    <w:uiPriority w:val="39"/>
    <w:rsid w:val="00210BC7"/>
    <w:pPr>
      <w:spacing w:after="100"/>
      <w:ind w:left="720"/>
    </w:pPr>
    <w:rPr>
      <w:rFonts w:ascii="Times New Roman" w:hAnsi="Times New Roman"/>
      <w:sz w:val="23"/>
    </w:rPr>
  </w:style>
  <w:style w:type="paragraph" w:customStyle="1" w:styleId="ICESCRBodyText">
    <w:name w:val="ICESCR Body Text"/>
    <w:basedOn w:val="ListParagraph"/>
    <w:qFormat/>
    <w:rsid w:val="000C37F6"/>
    <w:pPr>
      <w:spacing w:after="120"/>
      <w:ind w:left="567" w:right="-143" w:hanging="567"/>
      <w:contextualSpacing w:val="0"/>
      <w:jc w:val="left"/>
    </w:pPr>
    <w:rPr>
      <w:rFonts w:ascii="Times New Roman" w:hAnsi="Times New Roman" w:cs="Times New Roman"/>
      <w:sz w:val="23"/>
      <w:szCs w:val="23"/>
      <w:lang w:val="en-AU"/>
    </w:rPr>
  </w:style>
  <w:style w:type="paragraph" w:styleId="TOC5">
    <w:name w:val="toc 5"/>
    <w:basedOn w:val="Normal"/>
    <w:next w:val="Normal"/>
    <w:autoRedefine/>
    <w:uiPriority w:val="39"/>
    <w:unhideWhenUsed/>
    <w:rsid w:val="00F3162E"/>
    <w:pPr>
      <w:spacing w:after="100" w:line="276" w:lineRule="auto"/>
      <w:ind w:left="880"/>
      <w:jc w:val="left"/>
    </w:pPr>
    <w:rPr>
      <w:sz w:val="22"/>
      <w:szCs w:val="22"/>
      <w:lang w:val="en-AU" w:eastAsia="en-AU"/>
    </w:rPr>
  </w:style>
  <w:style w:type="paragraph" w:styleId="TOC6">
    <w:name w:val="toc 6"/>
    <w:basedOn w:val="Normal"/>
    <w:next w:val="Normal"/>
    <w:autoRedefine/>
    <w:uiPriority w:val="39"/>
    <w:unhideWhenUsed/>
    <w:rsid w:val="00F3162E"/>
    <w:pPr>
      <w:spacing w:after="100" w:line="276" w:lineRule="auto"/>
      <w:ind w:left="1100"/>
      <w:jc w:val="left"/>
    </w:pPr>
    <w:rPr>
      <w:sz w:val="22"/>
      <w:szCs w:val="22"/>
      <w:lang w:val="en-AU" w:eastAsia="en-AU"/>
    </w:rPr>
  </w:style>
  <w:style w:type="paragraph" w:styleId="TOC7">
    <w:name w:val="toc 7"/>
    <w:basedOn w:val="Normal"/>
    <w:next w:val="Normal"/>
    <w:autoRedefine/>
    <w:uiPriority w:val="39"/>
    <w:unhideWhenUsed/>
    <w:rsid w:val="00F3162E"/>
    <w:pPr>
      <w:spacing w:after="100" w:line="276" w:lineRule="auto"/>
      <w:ind w:left="1320"/>
      <w:jc w:val="left"/>
    </w:pPr>
    <w:rPr>
      <w:sz w:val="22"/>
      <w:szCs w:val="22"/>
      <w:lang w:val="en-AU" w:eastAsia="en-AU"/>
    </w:rPr>
  </w:style>
  <w:style w:type="paragraph" w:styleId="TOC8">
    <w:name w:val="toc 8"/>
    <w:basedOn w:val="Normal"/>
    <w:next w:val="Normal"/>
    <w:autoRedefine/>
    <w:uiPriority w:val="39"/>
    <w:unhideWhenUsed/>
    <w:rsid w:val="00F3162E"/>
    <w:pPr>
      <w:spacing w:after="100" w:line="276" w:lineRule="auto"/>
      <w:ind w:left="1540"/>
      <w:jc w:val="left"/>
    </w:pPr>
    <w:rPr>
      <w:sz w:val="22"/>
      <w:szCs w:val="22"/>
      <w:lang w:val="en-AU" w:eastAsia="en-AU"/>
    </w:rPr>
  </w:style>
  <w:style w:type="paragraph" w:styleId="TOC9">
    <w:name w:val="toc 9"/>
    <w:basedOn w:val="Normal"/>
    <w:next w:val="Normal"/>
    <w:autoRedefine/>
    <w:uiPriority w:val="39"/>
    <w:unhideWhenUsed/>
    <w:rsid w:val="00F3162E"/>
    <w:pPr>
      <w:spacing w:after="100" w:line="276" w:lineRule="auto"/>
      <w:ind w:left="1760"/>
      <w:jc w:val="left"/>
    </w:pPr>
    <w:rPr>
      <w:sz w:val="22"/>
      <w:szCs w:val="22"/>
      <w:lang w:val="en-AU" w:eastAsia="en-AU"/>
    </w:rPr>
  </w:style>
  <w:style w:type="paragraph" w:customStyle="1" w:styleId="ICESCRHeadingMajor">
    <w:name w:val="ICESCR Heading Major"/>
    <w:basedOn w:val="Heading1"/>
    <w:next w:val="Normal"/>
    <w:qFormat/>
    <w:rsid w:val="00F3162E"/>
    <w:pPr>
      <w:numPr>
        <w:numId w:val="7"/>
      </w:numPr>
      <w:spacing w:before="120"/>
      <w:ind w:left="567" w:hanging="567"/>
      <w:jc w:val="left"/>
    </w:pPr>
    <w:rPr>
      <w:color w:val="auto"/>
      <w:lang w:val="en-AU"/>
    </w:rPr>
  </w:style>
  <w:style w:type="numbering" w:customStyle="1" w:styleId="NoList1">
    <w:name w:val="No List1"/>
    <w:next w:val="NoList"/>
    <w:uiPriority w:val="99"/>
    <w:semiHidden/>
    <w:unhideWhenUsed/>
    <w:rsid w:val="00332059"/>
  </w:style>
  <w:style w:type="paragraph" w:customStyle="1" w:styleId="ICESCRBoxText">
    <w:name w:val="ICESCR Box Text"/>
    <w:basedOn w:val="Normal"/>
    <w:qFormat/>
    <w:rsid w:val="00332059"/>
    <w:pPr>
      <w:spacing w:after="80"/>
      <w:jc w:val="left"/>
    </w:pPr>
    <w:rPr>
      <w:rFonts w:cs="Cambria"/>
      <w:sz w:val="22"/>
      <w:szCs w:val="22"/>
      <w:lang w:val="en-AU"/>
    </w:rPr>
  </w:style>
  <w:style w:type="paragraph" w:customStyle="1" w:styleId="ICESCRBoxHeading">
    <w:name w:val="ICESCR Box Heading"/>
    <w:basedOn w:val="ICESCRBoxText"/>
    <w:qFormat/>
    <w:rsid w:val="00332059"/>
    <w:pPr>
      <w:spacing w:before="80"/>
    </w:pPr>
    <w:rPr>
      <w:b/>
    </w:rPr>
  </w:style>
  <w:style w:type="paragraph" w:customStyle="1" w:styleId="ICESCRBoxDotPoint">
    <w:name w:val="ICESCR Box Dot Point"/>
    <w:basedOn w:val="ICESCRBoxText"/>
    <w:next w:val="ICESCRBoxText"/>
    <w:qFormat/>
    <w:rsid w:val="00332059"/>
    <w:pPr>
      <w:numPr>
        <w:numId w:val="8"/>
      </w:numPr>
      <w:ind w:left="284" w:hanging="284"/>
    </w:pPr>
  </w:style>
  <w:style w:type="paragraph" w:customStyle="1" w:styleId="ICESCRHeadingMinor2">
    <w:name w:val="ICESCR Heading Minor 2"/>
    <w:basedOn w:val="Normal"/>
    <w:next w:val="ICESCRBodyText"/>
    <w:qFormat/>
    <w:rsid w:val="00332059"/>
    <w:pPr>
      <w:keepNext/>
      <w:keepLines/>
      <w:spacing w:before="120" w:after="120"/>
      <w:jc w:val="left"/>
      <w:outlineLvl w:val="2"/>
    </w:pPr>
    <w:rPr>
      <w:rFonts w:ascii="Calibri" w:eastAsia="MS Gothic" w:hAnsi="Calibri" w:cs="Times New Roman"/>
      <w:bCs/>
      <w:i/>
      <w:lang w:val="en-AU"/>
    </w:rPr>
  </w:style>
  <w:style w:type="table" w:customStyle="1" w:styleId="TableGrid1">
    <w:name w:val="Table Grid1"/>
    <w:basedOn w:val="TableNormal"/>
    <w:next w:val="TableGrid"/>
    <w:uiPriority w:val="59"/>
    <w:rsid w:val="00332059"/>
    <w:pPr>
      <w:jc w:val="left"/>
    </w:pPr>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Char">
    <w:name w:val="Bullet 1 Char"/>
    <w:link w:val="Bullet1"/>
    <w:locked/>
    <w:rsid w:val="003C04F4"/>
    <w:rPr>
      <w:sz w:val="24"/>
    </w:rPr>
  </w:style>
  <w:style w:type="paragraph" w:customStyle="1" w:styleId="Bullet1">
    <w:name w:val="Bullet 1"/>
    <w:basedOn w:val="Normal"/>
    <w:link w:val="Bullet1Char"/>
    <w:rsid w:val="003C04F4"/>
    <w:pPr>
      <w:numPr>
        <w:numId w:val="9"/>
      </w:numPr>
      <w:spacing w:before="120" w:line="360" w:lineRule="auto"/>
      <w:jc w:val="left"/>
    </w:pPr>
    <w:rPr>
      <w:rFonts w:ascii="Times New Roman" w:eastAsia="Times New Roman" w:hAnsi="Times New Roman" w:cs="Times New Roman"/>
      <w:szCs w:val="2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pPr>
        <w:jc w:val="both"/>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4C7E"/>
    <w:rPr>
      <w:rFonts w:asciiTheme="minorHAnsi" w:eastAsiaTheme="minorEastAsia" w:hAnsiTheme="minorHAnsi" w:cstheme="minorBidi"/>
      <w:sz w:val="24"/>
      <w:szCs w:val="24"/>
      <w:lang w:val="en-US" w:eastAsia="ja-JP"/>
    </w:rPr>
  </w:style>
  <w:style w:type="paragraph" w:styleId="Heading1">
    <w:name w:val="heading 1"/>
    <w:basedOn w:val="Normal"/>
    <w:next w:val="Normal"/>
    <w:link w:val="Heading1Char"/>
    <w:autoRedefine/>
    <w:uiPriority w:val="9"/>
    <w:qFormat/>
    <w:rsid w:val="002C45F2"/>
    <w:pPr>
      <w:keepNext/>
      <w:keepLines/>
      <w:numPr>
        <w:numId w:val="2"/>
      </w:numPr>
      <w:spacing w:after="120"/>
      <w:ind w:left="721" w:hanging="437"/>
      <w:outlineLvl w:val="0"/>
    </w:pPr>
    <w:rPr>
      <w:rFonts w:asciiTheme="majorHAnsi" w:eastAsiaTheme="majorEastAsia" w:hAnsiTheme="majorHAnsi" w:cstheme="majorBidi"/>
      <w:b/>
      <w:bCs/>
      <w:caps/>
      <w:color w:val="000000" w:themeColor="text1"/>
      <w:sz w:val="32"/>
      <w:szCs w:val="32"/>
    </w:rPr>
  </w:style>
  <w:style w:type="paragraph" w:styleId="Heading2">
    <w:name w:val="heading 2"/>
    <w:basedOn w:val="Normal"/>
    <w:next w:val="Normal"/>
    <w:link w:val="Heading2Char"/>
    <w:autoRedefine/>
    <w:uiPriority w:val="9"/>
    <w:unhideWhenUsed/>
    <w:qFormat/>
    <w:rsid w:val="00887232"/>
    <w:pPr>
      <w:keepNext/>
      <w:keepLines/>
      <w:spacing w:before="200"/>
      <w:outlineLvl w:val="1"/>
    </w:pPr>
    <w:rPr>
      <w:rFonts w:asciiTheme="majorHAnsi" w:eastAsiaTheme="majorEastAsia" w:hAnsiTheme="majorHAnsi" w:cs="Times New Roman"/>
      <w:bCs/>
      <w:i/>
      <w:sz w:val="26"/>
      <w:szCs w:val="26"/>
    </w:rPr>
  </w:style>
  <w:style w:type="paragraph" w:styleId="Heading3">
    <w:name w:val="heading 3"/>
    <w:basedOn w:val="Normal"/>
    <w:next w:val="Normal"/>
    <w:link w:val="Heading3Char"/>
    <w:uiPriority w:val="9"/>
    <w:unhideWhenUsed/>
    <w:qFormat/>
    <w:rsid w:val="001323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7062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067E"/>
    <w:pPr>
      <w:tabs>
        <w:tab w:val="center" w:pos="4513"/>
        <w:tab w:val="right" w:pos="9026"/>
      </w:tabs>
    </w:pPr>
  </w:style>
  <w:style w:type="character" w:customStyle="1" w:styleId="HeaderChar">
    <w:name w:val="Header Char"/>
    <w:basedOn w:val="DefaultParagraphFont"/>
    <w:link w:val="Header"/>
    <w:rsid w:val="0001067E"/>
    <w:rPr>
      <w:rFonts w:asciiTheme="minorHAnsi" w:eastAsiaTheme="minorEastAsia" w:hAnsiTheme="minorHAnsi" w:cstheme="minorBidi"/>
      <w:sz w:val="24"/>
      <w:szCs w:val="24"/>
      <w:lang w:val="en-US" w:eastAsia="ja-JP"/>
    </w:rPr>
  </w:style>
  <w:style w:type="paragraph" w:styleId="Footer">
    <w:name w:val="footer"/>
    <w:basedOn w:val="Normal"/>
    <w:link w:val="FooterChar"/>
    <w:uiPriority w:val="99"/>
    <w:rsid w:val="0001067E"/>
    <w:pPr>
      <w:tabs>
        <w:tab w:val="center" w:pos="4513"/>
        <w:tab w:val="right" w:pos="9026"/>
      </w:tabs>
    </w:pPr>
  </w:style>
  <w:style w:type="character" w:customStyle="1" w:styleId="FooterChar">
    <w:name w:val="Footer Char"/>
    <w:basedOn w:val="DefaultParagraphFont"/>
    <w:link w:val="Footer"/>
    <w:uiPriority w:val="99"/>
    <w:rsid w:val="0001067E"/>
    <w:rPr>
      <w:rFonts w:asciiTheme="minorHAnsi" w:eastAsiaTheme="minorEastAsia" w:hAnsiTheme="minorHAnsi" w:cstheme="minorBidi"/>
      <w:sz w:val="24"/>
      <w:szCs w:val="24"/>
      <w:lang w:val="en-US" w:eastAsia="ja-JP"/>
    </w:rPr>
  </w:style>
  <w:style w:type="paragraph" w:styleId="ListParagraph">
    <w:name w:val="List Paragraph"/>
    <w:aliases w:val="List Paragraph1,List Paragraph11,Bullet point,Recommendation,List Paragraph Number,L,CV text,Table text,F5 List Paragraph,Dot pt,Medium Grid 1 - Accent 21,Numbered Paragraph,List Paragraph111,List Paragraph2,Bulleted Para,FooterText,列出段落"/>
    <w:basedOn w:val="Normal"/>
    <w:link w:val="ListParagraphChar"/>
    <w:uiPriority w:val="34"/>
    <w:qFormat/>
    <w:rsid w:val="0001067E"/>
    <w:pPr>
      <w:ind w:left="720"/>
      <w:contextualSpacing/>
    </w:pPr>
  </w:style>
  <w:style w:type="character" w:customStyle="1" w:styleId="Heading1Char">
    <w:name w:val="Heading 1 Char"/>
    <w:basedOn w:val="DefaultParagraphFont"/>
    <w:link w:val="Heading1"/>
    <w:uiPriority w:val="9"/>
    <w:rsid w:val="002C45F2"/>
    <w:rPr>
      <w:rFonts w:asciiTheme="majorHAnsi" w:eastAsiaTheme="majorEastAsia" w:hAnsiTheme="majorHAnsi" w:cstheme="majorBidi"/>
      <w:b/>
      <w:bCs/>
      <w:caps/>
      <w:color w:val="000000" w:themeColor="text1"/>
      <w:sz w:val="32"/>
      <w:szCs w:val="32"/>
      <w:lang w:val="en-US" w:eastAsia="ja-JP"/>
    </w:rPr>
  </w:style>
  <w:style w:type="character" w:customStyle="1" w:styleId="Heading2Char">
    <w:name w:val="Heading 2 Char"/>
    <w:basedOn w:val="DefaultParagraphFont"/>
    <w:link w:val="Heading2"/>
    <w:uiPriority w:val="9"/>
    <w:rsid w:val="00887232"/>
    <w:rPr>
      <w:rFonts w:asciiTheme="majorHAnsi" w:eastAsiaTheme="majorEastAsia" w:hAnsiTheme="majorHAnsi"/>
      <w:bCs/>
      <w:i/>
      <w:sz w:val="26"/>
      <w:szCs w:val="26"/>
      <w:lang w:val="en-US" w:eastAsia="ja-JP"/>
    </w:rPr>
  </w:style>
  <w:style w:type="character" w:styleId="CommentReference">
    <w:name w:val="annotation reference"/>
    <w:basedOn w:val="DefaultParagraphFont"/>
    <w:unhideWhenUsed/>
    <w:rsid w:val="0001067E"/>
    <w:rPr>
      <w:sz w:val="16"/>
      <w:szCs w:val="16"/>
    </w:rPr>
  </w:style>
  <w:style w:type="paragraph" w:styleId="CommentText">
    <w:name w:val="annotation text"/>
    <w:basedOn w:val="Normal"/>
    <w:link w:val="CommentTextChar"/>
    <w:uiPriority w:val="99"/>
    <w:unhideWhenUsed/>
    <w:rsid w:val="0001067E"/>
    <w:rPr>
      <w:sz w:val="20"/>
      <w:szCs w:val="20"/>
    </w:rPr>
  </w:style>
  <w:style w:type="character" w:customStyle="1" w:styleId="CommentTextChar">
    <w:name w:val="Comment Text Char"/>
    <w:basedOn w:val="DefaultParagraphFont"/>
    <w:link w:val="CommentText"/>
    <w:uiPriority w:val="99"/>
    <w:rsid w:val="0001067E"/>
    <w:rPr>
      <w:rFonts w:asciiTheme="minorHAnsi" w:eastAsiaTheme="minorEastAsia" w:hAnsiTheme="minorHAnsi" w:cstheme="minorBidi"/>
      <w:lang w:val="en-US" w:eastAsia="ja-JP"/>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 Char,(NECG) Footnote Text"/>
    <w:basedOn w:val="Normal"/>
    <w:link w:val="FootnoteTextChar"/>
    <w:uiPriority w:val="99"/>
    <w:unhideWhenUsed/>
    <w:qFormat/>
    <w:rsid w:val="0001067E"/>
    <w:pPr>
      <w:spacing w:line="276" w:lineRule="auto"/>
    </w:pPr>
    <w:rPr>
      <w:rFonts w:ascii="Calibri" w:eastAsia="Calibri" w:hAnsi="Calibri" w:cs="Times New Roman"/>
      <w:sz w:val="20"/>
      <w:szCs w:val="20"/>
      <w:lang w:eastAsia="en-US"/>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01067E"/>
    <w:rPr>
      <w:rFonts w:ascii="Calibri" w:eastAsia="Calibri" w:hAnsi="Calibri"/>
      <w:lang w:val="en-US" w:eastAsia="en-US"/>
    </w:rPr>
  </w:style>
  <w:style w:type="character" w:styleId="FootnoteReference">
    <w:name w:val="footnote reference"/>
    <w:aliases w:val="4_G,(NECG) Footnote Reference"/>
    <w:uiPriority w:val="99"/>
    <w:unhideWhenUsed/>
    <w:rsid w:val="0001067E"/>
    <w:rPr>
      <w:vertAlign w:val="superscript"/>
    </w:rPr>
  </w:style>
  <w:style w:type="paragraph" w:styleId="BalloonText">
    <w:name w:val="Balloon Text"/>
    <w:basedOn w:val="Normal"/>
    <w:link w:val="BalloonTextChar"/>
    <w:uiPriority w:val="99"/>
    <w:rsid w:val="0001067E"/>
    <w:rPr>
      <w:rFonts w:ascii="Tahoma" w:hAnsi="Tahoma" w:cs="Tahoma"/>
      <w:sz w:val="16"/>
      <w:szCs w:val="16"/>
    </w:rPr>
  </w:style>
  <w:style w:type="character" w:customStyle="1" w:styleId="BalloonTextChar">
    <w:name w:val="Balloon Text Char"/>
    <w:basedOn w:val="DefaultParagraphFont"/>
    <w:link w:val="BalloonText"/>
    <w:uiPriority w:val="99"/>
    <w:rsid w:val="0001067E"/>
    <w:rPr>
      <w:rFonts w:ascii="Tahoma" w:eastAsiaTheme="minorEastAsia" w:hAnsi="Tahoma" w:cs="Tahoma"/>
      <w:sz w:val="16"/>
      <w:szCs w:val="16"/>
      <w:lang w:val="en-US" w:eastAsia="ja-JP"/>
    </w:rPr>
  </w:style>
  <w:style w:type="paragraph" w:styleId="Subtitle">
    <w:name w:val="Subtitle"/>
    <w:basedOn w:val="Normal"/>
    <w:next w:val="Normal"/>
    <w:link w:val="SubtitleChar"/>
    <w:qFormat/>
    <w:rsid w:val="00A869A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869AC"/>
    <w:rPr>
      <w:rFonts w:asciiTheme="majorHAnsi" w:eastAsiaTheme="majorEastAsia" w:hAnsiTheme="majorHAnsi" w:cstheme="majorBidi"/>
      <w:i/>
      <w:iCs/>
      <w:color w:val="4F81BD" w:themeColor="accent1"/>
      <w:spacing w:val="15"/>
      <w:sz w:val="24"/>
      <w:szCs w:val="24"/>
      <w:lang w:val="en-US" w:eastAsia="ja-JP"/>
    </w:rPr>
  </w:style>
  <w:style w:type="paragraph" w:styleId="CommentSubject">
    <w:name w:val="annotation subject"/>
    <w:basedOn w:val="CommentText"/>
    <w:next w:val="CommentText"/>
    <w:link w:val="CommentSubjectChar"/>
    <w:rsid w:val="00DD4710"/>
    <w:rPr>
      <w:b/>
      <w:bCs/>
    </w:rPr>
  </w:style>
  <w:style w:type="character" w:customStyle="1" w:styleId="CommentSubjectChar">
    <w:name w:val="Comment Subject Char"/>
    <w:basedOn w:val="CommentTextChar"/>
    <w:link w:val="CommentSubject"/>
    <w:rsid w:val="00DD4710"/>
    <w:rPr>
      <w:rFonts w:asciiTheme="minorHAnsi" w:eastAsiaTheme="minorEastAsia" w:hAnsiTheme="minorHAnsi" w:cstheme="minorBidi"/>
      <w:b/>
      <w:bCs/>
      <w:lang w:val="en-US" w:eastAsia="ja-JP"/>
    </w:rPr>
  </w:style>
  <w:style w:type="character" w:styleId="Hyperlink">
    <w:name w:val="Hyperlink"/>
    <w:basedOn w:val="DefaultParagraphFont"/>
    <w:uiPriority w:val="99"/>
    <w:unhideWhenUsed/>
    <w:rsid w:val="00487B1F"/>
    <w:rPr>
      <w:color w:val="0000FF" w:themeColor="hyperlink"/>
      <w:u w:val="single"/>
    </w:rPr>
  </w:style>
  <w:style w:type="paragraph" w:styleId="TOC1">
    <w:name w:val="toc 1"/>
    <w:basedOn w:val="Normal"/>
    <w:next w:val="Normal"/>
    <w:autoRedefine/>
    <w:uiPriority w:val="39"/>
    <w:unhideWhenUsed/>
    <w:rsid w:val="00CF4209"/>
    <w:pPr>
      <w:spacing w:before="240" w:after="120"/>
    </w:pPr>
    <w:rPr>
      <w:rFonts w:ascii="Times New Roman" w:hAnsi="Times New Roman"/>
      <w:b/>
      <w:caps/>
      <w:sz w:val="23"/>
      <w:szCs w:val="22"/>
      <w:u w:val="single"/>
    </w:rPr>
  </w:style>
  <w:style w:type="character" w:customStyle="1" w:styleId="Heading3Char">
    <w:name w:val="Heading 3 Char"/>
    <w:basedOn w:val="DefaultParagraphFont"/>
    <w:link w:val="Heading3"/>
    <w:uiPriority w:val="9"/>
    <w:rsid w:val="001323A8"/>
    <w:rPr>
      <w:rFonts w:asciiTheme="majorHAnsi" w:eastAsiaTheme="majorEastAsia" w:hAnsiTheme="majorHAnsi" w:cstheme="majorBidi"/>
      <w:b/>
      <w:bCs/>
      <w:color w:val="4F81BD" w:themeColor="accent1"/>
      <w:sz w:val="24"/>
      <w:szCs w:val="24"/>
      <w:lang w:val="en-US" w:eastAsia="ja-JP"/>
    </w:rPr>
  </w:style>
  <w:style w:type="table" w:styleId="TableGrid">
    <w:name w:val="Table Grid"/>
    <w:basedOn w:val="TableNormal"/>
    <w:rsid w:val="00074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74DB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7C2E1E"/>
    <w:rPr>
      <w:b/>
      <w:bCs/>
    </w:rPr>
  </w:style>
  <w:style w:type="paragraph" w:customStyle="1" w:styleId="SingleTxtG">
    <w:name w:val="_ Single Txt_G"/>
    <w:basedOn w:val="Normal"/>
    <w:rsid w:val="007C2E1E"/>
    <w:pPr>
      <w:suppressAutoHyphens/>
      <w:spacing w:after="120" w:line="240" w:lineRule="atLeast"/>
      <w:ind w:left="1134" w:right="1134"/>
    </w:pPr>
    <w:rPr>
      <w:rFonts w:ascii="Times New Roman" w:eastAsia="Times New Roman" w:hAnsi="Times New Roman" w:cs="Times New Roman"/>
      <w:sz w:val="20"/>
      <w:szCs w:val="20"/>
      <w:lang w:val="en-GB" w:eastAsia="en-US"/>
    </w:rPr>
  </w:style>
  <w:style w:type="character" w:styleId="BookTitle">
    <w:name w:val="Book Title"/>
    <w:uiPriority w:val="33"/>
    <w:qFormat/>
    <w:rsid w:val="00290F60"/>
    <w:rPr>
      <w:i/>
      <w:iCs/>
      <w:smallCaps/>
      <w:spacing w:val="5"/>
    </w:rPr>
  </w:style>
  <w:style w:type="paragraph" w:styleId="NoSpacing">
    <w:name w:val="No Spacing"/>
    <w:uiPriority w:val="1"/>
    <w:qFormat/>
    <w:rsid w:val="00290F60"/>
    <w:rPr>
      <w:sz w:val="24"/>
      <w:szCs w:val="24"/>
      <w:lang w:eastAsia="en-US"/>
    </w:rPr>
  </w:style>
  <w:style w:type="character" w:styleId="Emphasis">
    <w:name w:val="Emphasis"/>
    <w:basedOn w:val="DefaultParagraphFont"/>
    <w:uiPriority w:val="20"/>
    <w:qFormat/>
    <w:rsid w:val="00F07B8E"/>
    <w:rPr>
      <w:i/>
      <w:iCs/>
    </w:rPr>
  </w:style>
  <w:style w:type="character" w:customStyle="1" w:styleId="Heading4Char">
    <w:name w:val="Heading 4 Char"/>
    <w:basedOn w:val="DefaultParagraphFont"/>
    <w:link w:val="Heading4"/>
    <w:semiHidden/>
    <w:rsid w:val="00706285"/>
    <w:rPr>
      <w:rFonts w:asciiTheme="majorHAnsi" w:eastAsiaTheme="majorEastAsia" w:hAnsiTheme="majorHAnsi" w:cstheme="majorBidi"/>
      <w:b/>
      <w:bCs/>
      <w:i/>
      <w:iCs/>
      <w:color w:val="4F81BD" w:themeColor="accent1"/>
      <w:sz w:val="24"/>
      <w:szCs w:val="24"/>
      <w:lang w:val="en-US" w:eastAsia="ja-JP"/>
    </w:rPr>
  </w:style>
  <w:style w:type="paragraph" w:styleId="NormalWeb">
    <w:name w:val="Normal (Web)"/>
    <w:basedOn w:val="Normal"/>
    <w:uiPriority w:val="99"/>
    <w:unhideWhenUsed/>
    <w:rsid w:val="00706285"/>
    <w:pPr>
      <w:spacing w:before="180" w:after="100" w:afterAutospacing="1"/>
    </w:pPr>
    <w:rPr>
      <w:rFonts w:ascii="Times New Roman" w:eastAsia="Times New Roman" w:hAnsi="Times New Roman" w:cs="Times New Roman"/>
      <w:lang w:val="en-AU" w:eastAsia="en-AU"/>
    </w:rPr>
  </w:style>
  <w:style w:type="paragraph" w:customStyle="1" w:styleId="VEOHRCBodytext">
    <w:name w:val="VEOHRC Body text"/>
    <w:link w:val="VEOHRCBodytextChar"/>
    <w:autoRedefine/>
    <w:uiPriority w:val="99"/>
    <w:rsid w:val="002E4512"/>
    <w:pPr>
      <w:spacing w:before="80" w:after="120"/>
    </w:pPr>
    <w:rPr>
      <w:rFonts w:ascii="Arial" w:eastAsia="Arial Unicode MS" w:hAnsi="Arial"/>
      <w:sz w:val="24"/>
      <w:szCs w:val="24"/>
      <w:lang w:val="en-GB"/>
    </w:rPr>
  </w:style>
  <w:style w:type="character" w:customStyle="1" w:styleId="VEOHRCBodytextChar">
    <w:name w:val="VEOHRC Body text Char"/>
    <w:basedOn w:val="DefaultParagraphFont"/>
    <w:link w:val="VEOHRCBodytext"/>
    <w:uiPriority w:val="99"/>
    <w:locked/>
    <w:rsid w:val="002E4512"/>
    <w:rPr>
      <w:rFonts w:ascii="Arial" w:eastAsia="Arial Unicode MS" w:hAnsi="Arial"/>
      <w:sz w:val="24"/>
      <w:szCs w:val="24"/>
      <w:lang w:val="en-GB"/>
    </w:rPr>
  </w:style>
  <w:style w:type="paragraph" w:customStyle="1" w:styleId="Style0">
    <w:name w:val="Style0"/>
    <w:uiPriority w:val="99"/>
    <w:rsid w:val="00472C19"/>
    <w:pPr>
      <w:autoSpaceDE w:val="0"/>
      <w:autoSpaceDN w:val="0"/>
      <w:adjustRightInd w:val="0"/>
    </w:pPr>
    <w:rPr>
      <w:rFonts w:ascii="Arial" w:hAnsi="Arial"/>
      <w:sz w:val="24"/>
      <w:szCs w:val="24"/>
    </w:rPr>
  </w:style>
  <w:style w:type="paragraph" w:customStyle="1" w:styleId="CM12">
    <w:name w:val="CM12"/>
    <w:basedOn w:val="Normal"/>
    <w:uiPriority w:val="99"/>
    <w:rsid w:val="00867582"/>
    <w:pPr>
      <w:autoSpaceDE w:val="0"/>
      <w:autoSpaceDN w:val="0"/>
      <w:spacing w:line="300" w:lineRule="atLeast"/>
    </w:pPr>
    <w:rPr>
      <w:rFonts w:ascii="Myriad Pro" w:eastAsiaTheme="minorHAnsi" w:hAnsi="Myriad Pro" w:cs="Times New Roman"/>
      <w:lang w:val="en-AU" w:eastAsia="en-AU"/>
    </w:rPr>
  </w:style>
  <w:style w:type="character" w:customStyle="1" w:styleId="ListParagraphChar">
    <w:name w:val="List Paragraph Char"/>
    <w:aliases w:val="List Paragraph1 Char,List Paragraph11 Char,Bullet point Char,Recommendation Char,List Paragraph Number Char,L Char,CV text Char,Table text Char,F5 List Paragraph Char,Dot pt Char,Medium Grid 1 - Accent 21 Char,Numbered Paragraph Char"/>
    <w:basedOn w:val="DefaultParagraphFont"/>
    <w:link w:val="ListParagraph"/>
    <w:uiPriority w:val="34"/>
    <w:qFormat/>
    <w:locked/>
    <w:rsid w:val="00F07D92"/>
    <w:rPr>
      <w:rFonts w:asciiTheme="minorHAnsi" w:eastAsiaTheme="minorEastAsia" w:hAnsiTheme="minorHAnsi" w:cstheme="minorBidi"/>
      <w:sz w:val="24"/>
      <w:szCs w:val="24"/>
      <w:lang w:val="en-US" w:eastAsia="ja-JP"/>
    </w:rPr>
  </w:style>
  <w:style w:type="paragraph" w:styleId="BodyText3">
    <w:name w:val="Body Text 3"/>
    <w:basedOn w:val="Normal"/>
    <w:link w:val="BodyText3Char"/>
    <w:rsid w:val="004A0DB5"/>
    <w:pPr>
      <w:spacing w:after="120"/>
      <w:jc w:val="left"/>
    </w:pPr>
    <w:rPr>
      <w:rFonts w:ascii="Times New Roman" w:eastAsia="Times New Roman" w:hAnsi="Times New Roman" w:cs="Times New Roman"/>
      <w:sz w:val="16"/>
      <w:szCs w:val="16"/>
      <w:lang w:val="en-AU" w:eastAsia="en-US"/>
    </w:rPr>
  </w:style>
  <w:style w:type="character" w:customStyle="1" w:styleId="BodyText3Char">
    <w:name w:val="Body Text 3 Char"/>
    <w:basedOn w:val="DefaultParagraphFont"/>
    <w:link w:val="BodyText3"/>
    <w:rsid w:val="004A0DB5"/>
    <w:rPr>
      <w:sz w:val="16"/>
      <w:szCs w:val="16"/>
      <w:lang w:eastAsia="en-US"/>
    </w:rPr>
  </w:style>
  <w:style w:type="paragraph" w:styleId="HTMLPreformatted">
    <w:name w:val="HTML Preformatted"/>
    <w:basedOn w:val="Normal"/>
    <w:link w:val="HTMLPreformattedChar"/>
    <w:uiPriority w:val="99"/>
    <w:unhideWhenUsed/>
    <w:rsid w:val="003B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3B6BB1"/>
    <w:rPr>
      <w:rFonts w:ascii="Courier New" w:hAnsi="Courier New" w:cs="Courier New"/>
    </w:rPr>
  </w:style>
  <w:style w:type="paragraph" w:styleId="BodyText2">
    <w:name w:val="Body Text 2"/>
    <w:basedOn w:val="Normal"/>
    <w:link w:val="BodyText2Char"/>
    <w:rsid w:val="00EE26AB"/>
    <w:pPr>
      <w:spacing w:after="120" w:line="480" w:lineRule="auto"/>
      <w:jc w:val="left"/>
    </w:pPr>
    <w:rPr>
      <w:rFonts w:ascii="Times New Roman" w:eastAsia="Times New Roman" w:hAnsi="Times New Roman" w:cs="Times New Roman"/>
      <w:lang w:val="en-AU" w:eastAsia="en-AU"/>
    </w:rPr>
  </w:style>
  <w:style w:type="character" w:customStyle="1" w:styleId="BodyText2Char">
    <w:name w:val="Body Text 2 Char"/>
    <w:basedOn w:val="DefaultParagraphFont"/>
    <w:link w:val="BodyText2"/>
    <w:rsid w:val="00EE26AB"/>
    <w:rPr>
      <w:sz w:val="24"/>
      <w:szCs w:val="24"/>
    </w:rPr>
  </w:style>
  <w:style w:type="paragraph" w:styleId="TOCHeading">
    <w:name w:val="TOC Heading"/>
    <w:basedOn w:val="Heading1"/>
    <w:next w:val="Normal"/>
    <w:uiPriority w:val="39"/>
    <w:unhideWhenUsed/>
    <w:qFormat/>
    <w:rsid w:val="00D5679E"/>
    <w:pPr>
      <w:numPr>
        <w:numId w:val="0"/>
      </w:numPr>
      <w:spacing w:before="480" w:line="276" w:lineRule="auto"/>
      <w:jc w:val="left"/>
      <w:outlineLvl w:val="9"/>
    </w:pPr>
    <w:rPr>
      <w:color w:val="365F91" w:themeColor="accent1" w:themeShade="BF"/>
      <w:sz w:val="28"/>
      <w:szCs w:val="28"/>
    </w:rPr>
  </w:style>
  <w:style w:type="paragraph" w:styleId="TOC2">
    <w:name w:val="toc 2"/>
    <w:basedOn w:val="Normal"/>
    <w:next w:val="Normal"/>
    <w:autoRedefine/>
    <w:uiPriority w:val="39"/>
    <w:rsid w:val="00A33131"/>
    <w:pPr>
      <w:tabs>
        <w:tab w:val="right" w:leader="dot" w:pos="9639"/>
      </w:tabs>
      <w:spacing w:after="100"/>
      <w:ind w:left="240"/>
    </w:pPr>
    <w:rPr>
      <w:rFonts w:ascii="Times New Roman" w:hAnsi="Times New Roman"/>
      <w:b/>
      <w:sz w:val="23"/>
    </w:rPr>
  </w:style>
  <w:style w:type="paragraph" w:styleId="TOC3">
    <w:name w:val="toc 3"/>
    <w:basedOn w:val="Normal"/>
    <w:next w:val="Normal"/>
    <w:autoRedefine/>
    <w:uiPriority w:val="39"/>
    <w:rsid w:val="00210BC7"/>
    <w:pPr>
      <w:spacing w:after="100"/>
      <w:ind w:left="480"/>
    </w:pPr>
    <w:rPr>
      <w:rFonts w:ascii="Times New Roman" w:hAnsi="Times New Roman"/>
      <w:sz w:val="23"/>
    </w:rPr>
  </w:style>
  <w:style w:type="paragraph" w:customStyle="1" w:styleId="H23G">
    <w:name w:val="_ H_2/3_G"/>
    <w:basedOn w:val="Normal"/>
    <w:next w:val="Normal"/>
    <w:rsid w:val="00E1548E"/>
    <w:pPr>
      <w:keepNext/>
      <w:keepLines/>
      <w:tabs>
        <w:tab w:val="right" w:pos="851"/>
      </w:tabs>
      <w:suppressAutoHyphens/>
      <w:spacing w:before="240" w:after="120" w:line="240" w:lineRule="exact"/>
      <w:ind w:left="1134" w:right="1134" w:hanging="1134"/>
      <w:jc w:val="left"/>
    </w:pPr>
    <w:rPr>
      <w:rFonts w:ascii="Times New Roman" w:eastAsia="MS Mincho" w:hAnsi="Times New Roman" w:cs="Times New Roman"/>
      <w:b/>
      <w:sz w:val="20"/>
      <w:szCs w:val="20"/>
      <w:lang w:val="en-GB" w:eastAsia="en-US"/>
    </w:rPr>
  </w:style>
  <w:style w:type="character" w:customStyle="1" w:styleId="st">
    <w:name w:val="st"/>
    <w:basedOn w:val="DefaultParagraphFont"/>
    <w:rsid w:val="00114E67"/>
  </w:style>
  <w:style w:type="paragraph" w:customStyle="1" w:styleId="HeadingMajor">
    <w:name w:val="Heading Major"/>
    <w:basedOn w:val="Normal"/>
    <w:qFormat/>
    <w:rsid w:val="002C45F2"/>
    <w:pPr>
      <w:spacing w:before="120" w:after="120"/>
      <w:jc w:val="left"/>
    </w:pPr>
    <w:rPr>
      <w:rFonts w:asciiTheme="majorHAnsi" w:hAnsiTheme="majorHAnsi" w:cs="Times New Roman"/>
      <w:b/>
      <w:caps/>
      <w:sz w:val="32"/>
      <w:lang w:val="en-AU"/>
    </w:rPr>
  </w:style>
  <w:style w:type="paragraph" w:customStyle="1" w:styleId="CERDBodyText1">
    <w:name w:val="CERD Body Text 1"/>
    <w:basedOn w:val="ListParagraph"/>
    <w:qFormat/>
    <w:rsid w:val="003E6341"/>
    <w:pPr>
      <w:numPr>
        <w:numId w:val="1"/>
      </w:numPr>
      <w:spacing w:after="120"/>
      <w:ind w:left="0" w:right="-142" w:firstLine="0"/>
      <w:contextualSpacing w:val="0"/>
      <w:jc w:val="left"/>
    </w:pPr>
    <w:rPr>
      <w:rFonts w:cstheme="minorHAnsi"/>
      <w:lang w:val="en-AU" w:eastAsia="en-US"/>
    </w:rPr>
  </w:style>
  <w:style w:type="paragraph" w:customStyle="1" w:styleId="FootnoteNumbers">
    <w:name w:val="Footnote Numbers"/>
    <w:basedOn w:val="CERDBodyText1"/>
    <w:rsid w:val="004C3728"/>
    <w:rPr>
      <w:vertAlign w:val="superscript"/>
    </w:rPr>
  </w:style>
  <w:style w:type="paragraph" w:customStyle="1" w:styleId="CERDFootnotes">
    <w:name w:val="CERD Footnotes"/>
    <w:basedOn w:val="CERDBodyText1"/>
    <w:rsid w:val="004C3728"/>
    <w:rPr>
      <w:vertAlign w:val="superscript"/>
    </w:rPr>
  </w:style>
  <w:style w:type="paragraph" w:customStyle="1" w:styleId="CERDHeadingMinor1">
    <w:name w:val="CERD Heading Minor 1"/>
    <w:basedOn w:val="Heading2"/>
    <w:qFormat/>
    <w:rsid w:val="00210BC7"/>
    <w:pPr>
      <w:spacing w:before="120" w:after="120"/>
      <w:jc w:val="left"/>
    </w:pPr>
    <w:rPr>
      <w:b/>
      <w:lang w:val="en-AU"/>
    </w:rPr>
  </w:style>
  <w:style w:type="paragraph" w:customStyle="1" w:styleId="CERDBOXHeading">
    <w:name w:val="CERD BOX Heading"/>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before="60" w:after="60"/>
      <w:ind w:left="11" w:hanging="11"/>
      <w:jc w:val="left"/>
    </w:pPr>
    <w:rPr>
      <w:b/>
      <w:sz w:val="23"/>
      <w:szCs w:val="22"/>
      <w:lang w:val="en-AU"/>
    </w:rPr>
  </w:style>
  <w:style w:type="paragraph" w:customStyle="1" w:styleId="CERDBOXText">
    <w:name w:val="CERD BOX Text"/>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after="60"/>
      <w:jc w:val="left"/>
    </w:pPr>
    <w:rPr>
      <w:sz w:val="22"/>
    </w:rPr>
  </w:style>
  <w:style w:type="paragraph" w:customStyle="1" w:styleId="CERDHeadingMinor2">
    <w:name w:val="CERD Heading Minor 2"/>
    <w:basedOn w:val="CERDHeadingMinor1"/>
    <w:qFormat/>
    <w:rsid w:val="00496D43"/>
    <w:rPr>
      <w:b w:val="0"/>
      <w:sz w:val="24"/>
    </w:rPr>
  </w:style>
  <w:style w:type="paragraph" w:customStyle="1" w:styleId="CERDBoxTableHeading">
    <w:name w:val="CERD Box Table Heading"/>
    <w:basedOn w:val="CERDBodyText1"/>
    <w:qFormat/>
    <w:rsid w:val="00120B69"/>
    <w:pPr>
      <w:numPr>
        <w:numId w:val="0"/>
      </w:numPr>
      <w:spacing w:before="60" w:after="60"/>
      <w:ind w:right="0"/>
    </w:pPr>
    <w:rPr>
      <w:b/>
    </w:rPr>
  </w:style>
  <w:style w:type="paragraph" w:customStyle="1" w:styleId="CERDBOXTableText">
    <w:name w:val="CERD BOX Table Text"/>
    <w:basedOn w:val="CERDBoxTableHeading"/>
    <w:qFormat/>
    <w:rsid w:val="00120B69"/>
    <w:rPr>
      <w:b w:val="0"/>
      <w:sz w:val="22"/>
    </w:rPr>
  </w:style>
  <w:style w:type="paragraph" w:customStyle="1" w:styleId="CERDTableDotPoint">
    <w:name w:val="CERD Table Dot Point"/>
    <w:next w:val="CERDBOXTableText"/>
    <w:qFormat/>
    <w:rsid w:val="0090364A"/>
    <w:pPr>
      <w:numPr>
        <w:numId w:val="5"/>
      </w:numPr>
      <w:spacing w:before="40" w:after="40"/>
    </w:pPr>
    <w:rPr>
      <w:rFonts w:asciiTheme="minorHAnsi" w:eastAsiaTheme="minorEastAsia" w:hAnsiTheme="minorHAnsi"/>
      <w:sz w:val="22"/>
      <w:szCs w:val="24"/>
      <w:lang w:eastAsia="ja-JP"/>
    </w:rPr>
  </w:style>
  <w:style w:type="paragraph" w:styleId="Revision">
    <w:name w:val="Revision"/>
    <w:hidden/>
    <w:uiPriority w:val="99"/>
    <w:semiHidden/>
    <w:rsid w:val="00AE7D2B"/>
    <w:pPr>
      <w:jc w:val="left"/>
    </w:pPr>
    <w:rPr>
      <w:rFonts w:asciiTheme="minorHAnsi" w:eastAsiaTheme="minorEastAsia" w:hAnsiTheme="minorHAnsi" w:cstheme="minorBidi"/>
      <w:sz w:val="24"/>
      <w:szCs w:val="24"/>
      <w:lang w:val="en-US" w:eastAsia="ja-JP"/>
    </w:rPr>
  </w:style>
  <w:style w:type="paragraph" w:customStyle="1" w:styleId="CERDBodyTextDotPoint">
    <w:name w:val="CERD Body Text Dot Point"/>
    <w:basedOn w:val="CERDBodyText1"/>
    <w:qFormat/>
    <w:rsid w:val="00F22EC5"/>
    <w:pPr>
      <w:numPr>
        <w:numId w:val="4"/>
      </w:numPr>
      <w:spacing w:after="80"/>
    </w:pPr>
  </w:style>
  <w:style w:type="paragraph" w:customStyle="1" w:styleId="Style1">
    <w:name w:val="Style1"/>
    <w:basedOn w:val="CERDTableDotPoint"/>
    <w:qFormat/>
    <w:rsid w:val="0090364A"/>
    <w:pPr>
      <w:numPr>
        <w:numId w:val="0"/>
      </w:numPr>
    </w:pPr>
  </w:style>
  <w:style w:type="paragraph" w:customStyle="1" w:styleId="CERDTableNumberdPoint">
    <w:name w:val="CERD Table Numberd Point"/>
    <w:basedOn w:val="CERDTableDotPoint"/>
    <w:next w:val="CERDBOXTableText"/>
    <w:qFormat/>
    <w:rsid w:val="0090364A"/>
    <w:pPr>
      <w:numPr>
        <w:numId w:val="6"/>
      </w:numPr>
      <w:ind w:left="356" w:hanging="356"/>
    </w:pPr>
  </w:style>
  <w:style w:type="character" w:styleId="FollowedHyperlink">
    <w:name w:val="FollowedHyperlink"/>
    <w:basedOn w:val="DefaultParagraphFont"/>
    <w:rsid w:val="00497ED5"/>
    <w:rPr>
      <w:color w:val="800080" w:themeColor="followedHyperlink"/>
      <w:u w:val="single"/>
    </w:rPr>
  </w:style>
  <w:style w:type="paragraph" w:styleId="TOC4">
    <w:name w:val="toc 4"/>
    <w:basedOn w:val="Normal"/>
    <w:next w:val="Normal"/>
    <w:autoRedefine/>
    <w:uiPriority w:val="39"/>
    <w:rsid w:val="00210BC7"/>
    <w:pPr>
      <w:spacing w:after="100"/>
      <w:ind w:left="720"/>
    </w:pPr>
    <w:rPr>
      <w:rFonts w:ascii="Times New Roman" w:hAnsi="Times New Roman"/>
      <w:sz w:val="23"/>
    </w:rPr>
  </w:style>
  <w:style w:type="paragraph" w:customStyle="1" w:styleId="ICESCRBodyText">
    <w:name w:val="ICESCR Body Text"/>
    <w:basedOn w:val="ListParagraph"/>
    <w:qFormat/>
    <w:rsid w:val="000C37F6"/>
    <w:pPr>
      <w:spacing w:after="120"/>
      <w:ind w:left="567" w:right="-143" w:hanging="567"/>
      <w:contextualSpacing w:val="0"/>
      <w:jc w:val="left"/>
    </w:pPr>
    <w:rPr>
      <w:rFonts w:ascii="Times New Roman" w:hAnsi="Times New Roman" w:cs="Times New Roman"/>
      <w:sz w:val="23"/>
      <w:szCs w:val="23"/>
      <w:lang w:val="en-AU"/>
    </w:rPr>
  </w:style>
  <w:style w:type="paragraph" w:styleId="TOC5">
    <w:name w:val="toc 5"/>
    <w:basedOn w:val="Normal"/>
    <w:next w:val="Normal"/>
    <w:autoRedefine/>
    <w:uiPriority w:val="39"/>
    <w:unhideWhenUsed/>
    <w:rsid w:val="00F3162E"/>
    <w:pPr>
      <w:spacing w:after="100" w:line="276" w:lineRule="auto"/>
      <w:ind w:left="880"/>
      <w:jc w:val="left"/>
    </w:pPr>
    <w:rPr>
      <w:sz w:val="22"/>
      <w:szCs w:val="22"/>
      <w:lang w:val="en-AU" w:eastAsia="en-AU"/>
    </w:rPr>
  </w:style>
  <w:style w:type="paragraph" w:styleId="TOC6">
    <w:name w:val="toc 6"/>
    <w:basedOn w:val="Normal"/>
    <w:next w:val="Normal"/>
    <w:autoRedefine/>
    <w:uiPriority w:val="39"/>
    <w:unhideWhenUsed/>
    <w:rsid w:val="00F3162E"/>
    <w:pPr>
      <w:spacing w:after="100" w:line="276" w:lineRule="auto"/>
      <w:ind w:left="1100"/>
      <w:jc w:val="left"/>
    </w:pPr>
    <w:rPr>
      <w:sz w:val="22"/>
      <w:szCs w:val="22"/>
      <w:lang w:val="en-AU" w:eastAsia="en-AU"/>
    </w:rPr>
  </w:style>
  <w:style w:type="paragraph" w:styleId="TOC7">
    <w:name w:val="toc 7"/>
    <w:basedOn w:val="Normal"/>
    <w:next w:val="Normal"/>
    <w:autoRedefine/>
    <w:uiPriority w:val="39"/>
    <w:unhideWhenUsed/>
    <w:rsid w:val="00F3162E"/>
    <w:pPr>
      <w:spacing w:after="100" w:line="276" w:lineRule="auto"/>
      <w:ind w:left="1320"/>
      <w:jc w:val="left"/>
    </w:pPr>
    <w:rPr>
      <w:sz w:val="22"/>
      <w:szCs w:val="22"/>
      <w:lang w:val="en-AU" w:eastAsia="en-AU"/>
    </w:rPr>
  </w:style>
  <w:style w:type="paragraph" w:styleId="TOC8">
    <w:name w:val="toc 8"/>
    <w:basedOn w:val="Normal"/>
    <w:next w:val="Normal"/>
    <w:autoRedefine/>
    <w:uiPriority w:val="39"/>
    <w:unhideWhenUsed/>
    <w:rsid w:val="00F3162E"/>
    <w:pPr>
      <w:spacing w:after="100" w:line="276" w:lineRule="auto"/>
      <w:ind w:left="1540"/>
      <w:jc w:val="left"/>
    </w:pPr>
    <w:rPr>
      <w:sz w:val="22"/>
      <w:szCs w:val="22"/>
      <w:lang w:val="en-AU" w:eastAsia="en-AU"/>
    </w:rPr>
  </w:style>
  <w:style w:type="paragraph" w:styleId="TOC9">
    <w:name w:val="toc 9"/>
    <w:basedOn w:val="Normal"/>
    <w:next w:val="Normal"/>
    <w:autoRedefine/>
    <w:uiPriority w:val="39"/>
    <w:unhideWhenUsed/>
    <w:rsid w:val="00F3162E"/>
    <w:pPr>
      <w:spacing w:after="100" w:line="276" w:lineRule="auto"/>
      <w:ind w:left="1760"/>
      <w:jc w:val="left"/>
    </w:pPr>
    <w:rPr>
      <w:sz w:val="22"/>
      <w:szCs w:val="22"/>
      <w:lang w:val="en-AU" w:eastAsia="en-AU"/>
    </w:rPr>
  </w:style>
  <w:style w:type="paragraph" w:customStyle="1" w:styleId="ICESCRHeadingMajor">
    <w:name w:val="ICESCR Heading Major"/>
    <w:basedOn w:val="Heading1"/>
    <w:next w:val="Normal"/>
    <w:qFormat/>
    <w:rsid w:val="00F3162E"/>
    <w:pPr>
      <w:numPr>
        <w:numId w:val="7"/>
      </w:numPr>
      <w:spacing w:before="120"/>
      <w:ind w:left="567" w:hanging="567"/>
      <w:jc w:val="left"/>
    </w:pPr>
    <w:rPr>
      <w:color w:val="auto"/>
      <w:lang w:val="en-AU"/>
    </w:rPr>
  </w:style>
  <w:style w:type="numbering" w:customStyle="1" w:styleId="NoList1">
    <w:name w:val="No List1"/>
    <w:next w:val="NoList"/>
    <w:uiPriority w:val="99"/>
    <w:semiHidden/>
    <w:unhideWhenUsed/>
    <w:rsid w:val="00332059"/>
  </w:style>
  <w:style w:type="paragraph" w:customStyle="1" w:styleId="ICESCRBoxText">
    <w:name w:val="ICESCR Box Text"/>
    <w:basedOn w:val="Normal"/>
    <w:qFormat/>
    <w:rsid w:val="00332059"/>
    <w:pPr>
      <w:spacing w:after="80"/>
      <w:jc w:val="left"/>
    </w:pPr>
    <w:rPr>
      <w:rFonts w:cs="Cambria"/>
      <w:sz w:val="22"/>
      <w:szCs w:val="22"/>
      <w:lang w:val="en-AU"/>
    </w:rPr>
  </w:style>
  <w:style w:type="paragraph" w:customStyle="1" w:styleId="ICESCRBoxHeading">
    <w:name w:val="ICESCR Box Heading"/>
    <w:basedOn w:val="ICESCRBoxText"/>
    <w:qFormat/>
    <w:rsid w:val="00332059"/>
    <w:pPr>
      <w:spacing w:before="80"/>
    </w:pPr>
    <w:rPr>
      <w:b/>
    </w:rPr>
  </w:style>
  <w:style w:type="paragraph" w:customStyle="1" w:styleId="ICESCRBoxDotPoint">
    <w:name w:val="ICESCR Box Dot Point"/>
    <w:basedOn w:val="ICESCRBoxText"/>
    <w:next w:val="ICESCRBoxText"/>
    <w:qFormat/>
    <w:rsid w:val="00332059"/>
    <w:pPr>
      <w:numPr>
        <w:numId w:val="8"/>
      </w:numPr>
      <w:ind w:left="284" w:hanging="284"/>
    </w:pPr>
  </w:style>
  <w:style w:type="paragraph" w:customStyle="1" w:styleId="ICESCRHeadingMinor2">
    <w:name w:val="ICESCR Heading Minor 2"/>
    <w:basedOn w:val="Normal"/>
    <w:next w:val="ICESCRBodyText"/>
    <w:qFormat/>
    <w:rsid w:val="00332059"/>
    <w:pPr>
      <w:keepNext/>
      <w:keepLines/>
      <w:spacing w:before="120" w:after="120"/>
      <w:jc w:val="left"/>
      <w:outlineLvl w:val="2"/>
    </w:pPr>
    <w:rPr>
      <w:rFonts w:ascii="Calibri" w:eastAsia="MS Gothic" w:hAnsi="Calibri" w:cs="Times New Roman"/>
      <w:bCs/>
      <w:i/>
      <w:lang w:val="en-AU"/>
    </w:rPr>
  </w:style>
  <w:style w:type="table" w:customStyle="1" w:styleId="TableGrid1">
    <w:name w:val="Table Grid1"/>
    <w:basedOn w:val="TableNormal"/>
    <w:next w:val="TableGrid"/>
    <w:uiPriority w:val="59"/>
    <w:rsid w:val="00332059"/>
    <w:pPr>
      <w:jc w:val="left"/>
    </w:pPr>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Char">
    <w:name w:val="Bullet 1 Char"/>
    <w:link w:val="Bullet1"/>
    <w:locked/>
    <w:rsid w:val="003C04F4"/>
    <w:rPr>
      <w:sz w:val="24"/>
    </w:rPr>
  </w:style>
  <w:style w:type="paragraph" w:customStyle="1" w:styleId="Bullet1">
    <w:name w:val="Bullet 1"/>
    <w:basedOn w:val="Normal"/>
    <w:link w:val="Bullet1Char"/>
    <w:rsid w:val="003C04F4"/>
    <w:pPr>
      <w:numPr>
        <w:numId w:val="9"/>
      </w:numPr>
      <w:spacing w:before="120" w:line="360" w:lineRule="auto"/>
      <w:jc w:val="left"/>
    </w:pPr>
    <w:rPr>
      <w:rFonts w:ascii="Times New Roman" w:eastAsia="Times New Roman" w:hAnsi="Times New Roman" w:cs="Times New Roman"/>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63198">
      <w:bodyDiv w:val="1"/>
      <w:marLeft w:val="0"/>
      <w:marRight w:val="0"/>
      <w:marTop w:val="0"/>
      <w:marBottom w:val="0"/>
      <w:divBdr>
        <w:top w:val="none" w:sz="0" w:space="0" w:color="auto"/>
        <w:left w:val="none" w:sz="0" w:space="0" w:color="auto"/>
        <w:bottom w:val="none" w:sz="0" w:space="0" w:color="auto"/>
        <w:right w:val="none" w:sz="0" w:space="0" w:color="auto"/>
      </w:divBdr>
    </w:div>
    <w:div w:id="1463381240">
      <w:bodyDiv w:val="1"/>
      <w:marLeft w:val="0"/>
      <w:marRight w:val="0"/>
      <w:marTop w:val="0"/>
      <w:marBottom w:val="0"/>
      <w:divBdr>
        <w:top w:val="none" w:sz="0" w:space="0" w:color="auto"/>
        <w:left w:val="none" w:sz="0" w:space="0" w:color="auto"/>
        <w:bottom w:val="none" w:sz="0" w:space="0" w:color="auto"/>
        <w:right w:val="none" w:sz="0" w:space="0" w:color="auto"/>
      </w:divBdr>
      <w:divsChild>
        <w:div w:id="217211743">
          <w:marLeft w:val="0"/>
          <w:marRight w:val="0"/>
          <w:marTop w:val="0"/>
          <w:marBottom w:val="0"/>
          <w:divBdr>
            <w:top w:val="none" w:sz="0" w:space="0" w:color="auto"/>
            <w:left w:val="none" w:sz="0" w:space="0" w:color="auto"/>
            <w:bottom w:val="none" w:sz="0" w:space="0" w:color="auto"/>
            <w:right w:val="none" w:sz="0" w:space="0" w:color="auto"/>
          </w:divBdr>
          <w:divsChild>
            <w:div w:id="218515071">
              <w:marLeft w:val="0"/>
              <w:marRight w:val="0"/>
              <w:marTop w:val="0"/>
              <w:marBottom w:val="0"/>
              <w:divBdr>
                <w:top w:val="none" w:sz="0" w:space="0" w:color="auto"/>
                <w:left w:val="none" w:sz="0" w:space="0" w:color="auto"/>
                <w:bottom w:val="none" w:sz="0" w:space="0" w:color="auto"/>
                <w:right w:val="none" w:sz="0" w:space="0" w:color="auto"/>
              </w:divBdr>
              <w:divsChild>
                <w:div w:id="1635721359">
                  <w:marLeft w:val="0"/>
                  <w:marRight w:val="3600"/>
                  <w:marTop w:val="0"/>
                  <w:marBottom w:val="0"/>
                  <w:divBdr>
                    <w:top w:val="none" w:sz="0" w:space="0" w:color="auto"/>
                    <w:left w:val="none" w:sz="0" w:space="0" w:color="auto"/>
                    <w:bottom w:val="none" w:sz="0" w:space="0" w:color="auto"/>
                    <w:right w:val="none" w:sz="0" w:space="0" w:color="auto"/>
                  </w:divBdr>
                </w:div>
              </w:divsChild>
            </w:div>
          </w:divsChild>
        </w:div>
      </w:divsChild>
    </w:div>
    <w:div w:id="1535196320">
      <w:bodyDiv w:val="1"/>
      <w:marLeft w:val="0"/>
      <w:marRight w:val="0"/>
      <w:marTop w:val="0"/>
      <w:marBottom w:val="0"/>
      <w:divBdr>
        <w:top w:val="none" w:sz="0" w:space="0" w:color="auto"/>
        <w:left w:val="none" w:sz="0" w:space="0" w:color="auto"/>
        <w:bottom w:val="none" w:sz="0" w:space="0" w:color="auto"/>
        <w:right w:val="none" w:sz="0" w:space="0" w:color="auto"/>
      </w:divBdr>
    </w:div>
    <w:div w:id="1759327280">
      <w:bodyDiv w:val="1"/>
      <w:marLeft w:val="0"/>
      <w:marRight w:val="0"/>
      <w:marTop w:val="0"/>
      <w:marBottom w:val="0"/>
      <w:divBdr>
        <w:top w:val="none" w:sz="0" w:space="0" w:color="auto"/>
        <w:left w:val="none" w:sz="0" w:space="0" w:color="auto"/>
        <w:bottom w:val="none" w:sz="0" w:space="0" w:color="auto"/>
        <w:right w:val="none" w:sz="0" w:space="0" w:color="auto"/>
      </w:divBdr>
    </w:div>
    <w:div w:id="1949698602">
      <w:bodyDiv w:val="1"/>
      <w:marLeft w:val="0"/>
      <w:marRight w:val="0"/>
      <w:marTop w:val="0"/>
      <w:marBottom w:val="0"/>
      <w:divBdr>
        <w:top w:val="none" w:sz="0" w:space="0" w:color="auto"/>
        <w:left w:val="none" w:sz="0" w:space="0" w:color="auto"/>
        <w:bottom w:val="none" w:sz="0" w:space="0" w:color="auto"/>
        <w:right w:val="none" w:sz="0" w:space="0" w:color="auto"/>
      </w:divBdr>
    </w:div>
    <w:div w:id="1998028672">
      <w:bodyDiv w:val="1"/>
      <w:marLeft w:val="0"/>
      <w:marRight w:val="0"/>
      <w:marTop w:val="0"/>
      <w:marBottom w:val="0"/>
      <w:divBdr>
        <w:top w:val="none" w:sz="0" w:space="0" w:color="auto"/>
        <w:left w:val="none" w:sz="0" w:space="0" w:color="auto"/>
        <w:bottom w:val="none" w:sz="0" w:space="0" w:color="auto"/>
        <w:right w:val="none" w:sz="0" w:space="0" w:color="auto"/>
      </w:divBdr>
      <w:divsChild>
        <w:div w:id="1403523847">
          <w:marLeft w:val="0"/>
          <w:marRight w:val="0"/>
          <w:marTop w:val="0"/>
          <w:marBottom w:val="0"/>
          <w:divBdr>
            <w:top w:val="none" w:sz="0" w:space="0" w:color="auto"/>
            <w:left w:val="none" w:sz="0" w:space="0" w:color="auto"/>
            <w:bottom w:val="none" w:sz="0" w:space="0" w:color="auto"/>
            <w:right w:val="none" w:sz="0" w:space="0" w:color="auto"/>
          </w:divBdr>
          <w:divsChild>
            <w:div w:id="2064789066">
              <w:marLeft w:val="0"/>
              <w:marRight w:val="0"/>
              <w:marTop w:val="0"/>
              <w:marBottom w:val="450"/>
              <w:divBdr>
                <w:top w:val="none" w:sz="0" w:space="0" w:color="auto"/>
                <w:left w:val="single" w:sz="6" w:space="0" w:color="BCBEC0"/>
                <w:bottom w:val="single" w:sz="6" w:space="0" w:color="BCBEC0"/>
                <w:right w:val="single" w:sz="6" w:space="0" w:color="BCBEC0"/>
              </w:divBdr>
              <w:divsChild>
                <w:div w:id="912204902">
                  <w:marLeft w:val="0"/>
                  <w:marRight w:val="0"/>
                  <w:marTop w:val="0"/>
                  <w:marBottom w:val="0"/>
                  <w:divBdr>
                    <w:top w:val="none" w:sz="0" w:space="0" w:color="auto"/>
                    <w:left w:val="none" w:sz="0" w:space="0" w:color="auto"/>
                    <w:bottom w:val="none" w:sz="0" w:space="0" w:color="auto"/>
                    <w:right w:val="none" w:sz="0" w:space="0" w:color="auto"/>
                  </w:divBdr>
                  <w:divsChild>
                    <w:div w:id="719940120">
                      <w:marLeft w:val="0"/>
                      <w:marRight w:val="0"/>
                      <w:marTop w:val="0"/>
                      <w:marBottom w:val="0"/>
                      <w:divBdr>
                        <w:top w:val="none" w:sz="0" w:space="0" w:color="auto"/>
                        <w:left w:val="none" w:sz="0" w:space="0" w:color="auto"/>
                        <w:bottom w:val="none" w:sz="0" w:space="0" w:color="auto"/>
                        <w:right w:val="none" w:sz="0" w:space="0" w:color="auto"/>
                      </w:divBdr>
                      <w:divsChild>
                        <w:div w:id="1174760957">
                          <w:marLeft w:val="0"/>
                          <w:marRight w:val="0"/>
                          <w:marTop w:val="0"/>
                          <w:marBottom w:val="0"/>
                          <w:divBdr>
                            <w:top w:val="none" w:sz="0" w:space="0" w:color="auto"/>
                            <w:left w:val="none" w:sz="0" w:space="0" w:color="auto"/>
                            <w:bottom w:val="none" w:sz="0" w:space="0" w:color="auto"/>
                            <w:right w:val="none" w:sz="0" w:space="0" w:color="auto"/>
                          </w:divBdr>
                          <w:divsChild>
                            <w:div w:id="247010317">
                              <w:marLeft w:val="0"/>
                              <w:marRight w:val="0"/>
                              <w:marTop w:val="0"/>
                              <w:marBottom w:val="0"/>
                              <w:divBdr>
                                <w:top w:val="none" w:sz="0" w:space="0" w:color="auto"/>
                                <w:left w:val="none" w:sz="0" w:space="0" w:color="auto"/>
                                <w:bottom w:val="none" w:sz="0" w:space="0" w:color="auto"/>
                                <w:right w:val="none" w:sz="0" w:space="0" w:color="auto"/>
                              </w:divBdr>
                              <w:divsChild>
                                <w:div w:id="133617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health.gov.au/internet/main/publishing.nsf/Content/mental-pubs-n-report13" TargetMode="External"/><Relationship Id="rId2" Type="http://schemas.openxmlformats.org/officeDocument/2006/relationships/hyperlink" Target="https://mhsa.aihw.gov.au/home/" TargetMode="External"/><Relationship Id="rId1" Type="http://schemas.openxmlformats.org/officeDocument/2006/relationships/hyperlink" Target="http://www.abs.gov.au/ausstats/abs@.nsf/mf/4326.0" TargetMode="External"/><Relationship Id="rId4" Type="http://schemas.openxmlformats.org/officeDocument/2006/relationships/hyperlink" Target="http://www.aihw.gov.au/publication-detail/?id=601295482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B54CB5-778A-47D4-8615-7B32C54CD449}"/>
</file>

<file path=customXml/itemProps2.xml><?xml version="1.0" encoding="utf-8"?>
<ds:datastoreItem xmlns:ds="http://schemas.openxmlformats.org/officeDocument/2006/customXml" ds:itemID="{AAABE01B-833F-4E64-867C-21D5231043F0}"/>
</file>

<file path=customXml/itemProps3.xml><?xml version="1.0" encoding="utf-8"?>
<ds:datastoreItem xmlns:ds="http://schemas.openxmlformats.org/officeDocument/2006/customXml" ds:itemID="{B8AFEE3C-E6E0-414F-9F14-B2282B32A4B0}"/>
</file>

<file path=customXml/itemProps4.xml><?xml version="1.0" encoding="utf-8"?>
<ds:datastoreItem xmlns:ds="http://schemas.openxmlformats.org/officeDocument/2006/customXml" ds:itemID="{5FBBA3DC-1474-4EFE-AE23-135E5ADDC19C}"/>
</file>

<file path=docProps/app.xml><?xml version="1.0" encoding="utf-8"?>
<Properties xmlns="http://schemas.openxmlformats.org/officeDocument/2006/extended-properties" xmlns:vt="http://schemas.openxmlformats.org/officeDocument/2006/docPropsVTypes">
  <Template>6A1943ED.dotm</Template>
  <TotalTime>0</TotalTime>
  <Pages>4</Pages>
  <Words>520</Words>
  <Characters>3589</Characters>
  <Application>Microsoft Office Word</Application>
  <DocSecurity>0</DocSecurity>
  <Lines>92</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2016-02-02T23:00:00Z</dcterms:created>
  <dcterms:modified xsi:type="dcterms:W3CDTF">2016-02-02T23:00:00Z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1a69ac3f-429d-461d-8bc6-11d1a5bd9172</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1011600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