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3547C" w14:textId="271A6D4D" w:rsidR="00F85388" w:rsidRDefault="008F285F" w:rsidP="008E5557">
      <w:pPr>
        <w:pStyle w:val="Boxheading"/>
      </w:pPr>
      <w:bookmarkStart w:id="0" w:name="_GoBack"/>
      <w:bookmarkEnd w:id="0"/>
      <w:r>
        <w:drawing>
          <wp:anchor distT="0" distB="0" distL="114300" distR="114300" simplePos="0" relativeHeight="251710464" behindDoc="1" locked="0" layoutInCell="1" allowOverlap="1" wp14:anchorId="03741AC7" wp14:editId="035FD627">
            <wp:simplePos x="0" y="0"/>
            <wp:positionH relativeFrom="page">
              <wp:posOffset>0</wp:posOffset>
            </wp:positionH>
            <wp:positionV relativeFrom="paragraph">
              <wp:posOffset>-1736188</wp:posOffset>
            </wp:positionV>
            <wp:extent cx="7623175" cy="1069395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Gilimbaa/D/Dept of Foreign Affairs and Trade/DFA006 - Diplomatic Academy/Design/working/dfatworddocument/Borders-noimages/STRATEGICANDSPECIALISTPROGRAMS7.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23175" cy="10693951"/>
                    </a:xfrm>
                    <a:prstGeom prst="rect">
                      <a:avLst/>
                    </a:prstGeom>
                    <a:noFill/>
                    <a:ln>
                      <a:noFill/>
                    </a:ln>
                  </pic:spPr>
                </pic:pic>
              </a:graphicData>
            </a:graphic>
            <wp14:sizeRelH relativeFrom="page">
              <wp14:pctWidth>0</wp14:pctWidth>
            </wp14:sizeRelH>
            <wp14:sizeRelV relativeFrom="page">
              <wp14:pctHeight>0</wp14:pctHeight>
            </wp14:sizeRelV>
          </wp:anchor>
        </w:drawing>
      </w:r>
      <w:r w:rsidR="00F85388">
        <mc:AlternateContent>
          <mc:Choice Requires="wps">
            <w:drawing>
              <wp:anchor distT="0" distB="0" distL="114300" distR="114300" simplePos="0" relativeHeight="251716608" behindDoc="0" locked="0" layoutInCell="1" allowOverlap="1" wp14:anchorId="0C079F6F" wp14:editId="097B9FFF">
                <wp:simplePos x="0" y="0"/>
                <wp:positionH relativeFrom="page">
                  <wp:align>right</wp:align>
                </wp:positionH>
                <wp:positionV relativeFrom="paragraph">
                  <wp:posOffset>-1335846</wp:posOffset>
                </wp:positionV>
                <wp:extent cx="3105150" cy="857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1051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7ED00" w14:textId="77777777" w:rsidR="00465490" w:rsidRPr="00426D07" w:rsidRDefault="00465490"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79F6F" id="_x0000_t202" coordsize="21600,21600" o:spt="202" path="m,l,21600r21600,l21600,xe">
                <v:stroke joinstyle="miter"/>
                <v:path gradientshapeok="t" o:connecttype="rect"/>
              </v:shapetype>
              <v:shape id="Text Box 1" o:spid="_x0000_s1026" type="#_x0000_t202" style="position:absolute;left:0;text-align:left;margin-left:193.3pt;margin-top:-105.2pt;width:244.5pt;height:67.5pt;z-index:251716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" filled="f" stroked="f" strokeweight=".5pt">
                <v:textbox>
                  <w:txbxContent>
                    <w:p w14:paraId="3587ED00" w14:textId="77777777" w:rsidR="00465490" w:rsidRPr="00426D07" w:rsidRDefault="00465490" w:rsidP="00AE5826">
                      <w:pPr>
                        <w:pStyle w:val="Acknowledgment"/>
                        <w:rPr>
                          <w:rFonts w:asciiTheme="minorHAnsi" w:hAnsiTheme="minorHAnsi"/>
                          <w:color w:val="FFFFFF" w:themeColor="background1"/>
                          <w:sz w:val="44"/>
                          <w:szCs w:val="44"/>
                        </w:rPr>
                      </w:pPr>
                      <w:r w:rsidRPr="00426D07">
                        <w:rPr>
                          <w:rFonts w:asciiTheme="minorHAnsi" w:hAnsiTheme="minorHAnsi"/>
                          <w:color w:val="FFFFFF" w:themeColor="background1"/>
                          <w:sz w:val="44"/>
                          <w:szCs w:val="44"/>
                        </w:rPr>
                        <w:t xml:space="preserve">Education Learning and Development Module </w:t>
                      </w:r>
                    </w:p>
                  </w:txbxContent>
                </v:textbox>
                <w10:wrap anchorx="page"/>
              </v:shape>
            </w:pict>
          </mc:Fallback>
        </mc:AlternateContent>
      </w:r>
    </w:p>
    <w:p w14:paraId="299CDB23" w14:textId="25326084" w:rsidR="00F85388" w:rsidRDefault="00F85388" w:rsidP="008E5557">
      <w:pPr>
        <w:rPr>
          <w:noProof/>
          <w:lang w:eastAsia="en-AU"/>
        </w:rPr>
      </w:pPr>
    </w:p>
    <w:p w14:paraId="35646558" w14:textId="30642C69" w:rsidR="00F85388" w:rsidRDefault="00F85388" w:rsidP="008E5557">
      <w:pPr>
        <w:rPr>
          <w:noProof/>
          <w:lang w:eastAsia="en-AU"/>
        </w:rPr>
      </w:pPr>
    </w:p>
    <w:p w14:paraId="6790B137" w14:textId="5B2EB2FC" w:rsidR="00F85388" w:rsidRDefault="00F85388" w:rsidP="008E5557">
      <w:pPr>
        <w:rPr>
          <w:noProof/>
          <w:lang w:eastAsia="en-AU"/>
        </w:rPr>
      </w:pPr>
    </w:p>
    <w:p w14:paraId="7BAEA2BD" w14:textId="43BB905E" w:rsidR="00F4699C" w:rsidRDefault="00F4699C" w:rsidP="008E5557">
      <w:pPr>
        <w:rPr>
          <w:noProof/>
          <w:lang w:eastAsia="en-AU"/>
        </w:rPr>
      </w:pPr>
    </w:p>
    <w:p w14:paraId="75A6243E" w14:textId="54A7A356" w:rsidR="00F4699C" w:rsidRDefault="00F4699C" w:rsidP="008E5557">
      <w:pPr>
        <w:rPr>
          <w:noProof/>
          <w:lang w:eastAsia="en-AU"/>
        </w:rPr>
      </w:pPr>
    </w:p>
    <w:p w14:paraId="01C95AD5" w14:textId="62C181BC" w:rsidR="00F4699C" w:rsidRDefault="00F4699C" w:rsidP="008E5557">
      <w:pPr>
        <w:rPr>
          <w:noProof/>
          <w:lang w:eastAsia="en-AU"/>
        </w:rPr>
      </w:pPr>
    </w:p>
    <w:p w14:paraId="24AE5E0B" w14:textId="4A9DF4CD" w:rsidR="00F4699C" w:rsidRDefault="00BA42F0" w:rsidP="008E5557">
      <w:pPr>
        <w:rPr>
          <w:noProof/>
          <w:lang w:eastAsia="en-AU"/>
        </w:rPr>
      </w:pPr>
      <w:r>
        <w:rPr>
          <w:noProof/>
          <w:lang w:eastAsia="en-AU"/>
        </w:rPr>
        <mc:AlternateContent>
          <mc:Choice Requires="wps">
            <w:drawing>
              <wp:anchor distT="0" distB="0" distL="114300" distR="114300" simplePos="0" relativeHeight="251714560" behindDoc="0" locked="0" layoutInCell="1" allowOverlap="1" wp14:anchorId="610569C1" wp14:editId="40C0248B">
                <wp:simplePos x="0" y="0"/>
                <wp:positionH relativeFrom="page">
                  <wp:posOffset>-234086</wp:posOffset>
                </wp:positionH>
                <wp:positionV relativeFrom="paragraph">
                  <wp:posOffset>4814621</wp:posOffset>
                </wp:positionV>
                <wp:extent cx="5420563" cy="1851279"/>
                <wp:effectExtent l="0" t="0" r="0" b="0"/>
                <wp:wrapNone/>
                <wp:docPr id="6" name="Text Box 6"/>
                <wp:cNvGraphicFramePr/>
                <a:graphic xmlns:a="http://schemas.openxmlformats.org/drawingml/2006/main">
                  <a:graphicData uri="http://schemas.microsoft.com/office/word/2010/wordprocessingShape">
                    <wps:wsp>
                      <wps:cNvSpPr txBox="1"/>
                      <wps:spPr>
                        <a:xfrm>
                          <a:off x="0" y="0"/>
                          <a:ext cx="5420563" cy="185127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D7B623" w14:textId="661CECDF" w:rsidR="00465490" w:rsidRPr="0059177A" w:rsidRDefault="00465490" w:rsidP="00BA42F0">
                            <w:pPr>
                              <w:pStyle w:val="Title"/>
                              <w:ind w:left="567"/>
                              <w:jc w:val="left"/>
                              <w:rPr>
                                <w:rFonts w:asciiTheme="minorHAnsi" w:hAnsiTheme="minorHAnsi"/>
                                <w:b/>
                                <w:color w:val="FFFFFF" w:themeColor="background1"/>
                                <w:spacing w:val="-10"/>
                                <w:sz w:val="56"/>
                                <w:szCs w:val="56"/>
                                <w:lang w:val="en-US" w:eastAsia="en-US"/>
                              </w:rPr>
                            </w:pPr>
                            <w:r w:rsidRPr="0059177A">
                              <w:rPr>
                                <w:rFonts w:asciiTheme="minorHAnsi" w:hAnsiTheme="minorHAnsi"/>
                                <w:b/>
                                <w:color w:val="FFFFFF" w:themeColor="background1"/>
                                <w:spacing w:val="-10"/>
                                <w:sz w:val="56"/>
                                <w:szCs w:val="56"/>
                                <w:lang w:val="en-US" w:eastAsia="en-US"/>
                              </w:rPr>
                              <w:t xml:space="preserve">COuntry or Region-Specific Analysis </w:t>
                            </w:r>
                          </w:p>
                          <w:p w14:paraId="09733CB4" w14:textId="77777777" w:rsidR="00465490" w:rsidRPr="008E01E2" w:rsidRDefault="00465490" w:rsidP="00BA42F0">
                            <w:pPr>
                              <w:pStyle w:val="Title"/>
                              <w:numPr>
                                <w:ilvl w:val="1"/>
                                <w:numId w:val="0"/>
                              </w:numPr>
                              <w:spacing w:after="120"/>
                              <w:ind w:left="567"/>
                              <w:jc w:val="left"/>
                              <w:rPr>
                                <w:rFonts w:asciiTheme="minorHAnsi" w:hAnsiTheme="minorHAnsi"/>
                                <w:caps w:val="0"/>
                                <w:color w:val="FFFFFF" w:themeColor="background1"/>
                                <w:spacing w:val="-10"/>
                                <w:sz w:val="36"/>
                                <w:szCs w:val="36"/>
                                <w:highlight w:val="yellow"/>
                                <w:lang w:val="en-US" w:eastAsia="en-US"/>
                              </w:rPr>
                            </w:pPr>
                          </w:p>
                          <w:p w14:paraId="5B2758AA" w14:textId="77777777" w:rsidR="00465490" w:rsidRDefault="00465490" w:rsidP="0059177A">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59177A">
                              <w:rPr>
                                <w:rFonts w:asciiTheme="minorHAnsi" w:hAnsiTheme="minorHAnsi"/>
                                <w:caps w:val="0"/>
                                <w:color w:val="FFFFFF" w:themeColor="background1"/>
                                <w:spacing w:val="-10"/>
                                <w:sz w:val="44"/>
                                <w:szCs w:val="44"/>
                                <w:lang w:val="en-US" w:eastAsia="en-US"/>
                              </w:rPr>
                              <w:t>Foundation Level</w:t>
                            </w:r>
                            <w:r>
                              <w:rPr>
                                <w:rFonts w:asciiTheme="minorHAnsi" w:hAnsiTheme="minorHAnsi"/>
                                <w:caps w:val="0"/>
                                <w:color w:val="FFFFFF" w:themeColor="background1"/>
                                <w:spacing w:val="-10"/>
                                <w:sz w:val="44"/>
                                <w:szCs w:val="44"/>
                                <w:lang w:val="en-US" w:eastAsia="en-US"/>
                              </w:rPr>
                              <w:t xml:space="preserve"> </w:t>
                            </w:r>
                          </w:p>
                          <w:p w14:paraId="7047A08D" w14:textId="0F81587D" w:rsidR="00465490" w:rsidRPr="0059177A" w:rsidRDefault="00465490" w:rsidP="0059177A">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2018</w:t>
                            </w:r>
                          </w:p>
                          <w:p w14:paraId="7C0B919A" w14:textId="77777777" w:rsidR="00465490" w:rsidRPr="0059177A" w:rsidRDefault="00465490" w:rsidP="0059177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569C1" id="Text Box 6" o:spid="_x0000_s1027" type="#_x0000_t202" style="position:absolute;margin-left:-18.45pt;margin-top:379.1pt;width:426.8pt;height:145.7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QnrQIAAKs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" filled="f" stroked="f">
                <v:textbox>
                  <w:txbxContent>
                    <w:p w14:paraId="57D7B623" w14:textId="661CECDF" w:rsidR="00465490" w:rsidRPr="0059177A" w:rsidRDefault="00465490" w:rsidP="00BA42F0">
                      <w:pPr>
                        <w:pStyle w:val="Title"/>
                        <w:ind w:left="567"/>
                        <w:jc w:val="left"/>
                        <w:rPr>
                          <w:rFonts w:asciiTheme="minorHAnsi" w:hAnsiTheme="minorHAnsi"/>
                          <w:b/>
                          <w:color w:val="FFFFFF" w:themeColor="background1"/>
                          <w:spacing w:val="-10"/>
                          <w:sz w:val="56"/>
                          <w:szCs w:val="56"/>
                          <w:lang w:val="en-US" w:eastAsia="en-US"/>
                        </w:rPr>
                      </w:pPr>
                      <w:r w:rsidRPr="0059177A">
                        <w:rPr>
                          <w:rFonts w:asciiTheme="minorHAnsi" w:hAnsiTheme="minorHAnsi"/>
                          <w:b/>
                          <w:color w:val="FFFFFF" w:themeColor="background1"/>
                          <w:spacing w:val="-10"/>
                          <w:sz w:val="56"/>
                          <w:szCs w:val="56"/>
                          <w:lang w:val="en-US" w:eastAsia="en-US"/>
                        </w:rPr>
                        <w:t xml:space="preserve">COuntry or Region-Specific Analysis </w:t>
                      </w:r>
                    </w:p>
                    <w:p w14:paraId="09733CB4" w14:textId="77777777" w:rsidR="00465490" w:rsidRPr="008E01E2" w:rsidRDefault="00465490" w:rsidP="00BA42F0">
                      <w:pPr>
                        <w:pStyle w:val="Title"/>
                        <w:numPr>
                          <w:ilvl w:val="1"/>
                          <w:numId w:val="0"/>
                        </w:numPr>
                        <w:spacing w:after="120"/>
                        <w:ind w:left="567"/>
                        <w:jc w:val="left"/>
                        <w:rPr>
                          <w:rFonts w:asciiTheme="minorHAnsi" w:hAnsiTheme="minorHAnsi"/>
                          <w:caps w:val="0"/>
                          <w:color w:val="FFFFFF" w:themeColor="background1"/>
                          <w:spacing w:val="-10"/>
                          <w:sz w:val="36"/>
                          <w:szCs w:val="36"/>
                          <w:highlight w:val="yellow"/>
                          <w:lang w:val="en-US" w:eastAsia="en-US"/>
                        </w:rPr>
                      </w:pPr>
                    </w:p>
                    <w:p w14:paraId="5B2758AA" w14:textId="77777777" w:rsidR="00465490" w:rsidRDefault="00465490" w:rsidP="0059177A">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sidRPr="0059177A">
                        <w:rPr>
                          <w:rFonts w:asciiTheme="minorHAnsi" w:hAnsiTheme="minorHAnsi"/>
                          <w:caps w:val="0"/>
                          <w:color w:val="FFFFFF" w:themeColor="background1"/>
                          <w:spacing w:val="-10"/>
                          <w:sz w:val="44"/>
                          <w:szCs w:val="44"/>
                          <w:lang w:val="en-US" w:eastAsia="en-US"/>
                        </w:rPr>
                        <w:t>Foundation Level</w:t>
                      </w:r>
                      <w:r>
                        <w:rPr>
                          <w:rFonts w:asciiTheme="minorHAnsi" w:hAnsiTheme="minorHAnsi"/>
                          <w:caps w:val="0"/>
                          <w:color w:val="FFFFFF" w:themeColor="background1"/>
                          <w:spacing w:val="-10"/>
                          <w:sz w:val="44"/>
                          <w:szCs w:val="44"/>
                          <w:lang w:val="en-US" w:eastAsia="en-US"/>
                        </w:rPr>
                        <w:t xml:space="preserve"> </w:t>
                      </w:r>
                    </w:p>
                    <w:p w14:paraId="7047A08D" w14:textId="0F81587D" w:rsidR="00465490" w:rsidRPr="0059177A" w:rsidRDefault="00465490" w:rsidP="0059177A">
                      <w:pPr>
                        <w:pStyle w:val="Title"/>
                        <w:numPr>
                          <w:ilvl w:val="1"/>
                          <w:numId w:val="0"/>
                        </w:numPr>
                        <w:spacing w:after="120"/>
                        <w:ind w:left="567"/>
                        <w:jc w:val="left"/>
                        <w:rPr>
                          <w:rFonts w:asciiTheme="minorHAnsi" w:hAnsiTheme="minorHAnsi"/>
                          <w:caps w:val="0"/>
                          <w:color w:val="FFFFFF" w:themeColor="background1"/>
                          <w:spacing w:val="-10"/>
                          <w:sz w:val="44"/>
                          <w:szCs w:val="44"/>
                          <w:lang w:val="en-US" w:eastAsia="en-US"/>
                        </w:rPr>
                      </w:pPr>
                      <w:r>
                        <w:rPr>
                          <w:rFonts w:asciiTheme="minorHAnsi" w:hAnsiTheme="minorHAnsi"/>
                          <w:caps w:val="0"/>
                          <w:color w:val="FFFFFF" w:themeColor="background1"/>
                          <w:spacing w:val="-10"/>
                          <w:sz w:val="44"/>
                          <w:szCs w:val="44"/>
                          <w:lang w:val="en-US" w:eastAsia="en-US"/>
                        </w:rPr>
                        <w:t>2018</w:t>
                      </w:r>
                    </w:p>
                    <w:p w14:paraId="7C0B919A" w14:textId="77777777" w:rsidR="00465490" w:rsidRPr="0059177A" w:rsidRDefault="00465490" w:rsidP="0059177A">
                      <w:pPr>
                        <w:rPr>
                          <w:lang w:val="en-US"/>
                        </w:rPr>
                      </w:pPr>
                    </w:p>
                  </w:txbxContent>
                </v:textbox>
                <w10:wrap anchorx="page"/>
              </v:shape>
            </w:pict>
          </mc:Fallback>
        </mc:AlternateContent>
      </w:r>
    </w:p>
    <w:p w14:paraId="505A9C79" w14:textId="27EB6774" w:rsidR="00BA42F0" w:rsidRDefault="00BA42F0" w:rsidP="008E5557">
      <w:pPr>
        <w:rPr>
          <w:noProof/>
          <w:lang w:eastAsia="en-AU"/>
        </w:rPr>
        <w:sectPr w:rsidR="00BA42F0" w:rsidSect="00D02C09">
          <w:footerReference w:type="first" r:id="rId9"/>
          <w:pgSz w:w="11906" w:h="16838" w:code="9"/>
          <w:pgMar w:top="2665" w:right="1701" w:bottom="1134" w:left="1134" w:header="567" w:footer="567" w:gutter="0"/>
          <w:cols w:space="708"/>
          <w:docGrid w:linePitch="360"/>
        </w:sectPr>
      </w:pPr>
    </w:p>
    <w:p w14:paraId="3F319B95" w14:textId="77777777" w:rsidR="00C06D35" w:rsidRPr="0060365D" w:rsidRDefault="00C06D35" w:rsidP="008E5557">
      <w:pPr>
        <w:pStyle w:val="NoTOCHeading1"/>
        <w:widowControl/>
        <w:rPr>
          <w:sz w:val="48"/>
          <w:szCs w:val="48"/>
        </w:rPr>
      </w:pPr>
      <w:r w:rsidRPr="0060365D">
        <w:rPr>
          <w:sz w:val="48"/>
          <w:szCs w:val="48"/>
        </w:rPr>
        <w:lastRenderedPageBreak/>
        <w:t>CONTENTS</w:t>
      </w:r>
    </w:p>
    <w:p w14:paraId="6D2A83DC" w14:textId="77777777" w:rsidR="00376D2F" w:rsidRDefault="00376D2F" w:rsidP="008E5557">
      <w:pPr>
        <w:pStyle w:val="BodyText"/>
        <w:widowControl/>
      </w:pPr>
    </w:p>
    <w:p w14:paraId="3E037765" w14:textId="77777777" w:rsidR="00B77979" w:rsidRDefault="00C06D35">
      <w:pPr>
        <w:pStyle w:val="TOC1"/>
        <w:rPr>
          <w:rFonts w:eastAsiaTheme="minorEastAsia"/>
          <w:noProof/>
          <w:sz w:val="22"/>
          <w:lang w:eastAsia="en-AU"/>
        </w:rPr>
      </w:pPr>
      <w:r>
        <w:rPr>
          <w:szCs w:val="24"/>
        </w:rPr>
        <w:fldChar w:fldCharType="begin"/>
      </w:r>
      <w:r>
        <w:rPr>
          <w:szCs w:val="24"/>
        </w:rPr>
        <w:instrText xml:space="preserve"> TOC \o "1-1" \h \z \u </w:instrText>
      </w:r>
      <w:r>
        <w:rPr>
          <w:szCs w:val="24"/>
        </w:rPr>
        <w:fldChar w:fldCharType="separate"/>
      </w:r>
      <w:hyperlink w:anchor="_Toc532912081" w:history="1">
        <w:r w:rsidR="00B77979" w:rsidRPr="00D268E9">
          <w:rPr>
            <w:rStyle w:val="Hyperlink"/>
            <w:noProof/>
          </w:rPr>
          <w:t>Acronyms</w:t>
        </w:r>
        <w:r w:rsidR="00B77979">
          <w:rPr>
            <w:noProof/>
            <w:webHidden/>
          </w:rPr>
          <w:tab/>
        </w:r>
        <w:r w:rsidR="00B77979">
          <w:rPr>
            <w:noProof/>
            <w:webHidden/>
          </w:rPr>
          <w:fldChar w:fldCharType="begin"/>
        </w:r>
        <w:r w:rsidR="00B77979">
          <w:rPr>
            <w:noProof/>
            <w:webHidden/>
          </w:rPr>
          <w:instrText xml:space="preserve"> PAGEREF _Toc532912081 \h </w:instrText>
        </w:r>
        <w:r w:rsidR="00B77979">
          <w:rPr>
            <w:noProof/>
            <w:webHidden/>
          </w:rPr>
        </w:r>
        <w:r w:rsidR="00B77979">
          <w:rPr>
            <w:noProof/>
            <w:webHidden/>
          </w:rPr>
          <w:fldChar w:fldCharType="separate"/>
        </w:r>
        <w:r w:rsidR="00235003">
          <w:rPr>
            <w:noProof/>
            <w:webHidden/>
          </w:rPr>
          <w:t>3</w:t>
        </w:r>
        <w:r w:rsidR="00B77979">
          <w:rPr>
            <w:noProof/>
            <w:webHidden/>
          </w:rPr>
          <w:fldChar w:fldCharType="end"/>
        </w:r>
      </w:hyperlink>
    </w:p>
    <w:p w14:paraId="26083908" w14:textId="77777777" w:rsidR="00B77979" w:rsidRDefault="008D1EE4">
      <w:pPr>
        <w:pStyle w:val="TOC1"/>
        <w:rPr>
          <w:rFonts w:eastAsiaTheme="minorEastAsia"/>
          <w:noProof/>
          <w:sz w:val="22"/>
          <w:lang w:eastAsia="en-AU"/>
        </w:rPr>
      </w:pPr>
      <w:hyperlink w:anchor="_Toc532912082" w:history="1">
        <w:r w:rsidR="00B77979" w:rsidRPr="00D268E9">
          <w:rPr>
            <w:rStyle w:val="Hyperlink"/>
            <w:noProof/>
          </w:rPr>
          <w:t>1</w:t>
        </w:r>
        <w:r w:rsidR="00B77979">
          <w:rPr>
            <w:rFonts w:eastAsiaTheme="minorEastAsia"/>
            <w:noProof/>
            <w:sz w:val="22"/>
            <w:lang w:eastAsia="en-AU"/>
          </w:rPr>
          <w:tab/>
        </w:r>
        <w:r w:rsidR="00B77979" w:rsidRPr="00D268E9">
          <w:rPr>
            <w:rStyle w:val="Hyperlink"/>
            <w:noProof/>
          </w:rPr>
          <w:t>Introduction</w:t>
        </w:r>
        <w:r w:rsidR="00B77979">
          <w:rPr>
            <w:noProof/>
            <w:webHidden/>
          </w:rPr>
          <w:tab/>
        </w:r>
        <w:r w:rsidR="00B77979">
          <w:rPr>
            <w:noProof/>
            <w:webHidden/>
          </w:rPr>
          <w:fldChar w:fldCharType="begin"/>
        </w:r>
        <w:r w:rsidR="00B77979">
          <w:rPr>
            <w:noProof/>
            <w:webHidden/>
          </w:rPr>
          <w:instrText xml:space="preserve"> PAGEREF _Toc532912082 \h </w:instrText>
        </w:r>
        <w:r w:rsidR="00B77979">
          <w:rPr>
            <w:noProof/>
            <w:webHidden/>
          </w:rPr>
        </w:r>
        <w:r w:rsidR="00B77979">
          <w:rPr>
            <w:noProof/>
            <w:webHidden/>
          </w:rPr>
          <w:fldChar w:fldCharType="separate"/>
        </w:r>
        <w:r w:rsidR="00235003">
          <w:rPr>
            <w:noProof/>
            <w:webHidden/>
          </w:rPr>
          <w:t>4</w:t>
        </w:r>
        <w:r w:rsidR="00B77979">
          <w:rPr>
            <w:noProof/>
            <w:webHidden/>
          </w:rPr>
          <w:fldChar w:fldCharType="end"/>
        </w:r>
      </w:hyperlink>
    </w:p>
    <w:p w14:paraId="2480AB7E" w14:textId="77777777" w:rsidR="00B77979" w:rsidRDefault="008D1EE4">
      <w:pPr>
        <w:pStyle w:val="TOC1"/>
        <w:rPr>
          <w:rFonts w:eastAsiaTheme="minorEastAsia"/>
          <w:noProof/>
          <w:sz w:val="22"/>
          <w:lang w:eastAsia="en-AU"/>
        </w:rPr>
      </w:pPr>
      <w:hyperlink w:anchor="_Toc532912083" w:history="1">
        <w:r w:rsidR="00B77979" w:rsidRPr="00D268E9">
          <w:rPr>
            <w:rStyle w:val="Hyperlink"/>
            <w:noProof/>
          </w:rPr>
          <w:t>2</w:t>
        </w:r>
        <w:r w:rsidR="00B77979">
          <w:rPr>
            <w:rFonts w:eastAsiaTheme="minorEastAsia"/>
            <w:noProof/>
            <w:sz w:val="22"/>
            <w:lang w:eastAsia="en-AU"/>
          </w:rPr>
          <w:tab/>
        </w:r>
        <w:r w:rsidR="00B77979" w:rsidRPr="00D268E9">
          <w:rPr>
            <w:rStyle w:val="Hyperlink"/>
            <w:noProof/>
          </w:rPr>
          <w:t>Education sector planning</w:t>
        </w:r>
        <w:r w:rsidR="00B77979">
          <w:rPr>
            <w:noProof/>
            <w:webHidden/>
          </w:rPr>
          <w:tab/>
        </w:r>
        <w:r w:rsidR="00B77979">
          <w:rPr>
            <w:noProof/>
            <w:webHidden/>
          </w:rPr>
          <w:fldChar w:fldCharType="begin"/>
        </w:r>
        <w:r w:rsidR="00B77979">
          <w:rPr>
            <w:noProof/>
            <w:webHidden/>
          </w:rPr>
          <w:instrText xml:space="preserve"> PAGEREF _Toc532912083 \h </w:instrText>
        </w:r>
        <w:r w:rsidR="00B77979">
          <w:rPr>
            <w:noProof/>
            <w:webHidden/>
          </w:rPr>
        </w:r>
        <w:r w:rsidR="00B77979">
          <w:rPr>
            <w:noProof/>
            <w:webHidden/>
          </w:rPr>
          <w:fldChar w:fldCharType="separate"/>
        </w:r>
        <w:r w:rsidR="00235003">
          <w:rPr>
            <w:noProof/>
            <w:webHidden/>
          </w:rPr>
          <w:t>4</w:t>
        </w:r>
        <w:r w:rsidR="00B77979">
          <w:rPr>
            <w:noProof/>
            <w:webHidden/>
          </w:rPr>
          <w:fldChar w:fldCharType="end"/>
        </w:r>
      </w:hyperlink>
    </w:p>
    <w:p w14:paraId="773FD477" w14:textId="77777777" w:rsidR="00B77979" w:rsidRDefault="008D1EE4">
      <w:pPr>
        <w:pStyle w:val="TOC1"/>
        <w:rPr>
          <w:rFonts w:eastAsiaTheme="minorEastAsia"/>
          <w:noProof/>
          <w:sz w:val="22"/>
          <w:lang w:eastAsia="en-AU"/>
        </w:rPr>
      </w:pPr>
      <w:hyperlink w:anchor="_Toc532912084" w:history="1">
        <w:r w:rsidR="00B77979" w:rsidRPr="00D268E9">
          <w:rPr>
            <w:rStyle w:val="Hyperlink"/>
            <w:noProof/>
          </w:rPr>
          <w:t>3</w:t>
        </w:r>
        <w:r w:rsidR="00B77979">
          <w:rPr>
            <w:rFonts w:eastAsiaTheme="minorEastAsia"/>
            <w:noProof/>
            <w:sz w:val="22"/>
            <w:lang w:eastAsia="en-AU"/>
          </w:rPr>
          <w:tab/>
        </w:r>
        <w:r w:rsidR="00B77979" w:rsidRPr="00D268E9">
          <w:rPr>
            <w:rStyle w:val="Hyperlink"/>
            <w:noProof/>
          </w:rPr>
          <w:t>Stakeholder engagement</w:t>
        </w:r>
        <w:r w:rsidR="00B77979">
          <w:rPr>
            <w:noProof/>
            <w:webHidden/>
          </w:rPr>
          <w:tab/>
        </w:r>
        <w:r w:rsidR="00B77979">
          <w:rPr>
            <w:noProof/>
            <w:webHidden/>
          </w:rPr>
          <w:fldChar w:fldCharType="begin"/>
        </w:r>
        <w:r w:rsidR="00B77979">
          <w:rPr>
            <w:noProof/>
            <w:webHidden/>
          </w:rPr>
          <w:instrText xml:space="preserve"> PAGEREF _Toc532912084 \h </w:instrText>
        </w:r>
        <w:r w:rsidR="00B77979">
          <w:rPr>
            <w:noProof/>
            <w:webHidden/>
          </w:rPr>
        </w:r>
        <w:r w:rsidR="00B77979">
          <w:rPr>
            <w:noProof/>
            <w:webHidden/>
          </w:rPr>
          <w:fldChar w:fldCharType="separate"/>
        </w:r>
        <w:r w:rsidR="00235003">
          <w:rPr>
            <w:noProof/>
            <w:webHidden/>
          </w:rPr>
          <w:t>4</w:t>
        </w:r>
        <w:r w:rsidR="00B77979">
          <w:rPr>
            <w:noProof/>
            <w:webHidden/>
          </w:rPr>
          <w:fldChar w:fldCharType="end"/>
        </w:r>
      </w:hyperlink>
    </w:p>
    <w:p w14:paraId="66C6D54F" w14:textId="77777777" w:rsidR="00B77979" w:rsidRDefault="008D1EE4">
      <w:pPr>
        <w:pStyle w:val="TOC1"/>
        <w:rPr>
          <w:rFonts w:eastAsiaTheme="minorEastAsia"/>
          <w:noProof/>
          <w:sz w:val="22"/>
          <w:lang w:eastAsia="en-AU"/>
        </w:rPr>
      </w:pPr>
      <w:hyperlink w:anchor="_Toc532912134" w:history="1">
        <w:r w:rsidR="00B77979" w:rsidRPr="00D268E9">
          <w:rPr>
            <w:rStyle w:val="Hyperlink"/>
            <w:noProof/>
          </w:rPr>
          <w:t>4</w:t>
        </w:r>
        <w:r w:rsidR="00B77979">
          <w:rPr>
            <w:rFonts w:eastAsiaTheme="minorEastAsia"/>
            <w:noProof/>
            <w:sz w:val="22"/>
            <w:lang w:eastAsia="en-AU"/>
          </w:rPr>
          <w:tab/>
        </w:r>
        <w:r w:rsidR="00B77979" w:rsidRPr="00D268E9">
          <w:rPr>
            <w:rStyle w:val="Hyperlink"/>
            <w:noProof/>
          </w:rPr>
          <w:t>Situational analysis</w:t>
        </w:r>
        <w:r w:rsidR="00B77979">
          <w:rPr>
            <w:noProof/>
            <w:webHidden/>
          </w:rPr>
          <w:tab/>
        </w:r>
        <w:r w:rsidR="00B77979">
          <w:rPr>
            <w:noProof/>
            <w:webHidden/>
          </w:rPr>
          <w:fldChar w:fldCharType="begin"/>
        </w:r>
        <w:r w:rsidR="00B77979">
          <w:rPr>
            <w:noProof/>
            <w:webHidden/>
          </w:rPr>
          <w:instrText xml:space="preserve"> PAGEREF _Toc532912134 \h </w:instrText>
        </w:r>
        <w:r w:rsidR="00B77979">
          <w:rPr>
            <w:noProof/>
            <w:webHidden/>
          </w:rPr>
        </w:r>
        <w:r w:rsidR="00B77979">
          <w:rPr>
            <w:noProof/>
            <w:webHidden/>
          </w:rPr>
          <w:fldChar w:fldCharType="separate"/>
        </w:r>
        <w:r w:rsidR="00235003">
          <w:rPr>
            <w:noProof/>
            <w:webHidden/>
          </w:rPr>
          <w:t>7</w:t>
        </w:r>
        <w:r w:rsidR="00B77979">
          <w:rPr>
            <w:noProof/>
            <w:webHidden/>
          </w:rPr>
          <w:fldChar w:fldCharType="end"/>
        </w:r>
      </w:hyperlink>
    </w:p>
    <w:p w14:paraId="74F2301B" w14:textId="77777777" w:rsidR="00B77979" w:rsidRDefault="008D1EE4">
      <w:pPr>
        <w:pStyle w:val="TOC1"/>
        <w:rPr>
          <w:rFonts w:eastAsiaTheme="minorEastAsia"/>
          <w:noProof/>
          <w:sz w:val="22"/>
          <w:lang w:eastAsia="en-AU"/>
        </w:rPr>
      </w:pPr>
      <w:hyperlink w:anchor="_Toc532912135" w:history="1">
        <w:r w:rsidR="00B77979" w:rsidRPr="00D268E9">
          <w:rPr>
            <w:rStyle w:val="Hyperlink"/>
            <w:noProof/>
          </w:rPr>
          <w:t>5</w:t>
        </w:r>
        <w:r w:rsidR="00B77979">
          <w:rPr>
            <w:rFonts w:eastAsiaTheme="minorEastAsia"/>
            <w:noProof/>
            <w:sz w:val="22"/>
            <w:lang w:eastAsia="en-AU"/>
          </w:rPr>
          <w:tab/>
        </w:r>
        <w:r w:rsidR="00B77979" w:rsidRPr="00D268E9">
          <w:rPr>
            <w:rStyle w:val="Hyperlink"/>
            <w:noProof/>
          </w:rPr>
          <w:t>Investment plans</w:t>
        </w:r>
        <w:r w:rsidR="00B77979">
          <w:rPr>
            <w:noProof/>
            <w:webHidden/>
          </w:rPr>
          <w:tab/>
        </w:r>
        <w:r w:rsidR="00B77979">
          <w:rPr>
            <w:noProof/>
            <w:webHidden/>
          </w:rPr>
          <w:fldChar w:fldCharType="begin"/>
        </w:r>
        <w:r w:rsidR="00B77979">
          <w:rPr>
            <w:noProof/>
            <w:webHidden/>
          </w:rPr>
          <w:instrText xml:space="preserve"> PAGEREF _Toc532912135 \h </w:instrText>
        </w:r>
        <w:r w:rsidR="00B77979">
          <w:rPr>
            <w:noProof/>
            <w:webHidden/>
          </w:rPr>
        </w:r>
        <w:r w:rsidR="00B77979">
          <w:rPr>
            <w:noProof/>
            <w:webHidden/>
          </w:rPr>
          <w:fldChar w:fldCharType="separate"/>
        </w:r>
        <w:r w:rsidR="00235003">
          <w:rPr>
            <w:noProof/>
            <w:webHidden/>
          </w:rPr>
          <w:t>8</w:t>
        </w:r>
        <w:r w:rsidR="00B77979">
          <w:rPr>
            <w:noProof/>
            <w:webHidden/>
          </w:rPr>
          <w:fldChar w:fldCharType="end"/>
        </w:r>
      </w:hyperlink>
    </w:p>
    <w:p w14:paraId="0A2C780B" w14:textId="70F05588" w:rsidR="00B77979" w:rsidRDefault="008D1EE4">
      <w:pPr>
        <w:pStyle w:val="TOC1"/>
        <w:rPr>
          <w:rFonts w:eastAsiaTheme="minorEastAsia"/>
          <w:noProof/>
          <w:sz w:val="22"/>
          <w:lang w:eastAsia="en-AU"/>
        </w:rPr>
      </w:pPr>
      <w:hyperlink w:anchor="_Toc532912136" w:history="1">
        <w:r w:rsidR="00B77979" w:rsidRPr="00D268E9">
          <w:rPr>
            <w:rStyle w:val="Hyperlink"/>
            <w:noProof/>
          </w:rPr>
          <w:t>6</w:t>
        </w:r>
        <w:r w:rsidR="00B77979">
          <w:rPr>
            <w:rFonts w:eastAsiaTheme="minorEastAsia"/>
            <w:noProof/>
            <w:sz w:val="22"/>
            <w:lang w:eastAsia="en-AU"/>
          </w:rPr>
          <w:tab/>
        </w:r>
        <w:r w:rsidR="00B77979" w:rsidRPr="00D268E9">
          <w:rPr>
            <w:rStyle w:val="Hyperlink"/>
            <w:noProof/>
          </w:rPr>
          <w:t>Priority setting</w:t>
        </w:r>
        <w:r w:rsidR="00B77979">
          <w:rPr>
            <w:noProof/>
            <w:webHidden/>
          </w:rPr>
          <w:tab/>
        </w:r>
        <w:r w:rsidR="00B77979">
          <w:rPr>
            <w:noProof/>
            <w:webHidden/>
          </w:rPr>
          <w:fldChar w:fldCharType="begin"/>
        </w:r>
        <w:r w:rsidR="00B77979">
          <w:rPr>
            <w:noProof/>
            <w:webHidden/>
          </w:rPr>
          <w:instrText xml:space="preserve"> PAGEREF _Toc532912136 \h </w:instrText>
        </w:r>
        <w:r w:rsidR="00B77979">
          <w:rPr>
            <w:noProof/>
            <w:webHidden/>
          </w:rPr>
        </w:r>
        <w:r w:rsidR="00B77979">
          <w:rPr>
            <w:noProof/>
            <w:webHidden/>
          </w:rPr>
          <w:fldChar w:fldCharType="separate"/>
        </w:r>
        <w:r w:rsidR="00235003">
          <w:rPr>
            <w:noProof/>
            <w:webHidden/>
          </w:rPr>
          <w:t>11</w:t>
        </w:r>
        <w:r w:rsidR="00B77979">
          <w:rPr>
            <w:noProof/>
            <w:webHidden/>
          </w:rPr>
          <w:fldChar w:fldCharType="end"/>
        </w:r>
      </w:hyperlink>
    </w:p>
    <w:p w14:paraId="6705F7C4" w14:textId="77777777" w:rsidR="00B77979" w:rsidRDefault="008D1EE4">
      <w:pPr>
        <w:pStyle w:val="TOC1"/>
        <w:rPr>
          <w:rFonts w:eastAsiaTheme="minorEastAsia"/>
          <w:noProof/>
          <w:sz w:val="22"/>
          <w:lang w:eastAsia="en-AU"/>
        </w:rPr>
      </w:pPr>
      <w:hyperlink w:anchor="_Toc532912137" w:history="1">
        <w:r w:rsidR="00B77979" w:rsidRPr="00D268E9">
          <w:rPr>
            <w:rStyle w:val="Hyperlink"/>
            <w:noProof/>
          </w:rPr>
          <w:t>7</w:t>
        </w:r>
        <w:r w:rsidR="00B77979">
          <w:rPr>
            <w:rFonts w:eastAsiaTheme="minorEastAsia"/>
            <w:noProof/>
            <w:sz w:val="22"/>
            <w:lang w:eastAsia="en-AU"/>
          </w:rPr>
          <w:tab/>
        </w:r>
        <w:r w:rsidR="00B77979" w:rsidRPr="00D268E9">
          <w:rPr>
            <w:rStyle w:val="Hyperlink"/>
            <w:noProof/>
          </w:rPr>
          <w:t>Australian aid priorities</w:t>
        </w:r>
        <w:r w:rsidR="00B77979">
          <w:rPr>
            <w:noProof/>
            <w:webHidden/>
          </w:rPr>
          <w:tab/>
        </w:r>
        <w:r w:rsidR="00B77979">
          <w:rPr>
            <w:noProof/>
            <w:webHidden/>
          </w:rPr>
          <w:fldChar w:fldCharType="begin"/>
        </w:r>
        <w:r w:rsidR="00B77979">
          <w:rPr>
            <w:noProof/>
            <w:webHidden/>
          </w:rPr>
          <w:instrText xml:space="preserve"> PAGEREF _Toc532912137 \h </w:instrText>
        </w:r>
        <w:r w:rsidR="00B77979">
          <w:rPr>
            <w:noProof/>
            <w:webHidden/>
          </w:rPr>
        </w:r>
        <w:r w:rsidR="00B77979">
          <w:rPr>
            <w:noProof/>
            <w:webHidden/>
          </w:rPr>
          <w:fldChar w:fldCharType="separate"/>
        </w:r>
        <w:r w:rsidR="00235003">
          <w:rPr>
            <w:noProof/>
            <w:webHidden/>
          </w:rPr>
          <w:t>12</w:t>
        </w:r>
        <w:r w:rsidR="00B77979">
          <w:rPr>
            <w:noProof/>
            <w:webHidden/>
          </w:rPr>
          <w:fldChar w:fldCharType="end"/>
        </w:r>
      </w:hyperlink>
    </w:p>
    <w:p w14:paraId="6AFEF5C3" w14:textId="77777777" w:rsidR="00B77979" w:rsidRDefault="008D1EE4">
      <w:pPr>
        <w:pStyle w:val="TOC1"/>
        <w:rPr>
          <w:rFonts w:eastAsiaTheme="minorEastAsia"/>
          <w:noProof/>
          <w:sz w:val="22"/>
          <w:lang w:eastAsia="en-AU"/>
        </w:rPr>
      </w:pPr>
      <w:hyperlink w:anchor="_Toc532912138" w:history="1">
        <w:r w:rsidR="00B77979" w:rsidRPr="00D268E9">
          <w:rPr>
            <w:rStyle w:val="Hyperlink"/>
            <w:noProof/>
          </w:rPr>
          <w:t>8</w:t>
        </w:r>
        <w:r w:rsidR="00B77979">
          <w:rPr>
            <w:rFonts w:eastAsiaTheme="minorEastAsia"/>
            <w:noProof/>
            <w:sz w:val="22"/>
            <w:lang w:eastAsia="en-AU"/>
          </w:rPr>
          <w:tab/>
        </w:r>
        <w:r w:rsidR="00B77979" w:rsidRPr="00D268E9">
          <w:rPr>
            <w:rStyle w:val="Hyperlink"/>
            <w:noProof/>
          </w:rPr>
          <w:t>Test your knowledge</w:t>
        </w:r>
        <w:r w:rsidR="00B77979">
          <w:rPr>
            <w:noProof/>
            <w:webHidden/>
          </w:rPr>
          <w:tab/>
        </w:r>
        <w:r w:rsidR="00B77979">
          <w:rPr>
            <w:noProof/>
            <w:webHidden/>
          </w:rPr>
          <w:fldChar w:fldCharType="begin"/>
        </w:r>
        <w:r w:rsidR="00B77979">
          <w:rPr>
            <w:noProof/>
            <w:webHidden/>
          </w:rPr>
          <w:instrText xml:space="preserve"> PAGEREF _Toc532912138 \h </w:instrText>
        </w:r>
        <w:r w:rsidR="00B77979">
          <w:rPr>
            <w:noProof/>
            <w:webHidden/>
          </w:rPr>
        </w:r>
        <w:r w:rsidR="00B77979">
          <w:rPr>
            <w:noProof/>
            <w:webHidden/>
          </w:rPr>
          <w:fldChar w:fldCharType="separate"/>
        </w:r>
        <w:r w:rsidR="00235003">
          <w:rPr>
            <w:noProof/>
            <w:webHidden/>
          </w:rPr>
          <w:t>15</w:t>
        </w:r>
        <w:r w:rsidR="00B77979">
          <w:rPr>
            <w:noProof/>
            <w:webHidden/>
          </w:rPr>
          <w:fldChar w:fldCharType="end"/>
        </w:r>
      </w:hyperlink>
    </w:p>
    <w:p w14:paraId="522738B1" w14:textId="77777777" w:rsidR="00B77979" w:rsidRDefault="008D1EE4">
      <w:pPr>
        <w:pStyle w:val="TOC1"/>
        <w:rPr>
          <w:rFonts w:eastAsiaTheme="minorEastAsia"/>
          <w:noProof/>
          <w:sz w:val="22"/>
          <w:lang w:eastAsia="en-AU"/>
        </w:rPr>
      </w:pPr>
      <w:hyperlink w:anchor="_Toc532912139" w:history="1">
        <w:r w:rsidR="00B77979" w:rsidRPr="00D268E9">
          <w:rPr>
            <w:rStyle w:val="Hyperlink"/>
            <w:noProof/>
          </w:rPr>
          <w:t>References and links</w:t>
        </w:r>
        <w:r w:rsidR="00B77979">
          <w:rPr>
            <w:noProof/>
            <w:webHidden/>
          </w:rPr>
          <w:tab/>
        </w:r>
        <w:r w:rsidR="00B77979">
          <w:rPr>
            <w:noProof/>
            <w:webHidden/>
          </w:rPr>
          <w:fldChar w:fldCharType="begin"/>
        </w:r>
        <w:r w:rsidR="00B77979">
          <w:rPr>
            <w:noProof/>
            <w:webHidden/>
          </w:rPr>
          <w:instrText xml:space="preserve"> PAGEREF _Toc532912139 \h </w:instrText>
        </w:r>
        <w:r w:rsidR="00B77979">
          <w:rPr>
            <w:noProof/>
            <w:webHidden/>
          </w:rPr>
        </w:r>
        <w:r w:rsidR="00B77979">
          <w:rPr>
            <w:noProof/>
            <w:webHidden/>
          </w:rPr>
          <w:fldChar w:fldCharType="separate"/>
        </w:r>
        <w:r w:rsidR="00235003">
          <w:rPr>
            <w:noProof/>
            <w:webHidden/>
          </w:rPr>
          <w:t>18</w:t>
        </w:r>
        <w:r w:rsidR="00B77979">
          <w:rPr>
            <w:noProof/>
            <w:webHidden/>
          </w:rPr>
          <w:fldChar w:fldCharType="end"/>
        </w:r>
      </w:hyperlink>
    </w:p>
    <w:p w14:paraId="0439D2A0" w14:textId="77777777" w:rsidR="0050095F" w:rsidRDefault="00C06D35" w:rsidP="008E5557">
      <w:pPr>
        <w:pStyle w:val="BodyText"/>
        <w:widowControl/>
      </w:pPr>
      <w:r>
        <w:fldChar w:fldCharType="end"/>
      </w:r>
    </w:p>
    <w:p w14:paraId="174CEF5D" w14:textId="77777777" w:rsidR="0050095F" w:rsidRDefault="0050095F" w:rsidP="008E5557">
      <w:pPr>
        <w:pStyle w:val="BodyText"/>
        <w:widowControl/>
      </w:pPr>
    </w:p>
    <w:p w14:paraId="7D877F40" w14:textId="77777777" w:rsidR="0050095F" w:rsidRDefault="0050095F" w:rsidP="008E5557">
      <w:pPr>
        <w:pStyle w:val="BodyText"/>
        <w:widowControl/>
      </w:pPr>
    </w:p>
    <w:p w14:paraId="5229AA7E" w14:textId="77777777" w:rsidR="0050095F" w:rsidRDefault="0050095F" w:rsidP="008E5557">
      <w:pPr>
        <w:pStyle w:val="BodyText"/>
        <w:widowControl/>
      </w:pPr>
    </w:p>
    <w:p w14:paraId="237E8183" w14:textId="77777777" w:rsidR="0050095F" w:rsidRDefault="0050095F" w:rsidP="008E5557">
      <w:pPr>
        <w:pStyle w:val="BodyText"/>
        <w:widowControl/>
      </w:pPr>
    </w:p>
    <w:p w14:paraId="473B3AFB" w14:textId="77777777" w:rsidR="0050095F" w:rsidRDefault="0050095F" w:rsidP="008E5557">
      <w:pPr>
        <w:pStyle w:val="BodyText"/>
        <w:widowControl/>
      </w:pPr>
    </w:p>
    <w:p w14:paraId="46529875" w14:textId="77777777" w:rsidR="0050095F" w:rsidRDefault="0050095F" w:rsidP="008E5557">
      <w:pPr>
        <w:pStyle w:val="BodyText"/>
        <w:widowControl/>
      </w:pPr>
    </w:p>
    <w:p w14:paraId="69AFA235" w14:textId="77777777" w:rsidR="0050095F" w:rsidRDefault="0050095F" w:rsidP="008E5557">
      <w:pPr>
        <w:pStyle w:val="BodyText"/>
        <w:widowControl/>
      </w:pPr>
    </w:p>
    <w:p w14:paraId="11EEC611" w14:textId="77777777" w:rsidR="0050095F" w:rsidRDefault="0050095F" w:rsidP="008E5557">
      <w:pPr>
        <w:pStyle w:val="BodyText"/>
        <w:widowControl/>
      </w:pPr>
    </w:p>
    <w:p w14:paraId="1031227E" w14:textId="77777777" w:rsidR="0050095F" w:rsidRDefault="0050095F" w:rsidP="008E5557">
      <w:pPr>
        <w:pStyle w:val="BodyText"/>
        <w:widowControl/>
      </w:pPr>
    </w:p>
    <w:p w14:paraId="4804E49C" w14:textId="77777777" w:rsidR="0050095F" w:rsidRDefault="0050095F" w:rsidP="008E5557">
      <w:pPr>
        <w:pStyle w:val="BodyText"/>
        <w:widowControl/>
      </w:pPr>
    </w:p>
    <w:p w14:paraId="7EC30E48" w14:textId="77777777" w:rsidR="0050095F" w:rsidRDefault="0050095F" w:rsidP="008E5557">
      <w:pPr>
        <w:pStyle w:val="BodyText"/>
        <w:widowControl/>
      </w:pPr>
    </w:p>
    <w:p w14:paraId="1C07E9A7" w14:textId="77777777" w:rsidR="0050095F" w:rsidRDefault="0050095F" w:rsidP="008E5557">
      <w:pPr>
        <w:pStyle w:val="BodyText"/>
        <w:widowControl/>
      </w:pPr>
    </w:p>
    <w:p w14:paraId="769B6B21" w14:textId="77777777" w:rsidR="0050095F" w:rsidRDefault="0050095F" w:rsidP="008E5557">
      <w:pPr>
        <w:pStyle w:val="BodyText"/>
        <w:widowControl/>
      </w:pPr>
    </w:p>
    <w:p w14:paraId="4369CB6C" w14:textId="77777777" w:rsidR="0050095F" w:rsidRDefault="0050095F" w:rsidP="008E5557">
      <w:pPr>
        <w:pStyle w:val="BodyText"/>
        <w:widowControl/>
      </w:pPr>
    </w:p>
    <w:p w14:paraId="17B4EA41" w14:textId="54B3FD8E" w:rsidR="00737935" w:rsidRPr="0060365D" w:rsidRDefault="00635D0F" w:rsidP="008E5557">
      <w:pPr>
        <w:pStyle w:val="Heading1"/>
        <w:widowControl/>
        <w:numPr>
          <w:ilvl w:val="0"/>
          <w:numId w:val="0"/>
        </w:numPr>
        <w:rPr>
          <w:szCs w:val="48"/>
        </w:rPr>
      </w:pPr>
      <w:bookmarkStart w:id="1" w:name="_Toc491237947"/>
      <w:bookmarkStart w:id="2" w:name="_Toc491238027"/>
      <w:bookmarkStart w:id="3" w:name="_Toc532912081"/>
      <w:r w:rsidRPr="0060365D">
        <w:rPr>
          <w:szCs w:val="48"/>
        </w:rPr>
        <w:t>A</w:t>
      </w:r>
      <w:bookmarkEnd w:id="1"/>
      <w:bookmarkEnd w:id="2"/>
      <w:r w:rsidRPr="0060365D">
        <w:rPr>
          <w:szCs w:val="48"/>
        </w:rPr>
        <w:t>cronyms</w:t>
      </w:r>
      <w:bookmarkEnd w:id="3"/>
    </w:p>
    <w:p w14:paraId="128B6C33" w14:textId="77777777" w:rsidR="00376D2F" w:rsidRDefault="00376D2F" w:rsidP="008E5557">
      <w:pPr>
        <w:pStyle w:val="BodyText"/>
        <w:widowControl/>
      </w:pPr>
    </w:p>
    <w:p w14:paraId="156C2063" w14:textId="2892035A" w:rsidR="00325F33" w:rsidRDefault="001349B2" w:rsidP="008E5557">
      <w:pPr>
        <w:pStyle w:val="BodyText"/>
        <w:widowControl/>
        <w:tabs>
          <w:tab w:val="left" w:pos="1134"/>
        </w:tabs>
      </w:pPr>
      <w:r>
        <w:t>CESR</w:t>
      </w:r>
      <w:r w:rsidR="00325F33">
        <w:tab/>
      </w:r>
      <w:r>
        <w:t>Comprehensive Education Sector Review</w:t>
      </w:r>
    </w:p>
    <w:p w14:paraId="411D1C44" w14:textId="04976166" w:rsidR="001349B2" w:rsidRDefault="001349B2" w:rsidP="008E5557">
      <w:pPr>
        <w:pStyle w:val="BodyText"/>
        <w:widowControl/>
        <w:tabs>
          <w:tab w:val="left" w:pos="1134"/>
        </w:tabs>
      </w:pPr>
      <w:r>
        <w:t>DFAT</w:t>
      </w:r>
      <w:r w:rsidR="00356226">
        <w:tab/>
      </w:r>
      <w:r>
        <w:t>Department of Foreign Affairs and Trade</w:t>
      </w:r>
    </w:p>
    <w:p w14:paraId="5C4D2927" w14:textId="3E804764" w:rsidR="001349B2" w:rsidRDefault="001349B2" w:rsidP="008E5557">
      <w:pPr>
        <w:pStyle w:val="BodyText"/>
        <w:widowControl/>
        <w:tabs>
          <w:tab w:val="left" w:pos="1134"/>
        </w:tabs>
      </w:pPr>
      <w:r>
        <w:t>GPE</w:t>
      </w:r>
      <w:r>
        <w:tab/>
        <w:t>Global Partnership for Education</w:t>
      </w:r>
    </w:p>
    <w:p w14:paraId="68187B5E" w14:textId="5A3FB027" w:rsidR="001349B2" w:rsidRDefault="001349B2" w:rsidP="008E5557">
      <w:pPr>
        <w:pStyle w:val="BodyText"/>
        <w:widowControl/>
        <w:tabs>
          <w:tab w:val="left" w:pos="1134"/>
        </w:tabs>
      </w:pPr>
      <w:r>
        <w:t>MTEF</w:t>
      </w:r>
      <w:r>
        <w:tab/>
        <w:t>Medium-</w:t>
      </w:r>
      <w:r w:rsidR="00EA6593">
        <w:t>T</w:t>
      </w:r>
      <w:r>
        <w:t>erm Expenditure Framework</w:t>
      </w:r>
    </w:p>
    <w:p w14:paraId="42344A53" w14:textId="77777777" w:rsidR="001349B2" w:rsidRDefault="001349B2" w:rsidP="008E5557">
      <w:pPr>
        <w:pStyle w:val="BodyText"/>
        <w:widowControl/>
        <w:tabs>
          <w:tab w:val="left" w:pos="1134"/>
        </w:tabs>
      </w:pPr>
      <w:r>
        <w:t>NESP</w:t>
      </w:r>
      <w:r>
        <w:tab/>
        <w:t>National Education Strategic Plan</w:t>
      </w:r>
    </w:p>
    <w:p w14:paraId="77D17F88" w14:textId="77777777" w:rsidR="001349B2" w:rsidRDefault="001349B2" w:rsidP="008E5557">
      <w:pPr>
        <w:pStyle w:val="BodyText"/>
        <w:widowControl/>
        <w:tabs>
          <w:tab w:val="left" w:pos="1134"/>
        </w:tabs>
      </w:pPr>
      <w:r>
        <w:t>NHTEP</w:t>
      </w:r>
      <w:r>
        <w:tab/>
        <w:t>National Higher and Technical Education Plan</w:t>
      </w:r>
    </w:p>
    <w:p w14:paraId="40155C7C" w14:textId="5715655D" w:rsidR="001349B2" w:rsidRDefault="001349B2" w:rsidP="008E5557">
      <w:pPr>
        <w:pStyle w:val="BodyText"/>
        <w:widowControl/>
        <w:tabs>
          <w:tab w:val="left" w:pos="1134"/>
        </w:tabs>
      </w:pPr>
      <w:r>
        <w:t xml:space="preserve">PNG </w:t>
      </w:r>
      <w:r>
        <w:tab/>
        <w:t xml:space="preserve">Papua New Guinea </w:t>
      </w:r>
    </w:p>
    <w:p w14:paraId="0E89C9F5" w14:textId="3D64A1FE" w:rsidR="001349B2" w:rsidRDefault="001349B2" w:rsidP="008E5557">
      <w:pPr>
        <w:pStyle w:val="BodyText"/>
        <w:widowControl/>
        <w:tabs>
          <w:tab w:val="left" w:pos="1134"/>
        </w:tabs>
      </w:pPr>
      <w:r>
        <w:t>TVET</w:t>
      </w:r>
      <w:r>
        <w:tab/>
      </w:r>
      <w:r w:rsidR="005651E1">
        <w:t>t</w:t>
      </w:r>
      <w:r>
        <w:t xml:space="preserve">echnical and </w:t>
      </w:r>
      <w:r w:rsidR="005651E1">
        <w:t>v</w:t>
      </w:r>
      <w:r>
        <w:t xml:space="preserve">ocational </w:t>
      </w:r>
      <w:r w:rsidR="005651E1">
        <w:t>e</w:t>
      </w:r>
      <w:r>
        <w:t xml:space="preserve">ducation and training </w:t>
      </w:r>
    </w:p>
    <w:p w14:paraId="72FAD207" w14:textId="58A7719A" w:rsidR="00356226" w:rsidRDefault="001349B2" w:rsidP="008E5557">
      <w:pPr>
        <w:pStyle w:val="BodyText"/>
        <w:widowControl/>
        <w:tabs>
          <w:tab w:val="left" w:pos="1134"/>
        </w:tabs>
      </w:pPr>
      <w:r>
        <w:t>UBEP</w:t>
      </w:r>
      <w:r>
        <w:tab/>
        <w:t>Universal Basic Education Plan</w:t>
      </w:r>
    </w:p>
    <w:p w14:paraId="3CD70DE0" w14:textId="77777777" w:rsidR="00325F33" w:rsidRDefault="00325F33" w:rsidP="008E5557">
      <w:pPr>
        <w:pStyle w:val="BodyText"/>
        <w:widowControl/>
      </w:pPr>
    </w:p>
    <w:p w14:paraId="6558A065" w14:textId="77777777" w:rsidR="00B75DAC" w:rsidRDefault="00B75DAC" w:rsidP="008E5557">
      <w:pPr>
        <w:pStyle w:val="BodyText"/>
        <w:widowControl/>
      </w:pPr>
    </w:p>
    <w:p w14:paraId="3450BC20" w14:textId="77777777" w:rsidR="00D57D6D" w:rsidRDefault="00D57D6D" w:rsidP="008E5557">
      <w:pPr>
        <w:pStyle w:val="BodyText"/>
        <w:widowControl/>
      </w:pPr>
    </w:p>
    <w:p w14:paraId="2F56DB64" w14:textId="77777777" w:rsidR="007A469F" w:rsidRPr="00737935" w:rsidRDefault="007A469F" w:rsidP="008E5557">
      <w:pPr>
        <w:pStyle w:val="BodyText"/>
        <w:widowControl/>
      </w:pPr>
    </w:p>
    <w:p w14:paraId="140E1F88" w14:textId="77777777" w:rsidR="00737935" w:rsidRDefault="00737935" w:rsidP="008E5557">
      <w:pPr>
        <w:pStyle w:val="BodyText"/>
        <w:widowControl/>
      </w:pPr>
      <w:r>
        <w:br w:type="page"/>
      </w:r>
    </w:p>
    <w:p w14:paraId="7CDC59E7" w14:textId="001E7DA5" w:rsidR="00376D2F" w:rsidRPr="00E95766" w:rsidRDefault="00DF29AD" w:rsidP="008E5557">
      <w:pPr>
        <w:pStyle w:val="Heading1"/>
        <w:widowControl/>
      </w:pPr>
      <w:bookmarkStart w:id="4" w:name="_Toc532912082"/>
      <w:bookmarkStart w:id="5" w:name="_Toc370729755"/>
      <w:r>
        <w:lastRenderedPageBreak/>
        <w:t>Introduction</w:t>
      </w:r>
      <w:bookmarkEnd w:id="4"/>
      <w:r w:rsidR="00356226">
        <w:t xml:space="preserve"> </w:t>
      </w:r>
    </w:p>
    <w:bookmarkEnd w:id="5"/>
    <w:p w14:paraId="762CF25A" w14:textId="7EEA0B94" w:rsidR="00D462DC" w:rsidRDefault="00B05275" w:rsidP="008E5557">
      <w:pPr>
        <w:pStyle w:val="BodyText"/>
        <w:widowControl/>
      </w:pPr>
      <w:r w:rsidRPr="00555504">
        <w:t xml:space="preserve">The purpose of this module is to provide introductory information on </w:t>
      </w:r>
      <w:r w:rsidR="009E3213">
        <w:t xml:space="preserve">education sector priority setting, and related processes such as country or region-specific analysis, stakeholder engagement and planning. </w:t>
      </w:r>
      <w:r w:rsidRPr="00555504">
        <w:t xml:space="preserve">On successful completion you will be able to be an informed participant </w:t>
      </w:r>
      <w:r>
        <w:t xml:space="preserve">in discussions and consultations related to </w:t>
      </w:r>
      <w:r w:rsidR="009E3213">
        <w:t xml:space="preserve">priority setting. </w:t>
      </w:r>
    </w:p>
    <w:p w14:paraId="73CB3103" w14:textId="77777777" w:rsidR="00B4623A" w:rsidRPr="0051125A" w:rsidRDefault="00B4623A" w:rsidP="008E5557">
      <w:pPr>
        <w:pStyle w:val="BodyText"/>
        <w:widowControl/>
      </w:pPr>
    </w:p>
    <w:p w14:paraId="6250839D" w14:textId="4EFE52DC" w:rsidR="00C263BD" w:rsidRPr="00C263BD" w:rsidRDefault="00B05275" w:rsidP="008E5557">
      <w:pPr>
        <w:pStyle w:val="Heading1"/>
        <w:widowControl/>
      </w:pPr>
      <w:bookmarkStart w:id="6" w:name="_Toc532912083"/>
      <w:r>
        <w:t>Education sector planning</w:t>
      </w:r>
      <w:bookmarkEnd w:id="6"/>
    </w:p>
    <w:p w14:paraId="45D60A15" w14:textId="53686754" w:rsidR="00C263BD" w:rsidRPr="00B3237A" w:rsidRDefault="00B05275" w:rsidP="008E5557">
      <w:pPr>
        <w:pStyle w:val="Heading2"/>
      </w:pPr>
      <w:r>
        <w:t>What are education sector plans?</w:t>
      </w:r>
    </w:p>
    <w:p w14:paraId="59FC4293" w14:textId="2591F009" w:rsidR="00B05275" w:rsidRPr="00B05275" w:rsidRDefault="00B05275" w:rsidP="00B05275">
      <w:pPr>
        <w:pStyle w:val="BodyText"/>
      </w:pPr>
      <w:r w:rsidRPr="00B05275">
        <w:t xml:space="preserve">Education sector plans are common in developing countries. Sector plans are prepared by partner governments and set out the vision, the goals and outcomes for the education system. They can set out medium term (e.g. </w:t>
      </w:r>
      <w:r w:rsidR="003403CB">
        <w:t>three</w:t>
      </w:r>
      <w:r w:rsidRPr="00B05275">
        <w:t xml:space="preserve"> to </w:t>
      </w:r>
      <w:r w:rsidR="003403CB">
        <w:t>five</w:t>
      </w:r>
      <w:r w:rsidRPr="00B05275">
        <w:t xml:space="preserve"> years) or long-term (e.g. 10-plus years) objectives and priorities for the sector, with longer plans generally being updated over time.  </w:t>
      </w:r>
    </w:p>
    <w:p w14:paraId="3D92E894" w14:textId="6AB24DC1" w:rsidR="00B05275" w:rsidRPr="00B05275" w:rsidRDefault="00B05275" w:rsidP="00B05275">
      <w:pPr>
        <w:pStyle w:val="BodyText"/>
      </w:pPr>
      <w:r w:rsidRPr="00B05275">
        <w:t xml:space="preserve">Education sector plans act as a strategic guidance document, and involve many partners.  Sector plans are larger than, for example, the Ministry of Education’s operational plan as civil society, the private sector, development partners, several parts and levels of government, and – crucially – educators, caregivers and students, all have a stake in the education system. Ideally, an education sector plan is informed by wide consultation, and provides guidance on the roles and responsibilities of the many stakeholders in the sector.  </w:t>
      </w:r>
    </w:p>
    <w:p w14:paraId="47F1542D" w14:textId="0A496335" w:rsidR="00B05275" w:rsidRPr="00B05275" w:rsidRDefault="00B05275" w:rsidP="00B05275">
      <w:pPr>
        <w:pStyle w:val="BodyText"/>
      </w:pPr>
      <w:r w:rsidRPr="00B05275">
        <w:t>In most countries, education sector plans provide sector specific objectives that are aligned to higher order goals set out in national development strategies. In some cases, plans are developed separately for different sub-sectors, such as specific planning for early childhood education, the schools sector, higher education</w:t>
      </w:r>
      <w:r w:rsidR="00F9408E">
        <w:t>,</w:t>
      </w:r>
      <w:r w:rsidRPr="00B05275">
        <w:t xml:space="preserve"> and technical and vocational education and training (TVET). </w:t>
      </w:r>
    </w:p>
    <w:p w14:paraId="10371718" w14:textId="77777777" w:rsidR="00B05275" w:rsidRPr="00B05275" w:rsidRDefault="00B05275" w:rsidP="00B05275">
      <w:pPr>
        <w:pStyle w:val="BodyText"/>
      </w:pPr>
      <w:r w:rsidRPr="00B05275">
        <w:t xml:space="preserve">This module will work through the typical elements of an education sector plan, the first of which is to document stakeholder consultations.  </w:t>
      </w:r>
    </w:p>
    <w:p w14:paraId="09C5B517" w14:textId="77777777" w:rsidR="00B05275" w:rsidRDefault="00B05275" w:rsidP="008E5557">
      <w:pPr>
        <w:pStyle w:val="BodyText"/>
        <w:widowControl/>
      </w:pPr>
    </w:p>
    <w:p w14:paraId="786EDC7C" w14:textId="3C6FAF83" w:rsidR="00B05275" w:rsidRDefault="00B77979" w:rsidP="00B05275">
      <w:pPr>
        <w:pStyle w:val="Heading1"/>
      </w:pPr>
      <w:bookmarkStart w:id="7" w:name="_Toc532912084"/>
      <w:r>
        <w:t>S</w:t>
      </w:r>
      <w:r w:rsidR="00B05275">
        <w:t>takeholder engagement</w:t>
      </w:r>
      <w:bookmarkEnd w:id="7"/>
      <w:r w:rsidR="00B05275">
        <w:t xml:space="preserve"> </w:t>
      </w:r>
    </w:p>
    <w:p w14:paraId="6606D14B" w14:textId="2EF2A217" w:rsidR="00B05275" w:rsidRDefault="00B05275" w:rsidP="00B05275">
      <w:pPr>
        <w:pStyle w:val="Heading2"/>
      </w:pPr>
      <w:r>
        <w:t>Ensuring that all stakeholders are engaged</w:t>
      </w:r>
    </w:p>
    <w:p w14:paraId="13F6699C" w14:textId="047177A9" w:rsidR="00B05275" w:rsidRPr="00D659FB" w:rsidRDefault="00B05275" w:rsidP="00B05275">
      <w:pPr>
        <w:pStyle w:val="BodyText"/>
      </w:pPr>
      <w:r w:rsidRPr="00D659FB">
        <w:t xml:space="preserve">The Global Partnership for Education (GPE) </w:t>
      </w:r>
      <w:r>
        <w:t xml:space="preserve">advises that </w:t>
      </w:r>
      <w:r w:rsidRPr="00D659FB">
        <w:t>education sector plans are most likely to succeed if they are the result of a process led by the government and internalised by all national stakeholders.</w:t>
      </w:r>
      <w:r>
        <w:t xml:space="preserve"> T</w:t>
      </w:r>
      <w:r w:rsidRPr="00D659FB">
        <w:t>he quality of the preparation process, as well as the quality of the plan</w:t>
      </w:r>
      <w:r>
        <w:t xml:space="preserve"> are critical to the successful</w:t>
      </w:r>
      <w:r w:rsidRPr="00D659FB">
        <w:t xml:space="preserve"> preparation and appraisal of the </w:t>
      </w:r>
      <w:r>
        <w:t xml:space="preserve">education sector </w:t>
      </w:r>
      <w:r w:rsidRPr="00D659FB">
        <w:t>plan</w:t>
      </w:r>
      <w:r>
        <w:t>.</w:t>
      </w:r>
      <w:r w:rsidRPr="00D659FB">
        <w:t xml:space="preserve"> </w:t>
      </w:r>
    </w:p>
    <w:p w14:paraId="6F3E3147" w14:textId="77777777" w:rsidR="00B05275" w:rsidRDefault="00B05275" w:rsidP="00B05275">
      <w:pPr>
        <w:pStyle w:val="BodyText"/>
      </w:pPr>
      <w:r w:rsidRPr="00D659FB">
        <w:t>It is important that the process is fully participatory and include</w:t>
      </w:r>
      <w:r>
        <w:t>s</w:t>
      </w:r>
      <w:r w:rsidRPr="00D659FB">
        <w:t xml:space="preserve"> a range of stakeholders (such as civil society, teachers’ unions, other ministries, and other involved stakeholders, with good representation of women), as well as the partners who will be in charge of implementing the plan at the local level. </w:t>
      </w:r>
    </w:p>
    <w:p w14:paraId="70635793" w14:textId="4F67AA64" w:rsidR="00CA3B73" w:rsidRPr="00F9408E" w:rsidRDefault="00B05275">
      <w:pPr>
        <w:pStyle w:val="Note"/>
      </w:pPr>
      <w:r w:rsidRPr="00F9408E">
        <w:t xml:space="preserve">Note: Please see the </w:t>
      </w:r>
      <w:r w:rsidRPr="003B0739">
        <w:rPr>
          <w:i/>
        </w:rPr>
        <w:t>Role of Key Stakeholders in Education and Aid Effectiveness Principles</w:t>
      </w:r>
      <w:r w:rsidR="00205FFC">
        <w:rPr>
          <w:i/>
        </w:rPr>
        <w:t xml:space="preserve"> </w:t>
      </w:r>
      <w:r w:rsidR="00465490">
        <w:rPr>
          <w:i/>
        </w:rPr>
        <w:t>F</w:t>
      </w:r>
      <w:r w:rsidR="00205FFC" w:rsidRPr="003B0739">
        <w:rPr>
          <w:i/>
        </w:rPr>
        <w:t xml:space="preserve">oundation </w:t>
      </w:r>
      <w:r w:rsidR="00205FFC" w:rsidRPr="00465490">
        <w:t>and</w:t>
      </w:r>
      <w:r w:rsidR="00205FFC" w:rsidRPr="003B0739">
        <w:rPr>
          <w:i/>
        </w:rPr>
        <w:t xml:space="preserve"> </w:t>
      </w:r>
      <w:r w:rsidR="00465490">
        <w:rPr>
          <w:i/>
        </w:rPr>
        <w:t>P</w:t>
      </w:r>
      <w:r w:rsidR="00205FFC" w:rsidRPr="003B0739">
        <w:rPr>
          <w:i/>
        </w:rPr>
        <w:t>ractitioner level</w:t>
      </w:r>
      <w:r w:rsidR="00205FFC">
        <w:t xml:space="preserve"> modules </w:t>
      </w:r>
      <w:r w:rsidRPr="00F9408E">
        <w:t>for practical guidance on stakeholder consultation.</w:t>
      </w:r>
    </w:p>
    <w:p w14:paraId="38876112" w14:textId="04D8CFB1" w:rsidR="00CA3B73" w:rsidRDefault="00CA3B73" w:rsidP="005651E1">
      <w:pPr>
        <w:pStyle w:val="Heading3"/>
        <w:spacing w:before="240"/>
        <w:rPr>
          <w:lang w:val="en-US"/>
        </w:rPr>
      </w:pPr>
      <w:r>
        <w:t xml:space="preserve">Examples of stakeholder consultations leading to education sector plans </w:t>
      </w: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CA3B73" w14:paraId="5DB7813B" w14:textId="77777777" w:rsidTr="00A210BF">
        <w:trPr>
          <w:cantSplit/>
          <w:trHeight w:val="4253"/>
        </w:trPr>
        <w:tc>
          <w:tcPr>
            <w:tcW w:w="8931" w:type="dxa"/>
            <w:tcBorders>
              <w:top w:val="nil"/>
              <w:bottom w:val="nil"/>
            </w:tcBorders>
            <w:shd w:val="clear" w:color="auto" w:fill="C8E1E1"/>
          </w:tcPr>
          <w:p w14:paraId="309D5358" w14:textId="34A87BEC" w:rsidR="00CA3B73" w:rsidRPr="00106E2E" w:rsidRDefault="00CA3B73" w:rsidP="00A210BF">
            <w:pPr>
              <w:pStyle w:val="Boxheading"/>
            </w:pPr>
            <w:r w:rsidRPr="00106E2E">
              <w:drawing>
                <wp:anchor distT="0" distB="0" distL="114300" distR="114300" simplePos="0" relativeHeight="251817984" behindDoc="1" locked="0" layoutInCell="1" allowOverlap="1" wp14:anchorId="63E59158" wp14:editId="7905BFCC">
                  <wp:simplePos x="0" y="0"/>
                  <wp:positionH relativeFrom="column">
                    <wp:posOffset>4157980</wp:posOffset>
                  </wp:positionH>
                  <wp:positionV relativeFrom="paragraph">
                    <wp:posOffset>248285</wp:posOffset>
                  </wp:positionV>
                  <wp:extent cx="1106170" cy="84201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t xml:space="preserve">Papua New Guinea </w:t>
            </w:r>
          </w:p>
          <w:p w14:paraId="1D193B7A" w14:textId="77777777" w:rsidR="00E84727" w:rsidRPr="00E84727" w:rsidRDefault="00E84727" w:rsidP="00E84727">
            <w:pPr>
              <w:pStyle w:val="Boxtext"/>
            </w:pPr>
            <w:r w:rsidRPr="00E84727">
              <w:t>The Government of Papua New Guinea (PNG) has established PNG Vision 2050, which articulates key development targets to be achieved by 2050.  According to the Government of PNG, the concepts and strategic direction in the framework of Vision 2050 were rigorously tested during a three-month comprehensive nationwide consultation program in the 89 districts.  Children, adolescents and adults across society were asked to contribute to the development of Vision 2050.</w:t>
            </w:r>
          </w:p>
          <w:p w14:paraId="60030362" w14:textId="183DE9C9" w:rsidR="00E84727" w:rsidRPr="00E84727" w:rsidRDefault="00E84727" w:rsidP="00E84727">
            <w:pPr>
              <w:pStyle w:val="Boxtext"/>
            </w:pPr>
            <w:r w:rsidRPr="00E84727">
              <w:t>PNG’s medium and long-term strategies and plans are all required to align to this Vision 2050 in a cascading way.</w:t>
            </w:r>
            <w:r w:rsidR="00237A99">
              <w:t xml:space="preserve"> </w:t>
            </w:r>
            <w:r w:rsidRPr="00E84727">
              <w:t xml:space="preserve">The vision articulates various targets for the education sector to empower people with the right education and life-skills, and provide them with the opportunity to earn an honest living. This strategic intent is reflected in the PNG </w:t>
            </w:r>
            <w:hyperlink r:id="rId11" w:history="1">
              <w:r w:rsidRPr="00237A99">
                <w:rPr>
                  <w:rStyle w:val="LinkChar"/>
                </w:rPr>
                <w:t>National Universal Basic Education Plan 2015-2019</w:t>
              </w:r>
            </w:hyperlink>
            <w:r w:rsidRPr="00E84727">
              <w:t xml:space="preserve"> (UBEP), which articulates an objective of ‘quality learning for all’; and the </w:t>
            </w:r>
            <w:bookmarkStart w:id="8" w:name="_Hlk482199570"/>
            <w:r w:rsidRPr="00E84727">
              <w:t xml:space="preserve">National Higher and Technical Education Plan 2015-2024 </w:t>
            </w:r>
            <w:bookmarkEnd w:id="8"/>
            <w:r w:rsidRPr="00E84727">
              <w:t>(NHTEP) which sets out a plan to provide higher skills, knowledge and innovation for PNG’s sustainable development.</w:t>
            </w:r>
          </w:p>
          <w:p w14:paraId="2DFFB189" w14:textId="1532FA54" w:rsidR="00CA3B73" w:rsidRPr="00E84727" w:rsidRDefault="00E84727" w:rsidP="00E84727">
            <w:pPr>
              <w:pStyle w:val="Boxtext"/>
            </w:pPr>
            <w:r w:rsidRPr="00E84727">
              <w:t>The UBEP was prepared following extensive consultations by the national Department of Education with other government departments, church agencies, development partners and provincial education officers.  Likewise, the NHTEP included extensive input from the Department of Higher Education, Research, Science and Technology in collaboration with sector stakeholders including higher education institutions, other government agencies and industry.</w:t>
            </w:r>
          </w:p>
          <w:p w14:paraId="454AB2BB" w14:textId="0DEECEE6" w:rsidR="00CA3B73" w:rsidRPr="00807F0F" w:rsidRDefault="00CA3B73" w:rsidP="00A210BF">
            <w:pPr>
              <w:pStyle w:val="Boxsource"/>
            </w:pPr>
            <w:r w:rsidRPr="00807F0F">
              <w:t xml:space="preserve">Source: </w:t>
            </w:r>
            <w:r w:rsidR="00F9408E">
              <w:t xml:space="preserve">Papua New Guinea Department of Education 2009, </w:t>
            </w:r>
            <w:hyperlink r:id="rId12" w:history="1">
              <w:r w:rsidR="00F9408E" w:rsidRPr="003B0739">
                <w:rPr>
                  <w:rStyle w:val="SourceChar"/>
                </w:rPr>
                <w:t>Achieving universal education for a better future: Unive</w:t>
              </w:r>
              <w:r w:rsidR="00126D96">
                <w:rPr>
                  <w:rStyle w:val="SourceChar"/>
                </w:rPr>
                <w:t>r</w:t>
              </w:r>
              <w:r w:rsidR="00F9408E" w:rsidRPr="003B0739">
                <w:rPr>
                  <w:rStyle w:val="SourceChar"/>
                </w:rPr>
                <w:t>sal basic education plan 2010-2019</w:t>
              </w:r>
            </w:hyperlink>
            <w:r w:rsidR="00F9408E">
              <w:t xml:space="preserve"> </w:t>
            </w:r>
          </w:p>
        </w:tc>
      </w:tr>
    </w:tbl>
    <w:p w14:paraId="685B8165" w14:textId="78F9A960" w:rsidR="00E84727" w:rsidRPr="00E84727" w:rsidRDefault="00E84727" w:rsidP="00E84727">
      <w:pPr>
        <w:pStyle w:val="Boxtext"/>
      </w:pPr>
    </w:p>
    <w:tbl>
      <w:tblPr>
        <w:tblStyle w:val="TableGrid"/>
        <w:tblW w:w="8943"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43"/>
      </w:tblGrid>
      <w:tr w:rsidR="00E84727" w14:paraId="4EA01F42" w14:textId="77777777" w:rsidTr="003B0739">
        <w:trPr>
          <w:cantSplit/>
          <w:trHeight w:val="3802"/>
        </w:trPr>
        <w:tc>
          <w:tcPr>
            <w:tcW w:w="8943" w:type="dxa"/>
            <w:tcBorders>
              <w:top w:val="nil"/>
              <w:bottom w:val="nil"/>
            </w:tcBorders>
            <w:shd w:val="clear" w:color="auto" w:fill="C8E1E1"/>
          </w:tcPr>
          <w:p w14:paraId="1980007F" w14:textId="69D5B521" w:rsidR="00E84727" w:rsidRPr="00106E2E" w:rsidRDefault="00E84727" w:rsidP="00A210BF">
            <w:pPr>
              <w:pStyle w:val="Boxheading"/>
            </w:pPr>
            <w:r w:rsidRPr="00106E2E">
              <w:drawing>
                <wp:anchor distT="0" distB="0" distL="114300" distR="114300" simplePos="0" relativeHeight="251824128" behindDoc="1" locked="0" layoutInCell="1" allowOverlap="1" wp14:anchorId="6FDC16D8" wp14:editId="69653D93">
                  <wp:simplePos x="0" y="0"/>
                  <wp:positionH relativeFrom="column">
                    <wp:posOffset>4157980</wp:posOffset>
                  </wp:positionH>
                  <wp:positionV relativeFrom="paragraph">
                    <wp:posOffset>248285</wp:posOffset>
                  </wp:positionV>
                  <wp:extent cx="1106170" cy="84201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t xml:space="preserve">Timor-Leste </w:t>
            </w:r>
          </w:p>
          <w:p w14:paraId="4C4910E4" w14:textId="1D83F69E" w:rsidR="00E84727" w:rsidRPr="00E84727" w:rsidRDefault="00E84727" w:rsidP="00E84727">
            <w:pPr>
              <w:pStyle w:val="Boxtext"/>
            </w:pPr>
            <w:r w:rsidRPr="00E84727">
              <w:t xml:space="preserve">The Ministry of Education in Timor-Leste prepared the </w:t>
            </w:r>
            <w:hyperlink r:id="rId13" w:history="1">
              <w:r w:rsidRPr="003B0739">
                <w:rPr>
                  <w:rStyle w:val="LinkChar"/>
                </w:rPr>
                <w:t>National Education Strategic Plan 2011-2030</w:t>
              </w:r>
            </w:hyperlink>
            <w:r w:rsidRPr="00E84727">
              <w:t xml:space="preserve"> (NESP) through a consultative process that involved Ministry staff at all levels, including the regions, municipalities and schools, as well as its international development partners and other key stakeholders. An annex to the NESP lists the core planning team, the staff of the Ministry of Education (including at regional level), 17 international advisers, and 25 international partners confirming that external advice and input to the NESP was considerable.</w:t>
            </w:r>
          </w:p>
          <w:p w14:paraId="0DF0169C" w14:textId="79B7F492" w:rsidR="00E84727" w:rsidRPr="00807F0F" w:rsidRDefault="00E84727">
            <w:pPr>
              <w:pStyle w:val="Boxsource"/>
            </w:pPr>
            <w:r w:rsidRPr="00807F0F">
              <w:t xml:space="preserve">Source: </w:t>
            </w:r>
            <w:r w:rsidR="00790D99">
              <w:t>Republica Democratica de Timor-Leste Ministry of Education 2011,</w:t>
            </w:r>
            <w:r w:rsidR="00790D99" w:rsidRPr="003B0739">
              <w:rPr>
                <w:rStyle w:val="SourceChar"/>
              </w:rPr>
              <w:t xml:space="preserve"> </w:t>
            </w:r>
            <w:hyperlink r:id="rId14" w:history="1">
              <w:r w:rsidR="00790D99" w:rsidRPr="003B0739">
                <w:rPr>
                  <w:rStyle w:val="SourceChar"/>
                </w:rPr>
                <w:t>National education strategic plan 2011-2030</w:t>
              </w:r>
            </w:hyperlink>
          </w:p>
        </w:tc>
      </w:tr>
    </w:tbl>
    <w:p w14:paraId="56C89078" w14:textId="119B1445" w:rsidR="00E84727" w:rsidRDefault="00E84727" w:rsidP="00237A99">
      <w:pPr>
        <w:pStyle w:val="BodyText"/>
      </w:pPr>
    </w:p>
    <w:tbl>
      <w:tblPr>
        <w:tblStyle w:val="TableGrid"/>
        <w:tblW w:w="9034"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9034"/>
      </w:tblGrid>
      <w:tr w:rsidR="00237A99" w:rsidRPr="0076572C" w14:paraId="66E8B33D" w14:textId="77777777" w:rsidTr="003B0739">
        <w:trPr>
          <w:trHeight w:val="11892"/>
        </w:trPr>
        <w:tc>
          <w:tcPr>
            <w:tcW w:w="9034" w:type="dxa"/>
            <w:shd w:val="clear" w:color="auto" w:fill="D9D9D9" w:themeFill="background1" w:themeFillShade="D9"/>
          </w:tcPr>
          <w:p w14:paraId="4FA27673" w14:textId="640B9C78" w:rsidR="00237A99" w:rsidRPr="00673528" w:rsidRDefault="00237A99" w:rsidP="00A210BF">
            <w:pPr>
              <w:pStyle w:val="Boxheading"/>
              <w:rPr>
                <w:rFonts w:eastAsiaTheme="majorEastAsia"/>
              </w:rPr>
            </w:pPr>
            <w:r w:rsidRPr="00673528">
              <w:drawing>
                <wp:anchor distT="0" distB="0" distL="114300" distR="114300" simplePos="0" relativeHeight="251828224" behindDoc="1" locked="0" layoutInCell="1" allowOverlap="1" wp14:anchorId="3FBDE010" wp14:editId="72499E60">
                  <wp:simplePos x="0" y="0"/>
                  <wp:positionH relativeFrom="column">
                    <wp:posOffset>4157980</wp:posOffset>
                  </wp:positionH>
                  <wp:positionV relativeFrom="paragraph">
                    <wp:posOffset>252095</wp:posOffset>
                  </wp:positionV>
                  <wp:extent cx="1106170" cy="84201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drawing>
                <wp:anchor distT="0" distB="0" distL="114300" distR="114300" simplePos="0" relativeHeight="251830272" behindDoc="1" locked="0" layoutInCell="1" allowOverlap="1" wp14:anchorId="08312140" wp14:editId="5FD551EA">
                  <wp:simplePos x="0" y="0"/>
                  <wp:positionH relativeFrom="column">
                    <wp:posOffset>4157980</wp:posOffset>
                  </wp:positionH>
                  <wp:positionV relativeFrom="paragraph">
                    <wp:posOffset>252095</wp:posOffset>
                  </wp:positionV>
                  <wp:extent cx="1106170" cy="84201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17AD3AA8" w14:textId="77777777" w:rsidR="00465490" w:rsidRPr="003B0739" w:rsidRDefault="00465490" w:rsidP="00EA6593">
            <w:pPr>
              <w:pStyle w:val="Boxtext"/>
              <w:rPr>
                <w:b/>
              </w:rPr>
            </w:pPr>
            <w:r w:rsidRPr="003B0739">
              <w:rPr>
                <w:b/>
              </w:rPr>
              <w:t xml:space="preserve">The remainder of this module will present a series of activities to assist you in critically analysing an actual sector plan.  </w:t>
            </w:r>
          </w:p>
          <w:p w14:paraId="64B62BF3" w14:textId="7845648E" w:rsidR="00507B0A" w:rsidRPr="003B0739" w:rsidRDefault="00237A99" w:rsidP="003B0739">
            <w:pPr>
              <w:pStyle w:val="Boxtext"/>
            </w:pPr>
            <w:r w:rsidRPr="00C36BDD">
              <w:t xml:space="preserve">Please locate and refer to an education sector plan for the country in which you work or which is familiar to you. </w:t>
            </w:r>
            <w:r w:rsidR="00465490" w:rsidRPr="003B0739">
              <w:t>C</w:t>
            </w:r>
            <w:r w:rsidR="00507B0A" w:rsidRPr="003B0739">
              <w:t>onsider how the education sector plan was developed</w:t>
            </w:r>
            <w:r w:rsidR="00465490" w:rsidRPr="003B0739">
              <w:t>.</w:t>
            </w:r>
          </w:p>
          <w:p w14:paraId="3BC1056F" w14:textId="77777777" w:rsidR="00507B0A" w:rsidRDefault="00507B0A" w:rsidP="003B0739">
            <w:pPr>
              <w:pStyle w:val="Boxtext"/>
              <w:spacing w:after="100" w:afterAutospacing="1"/>
            </w:pPr>
            <w:r w:rsidRPr="00D659FB">
              <w:t xml:space="preserve">Complete the following table by looking at your selected education sector plan. Find the sections of the plan which describe the process by which the plan was developed. Using the </w:t>
            </w:r>
            <w:r>
              <w:t xml:space="preserve">following table as a guide, </w:t>
            </w:r>
            <w:r w:rsidRPr="00D659FB">
              <w:t>develop a profile of the planning process.</w:t>
            </w:r>
          </w:p>
          <w:tbl>
            <w:tblPr>
              <w:tblStyle w:val="DiplomaticAcademysasp"/>
              <w:tblW w:w="8846" w:type="dxa"/>
              <w:tblLayout w:type="fixed"/>
              <w:tblLook w:val="04A0" w:firstRow="1" w:lastRow="0" w:firstColumn="1" w:lastColumn="0" w:noHBand="0" w:noVBand="1"/>
            </w:tblPr>
            <w:tblGrid>
              <w:gridCol w:w="2869"/>
              <w:gridCol w:w="3119"/>
              <w:gridCol w:w="2858"/>
            </w:tblGrid>
            <w:tr w:rsidR="00507B0A" w:rsidRPr="00801336" w14:paraId="47593CB0" w14:textId="77777777" w:rsidTr="003B0739">
              <w:trPr>
                <w:cnfStyle w:val="100000000000" w:firstRow="1" w:lastRow="0" w:firstColumn="0" w:lastColumn="0" w:oddVBand="0" w:evenVBand="0" w:oddHBand="0" w:evenHBand="0" w:firstRowFirstColumn="0" w:firstRowLastColumn="0" w:lastRowFirstColumn="0" w:lastRowLastColumn="0"/>
                <w:trHeight w:val="430"/>
              </w:trPr>
              <w:tc>
                <w:tcPr>
                  <w:tcW w:w="2869" w:type="dxa"/>
                  <w:tcBorders>
                    <w:bottom w:val="single" w:sz="4" w:space="0" w:color="495965"/>
                  </w:tcBorders>
                  <w:shd w:val="clear" w:color="auto" w:fill="007C89"/>
                  <w:vAlign w:val="center"/>
                </w:tcPr>
                <w:p w14:paraId="7B4F7759" w14:textId="77777777" w:rsidR="00507B0A" w:rsidRPr="00801336" w:rsidRDefault="00507B0A" w:rsidP="00507B0A">
                  <w:pPr>
                    <w:pStyle w:val="Tablecolumnheading"/>
                    <w:spacing w:before="0"/>
                    <w:ind w:left="0"/>
                    <w:rPr>
                      <w:b/>
                    </w:rPr>
                  </w:pPr>
                  <w:r>
                    <w:rPr>
                      <w:b/>
                    </w:rPr>
                    <w:t>Plan development activities</w:t>
                  </w:r>
                </w:p>
              </w:tc>
              <w:tc>
                <w:tcPr>
                  <w:tcW w:w="3119" w:type="dxa"/>
                  <w:tcBorders>
                    <w:bottom w:val="single" w:sz="4" w:space="0" w:color="495965"/>
                  </w:tcBorders>
                  <w:shd w:val="clear" w:color="auto" w:fill="007C89"/>
                  <w:vAlign w:val="center"/>
                </w:tcPr>
                <w:p w14:paraId="32A29821" w14:textId="77777777" w:rsidR="00507B0A" w:rsidRPr="00801336" w:rsidRDefault="00507B0A" w:rsidP="00507B0A">
                  <w:pPr>
                    <w:pStyle w:val="Tablecolumnheading"/>
                    <w:spacing w:before="0"/>
                    <w:ind w:left="0"/>
                    <w:rPr>
                      <w:b/>
                    </w:rPr>
                  </w:pPr>
                  <w:r>
                    <w:rPr>
                      <w:b/>
                    </w:rPr>
                    <w:t xml:space="preserve">Examples of what to look for </w:t>
                  </w:r>
                </w:p>
              </w:tc>
              <w:tc>
                <w:tcPr>
                  <w:tcW w:w="2858" w:type="dxa"/>
                  <w:tcBorders>
                    <w:bottom w:val="single" w:sz="4" w:space="0" w:color="495965"/>
                  </w:tcBorders>
                  <w:shd w:val="clear" w:color="auto" w:fill="007C89"/>
                  <w:vAlign w:val="center"/>
                </w:tcPr>
                <w:p w14:paraId="22B2FB23" w14:textId="77777777" w:rsidR="00507B0A" w:rsidRPr="00801336" w:rsidRDefault="00507B0A" w:rsidP="00507B0A">
                  <w:pPr>
                    <w:pStyle w:val="Tablecolumnheading"/>
                    <w:spacing w:before="0"/>
                    <w:ind w:left="0"/>
                    <w:rPr>
                      <w:b/>
                    </w:rPr>
                  </w:pPr>
                  <w:r>
                    <w:rPr>
                      <w:b/>
                    </w:rPr>
                    <w:t>Your country information</w:t>
                  </w:r>
                </w:p>
              </w:tc>
            </w:tr>
            <w:tr w:rsidR="00507B0A" w:rsidRPr="00CB055D" w14:paraId="2A2A75E7" w14:textId="77777777" w:rsidTr="003B0739">
              <w:trPr>
                <w:trHeight w:val="415"/>
              </w:trPr>
              <w:tc>
                <w:tcPr>
                  <w:tcW w:w="2869" w:type="dxa"/>
                  <w:tcBorders>
                    <w:top w:val="single" w:sz="4" w:space="0" w:color="495965"/>
                    <w:bottom w:val="single" w:sz="4" w:space="0" w:color="495965"/>
                  </w:tcBorders>
                </w:tcPr>
                <w:p w14:paraId="457A1703" w14:textId="77777777" w:rsidR="00507B0A" w:rsidRPr="00B4623A" w:rsidRDefault="00507B0A" w:rsidP="00507B0A">
                  <w:pPr>
                    <w:pStyle w:val="Tablebodytext"/>
                    <w:spacing w:before="0"/>
                    <w:ind w:left="0"/>
                    <w:rPr>
                      <w:rFonts w:asciiTheme="minorHAnsi" w:hAnsiTheme="minorHAnsi"/>
                      <w:color w:val="auto"/>
                    </w:rPr>
                  </w:pPr>
                  <w:r w:rsidRPr="00B4623A">
                    <w:rPr>
                      <w:color w:val="auto"/>
                    </w:rPr>
                    <w:t>When was the planning process initiated and when was it concluded?</w:t>
                  </w:r>
                </w:p>
              </w:tc>
              <w:tc>
                <w:tcPr>
                  <w:tcW w:w="3119" w:type="dxa"/>
                  <w:tcBorders>
                    <w:top w:val="single" w:sz="4" w:space="0" w:color="495965"/>
                    <w:bottom w:val="single" w:sz="4" w:space="0" w:color="495965"/>
                  </w:tcBorders>
                </w:tcPr>
                <w:p w14:paraId="77D19737" w14:textId="77777777" w:rsidR="00507B0A" w:rsidRPr="00B4623A" w:rsidRDefault="00507B0A" w:rsidP="00507B0A">
                  <w:pPr>
                    <w:pStyle w:val="Tablebodytext"/>
                    <w:spacing w:before="0"/>
                    <w:ind w:left="0"/>
                    <w:rPr>
                      <w:rFonts w:asciiTheme="minorHAnsi" w:hAnsiTheme="minorHAnsi"/>
                      <w:color w:val="auto"/>
                    </w:rPr>
                  </w:pPr>
                  <w:r w:rsidRPr="00B4623A">
                    <w:rPr>
                      <w:color w:val="auto"/>
                    </w:rPr>
                    <w:t>Start date</w:t>
                  </w:r>
                </w:p>
                <w:p w14:paraId="3EA323F9" w14:textId="77777777" w:rsidR="00507B0A" w:rsidRPr="00B4623A" w:rsidRDefault="00507B0A" w:rsidP="00507B0A">
                  <w:pPr>
                    <w:pStyle w:val="Tablebodytext"/>
                    <w:spacing w:before="0"/>
                    <w:ind w:left="0"/>
                    <w:rPr>
                      <w:rFonts w:asciiTheme="minorHAnsi" w:hAnsiTheme="minorHAnsi"/>
                      <w:color w:val="auto"/>
                    </w:rPr>
                  </w:pPr>
                  <w:r w:rsidRPr="00B4623A">
                    <w:rPr>
                      <w:color w:val="auto"/>
                    </w:rPr>
                    <w:t>Finish date</w:t>
                  </w:r>
                </w:p>
              </w:tc>
              <w:tc>
                <w:tcPr>
                  <w:tcW w:w="2858" w:type="dxa"/>
                  <w:tcBorders>
                    <w:top w:val="single" w:sz="4" w:space="0" w:color="495965"/>
                    <w:bottom w:val="single" w:sz="4" w:space="0" w:color="495965"/>
                  </w:tcBorders>
                </w:tcPr>
                <w:p w14:paraId="13A7DF33" w14:textId="77777777" w:rsidR="00507B0A" w:rsidRPr="00B4623A" w:rsidRDefault="00507B0A" w:rsidP="00507B0A">
                  <w:pPr>
                    <w:pStyle w:val="Tablebodytext"/>
                    <w:spacing w:before="0"/>
                    <w:rPr>
                      <w:rFonts w:asciiTheme="minorHAnsi" w:hAnsiTheme="minorHAnsi"/>
                      <w:color w:val="auto"/>
                    </w:rPr>
                  </w:pPr>
                </w:p>
              </w:tc>
            </w:tr>
            <w:tr w:rsidR="00507B0A" w:rsidRPr="00CB055D" w14:paraId="743D46B3" w14:textId="77777777" w:rsidTr="003B0739">
              <w:trPr>
                <w:trHeight w:val="415"/>
              </w:trPr>
              <w:tc>
                <w:tcPr>
                  <w:tcW w:w="2869" w:type="dxa"/>
                  <w:tcBorders>
                    <w:top w:val="single" w:sz="4" w:space="0" w:color="495965"/>
                    <w:bottom w:val="single" w:sz="4" w:space="0" w:color="495965"/>
                  </w:tcBorders>
                  <w:vAlign w:val="center"/>
                </w:tcPr>
                <w:p w14:paraId="39F9F89C" w14:textId="77777777" w:rsidR="00507B0A" w:rsidRPr="00B4623A" w:rsidRDefault="00507B0A" w:rsidP="00507B0A">
                  <w:pPr>
                    <w:pStyle w:val="Tablebodytext"/>
                    <w:ind w:left="0"/>
                    <w:rPr>
                      <w:rFonts w:asciiTheme="minorHAnsi" w:hAnsiTheme="minorHAnsi"/>
                      <w:color w:val="auto"/>
                    </w:rPr>
                  </w:pPr>
                  <w:r w:rsidRPr="00B4623A">
                    <w:rPr>
                      <w:color w:val="auto"/>
                    </w:rPr>
                    <w:t>Who were the key stakeholders in its development?</w:t>
                  </w:r>
                </w:p>
              </w:tc>
              <w:tc>
                <w:tcPr>
                  <w:tcW w:w="3119" w:type="dxa"/>
                  <w:tcBorders>
                    <w:top w:val="single" w:sz="4" w:space="0" w:color="495965"/>
                    <w:bottom w:val="single" w:sz="4" w:space="0" w:color="495965"/>
                  </w:tcBorders>
                  <w:vAlign w:val="center"/>
                </w:tcPr>
                <w:p w14:paraId="45C33C68" w14:textId="77777777" w:rsidR="00507B0A" w:rsidRPr="00B4623A" w:rsidRDefault="00507B0A" w:rsidP="00507B0A">
                  <w:pPr>
                    <w:pStyle w:val="Tablebodytext"/>
                    <w:spacing w:before="0"/>
                    <w:ind w:left="0"/>
                    <w:rPr>
                      <w:rFonts w:asciiTheme="minorHAnsi" w:hAnsiTheme="minorHAnsi"/>
                      <w:color w:val="auto"/>
                    </w:rPr>
                  </w:pPr>
                  <w:r w:rsidRPr="00B4623A">
                    <w:rPr>
                      <w:color w:val="auto"/>
                    </w:rPr>
                    <w:t>Political leaders</w:t>
                  </w:r>
                </w:p>
                <w:p w14:paraId="6DF14369" w14:textId="77777777" w:rsidR="00507B0A" w:rsidRPr="00B4623A" w:rsidRDefault="00507B0A" w:rsidP="00507B0A">
                  <w:pPr>
                    <w:pStyle w:val="Tablebodytext"/>
                    <w:spacing w:before="0"/>
                    <w:ind w:left="0"/>
                    <w:rPr>
                      <w:rFonts w:asciiTheme="minorHAnsi" w:hAnsiTheme="minorHAnsi"/>
                      <w:color w:val="auto"/>
                    </w:rPr>
                  </w:pPr>
                  <w:r w:rsidRPr="00B4623A">
                    <w:rPr>
                      <w:color w:val="auto"/>
                    </w:rPr>
                    <w:t>Local technical staff</w:t>
                  </w:r>
                </w:p>
                <w:p w14:paraId="5BB406FB" w14:textId="77777777" w:rsidR="00507B0A" w:rsidRPr="00B4623A" w:rsidRDefault="00507B0A" w:rsidP="00507B0A">
                  <w:pPr>
                    <w:pStyle w:val="Tablebodytext"/>
                    <w:spacing w:before="0"/>
                    <w:ind w:left="0"/>
                    <w:rPr>
                      <w:rFonts w:asciiTheme="minorHAnsi" w:hAnsiTheme="minorHAnsi"/>
                      <w:color w:val="auto"/>
                    </w:rPr>
                  </w:pPr>
                  <w:r w:rsidRPr="00B4623A">
                    <w:rPr>
                      <w:color w:val="auto"/>
                    </w:rPr>
                    <w:t>External consultants</w:t>
                  </w:r>
                </w:p>
                <w:p w14:paraId="247CC47F" w14:textId="77777777" w:rsidR="00507B0A" w:rsidRPr="00B4623A" w:rsidRDefault="00507B0A" w:rsidP="00507B0A">
                  <w:pPr>
                    <w:pStyle w:val="Tablebodytext"/>
                    <w:spacing w:before="0"/>
                    <w:ind w:left="0"/>
                    <w:rPr>
                      <w:rFonts w:asciiTheme="minorHAnsi" w:hAnsiTheme="minorHAnsi"/>
                      <w:color w:val="auto"/>
                    </w:rPr>
                  </w:pPr>
                  <w:r w:rsidRPr="00B4623A">
                    <w:rPr>
                      <w:color w:val="auto"/>
                    </w:rPr>
                    <w:t>Development partners</w:t>
                  </w:r>
                </w:p>
                <w:p w14:paraId="618AF288" w14:textId="77777777" w:rsidR="00507B0A" w:rsidRPr="00B4623A" w:rsidRDefault="00507B0A" w:rsidP="00507B0A">
                  <w:pPr>
                    <w:pStyle w:val="Tablebodytext"/>
                    <w:spacing w:before="0"/>
                    <w:ind w:left="0"/>
                    <w:rPr>
                      <w:rFonts w:asciiTheme="minorHAnsi" w:hAnsiTheme="minorHAnsi"/>
                      <w:color w:val="auto"/>
                    </w:rPr>
                  </w:pPr>
                  <w:r w:rsidRPr="00B4623A">
                    <w:rPr>
                      <w:color w:val="auto"/>
                    </w:rPr>
                    <w:t>Local representative bodies</w:t>
                  </w:r>
                </w:p>
                <w:p w14:paraId="2A8746AA" w14:textId="77777777" w:rsidR="00507B0A" w:rsidRPr="00B4623A" w:rsidRDefault="00507B0A" w:rsidP="00507B0A">
                  <w:pPr>
                    <w:pStyle w:val="Tablebodytext"/>
                    <w:spacing w:before="0"/>
                    <w:ind w:left="0"/>
                    <w:rPr>
                      <w:rFonts w:asciiTheme="minorHAnsi" w:hAnsiTheme="minorHAnsi"/>
                      <w:color w:val="auto"/>
                    </w:rPr>
                  </w:pPr>
                  <w:r w:rsidRPr="00B4623A">
                    <w:rPr>
                      <w:color w:val="auto"/>
                    </w:rPr>
                    <w:t>Teachers; teacher unions</w:t>
                  </w:r>
                </w:p>
                <w:p w14:paraId="22AEB9E2" w14:textId="77777777" w:rsidR="00507B0A" w:rsidRPr="00B4623A" w:rsidRDefault="00507B0A" w:rsidP="00507B0A">
                  <w:pPr>
                    <w:pStyle w:val="Tablebodytext"/>
                    <w:spacing w:before="0"/>
                    <w:ind w:left="0"/>
                    <w:rPr>
                      <w:rFonts w:asciiTheme="minorHAnsi" w:hAnsiTheme="minorHAnsi"/>
                      <w:color w:val="auto"/>
                    </w:rPr>
                  </w:pPr>
                  <w:r w:rsidRPr="00B4623A">
                    <w:rPr>
                      <w:color w:val="auto"/>
                    </w:rPr>
                    <w:t>Students</w:t>
                  </w:r>
                </w:p>
                <w:p w14:paraId="241DC994" w14:textId="77777777" w:rsidR="00507B0A" w:rsidRPr="00B4623A" w:rsidRDefault="00507B0A" w:rsidP="00507B0A">
                  <w:pPr>
                    <w:pStyle w:val="Tablebodytext"/>
                    <w:spacing w:before="0"/>
                    <w:ind w:left="0"/>
                    <w:rPr>
                      <w:rFonts w:asciiTheme="minorHAnsi" w:hAnsiTheme="minorHAnsi"/>
                      <w:color w:val="auto"/>
                    </w:rPr>
                  </w:pPr>
                  <w:r w:rsidRPr="00B4623A">
                    <w:rPr>
                      <w:color w:val="auto"/>
                    </w:rPr>
                    <w:t>Civil society</w:t>
                  </w:r>
                </w:p>
              </w:tc>
              <w:tc>
                <w:tcPr>
                  <w:tcW w:w="2858" w:type="dxa"/>
                  <w:tcBorders>
                    <w:top w:val="single" w:sz="4" w:space="0" w:color="495965"/>
                    <w:bottom w:val="single" w:sz="4" w:space="0" w:color="495965"/>
                  </w:tcBorders>
                  <w:vAlign w:val="center"/>
                </w:tcPr>
                <w:p w14:paraId="25CAE844" w14:textId="77777777" w:rsidR="00507B0A" w:rsidRPr="00B4623A" w:rsidRDefault="00507B0A" w:rsidP="00507B0A">
                  <w:pPr>
                    <w:pStyle w:val="Tablebodytext"/>
                    <w:rPr>
                      <w:rFonts w:asciiTheme="minorHAnsi" w:hAnsiTheme="minorHAnsi"/>
                      <w:color w:val="auto"/>
                    </w:rPr>
                  </w:pPr>
                </w:p>
              </w:tc>
            </w:tr>
            <w:tr w:rsidR="00507B0A" w:rsidRPr="00CB055D" w14:paraId="0B95BF9F" w14:textId="77777777" w:rsidTr="003B0739">
              <w:trPr>
                <w:trHeight w:val="415"/>
              </w:trPr>
              <w:tc>
                <w:tcPr>
                  <w:tcW w:w="2869" w:type="dxa"/>
                  <w:tcBorders>
                    <w:top w:val="single" w:sz="4" w:space="0" w:color="495965"/>
                    <w:bottom w:val="single" w:sz="4" w:space="0" w:color="495965"/>
                  </w:tcBorders>
                  <w:vAlign w:val="center"/>
                </w:tcPr>
                <w:p w14:paraId="6DCE4499" w14:textId="77777777" w:rsidR="00507B0A" w:rsidRPr="00B4623A" w:rsidRDefault="00507B0A" w:rsidP="00507B0A">
                  <w:pPr>
                    <w:pStyle w:val="Tablebodytext"/>
                    <w:ind w:left="0"/>
                    <w:rPr>
                      <w:rFonts w:asciiTheme="minorHAnsi" w:hAnsiTheme="minorHAnsi"/>
                      <w:color w:val="auto"/>
                    </w:rPr>
                  </w:pPr>
                  <w:r w:rsidRPr="00B4623A">
                    <w:rPr>
                      <w:color w:val="auto"/>
                    </w:rPr>
                    <w:t>Who led the process?</w:t>
                  </w:r>
                </w:p>
              </w:tc>
              <w:tc>
                <w:tcPr>
                  <w:tcW w:w="3119" w:type="dxa"/>
                  <w:tcBorders>
                    <w:top w:val="single" w:sz="4" w:space="0" w:color="495965"/>
                    <w:bottom w:val="single" w:sz="4" w:space="0" w:color="495965"/>
                  </w:tcBorders>
                  <w:vAlign w:val="center"/>
                </w:tcPr>
                <w:p w14:paraId="1D2AA04A" w14:textId="77777777" w:rsidR="00507B0A" w:rsidRPr="00B4623A" w:rsidRDefault="00507B0A" w:rsidP="00507B0A">
                  <w:pPr>
                    <w:pStyle w:val="Tablebodytext"/>
                    <w:spacing w:before="0"/>
                    <w:ind w:left="0"/>
                    <w:rPr>
                      <w:rFonts w:asciiTheme="minorHAnsi" w:hAnsiTheme="minorHAnsi"/>
                      <w:color w:val="auto"/>
                    </w:rPr>
                  </w:pPr>
                  <w:r w:rsidRPr="00B4623A">
                    <w:rPr>
                      <w:color w:val="auto"/>
                    </w:rPr>
                    <w:t>The Ministry of Education’s Planning Department</w:t>
                  </w:r>
                </w:p>
                <w:p w14:paraId="0753F05B" w14:textId="77777777" w:rsidR="00507B0A" w:rsidRPr="00B4623A" w:rsidRDefault="00507B0A" w:rsidP="00507B0A">
                  <w:pPr>
                    <w:pStyle w:val="Tablebodytext"/>
                    <w:spacing w:before="0"/>
                    <w:ind w:left="0"/>
                    <w:rPr>
                      <w:rFonts w:asciiTheme="minorHAnsi" w:hAnsiTheme="minorHAnsi"/>
                      <w:color w:val="auto"/>
                    </w:rPr>
                  </w:pPr>
                  <w:r w:rsidRPr="00B4623A">
                    <w:rPr>
                      <w:color w:val="auto"/>
                    </w:rPr>
                    <w:t>A special task force</w:t>
                  </w:r>
                </w:p>
                <w:p w14:paraId="3A3892C0" w14:textId="77777777" w:rsidR="00507B0A" w:rsidRPr="00B4623A" w:rsidRDefault="00507B0A" w:rsidP="00507B0A">
                  <w:pPr>
                    <w:pStyle w:val="Tablebodytext"/>
                    <w:spacing w:before="0"/>
                    <w:ind w:left="0"/>
                    <w:rPr>
                      <w:rFonts w:asciiTheme="minorHAnsi" w:hAnsiTheme="minorHAnsi"/>
                      <w:color w:val="auto"/>
                    </w:rPr>
                  </w:pPr>
                  <w:r w:rsidRPr="00B4623A">
                    <w:rPr>
                      <w:color w:val="auto"/>
                    </w:rPr>
                    <w:t>A donor led group</w:t>
                  </w:r>
                </w:p>
              </w:tc>
              <w:tc>
                <w:tcPr>
                  <w:tcW w:w="2858" w:type="dxa"/>
                  <w:tcBorders>
                    <w:top w:val="single" w:sz="4" w:space="0" w:color="495965"/>
                    <w:bottom w:val="single" w:sz="4" w:space="0" w:color="495965"/>
                  </w:tcBorders>
                  <w:vAlign w:val="center"/>
                </w:tcPr>
                <w:p w14:paraId="2762925D" w14:textId="77777777" w:rsidR="00507B0A" w:rsidRPr="00B4623A" w:rsidRDefault="00507B0A" w:rsidP="00507B0A">
                  <w:pPr>
                    <w:pStyle w:val="Tablebodytext"/>
                    <w:rPr>
                      <w:rFonts w:asciiTheme="minorHAnsi" w:hAnsiTheme="minorHAnsi"/>
                      <w:color w:val="auto"/>
                    </w:rPr>
                  </w:pPr>
                </w:p>
              </w:tc>
            </w:tr>
            <w:tr w:rsidR="00507B0A" w:rsidRPr="00CB055D" w14:paraId="558F66DD" w14:textId="77777777" w:rsidTr="003B0739">
              <w:trPr>
                <w:trHeight w:val="415"/>
              </w:trPr>
              <w:tc>
                <w:tcPr>
                  <w:tcW w:w="2869" w:type="dxa"/>
                </w:tcPr>
                <w:p w14:paraId="0AE4F555" w14:textId="77777777" w:rsidR="00507B0A" w:rsidRPr="00B4623A" w:rsidRDefault="00507B0A" w:rsidP="00507B0A">
                  <w:pPr>
                    <w:pStyle w:val="Tablebodytext"/>
                    <w:spacing w:before="0"/>
                    <w:ind w:left="0"/>
                    <w:rPr>
                      <w:rFonts w:asciiTheme="minorHAnsi" w:hAnsiTheme="minorHAnsi"/>
                      <w:color w:val="auto"/>
                    </w:rPr>
                  </w:pPr>
                  <w:r w:rsidRPr="00B4623A">
                    <w:rPr>
                      <w:color w:val="auto"/>
                    </w:rPr>
                    <w:t>Were there consultative activities at the sub-national level?</w:t>
                  </w:r>
                </w:p>
              </w:tc>
              <w:tc>
                <w:tcPr>
                  <w:tcW w:w="3119" w:type="dxa"/>
                </w:tcPr>
                <w:p w14:paraId="0CA464B2" w14:textId="77777777" w:rsidR="00507B0A" w:rsidRPr="00B4623A" w:rsidRDefault="00507B0A" w:rsidP="00507B0A">
                  <w:pPr>
                    <w:pStyle w:val="Tablebodytext"/>
                    <w:spacing w:before="0"/>
                    <w:ind w:left="0"/>
                    <w:rPr>
                      <w:rFonts w:asciiTheme="minorHAnsi" w:hAnsiTheme="minorHAnsi"/>
                      <w:i/>
                      <w:color w:val="auto"/>
                    </w:rPr>
                  </w:pPr>
                  <w:r w:rsidRPr="00B4623A">
                    <w:rPr>
                      <w:color w:val="auto"/>
                    </w:rPr>
                    <w:t>Community and school level</w:t>
                  </w:r>
                </w:p>
                <w:p w14:paraId="19B7B797" w14:textId="77777777" w:rsidR="00507B0A" w:rsidRPr="00B4623A" w:rsidRDefault="00507B0A" w:rsidP="00507B0A">
                  <w:pPr>
                    <w:pStyle w:val="Tablebodytext"/>
                    <w:spacing w:before="0"/>
                    <w:ind w:left="0"/>
                    <w:rPr>
                      <w:rFonts w:asciiTheme="minorHAnsi" w:hAnsiTheme="minorHAnsi"/>
                      <w:color w:val="auto"/>
                    </w:rPr>
                  </w:pPr>
                  <w:r w:rsidRPr="00B4623A">
                    <w:rPr>
                      <w:color w:val="auto"/>
                    </w:rPr>
                    <w:t xml:space="preserve">At district and regional levels </w:t>
                  </w:r>
                </w:p>
                <w:p w14:paraId="380AD4CD" w14:textId="77777777" w:rsidR="00507B0A" w:rsidRPr="00B4623A" w:rsidRDefault="00507B0A" w:rsidP="00507B0A">
                  <w:pPr>
                    <w:pStyle w:val="Tablebodytext"/>
                    <w:spacing w:before="0"/>
                    <w:ind w:left="0"/>
                    <w:rPr>
                      <w:rFonts w:asciiTheme="minorHAnsi" w:hAnsiTheme="minorHAnsi"/>
                      <w:color w:val="auto"/>
                    </w:rPr>
                  </w:pPr>
                  <w:r w:rsidRPr="00B4623A">
                    <w:rPr>
                      <w:color w:val="auto"/>
                    </w:rPr>
                    <w:t xml:space="preserve">Other levels </w:t>
                  </w:r>
                </w:p>
                <w:p w14:paraId="1292981D" w14:textId="77777777" w:rsidR="00507B0A" w:rsidRPr="00B4623A" w:rsidRDefault="00507B0A" w:rsidP="00507B0A">
                  <w:pPr>
                    <w:pStyle w:val="Tablebodytext"/>
                    <w:spacing w:before="0"/>
                    <w:ind w:left="0"/>
                    <w:rPr>
                      <w:rFonts w:asciiTheme="minorHAnsi" w:hAnsiTheme="minorHAnsi"/>
                      <w:color w:val="auto"/>
                    </w:rPr>
                  </w:pPr>
                  <w:r w:rsidRPr="00B4623A">
                    <w:rPr>
                      <w:color w:val="auto"/>
                    </w:rPr>
                    <w:t xml:space="preserve">Media campaigns </w:t>
                  </w:r>
                </w:p>
                <w:p w14:paraId="1CE249A2" w14:textId="77777777" w:rsidR="00507B0A" w:rsidRPr="00B4623A" w:rsidRDefault="00507B0A" w:rsidP="00507B0A">
                  <w:pPr>
                    <w:pStyle w:val="Tablebodytext"/>
                    <w:spacing w:before="0"/>
                    <w:ind w:left="0"/>
                    <w:rPr>
                      <w:rFonts w:asciiTheme="minorHAnsi" w:hAnsiTheme="minorHAnsi"/>
                      <w:color w:val="auto"/>
                    </w:rPr>
                  </w:pPr>
                  <w:r w:rsidRPr="00B4623A">
                    <w:rPr>
                      <w:color w:val="auto"/>
                    </w:rPr>
                    <w:t xml:space="preserve">No consultation </w:t>
                  </w:r>
                </w:p>
                <w:p w14:paraId="302F8F10" w14:textId="77777777" w:rsidR="00507B0A" w:rsidRPr="00B4623A" w:rsidRDefault="00507B0A" w:rsidP="00507B0A">
                  <w:pPr>
                    <w:pStyle w:val="Tablebodytext"/>
                    <w:spacing w:before="0"/>
                    <w:ind w:left="0"/>
                    <w:rPr>
                      <w:rFonts w:asciiTheme="minorHAnsi" w:hAnsiTheme="minorHAnsi"/>
                      <w:color w:val="auto"/>
                    </w:rPr>
                  </w:pPr>
                  <w:r w:rsidRPr="00B4623A">
                    <w:rPr>
                      <w:color w:val="auto"/>
                    </w:rPr>
                    <w:t>Unknown</w:t>
                  </w:r>
                </w:p>
              </w:tc>
              <w:tc>
                <w:tcPr>
                  <w:tcW w:w="2858" w:type="dxa"/>
                </w:tcPr>
                <w:p w14:paraId="2B903008" w14:textId="77777777" w:rsidR="00507B0A" w:rsidRPr="00B4623A" w:rsidRDefault="00507B0A" w:rsidP="00507B0A">
                  <w:pPr>
                    <w:pStyle w:val="Tablebodytext"/>
                    <w:spacing w:before="0"/>
                    <w:rPr>
                      <w:rFonts w:asciiTheme="minorHAnsi" w:hAnsiTheme="minorHAnsi"/>
                      <w:color w:val="auto"/>
                    </w:rPr>
                  </w:pPr>
                </w:p>
              </w:tc>
            </w:tr>
            <w:tr w:rsidR="00507B0A" w:rsidRPr="00CB055D" w14:paraId="767A6E2D" w14:textId="77777777" w:rsidTr="003B0739">
              <w:trPr>
                <w:trHeight w:val="415"/>
              </w:trPr>
              <w:tc>
                <w:tcPr>
                  <w:tcW w:w="2869" w:type="dxa"/>
                </w:tcPr>
                <w:p w14:paraId="796A22D2" w14:textId="552430DB" w:rsidR="00507B0A" w:rsidRPr="00B4623A" w:rsidRDefault="00507B0A" w:rsidP="00507B0A">
                  <w:pPr>
                    <w:pStyle w:val="Tablebodytext"/>
                    <w:spacing w:before="0"/>
                    <w:ind w:left="0"/>
                    <w:rPr>
                      <w:rFonts w:asciiTheme="minorHAnsi" w:hAnsiTheme="minorHAnsi"/>
                      <w:color w:val="auto"/>
                    </w:rPr>
                  </w:pPr>
                  <w:r w:rsidRPr="00B4623A">
                    <w:rPr>
                      <w:color w:val="auto"/>
                    </w:rPr>
                    <w:t>To what extent were women</w:t>
                  </w:r>
                  <w:r w:rsidR="00DE195A" w:rsidRPr="00B4623A">
                    <w:rPr>
                      <w:color w:val="auto"/>
                    </w:rPr>
                    <w:t>, and marginali</w:t>
                  </w:r>
                  <w:r w:rsidR="00215C9C" w:rsidRPr="00B4623A">
                    <w:rPr>
                      <w:color w:val="auto"/>
                    </w:rPr>
                    <w:t>s</w:t>
                  </w:r>
                  <w:r w:rsidR="00DE195A" w:rsidRPr="00B4623A">
                    <w:rPr>
                      <w:color w:val="auto"/>
                    </w:rPr>
                    <w:t>ed groups such as people with disability</w:t>
                  </w:r>
                  <w:r w:rsidRPr="00B4623A">
                    <w:rPr>
                      <w:color w:val="auto"/>
                    </w:rPr>
                    <w:t xml:space="preserve"> involved?</w:t>
                  </w:r>
                </w:p>
              </w:tc>
              <w:tc>
                <w:tcPr>
                  <w:tcW w:w="3119" w:type="dxa"/>
                </w:tcPr>
                <w:p w14:paraId="77C6B9C3" w14:textId="77777777" w:rsidR="00507B0A" w:rsidRPr="00B4623A" w:rsidRDefault="00507B0A" w:rsidP="00507B0A">
                  <w:pPr>
                    <w:pStyle w:val="Tablebodytext"/>
                    <w:spacing w:before="0"/>
                    <w:ind w:left="0"/>
                    <w:rPr>
                      <w:rFonts w:asciiTheme="minorHAnsi" w:eastAsia="Times New Roman" w:hAnsiTheme="minorHAnsi"/>
                      <w:color w:val="auto"/>
                      <w:lang w:eastAsia="en-AU"/>
                    </w:rPr>
                  </w:pPr>
                  <w:r w:rsidRPr="00B4623A">
                    <w:rPr>
                      <w:rFonts w:eastAsia="Times New Roman"/>
                      <w:color w:val="auto"/>
                      <w:lang w:eastAsia="en-AU"/>
                    </w:rPr>
                    <w:t>Political leaders</w:t>
                  </w:r>
                </w:p>
                <w:p w14:paraId="1DD16833" w14:textId="77777777" w:rsidR="00507B0A" w:rsidRPr="00B4623A" w:rsidRDefault="00507B0A" w:rsidP="00507B0A">
                  <w:pPr>
                    <w:pStyle w:val="Tablebodytext"/>
                    <w:spacing w:before="0"/>
                    <w:ind w:left="0"/>
                    <w:rPr>
                      <w:rFonts w:asciiTheme="minorHAnsi" w:eastAsia="Times New Roman" w:hAnsiTheme="minorHAnsi"/>
                      <w:color w:val="auto"/>
                      <w:lang w:eastAsia="en-AU"/>
                    </w:rPr>
                  </w:pPr>
                  <w:r w:rsidRPr="00B4623A">
                    <w:rPr>
                      <w:rFonts w:eastAsia="Times New Roman"/>
                      <w:color w:val="auto"/>
                      <w:lang w:eastAsia="en-AU"/>
                    </w:rPr>
                    <w:t>Ministry staff</w:t>
                  </w:r>
                </w:p>
                <w:p w14:paraId="059737D6" w14:textId="77777777" w:rsidR="00507B0A" w:rsidRPr="00B4623A" w:rsidRDefault="00507B0A" w:rsidP="00507B0A">
                  <w:pPr>
                    <w:pStyle w:val="Tablebodytext"/>
                    <w:spacing w:before="0"/>
                    <w:ind w:left="0"/>
                    <w:rPr>
                      <w:rFonts w:asciiTheme="minorHAnsi" w:eastAsia="Times New Roman" w:hAnsiTheme="minorHAnsi"/>
                      <w:color w:val="auto"/>
                      <w:lang w:eastAsia="en-AU"/>
                    </w:rPr>
                  </w:pPr>
                  <w:r w:rsidRPr="00B4623A">
                    <w:rPr>
                      <w:rFonts w:eastAsia="Times New Roman"/>
                      <w:color w:val="auto"/>
                      <w:lang w:eastAsia="en-AU"/>
                    </w:rPr>
                    <w:t>At district and regional levels</w:t>
                  </w:r>
                </w:p>
                <w:p w14:paraId="1545AEEA" w14:textId="77777777" w:rsidR="00507B0A" w:rsidRPr="00B4623A" w:rsidRDefault="00507B0A" w:rsidP="00507B0A">
                  <w:pPr>
                    <w:pStyle w:val="Tablebodytext"/>
                    <w:spacing w:before="0"/>
                    <w:ind w:left="0"/>
                    <w:rPr>
                      <w:rFonts w:asciiTheme="minorHAnsi" w:eastAsia="Times New Roman" w:hAnsiTheme="minorHAnsi"/>
                      <w:color w:val="auto"/>
                      <w:lang w:eastAsia="en-AU"/>
                    </w:rPr>
                  </w:pPr>
                  <w:r w:rsidRPr="00B4623A">
                    <w:rPr>
                      <w:rFonts w:eastAsia="Times New Roman"/>
                      <w:color w:val="auto"/>
                      <w:lang w:eastAsia="en-AU"/>
                    </w:rPr>
                    <w:t>At community and school level</w:t>
                  </w:r>
                </w:p>
                <w:p w14:paraId="2D53F3E4" w14:textId="77777777" w:rsidR="00507B0A" w:rsidRPr="00B4623A" w:rsidRDefault="00507B0A" w:rsidP="00507B0A">
                  <w:pPr>
                    <w:pStyle w:val="Tablebodytext"/>
                    <w:spacing w:before="0"/>
                    <w:ind w:left="0"/>
                    <w:rPr>
                      <w:rFonts w:asciiTheme="minorHAnsi" w:eastAsia="Times New Roman" w:hAnsiTheme="minorHAnsi"/>
                      <w:color w:val="auto"/>
                      <w:lang w:eastAsia="en-AU"/>
                    </w:rPr>
                  </w:pPr>
                  <w:r w:rsidRPr="00B4623A">
                    <w:rPr>
                      <w:rFonts w:eastAsia="Times New Roman"/>
                      <w:color w:val="auto"/>
                      <w:lang w:eastAsia="en-AU"/>
                    </w:rPr>
                    <w:t>Civil society</w:t>
                  </w:r>
                </w:p>
                <w:p w14:paraId="58964F6C" w14:textId="1971D7E0" w:rsidR="00215C9C" w:rsidRPr="00B4623A" w:rsidRDefault="00215C9C" w:rsidP="00507B0A">
                  <w:pPr>
                    <w:pStyle w:val="Tablebodytext"/>
                    <w:spacing w:before="0"/>
                    <w:ind w:left="0"/>
                    <w:rPr>
                      <w:rFonts w:asciiTheme="minorHAnsi" w:eastAsia="Times New Roman" w:hAnsiTheme="minorHAnsi"/>
                      <w:color w:val="auto"/>
                      <w:lang w:eastAsia="en-AU"/>
                    </w:rPr>
                  </w:pPr>
                  <w:r w:rsidRPr="00B4623A">
                    <w:rPr>
                      <w:rFonts w:eastAsia="Times New Roman"/>
                      <w:color w:val="auto"/>
                      <w:lang w:eastAsia="en-AU"/>
                    </w:rPr>
                    <w:t>Local disabled persons organisations</w:t>
                  </w:r>
                </w:p>
                <w:p w14:paraId="08C0441A" w14:textId="77777777" w:rsidR="00507B0A" w:rsidRPr="00B4623A" w:rsidRDefault="00507B0A" w:rsidP="00507B0A">
                  <w:pPr>
                    <w:pStyle w:val="Tablebodytext"/>
                    <w:spacing w:before="0"/>
                    <w:rPr>
                      <w:rFonts w:asciiTheme="minorHAnsi" w:hAnsiTheme="minorHAnsi"/>
                      <w:color w:val="auto"/>
                    </w:rPr>
                  </w:pPr>
                </w:p>
              </w:tc>
              <w:tc>
                <w:tcPr>
                  <w:tcW w:w="2858" w:type="dxa"/>
                </w:tcPr>
                <w:p w14:paraId="53015DDB" w14:textId="77777777" w:rsidR="00507B0A" w:rsidRPr="00B4623A" w:rsidRDefault="00507B0A" w:rsidP="00507B0A">
                  <w:pPr>
                    <w:pStyle w:val="Tablebodytext"/>
                    <w:spacing w:before="0"/>
                    <w:rPr>
                      <w:rFonts w:asciiTheme="minorHAnsi" w:hAnsiTheme="minorHAnsi"/>
                      <w:color w:val="auto"/>
                    </w:rPr>
                  </w:pPr>
                </w:p>
              </w:tc>
            </w:tr>
          </w:tbl>
          <w:p w14:paraId="4A59824D" w14:textId="7E380A6F" w:rsidR="00237A99" w:rsidRPr="00237A99" w:rsidRDefault="00237A99" w:rsidP="003B0739">
            <w:pPr>
              <w:pStyle w:val="Boxtext"/>
              <w:ind w:left="0"/>
              <w:rPr>
                <w:color w:val="231F20"/>
                <w:sz w:val="24"/>
              </w:rPr>
            </w:pPr>
          </w:p>
        </w:tc>
      </w:tr>
    </w:tbl>
    <w:p w14:paraId="167518D7" w14:textId="77777777" w:rsidR="00465490" w:rsidRDefault="00465490" w:rsidP="008E5557">
      <w:pPr>
        <w:pStyle w:val="BodyText"/>
        <w:widowControl/>
      </w:pPr>
      <w:bookmarkStart w:id="9" w:name="_Toc532912026"/>
      <w:bookmarkStart w:id="10" w:name="_Toc532912085"/>
      <w:bookmarkStart w:id="11" w:name="_Toc532912027"/>
      <w:bookmarkStart w:id="12" w:name="_Toc532912086"/>
      <w:bookmarkStart w:id="13" w:name="_Toc532912028"/>
      <w:bookmarkStart w:id="14" w:name="_Toc532912087"/>
      <w:bookmarkStart w:id="15" w:name="_Toc532912029"/>
      <w:bookmarkStart w:id="16" w:name="_Toc532912088"/>
      <w:bookmarkStart w:id="17" w:name="_Toc532912074"/>
      <w:bookmarkStart w:id="18" w:name="_Toc532912133"/>
      <w:bookmarkEnd w:id="9"/>
      <w:bookmarkEnd w:id="10"/>
      <w:bookmarkEnd w:id="11"/>
      <w:bookmarkEnd w:id="12"/>
      <w:bookmarkEnd w:id="13"/>
      <w:bookmarkEnd w:id="14"/>
      <w:bookmarkEnd w:id="15"/>
      <w:bookmarkEnd w:id="16"/>
      <w:bookmarkEnd w:id="17"/>
      <w:bookmarkEnd w:id="18"/>
    </w:p>
    <w:p w14:paraId="63ADBC7D" w14:textId="77777777" w:rsidR="00633A78" w:rsidRDefault="00633A78">
      <w:pPr>
        <w:rPr>
          <w:rFonts w:ascii="Calibri" w:eastAsia="Calibri" w:hAnsi="Calibri" w:cs="Calibri"/>
          <w:b/>
          <w:bCs/>
          <w:caps/>
          <w:color w:val="231F20"/>
          <w:spacing w:val="18"/>
          <w:sz w:val="48"/>
          <w:szCs w:val="52"/>
          <w:lang w:val="en-US"/>
        </w:rPr>
      </w:pPr>
      <w:bookmarkStart w:id="19" w:name="_Toc532912134"/>
      <w:r>
        <w:br w:type="page"/>
      </w:r>
    </w:p>
    <w:p w14:paraId="05CC57CC" w14:textId="774181B9" w:rsidR="00821A72" w:rsidRDefault="00B77979" w:rsidP="00821A72">
      <w:pPr>
        <w:pStyle w:val="Heading1"/>
      </w:pPr>
      <w:r>
        <w:t>S</w:t>
      </w:r>
      <w:r w:rsidR="00821A72">
        <w:t>ituational analysis</w:t>
      </w:r>
      <w:bookmarkEnd w:id="19"/>
    </w:p>
    <w:p w14:paraId="52707072" w14:textId="712A3DB4" w:rsidR="001443A7" w:rsidRDefault="001443A7" w:rsidP="003B0739">
      <w:pPr>
        <w:pStyle w:val="BodyText"/>
        <w:spacing w:after="240"/>
      </w:pPr>
      <w:r>
        <w:t>N</w:t>
      </w:r>
      <w:r w:rsidRPr="00032A96">
        <w:t>ational sector or sub-sector plan</w:t>
      </w:r>
      <w:r>
        <w:t>s</w:t>
      </w:r>
      <w:r w:rsidRPr="00032A96">
        <w:t xml:space="preserve"> </w:t>
      </w:r>
      <w:r>
        <w:t xml:space="preserve">should </w:t>
      </w:r>
      <w:r w:rsidRPr="00032A96">
        <w:t xml:space="preserve">provide some form of situational analysis. </w:t>
      </w:r>
      <w:r>
        <w:t xml:space="preserve">This may </w:t>
      </w:r>
      <w:r w:rsidRPr="00032A96">
        <w:t>comprise</w:t>
      </w:r>
      <w:r>
        <w:t xml:space="preserve"> of</w:t>
      </w:r>
      <w:r w:rsidRPr="00032A96">
        <w:t xml:space="preserve"> a sub-sector analysis and a broader contextual overview, which may draw, for example, from the national development plan</w:t>
      </w:r>
      <w:r w:rsidRPr="00D659FB">
        <w:rPr>
          <w:b/>
        </w:rPr>
        <w:t>.</w:t>
      </w:r>
      <w:r w:rsidRPr="00D659FB">
        <w:t xml:space="preserve"> </w:t>
      </w:r>
      <w:r>
        <w:t>See the following example</w:t>
      </w:r>
      <w:r w:rsidR="00CB055D">
        <w:t>.</w:t>
      </w:r>
    </w:p>
    <w:tbl>
      <w:tblPr>
        <w:tblStyle w:val="TableGrid"/>
        <w:tblW w:w="8931" w:type="dxa"/>
        <w:tblBorders>
          <w:top w:val="none" w:sz="0" w:space="0" w:color="auto"/>
          <w:left w:val="none" w:sz="0" w:space="0" w:color="auto"/>
          <w:bottom w:val="none" w:sz="0" w:space="0" w:color="auto"/>
          <w:right w:val="none" w:sz="0" w:space="0" w:color="auto"/>
          <w:insideH w:val="thinThickSmallGap" w:sz="24" w:space="0" w:color="007C89"/>
          <w:insideV w:val="thinThickSmallGap" w:sz="24" w:space="0" w:color="007C89"/>
        </w:tblBorders>
        <w:shd w:val="clear" w:color="auto" w:fill="C8E1E1"/>
        <w:tblLook w:val="04A0" w:firstRow="1" w:lastRow="0" w:firstColumn="1" w:lastColumn="0" w:noHBand="0" w:noVBand="1"/>
      </w:tblPr>
      <w:tblGrid>
        <w:gridCol w:w="8931"/>
      </w:tblGrid>
      <w:tr w:rsidR="001443A7" w14:paraId="103BC27C" w14:textId="77777777" w:rsidTr="00A210BF">
        <w:trPr>
          <w:cantSplit/>
          <w:trHeight w:val="4253"/>
        </w:trPr>
        <w:tc>
          <w:tcPr>
            <w:tcW w:w="8931" w:type="dxa"/>
            <w:tcBorders>
              <w:top w:val="nil"/>
              <w:bottom w:val="nil"/>
            </w:tcBorders>
            <w:shd w:val="clear" w:color="auto" w:fill="C8E1E1"/>
          </w:tcPr>
          <w:p w14:paraId="29901771" w14:textId="720B9261" w:rsidR="001443A7" w:rsidRPr="00106E2E" w:rsidRDefault="001443A7" w:rsidP="00A210BF">
            <w:pPr>
              <w:pStyle w:val="Boxheading"/>
            </w:pPr>
            <w:r w:rsidRPr="00106E2E">
              <w:drawing>
                <wp:anchor distT="0" distB="0" distL="114300" distR="114300" simplePos="0" relativeHeight="251836416" behindDoc="1" locked="0" layoutInCell="1" allowOverlap="1" wp14:anchorId="5FA0CBD0" wp14:editId="36B7D051">
                  <wp:simplePos x="0" y="0"/>
                  <wp:positionH relativeFrom="column">
                    <wp:posOffset>4157980</wp:posOffset>
                  </wp:positionH>
                  <wp:positionV relativeFrom="paragraph">
                    <wp:posOffset>248285</wp:posOffset>
                  </wp:positionV>
                  <wp:extent cx="1106170" cy="8420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el graphic_gree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t>Case study: Myanmar National Education Sector Plan 2016-2021</w:t>
            </w:r>
          </w:p>
          <w:p w14:paraId="4370661F" w14:textId="151E05E0" w:rsidR="001443A7" w:rsidRDefault="001443A7" w:rsidP="00A210BF">
            <w:pPr>
              <w:pStyle w:val="Boxtext"/>
            </w:pPr>
            <w:r w:rsidRPr="001443A7">
              <w:t xml:space="preserve">For three and a half years prior to establishing the </w:t>
            </w:r>
            <w:hyperlink r:id="rId16" w:history="1">
              <w:r w:rsidRPr="003B0739">
                <w:rPr>
                  <w:rStyle w:val="LinkChar"/>
                </w:rPr>
                <w:t>National Education Strategic Plan 2016-2021</w:t>
              </w:r>
            </w:hyperlink>
            <w:r w:rsidRPr="001443A7">
              <w:t xml:space="preserve"> (Myanmar NESP), the Ministry of Education of Myanmar, with the support of partner ministries, senior national advisers, national and international organisations, development partners and education stakeholders from across the country, undertook a Comprehensive Education Sector Review (CESR). This initiative helped the Ministry of Education to widely discuss the challenges and opportunities to transform the education sector to provide students, youth and adult learners with educational opportunities that will enable them to fulfil their career and lifelong learning aspirations. The CESR considered political and socio-economic changes in Myanmar, as well as a detailed analysis of the status of education in Myanmar to inform the Myanmar NESP.   </w:t>
            </w:r>
          </w:p>
          <w:p w14:paraId="4A0A8276" w14:textId="55E934BE" w:rsidR="001443A7" w:rsidRPr="00120BB5" w:rsidRDefault="001443A7">
            <w:pPr>
              <w:pStyle w:val="Boxsource"/>
            </w:pPr>
            <w:r w:rsidRPr="00120BB5">
              <w:t xml:space="preserve">Source: </w:t>
            </w:r>
            <w:r w:rsidR="00120BB5" w:rsidRPr="00120BB5">
              <w:t xml:space="preserve">The Government of the Republic of the Union of Myanmar Ministry of Education 2016, </w:t>
            </w:r>
            <w:hyperlink r:id="rId17" w:history="1">
              <w:r w:rsidR="00120BB5" w:rsidRPr="003B0739">
                <w:rPr>
                  <w:rStyle w:val="Hyperlink"/>
                  <w:color w:val="808285"/>
                  <w:u w:val="none"/>
                </w:rPr>
                <w:t>National Education Strategic Plan 2016-2021</w:t>
              </w:r>
            </w:hyperlink>
          </w:p>
        </w:tc>
      </w:tr>
    </w:tbl>
    <w:p w14:paraId="0E75D486" w14:textId="77777777" w:rsidR="00821A72" w:rsidRPr="00B4623A" w:rsidRDefault="00821A72" w:rsidP="008E5557">
      <w:pPr>
        <w:pStyle w:val="BodyText"/>
        <w:widowControl/>
        <w:rPr>
          <w:sz w:val="20"/>
          <w:szCs w:val="20"/>
        </w:rPr>
      </w:pP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8F0EC7" w:rsidRPr="0076572C" w14:paraId="041AEC4A" w14:textId="77777777" w:rsidTr="00A210BF">
        <w:trPr>
          <w:trHeight w:val="5146"/>
        </w:trPr>
        <w:tc>
          <w:tcPr>
            <w:tcW w:w="8931" w:type="dxa"/>
            <w:shd w:val="clear" w:color="auto" w:fill="D9D9D9" w:themeFill="background1" w:themeFillShade="D9"/>
          </w:tcPr>
          <w:p w14:paraId="340F3B95" w14:textId="561B186B" w:rsidR="008F0EC7" w:rsidRPr="00673528" w:rsidRDefault="008F0EC7" w:rsidP="00A210BF">
            <w:pPr>
              <w:pStyle w:val="Boxheading"/>
              <w:rPr>
                <w:rFonts w:eastAsiaTheme="majorEastAsia"/>
              </w:rPr>
            </w:pPr>
            <w:r w:rsidRPr="00673528">
              <w:drawing>
                <wp:anchor distT="0" distB="0" distL="114300" distR="114300" simplePos="0" relativeHeight="251840512" behindDoc="1" locked="0" layoutInCell="1" allowOverlap="1" wp14:anchorId="0C82738C" wp14:editId="03976C46">
                  <wp:simplePos x="0" y="0"/>
                  <wp:positionH relativeFrom="column">
                    <wp:posOffset>4157980</wp:posOffset>
                  </wp:positionH>
                  <wp:positionV relativeFrom="paragraph">
                    <wp:posOffset>252095</wp:posOffset>
                  </wp:positionV>
                  <wp:extent cx="1106170" cy="84201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drawing>
                <wp:anchor distT="0" distB="0" distL="114300" distR="114300" simplePos="0" relativeHeight="251842560" behindDoc="1" locked="0" layoutInCell="1" allowOverlap="1" wp14:anchorId="17E7725B" wp14:editId="251ACBA0">
                  <wp:simplePos x="0" y="0"/>
                  <wp:positionH relativeFrom="column">
                    <wp:posOffset>4157980</wp:posOffset>
                  </wp:positionH>
                  <wp:positionV relativeFrom="paragraph">
                    <wp:posOffset>252095</wp:posOffset>
                  </wp:positionV>
                  <wp:extent cx="1106170" cy="84201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399E36AF" w14:textId="05A4971E" w:rsidR="008F0EC7" w:rsidRPr="003B0739" w:rsidRDefault="008F0EC7" w:rsidP="008F0EC7">
            <w:pPr>
              <w:pStyle w:val="Boxtext"/>
              <w:rPr>
                <w:b/>
              </w:rPr>
            </w:pPr>
            <w:r w:rsidRPr="003B0739">
              <w:rPr>
                <w:b/>
              </w:rPr>
              <w:t>Extract the situational analysis contents from your chosen education sector plan. See if you can answer all or some of the following questions.</w:t>
            </w:r>
          </w:p>
          <w:p w14:paraId="20E28231" w14:textId="6FC46D06" w:rsidR="008F0EC7" w:rsidRPr="006C5C9D" w:rsidRDefault="008F0EC7" w:rsidP="008F0EC7">
            <w:pPr>
              <w:pStyle w:val="ListParagraph"/>
              <w:rPr>
                <w:sz w:val="23"/>
                <w:szCs w:val="23"/>
              </w:rPr>
            </w:pPr>
            <w:r w:rsidRPr="006C5C9D">
              <w:rPr>
                <w:sz w:val="23"/>
                <w:szCs w:val="23"/>
              </w:rPr>
              <w:t xml:space="preserve">Does all the data add up? </w:t>
            </w:r>
          </w:p>
          <w:p w14:paraId="2CA95E01" w14:textId="38398CDC" w:rsidR="008F0EC7" w:rsidRPr="006C5C9D" w:rsidRDefault="008F0EC7" w:rsidP="008F0EC7">
            <w:pPr>
              <w:pStyle w:val="ListParagraph"/>
              <w:rPr>
                <w:rFonts w:cs="Arial"/>
                <w:sz w:val="23"/>
                <w:szCs w:val="23"/>
              </w:rPr>
            </w:pPr>
            <w:r w:rsidRPr="006C5C9D">
              <w:rPr>
                <w:sz w:val="23"/>
                <w:szCs w:val="23"/>
              </w:rPr>
              <w:t xml:space="preserve">Good planning requires attention to progress over time. Does the situational analysis use trend data? </w:t>
            </w:r>
          </w:p>
          <w:p w14:paraId="78881BC9" w14:textId="74A9F003" w:rsidR="008F0EC7" w:rsidRPr="006C5C9D" w:rsidRDefault="008F0EC7" w:rsidP="008F0EC7">
            <w:pPr>
              <w:pStyle w:val="ListParagraph"/>
              <w:rPr>
                <w:sz w:val="23"/>
                <w:szCs w:val="23"/>
              </w:rPr>
            </w:pPr>
            <w:r w:rsidRPr="006C5C9D">
              <w:rPr>
                <w:sz w:val="23"/>
                <w:szCs w:val="23"/>
              </w:rPr>
              <w:t xml:space="preserve">Are there major disparities in data quality across different sub-sectors? E.g. is there a lot of available information on the primary school level, but less information on the secondary or TVET levels?  Is it possible to determine why this might be so? </w:t>
            </w:r>
          </w:p>
          <w:p w14:paraId="117F920A" w14:textId="77777777" w:rsidR="008F0EC7" w:rsidRPr="006C5C9D" w:rsidRDefault="008F0EC7" w:rsidP="008F0EC7">
            <w:pPr>
              <w:pStyle w:val="ListParagraph"/>
              <w:rPr>
                <w:sz w:val="23"/>
                <w:szCs w:val="23"/>
              </w:rPr>
            </w:pPr>
            <w:r w:rsidRPr="006C5C9D">
              <w:rPr>
                <w:sz w:val="23"/>
                <w:szCs w:val="23"/>
              </w:rPr>
              <w:t>How well is gender addressed? What references are there to sex-disaggregated data?</w:t>
            </w:r>
          </w:p>
          <w:p w14:paraId="144DC10D" w14:textId="77777777" w:rsidR="008F0EC7" w:rsidRPr="006C5C9D" w:rsidRDefault="008F0EC7" w:rsidP="008F0EC7">
            <w:pPr>
              <w:pStyle w:val="ListParagraph"/>
              <w:rPr>
                <w:sz w:val="23"/>
                <w:szCs w:val="23"/>
              </w:rPr>
            </w:pPr>
            <w:r w:rsidRPr="006C5C9D">
              <w:rPr>
                <w:sz w:val="23"/>
                <w:szCs w:val="23"/>
              </w:rPr>
              <w:t>How well is equity and inclusion addressed? What references are there to data disaggregated by socio-economic status, remote/rural/urban, disability, and ethnicity?</w:t>
            </w:r>
          </w:p>
          <w:p w14:paraId="28B35D9C" w14:textId="7CF339C8" w:rsidR="00DD6A76" w:rsidRPr="00DD6A76" w:rsidRDefault="008F0EC7">
            <w:pPr>
              <w:pStyle w:val="ListParagraph"/>
              <w:rPr>
                <w:color w:val="auto"/>
                <w:sz w:val="23"/>
                <w:szCs w:val="23"/>
              </w:rPr>
            </w:pPr>
            <w:r w:rsidRPr="006C5C9D">
              <w:rPr>
                <w:sz w:val="23"/>
                <w:szCs w:val="23"/>
              </w:rPr>
              <w:t>Is there any analysis of the political economy of education? Political influence may well be as significant as technical appraisal.</w:t>
            </w:r>
          </w:p>
        </w:tc>
      </w:tr>
    </w:tbl>
    <w:p w14:paraId="1F352202" w14:textId="77777777" w:rsidR="00317F47" w:rsidRDefault="00317F47" w:rsidP="008E5557">
      <w:pPr>
        <w:pStyle w:val="BodyText"/>
        <w:widowControl/>
      </w:pPr>
    </w:p>
    <w:tbl>
      <w:tblPr>
        <w:tblStyle w:val="TableGrid"/>
        <w:tblW w:w="8850"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850"/>
      </w:tblGrid>
      <w:tr w:rsidR="00317F47" w:rsidRPr="0076572C" w14:paraId="57866461" w14:textId="77777777" w:rsidTr="003B0739">
        <w:trPr>
          <w:trHeight w:val="4500"/>
        </w:trPr>
        <w:tc>
          <w:tcPr>
            <w:tcW w:w="8850" w:type="dxa"/>
            <w:shd w:val="clear" w:color="auto" w:fill="D9D9D9" w:themeFill="background1" w:themeFillShade="D9"/>
          </w:tcPr>
          <w:p w14:paraId="70B4FAAE" w14:textId="444D6BBE" w:rsidR="00317F47" w:rsidRDefault="00317F47" w:rsidP="00A210BF">
            <w:pPr>
              <w:pStyle w:val="Boxheading"/>
            </w:pPr>
            <w:r w:rsidRPr="00673528">
              <w:drawing>
                <wp:anchor distT="0" distB="0" distL="114300" distR="114300" simplePos="0" relativeHeight="251848704" behindDoc="1" locked="0" layoutInCell="1" allowOverlap="1" wp14:anchorId="59C5B7C0" wp14:editId="11272AC7">
                  <wp:simplePos x="0" y="0"/>
                  <wp:positionH relativeFrom="column">
                    <wp:posOffset>4157980</wp:posOffset>
                  </wp:positionH>
                  <wp:positionV relativeFrom="paragraph">
                    <wp:posOffset>252095</wp:posOffset>
                  </wp:positionV>
                  <wp:extent cx="1106170" cy="84201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491AD411" w14:textId="6E993044" w:rsidR="00317F47" w:rsidRDefault="00317F47" w:rsidP="00317F47">
            <w:pPr>
              <w:pStyle w:val="Boxtext"/>
            </w:pPr>
            <w:r w:rsidRPr="003B0739">
              <w:rPr>
                <w:b/>
              </w:rPr>
              <w:t>Situational analyses may also be prepared separately by development agencies, including the Australian aid program, for their own program development purposes</w:t>
            </w:r>
            <w:r w:rsidR="00CB055D" w:rsidRPr="003B0739">
              <w:rPr>
                <w:b/>
              </w:rPr>
              <w:t xml:space="preserve">. </w:t>
            </w:r>
            <w:r w:rsidRPr="003B0739">
              <w:rPr>
                <w:b/>
              </w:rPr>
              <w:t xml:space="preserve"> </w:t>
            </w:r>
            <w:r w:rsidR="00CB055D" w:rsidRPr="003B0739">
              <w:rPr>
                <w:b/>
              </w:rPr>
              <w:t>See if you can undertake the following tasks</w:t>
            </w:r>
            <w:r w:rsidR="00465490">
              <w:t>.</w:t>
            </w:r>
          </w:p>
          <w:p w14:paraId="26262874" w14:textId="7CF7BB8E" w:rsidR="00317F47" w:rsidRPr="00317F47" w:rsidRDefault="00317F47" w:rsidP="00317F47">
            <w:pPr>
              <w:pStyle w:val="ListParagraph"/>
              <w:widowControl/>
              <w:rPr>
                <w:sz w:val="23"/>
                <w:szCs w:val="23"/>
              </w:rPr>
            </w:pPr>
            <w:r w:rsidRPr="00317F47">
              <w:rPr>
                <w:color w:val="auto"/>
                <w:sz w:val="23"/>
                <w:szCs w:val="23"/>
              </w:rPr>
              <w:t>Has a separate situational analysis been prepared for your example sector plan? (Hint: check the DFAT country profile for your example country, and search for any related reports)</w:t>
            </w:r>
          </w:p>
          <w:p w14:paraId="20EAB020" w14:textId="4D40B71E" w:rsidR="00317F47" w:rsidRPr="00317F47" w:rsidRDefault="00317F47" w:rsidP="00317F47">
            <w:pPr>
              <w:pStyle w:val="ListParagraph"/>
              <w:widowControl/>
              <w:rPr>
                <w:rFonts w:asciiTheme="minorHAnsi" w:hAnsiTheme="minorHAnsi"/>
                <w:sz w:val="23"/>
                <w:szCs w:val="23"/>
              </w:rPr>
            </w:pPr>
            <w:r w:rsidRPr="00317F47">
              <w:rPr>
                <w:rFonts w:asciiTheme="minorHAnsi" w:hAnsiTheme="minorHAnsi"/>
                <w:color w:val="auto"/>
                <w:sz w:val="23"/>
                <w:szCs w:val="23"/>
              </w:rPr>
              <w:t>Check the data sources that are being used. How recent is the data?</w:t>
            </w:r>
          </w:p>
          <w:p w14:paraId="099A67B8" w14:textId="35C460BC" w:rsidR="00317F47" w:rsidRPr="003B0739" w:rsidRDefault="00317F47" w:rsidP="00A210BF">
            <w:pPr>
              <w:pStyle w:val="ListParagraph"/>
              <w:widowControl/>
              <w:rPr>
                <w:rStyle w:val="LinkChar"/>
                <w:sz w:val="23"/>
              </w:rPr>
            </w:pPr>
            <w:r w:rsidRPr="00317F47">
              <w:rPr>
                <w:rFonts w:asciiTheme="minorHAnsi" w:hAnsiTheme="minorHAnsi"/>
                <w:color w:val="auto"/>
                <w:sz w:val="23"/>
                <w:szCs w:val="23"/>
              </w:rPr>
              <w:t xml:space="preserve">If possible, run a check of national data against data provided by international sources, such as the statistical tables in the </w:t>
            </w:r>
            <w:hyperlink r:id="rId18" w:history="1">
              <w:r w:rsidRPr="003B0739">
                <w:rPr>
                  <w:rStyle w:val="LinkChar"/>
                  <w:sz w:val="23"/>
                </w:rPr>
                <w:t>Global Education Monitoring Report</w:t>
              </w:r>
            </w:hyperlink>
            <w:r w:rsidRPr="003B0739">
              <w:rPr>
                <w:rStyle w:val="LinkChar"/>
                <w:sz w:val="23"/>
              </w:rPr>
              <w:t>.</w:t>
            </w:r>
          </w:p>
          <w:p w14:paraId="0389C63A" w14:textId="2150632B" w:rsidR="00317F47" w:rsidRPr="0076572C" w:rsidRDefault="00317F47">
            <w:pPr>
              <w:pStyle w:val="Boxsource"/>
            </w:pPr>
            <w:r w:rsidRPr="0076572C">
              <w:t xml:space="preserve">Source: </w:t>
            </w:r>
            <w:r w:rsidR="00C51CA4">
              <w:t>UNESCO 2017, Global education monitoring report: Account</w:t>
            </w:r>
            <w:r w:rsidR="000A777E">
              <w:t>ability in education, pp.410</w:t>
            </w:r>
          </w:p>
        </w:tc>
      </w:tr>
    </w:tbl>
    <w:p w14:paraId="4A14716E" w14:textId="77777777" w:rsidR="008B6611" w:rsidRDefault="008B6611" w:rsidP="008E5557">
      <w:pPr>
        <w:pStyle w:val="BodyText"/>
        <w:widowControl/>
      </w:pPr>
    </w:p>
    <w:p w14:paraId="53ED7DB3" w14:textId="23F923D1" w:rsidR="00802DA8" w:rsidRDefault="00B77979" w:rsidP="00802DA8">
      <w:pPr>
        <w:pStyle w:val="Heading1"/>
      </w:pPr>
      <w:bookmarkStart w:id="20" w:name="_Toc532912135"/>
      <w:r>
        <w:t>I</w:t>
      </w:r>
      <w:r w:rsidR="00802DA8">
        <w:t>nvestment plans</w:t>
      </w:r>
      <w:bookmarkEnd w:id="20"/>
    </w:p>
    <w:p w14:paraId="188BD6B6" w14:textId="26955D58" w:rsidR="00802DA8" w:rsidRDefault="00802DA8" w:rsidP="00802DA8">
      <w:pPr>
        <w:pStyle w:val="BodyText"/>
      </w:pPr>
      <w:r w:rsidRPr="00D659FB">
        <w:t>Sector plans may include detailed investment frameworks</w:t>
      </w:r>
      <w:r>
        <w:t>, usually as a resourcing model</w:t>
      </w:r>
      <w:r w:rsidRPr="00D659FB">
        <w:t>.</w:t>
      </w:r>
      <w:r>
        <w:t xml:space="preserve">  This financial information articulates how the government will resource its plan from all sources (including government, domestic non-government, development partners, private</w:t>
      </w:r>
      <w:r w:rsidR="00396F28">
        <w:t xml:space="preserve"> </w:t>
      </w:r>
      <w:r>
        <w:t xml:space="preserve">sector and household contributions). </w:t>
      </w:r>
      <w:r w:rsidRPr="00D659FB">
        <w:t xml:space="preserve"> </w:t>
      </w:r>
    </w:p>
    <w:p w14:paraId="688F83F3" w14:textId="54F741CE" w:rsidR="00802DA8" w:rsidRDefault="00802DA8" w:rsidP="00802DA8">
      <w:pPr>
        <w:pStyle w:val="BodyText"/>
        <w:rPr>
          <w:color w:val="auto"/>
          <w:lang w:eastAsia="en-GB"/>
        </w:rPr>
      </w:pPr>
      <w:r>
        <w:rPr>
          <w:lang w:eastAsia="en-GB"/>
        </w:rPr>
        <w:t>I</w:t>
      </w:r>
      <w:r>
        <w:rPr>
          <w:color w:val="auto"/>
          <w:lang w:eastAsia="en-GB"/>
        </w:rPr>
        <w:t>n most developing countries, t</w:t>
      </w:r>
      <w:r w:rsidRPr="00D659FB">
        <w:rPr>
          <w:color w:val="auto"/>
          <w:lang w:eastAsia="en-GB"/>
        </w:rPr>
        <w:t xml:space="preserve">he Ministry of Education is often the largest ministry in terms of staff and levels of resourcing. </w:t>
      </w:r>
      <w:r>
        <w:rPr>
          <w:color w:val="auto"/>
          <w:lang w:eastAsia="en-GB"/>
        </w:rPr>
        <w:t>Due to this, education ministries can face strong</w:t>
      </w:r>
      <w:r w:rsidRPr="00D659FB">
        <w:rPr>
          <w:color w:val="auto"/>
          <w:lang w:eastAsia="en-GB"/>
        </w:rPr>
        <w:t xml:space="preserve"> </w:t>
      </w:r>
      <w:r>
        <w:rPr>
          <w:color w:val="auto"/>
          <w:lang w:eastAsia="en-GB"/>
        </w:rPr>
        <w:t xml:space="preserve">budget </w:t>
      </w:r>
      <w:r w:rsidRPr="00D659FB">
        <w:rPr>
          <w:color w:val="auto"/>
          <w:lang w:eastAsia="en-GB"/>
        </w:rPr>
        <w:t>competition from other sectors</w:t>
      </w:r>
      <w:r>
        <w:rPr>
          <w:color w:val="auto"/>
          <w:lang w:eastAsia="en-GB"/>
        </w:rPr>
        <w:t>. A best defence is good planning, clear priorities, strong operationalisation and demonstration of results. In education sector plans:</w:t>
      </w:r>
    </w:p>
    <w:p w14:paraId="1D012580" w14:textId="56E47993" w:rsidR="00802DA8" w:rsidRPr="00802DA8" w:rsidRDefault="0049638D" w:rsidP="00802DA8">
      <w:pPr>
        <w:pStyle w:val="ListParagraph"/>
      </w:pPr>
      <w:r>
        <w:t>e</w:t>
      </w:r>
      <w:r w:rsidR="00802DA8" w:rsidRPr="00802DA8">
        <w:t>fficient financial management and budgeting of education depends on clear priorities, accurate specification of resource requirements, and the cost-effective use of available resources</w:t>
      </w:r>
    </w:p>
    <w:p w14:paraId="50086841" w14:textId="1618D1F9" w:rsidR="00802DA8" w:rsidRPr="00852FD8" w:rsidRDefault="0049638D" w:rsidP="00802DA8">
      <w:pPr>
        <w:pStyle w:val="ListParagraph"/>
        <w:rPr>
          <w:lang w:eastAsia="en-GB"/>
        </w:rPr>
      </w:pPr>
      <w:r>
        <w:rPr>
          <w:lang w:eastAsia="en-GB"/>
        </w:rPr>
        <w:t>t</w:t>
      </w:r>
      <w:r w:rsidR="00802DA8" w:rsidRPr="001B094C">
        <w:rPr>
          <w:lang w:eastAsia="en-GB"/>
        </w:rPr>
        <w:t xml:space="preserve">he planning process </w:t>
      </w:r>
      <w:r w:rsidR="00802DA8">
        <w:rPr>
          <w:lang w:eastAsia="en-GB"/>
        </w:rPr>
        <w:t xml:space="preserve">should be linked </w:t>
      </w:r>
      <w:r w:rsidR="00802DA8" w:rsidRPr="001B094C">
        <w:rPr>
          <w:lang w:eastAsia="en-GB"/>
        </w:rPr>
        <w:t>with budgeting, via medium-term expenditure frameworks</w:t>
      </w:r>
      <w:r w:rsidR="00802DA8">
        <w:rPr>
          <w:lang w:eastAsia="en-GB"/>
        </w:rPr>
        <w:t xml:space="preserve"> and robust</w:t>
      </w:r>
      <w:r w:rsidR="00802DA8" w:rsidRPr="001B094C">
        <w:rPr>
          <w:lang w:eastAsia="en-GB"/>
        </w:rPr>
        <w:t xml:space="preserve"> financial management</w:t>
      </w:r>
      <w:r w:rsidR="00802DA8">
        <w:rPr>
          <w:lang w:eastAsia="en-GB"/>
        </w:rPr>
        <w:t xml:space="preserve"> systems.</w:t>
      </w:r>
    </w:p>
    <w:p w14:paraId="481BAB82" w14:textId="4BDEB49C" w:rsidR="00802DA8" w:rsidRDefault="00D306B1" w:rsidP="00802DA8">
      <w:pPr>
        <w:pStyle w:val="BodyText"/>
      </w:pPr>
      <w:r>
        <w:t xml:space="preserve">A good investment or financial plan has the characteristics listed below. </w:t>
      </w:r>
    </w:p>
    <w:p w14:paraId="50C1BEE5" w14:textId="00DEF20B" w:rsidR="00D306B1" w:rsidRPr="00B504FE" w:rsidRDefault="00D306B1" w:rsidP="00D306B1">
      <w:pPr>
        <w:pStyle w:val="ListParagraph"/>
        <w:widowControl/>
      </w:pPr>
      <w:r>
        <w:t xml:space="preserve">Demonstrates clear links to identified education priorities. </w:t>
      </w:r>
    </w:p>
    <w:p w14:paraId="33C53EE5" w14:textId="513C0191" w:rsidR="00D306B1" w:rsidRPr="00852FD8" w:rsidRDefault="00D306B1" w:rsidP="00D306B1">
      <w:pPr>
        <w:pStyle w:val="ListParagraph"/>
        <w:widowControl/>
      </w:pPr>
      <w:r>
        <w:t>Considers all sources of funding – domestic (government and non-government) and development partner</w:t>
      </w:r>
      <w:r w:rsidR="003E5F63">
        <w:t>-</w:t>
      </w:r>
      <w:r>
        <w:t xml:space="preserve">financed. </w:t>
      </w:r>
    </w:p>
    <w:p w14:paraId="406FD0BA" w14:textId="77777777" w:rsidR="00D306B1" w:rsidRPr="00D659FB" w:rsidRDefault="00D306B1" w:rsidP="00D306B1">
      <w:pPr>
        <w:pStyle w:val="ListParagraph"/>
      </w:pPr>
      <w:r w:rsidRPr="00D659FB">
        <w:t>Demonstrates that planned domestic expenditure for education is consistent with the country’s overall financing framework and its projected growth (or not) in levels of public expenditure</w:t>
      </w:r>
      <w:r>
        <w:t>.</w:t>
      </w:r>
      <w:r w:rsidRPr="00D659FB">
        <w:t xml:space="preserve"> </w:t>
      </w:r>
    </w:p>
    <w:p w14:paraId="3F52D254" w14:textId="77777777" w:rsidR="00D306B1" w:rsidRPr="00D659FB" w:rsidRDefault="00D306B1" w:rsidP="00D306B1">
      <w:pPr>
        <w:pStyle w:val="ListParagraph"/>
      </w:pPr>
      <w:r w:rsidRPr="00D659FB">
        <w:t>Relates to recent levels of expenditure</w:t>
      </w:r>
      <w:r>
        <w:t>.</w:t>
      </w:r>
    </w:p>
    <w:p w14:paraId="5745B803" w14:textId="0614F5CA" w:rsidR="00D306B1" w:rsidRPr="00D659FB" w:rsidRDefault="00D306B1" w:rsidP="00D306B1">
      <w:pPr>
        <w:pStyle w:val="ListParagraph"/>
      </w:pPr>
      <w:r w:rsidRPr="00D659FB">
        <w:t xml:space="preserve">Includes financial analysis/projections that demonstrate education goals can be delivered within a reasonable domestic financial envelope. If domestic financing is insufficient, </w:t>
      </w:r>
      <w:r>
        <w:t>development</w:t>
      </w:r>
      <w:r w:rsidRPr="00D659FB">
        <w:t xml:space="preserve"> partner contributions need to be quantified</w:t>
      </w:r>
      <w:r>
        <w:t>.</w:t>
      </w:r>
    </w:p>
    <w:p w14:paraId="56C7780F" w14:textId="77777777" w:rsidR="00D306B1" w:rsidRPr="00D659FB" w:rsidRDefault="00D306B1" w:rsidP="00D306B1">
      <w:pPr>
        <w:pStyle w:val="ListParagraph"/>
      </w:pPr>
      <w:r w:rsidRPr="00D659FB">
        <w:t>Defines mechanisms for the consistent reporting to all stakeholders on available resources and expenditures</w:t>
      </w:r>
      <w:r>
        <w:t>.</w:t>
      </w:r>
      <w:r w:rsidRPr="00D659FB">
        <w:t xml:space="preserve"> </w:t>
      </w:r>
    </w:p>
    <w:p w14:paraId="10C381AA" w14:textId="77777777" w:rsidR="00D306B1" w:rsidRDefault="00D306B1" w:rsidP="00D306B1">
      <w:pPr>
        <w:pStyle w:val="ListParagraph"/>
      </w:pPr>
      <w:r w:rsidRPr="00D659FB">
        <w:t>Sets out strategies to mitigate the vulnerability of the education system to finance-related political, social, and environmental impacts as identified in a plan</w:t>
      </w:r>
      <w:r>
        <w:t>’</w:t>
      </w:r>
      <w:r w:rsidRPr="00D659FB">
        <w:t>s situational analysis.</w:t>
      </w:r>
    </w:p>
    <w:p w14:paraId="62EC6A3D" w14:textId="32F59D29" w:rsidR="00D306B1" w:rsidRPr="00D306B1" w:rsidRDefault="00D306B1" w:rsidP="00D306B1">
      <w:pPr>
        <w:pStyle w:val="Note"/>
      </w:pPr>
      <w:r w:rsidRPr="003B0739">
        <w:t>Note:</w:t>
      </w:r>
      <w:r w:rsidRPr="003E5F63">
        <w:t xml:space="preserve"> For more information view the modules on </w:t>
      </w:r>
      <w:r w:rsidRPr="00EA6593">
        <w:rPr>
          <w:i/>
        </w:rPr>
        <w:t>Education Financing</w:t>
      </w:r>
      <w:r w:rsidRPr="003E5F63">
        <w:t>.</w:t>
      </w:r>
    </w:p>
    <w:p w14:paraId="61E9A459" w14:textId="1D0F137B" w:rsidR="002D61C4" w:rsidRPr="002D61C4" w:rsidRDefault="002D61C4" w:rsidP="003B0739">
      <w:pPr>
        <w:pStyle w:val="Tablecaption"/>
        <w:keepNext/>
        <w:keepLines/>
        <w:widowControl/>
        <w:spacing w:before="0"/>
      </w:pP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2D61C4" w:rsidRPr="0076572C" w14:paraId="42C69D6D" w14:textId="77777777" w:rsidTr="003B0739">
        <w:trPr>
          <w:trHeight w:val="5395"/>
        </w:trPr>
        <w:tc>
          <w:tcPr>
            <w:tcW w:w="8931" w:type="dxa"/>
            <w:shd w:val="clear" w:color="auto" w:fill="D9D9D9" w:themeFill="background1" w:themeFillShade="D9"/>
          </w:tcPr>
          <w:p w14:paraId="5B52E045" w14:textId="5B4E1F9F" w:rsidR="002D61C4" w:rsidRPr="00673528" w:rsidRDefault="002D61C4" w:rsidP="00A210BF">
            <w:pPr>
              <w:pStyle w:val="Boxheading"/>
              <w:rPr>
                <w:rFonts w:eastAsiaTheme="majorEastAsia"/>
              </w:rPr>
            </w:pPr>
            <w:r w:rsidRPr="00673528">
              <w:drawing>
                <wp:anchor distT="0" distB="0" distL="114300" distR="114300" simplePos="0" relativeHeight="251860992" behindDoc="1" locked="0" layoutInCell="1" allowOverlap="1" wp14:anchorId="58923C7B" wp14:editId="7D272B5F">
                  <wp:simplePos x="0" y="0"/>
                  <wp:positionH relativeFrom="column">
                    <wp:posOffset>4157980</wp:posOffset>
                  </wp:positionH>
                  <wp:positionV relativeFrom="paragraph">
                    <wp:posOffset>252095</wp:posOffset>
                  </wp:positionV>
                  <wp:extent cx="1106170" cy="84201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22CCFA55" w14:textId="6C2B98CB" w:rsidR="00AD4E21" w:rsidRPr="00AD4E21" w:rsidRDefault="00AD4E21" w:rsidP="00AD4E21">
            <w:pPr>
              <w:pStyle w:val="Boxtext"/>
            </w:pPr>
            <w:r w:rsidRPr="003B0739">
              <w:rPr>
                <w:b/>
              </w:rPr>
              <w:t>The Timor-Leste National Education Strategic Plan projects forward to 2030 and includes a section on costing the plan. These costings are further detailed within each budget line.</w:t>
            </w:r>
            <w:r w:rsidRPr="00AD4E21">
              <w:t xml:space="preserve"> An Annex on Population, Enrolment and Costing Projections provides the data which is the basis of the projected budget.</w:t>
            </w:r>
          </w:p>
          <w:p w14:paraId="49EE9BB6" w14:textId="664A6CF2" w:rsidR="00AD4E21" w:rsidRDefault="00AD4E21">
            <w:pPr>
              <w:pStyle w:val="Boxtext"/>
            </w:pPr>
            <w:r w:rsidRPr="00AD4E21">
              <w:t>The table below gives data on costings for education in Timor-Leste from 2011 to 2030. Examine the budget framework and then answer the questions that follow.</w:t>
            </w:r>
          </w:p>
          <w:p w14:paraId="3E2AD08C" w14:textId="1622A3B2" w:rsidR="00AD4E21" w:rsidRPr="003B0739" w:rsidRDefault="00AD4E21" w:rsidP="003B0739">
            <w:pPr>
              <w:pStyle w:val="Tablecaption"/>
              <w:ind w:left="284"/>
              <w:rPr>
                <w:b w:val="0"/>
                <w:sz w:val="23"/>
                <w:szCs w:val="23"/>
              </w:rPr>
            </w:pPr>
            <w:r w:rsidRPr="003B0739">
              <w:rPr>
                <w:sz w:val="23"/>
                <w:szCs w:val="23"/>
              </w:rPr>
              <w:t>Timor-Leste Planning Budget Framework 2011-2030</w:t>
            </w:r>
          </w:p>
          <w:p w14:paraId="462740F3" w14:textId="5653C3B5" w:rsidR="00AD4E21" w:rsidRDefault="00AD4E21" w:rsidP="00653C6A">
            <w:pPr>
              <w:pStyle w:val="Boxtext"/>
            </w:pPr>
            <w:r>
              <w:rPr>
                <w:rFonts w:cs="Arial"/>
                <w:b/>
                <w:noProof/>
                <w:color w:val="FF00FF"/>
                <w:sz w:val="20"/>
                <w:lang w:eastAsia="en-AU"/>
              </w:rPr>
              <w:drawing>
                <wp:anchor distT="0" distB="0" distL="114300" distR="114300" simplePos="0" relativeHeight="251883520" behindDoc="0" locked="0" layoutInCell="1" allowOverlap="1" wp14:anchorId="5C1F4389" wp14:editId="55E22964">
                  <wp:simplePos x="0" y="0"/>
                  <wp:positionH relativeFrom="column">
                    <wp:posOffset>62902</wp:posOffset>
                  </wp:positionH>
                  <wp:positionV relativeFrom="paragraph">
                    <wp:posOffset>87249</wp:posOffset>
                  </wp:positionV>
                  <wp:extent cx="5382909" cy="3569818"/>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5146" cy="35911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39007" w14:textId="77777777" w:rsidR="00AD4E21" w:rsidRDefault="00AD4E21" w:rsidP="00653C6A">
            <w:pPr>
              <w:pStyle w:val="Boxtext"/>
            </w:pPr>
          </w:p>
          <w:p w14:paraId="1CE95003" w14:textId="77777777" w:rsidR="00AD4E21" w:rsidRDefault="00AD4E21" w:rsidP="00653C6A">
            <w:pPr>
              <w:pStyle w:val="Boxtext"/>
            </w:pPr>
          </w:p>
          <w:p w14:paraId="3DAF331F" w14:textId="77777777" w:rsidR="00AD4E21" w:rsidRDefault="00AD4E21" w:rsidP="00653C6A">
            <w:pPr>
              <w:pStyle w:val="Boxtext"/>
            </w:pPr>
          </w:p>
          <w:p w14:paraId="0548F04D" w14:textId="77777777" w:rsidR="00AD4E21" w:rsidRDefault="00AD4E21" w:rsidP="00653C6A">
            <w:pPr>
              <w:pStyle w:val="Boxtext"/>
            </w:pPr>
          </w:p>
          <w:p w14:paraId="5A376AC0" w14:textId="77777777" w:rsidR="00AD4E21" w:rsidRDefault="00AD4E21" w:rsidP="00653C6A">
            <w:pPr>
              <w:pStyle w:val="Boxtext"/>
            </w:pPr>
          </w:p>
          <w:p w14:paraId="1B072B1C" w14:textId="77777777" w:rsidR="00AD4E21" w:rsidRDefault="00AD4E21" w:rsidP="00653C6A">
            <w:pPr>
              <w:pStyle w:val="Boxtext"/>
            </w:pPr>
          </w:p>
          <w:p w14:paraId="5F919543" w14:textId="77777777" w:rsidR="00AD4E21" w:rsidRDefault="00AD4E21" w:rsidP="00653C6A">
            <w:pPr>
              <w:pStyle w:val="Boxtext"/>
            </w:pPr>
          </w:p>
          <w:p w14:paraId="6F180C5F" w14:textId="77777777" w:rsidR="00AD4E21" w:rsidRDefault="00AD4E21" w:rsidP="00653C6A">
            <w:pPr>
              <w:pStyle w:val="Boxtext"/>
            </w:pPr>
          </w:p>
          <w:p w14:paraId="089F7AF9" w14:textId="77777777" w:rsidR="00AD4E21" w:rsidRDefault="00AD4E21" w:rsidP="00653C6A">
            <w:pPr>
              <w:pStyle w:val="Boxtext"/>
            </w:pPr>
          </w:p>
          <w:p w14:paraId="4F380080" w14:textId="77777777" w:rsidR="00AD4E21" w:rsidRDefault="00AD4E21" w:rsidP="00653C6A">
            <w:pPr>
              <w:pStyle w:val="Boxtext"/>
            </w:pPr>
          </w:p>
          <w:p w14:paraId="327803D8" w14:textId="77777777" w:rsidR="00AD4E21" w:rsidRDefault="00AD4E21" w:rsidP="00653C6A">
            <w:pPr>
              <w:pStyle w:val="Boxtext"/>
            </w:pPr>
          </w:p>
          <w:p w14:paraId="7950B8AF" w14:textId="7BCDABC1" w:rsidR="00653C6A" w:rsidRPr="003B0739" w:rsidRDefault="004B5958" w:rsidP="003B0739">
            <w:pPr>
              <w:pStyle w:val="Numberedlist"/>
              <w:numPr>
                <w:ilvl w:val="0"/>
                <w:numId w:val="0"/>
              </w:numPr>
              <w:ind w:left="360"/>
              <w:rPr>
                <w:b w:val="0"/>
                <w:sz w:val="23"/>
                <w:szCs w:val="23"/>
              </w:rPr>
            </w:pPr>
            <w:r w:rsidRPr="00B4623A">
              <w:rPr>
                <w:b w:val="0"/>
              </w:rPr>
              <w:t xml:space="preserve">Question 1: </w:t>
            </w:r>
            <w:r w:rsidR="00653C6A" w:rsidRPr="00215C9C">
              <w:rPr>
                <w:b w:val="0"/>
                <w:sz w:val="23"/>
                <w:szCs w:val="23"/>
              </w:rPr>
              <w:t>Based</w:t>
            </w:r>
            <w:r w:rsidR="00653C6A" w:rsidRPr="003B0739">
              <w:rPr>
                <w:b w:val="0"/>
                <w:sz w:val="23"/>
                <w:szCs w:val="23"/>
              </w:rPr>
              <w:t xml:space="preserve"> on the budget figures, what priority is given to different sub-sectors?  </w:t>
            </w:r>
          </w:p>
          <w:p w14:paraId="28CA05CA" w14:textId="7B582643" w:rsidR="00653C6A" w:rsidRPr="003B0739" w:rsidRDefault="004B5958" w:rsidP="003B0739">
            <w:pPr>
              <w:pStyle w:val="Numberedlist"/>
              <w:numPr>
                <w:ilvl w:val="0"/>
                <w:numId w:val="0"/>
              </w:numPr>
              <w:ind w:left="720" w:hanging="360"/>
              <w:rPr>
                <w:b w:val="0"/>
                <w:sz w:val="23"/>
                <w:szCs w:val="23"/>
              </w:rPr>
            </w:pPr>
            <w:r>
              <w:rPr>
                <w:b w:val="0"/>
                <w:sz w:val="23"/>
                <w:szCs w:val="23"/>
              </w:rPr>
              <w:t xml:space="preserve">Question 2: </w:t>
            </w:r>
            <w:r w:rsidR="00653C6A" w:rsidRPr="003B0739">
              <w:rPr>
                <w:b w:val="0"/>
                <w:sz w:val="23"/>
                <w:szCs w:val="23"/>
              </w:rPr>
              <w:t>Will priority given to different sub-sectors change over time?</w:t>
            </w:r>
          </w:p>
          <w:p w14:paraId="694CE5BB" w14:textId="5AC6E01B" w:rsidR="00653C6A" w:rsidRPr="003B0739" w:rsidRDefault="004B5958" w:rsidP="003B0739">
            <w:pPr>
              <w:pStyle w:val="Numberedlist"/>
              <w:numPr>
                <w:ilvl w:val="0"/>
                <w:numId w:val="0"/>
              </w:numPr>
              <w:ind w:left="720" w:hanging="360"/>
              <w:rPr>
                <w:b w:val="0"/>
                <w:sz w:val="23"/>
                <w:szCs w:val="23"/>
              </w:rPr>
            </w:pPr>
            <w:r>
              <w:rPr>
                <w:b w:val="0"/>
                <w:sz w:val="23"/>
                <w:szCs w:val="23"/>
              </w:rPr>
              <w:t xml:space="preserve">Question 3: </w:t>
            </w:r>
            <w:r w:rsidR="00653C6A" w:rsidRPr="003B0739">
              <w:rPr>
                <w:b w:val="0"/>
                <w:sz w:val="23"/>
                <w:szCs w:val="23"/>
              </w:rPr>
              <w:t>What priority is given to management reform?</w:t>
            </w:r>
          </w:p>
          <w:p w14:paraId="46161E7C" w14:textId="1F419F70" w:rsidR="00653C6A" w:rsidRPr="003B0739" w:rsidRDefault="004B5958" w:rsidP="003B0739">
            <w:pPr>
              <w:pStyle w:val="Numberedlist"/>
              <w:numPr>
                <w:ilvl w:val="0"/>
                <w:numId w:val="0"/>
              </w:numPr>
              <w:ind w:left="720" w:hanging="360"/>
              <w:rPr>
                <w:b w:val="0"/>
                <w:sz w:val="23"/>
                <w:szCs w:val="23"/>
              </w:rPr>
            </w:pPr>
            <w:r>
              <w:rPr>
                <w:b w:val="0"/>
                <w:sz w:val="23"/>
                <w:szCs w:val="23"/>
              </w:rPr>
              <w:t xml:space="preserve">Question 4: </w:t>
            </w:r>
            <w:r w:rsidR="00653C6A" w:rsidRPr="003B0739">
              <w:rPr>
                <w:b w:val="0"/>
                <w:sz w:val="23"/>
                <w:szCs w:val="23"/>
              </w:rPr>
              <w:t>How important is capital investment in the budget framework?</w:t>
            </w:r>
          </w:p>
          <w:p w14:paraId="4AE2A6DE" w14:textId="17DB0C41" w:rsidR="00E024CF" w:rsidRPr="003B0739" w:rsidRDefault="004B5958" w:rsidP="003B0739">
            <w:pPr>
              <w:pStyle w:val="Numberedlist"/>
              <w:numPr>
                <w:ilvl w:val="0"/>
                <w:numId w:val="0"/>
              </w:numPr>
              <w:ind w:left="720" w:hanging="360"/>
              <w:rPr>
                <w:b w:val="0"/>
                <w:sz w:val="23"/>
                <w:szCs w:val="23"/>
              </w:rPr>
            </w:pPr>
            <w:r>
              <w:rPr>
                <w:b w:val="0"/>
                <w:sz w:val="23"/>
                <w:szCs w:val="23"/>
              </w:rPr>
              <w:t xml:space="preserve">Question 5: </w:t>
            </w:r>
            <w:r w:rsidR="00653C6A" w:rsidRPr="003B0739">
              <w:rPr>
                <w:b w:val="0"/>
                <w:sz w:val="23"/>
                <w:szCs w:val="23"/>
              </w:rPr>
              <w:t xml:space="preserve">Will the education budget change over time?  </w:t>
            </w:r>
          </w:p>
          <w:p w14:paraId="3F6DAD0A" w14:textId="139B07D0" w:rsidR="004B5958" w:rsidRDefault="004B5958" w:rsidP="003B0739">
            <w:pPr>
              <w:pStyle w:val="Numberedlist"/>
              <w:numPr>
                <w:ilvl w:val="0"/>
                <w:numId w:val="0"/>
              </w:numPr>
              <w:ind w:left="720" w:hanging="360"/>
            </w:pPr>
            <w:r>
              <w:t>Check your answers</w:t>
            </w:r>
          </w:p>
          <w:p w14:paraId="6F87CC84" w14:textId="77777777" w:rsidR="004B5958" w:rsidRDefault="004B5958" w:rsidP="003B0739">
            <w:pPr>
              <w:pStyle w:val="Numberedlist"/>
              <w:numPr>
                <w:ilvl w:val="0"/>
                <w:numId w:val="0"/>
              </w:numPr>
              <w:ind w:left="360"/>
              <w:rPr>
                <w:b w:val="0"/>
                <w:sz w:val="23"/>
                <w:szCs w:val="23"/>
              </w:rPr>
            </w:pPr>
            <w:r>
              <w:rPr>
                <w:b w:val="0"/>
              </w:rPr>
              <w:t xml:space="preserve">Question 1: </w:t>
            </w:r>
            <w:r w:rsidRPr="0081506D">
              <w:rPr>
                <w:b w:val="0"/>
                <w:sz w:val="23"/>
                <w:szCs w:val="23"/>
              </w:rPr>
              <w:t>High priority. Under the education reform programs, basic education had priority in 2011 ($44,785,948 or 62 per cent of the total education budget)</w:t>
            </w:r>
            <w:r>
              <w:rPr>
                <w:b w:val="0"/>
                <w:sz w:val="23"/>
                <w:szCs w:val="23"/>
              </w:rPr>
              <w:t>.</w:t>
            </w:r>
          </w:p>
          <w:p w14:paraId="59F618EA" w14:textId="226E5BD6" w:rsidR="004B5958" w:rsidRDefault="004B5958" w:rsidP="003B0739">
            <w:pPr>
              <w:pStyle w:val="Numberedlist"/>
              <w:numPr>
                <w:ilvl w:val="0"/>
                <w:numId w:val="0"/>
              </w:numPr>
              <w:ind w:left="360"/>
              <w:rPr>
                <w:b w:val="0"/>
                <w:sz w:val="23"/>
                <w:szCs w:val="23"/>
              </w:rPr>
            </w:pPr>
            <w:r>
              <w:rPr>
                <w:b w:val="0"/>
                <w:sz w:val="23"/>
                <w:szCs w:val="23"/>
              </w:rPr>
              <w:t xml:space="preserve">Question 2: </w:t>
            </w:r>
            <w:r w:rsidRPr="0081506D">
              <w:rPr>
                <w:b w:val="0"/>
                <w:sz w:val="23"/>
                <w:szCs w:val="23"/>
              </w:rPr>
              <w:t>Yes. By 2030 higher education is set to receive 40 per cent of the education budget.</w:t>
            </w:r>
          </w:p>
          <w:p w14:paraId="067C793E" w14:textId="2AD5DE1B" w:rsidR="004B5958" w:rsidRDefault="004B5958" w:rsidP="003B0739">
            <w:pPr>
              <w:pStyle w:val="Numberedlist"/>
              <w:numPr>
                <w:ilvl w:val="0"/>
                <w:numId w:val="0"/>
              </w:numPr>
              <w:ind w:left="360"/>
              <w:rPr>
                <w:b w:val="0"/>
                <w:sz w:val="23"/>
                <w:szCs w:val="23"/>
              </w:rPr>
            </w:pPr>
            <w:r>
              <w:rPr>
                <w:b w:val="0"/>
                <w:sz w:val="23"/>
                <w:szCs w:val="23"/>
              </w:rPr>
              <w:t xml:space="preserve">Question 3: Medium priority. </w:t>
            </w:r>
            <w:r w:rsidRPr="0081506D">
              <w:rPr>
                <w:b w:val="0"/>
                <w:sz w:val="23"/>
                <w:szCs w:val="23"/>
              </w:rPr>
              <w:t xml:space="preserve">In 2015, management reform investment represented </w:t>
            </w:r>
            <w:r>
              <w:rPr>
                <w:b w:val="0"/>
                <w:sz w:val="23"/>
                <w:szCs w:val="23"/>
              </w:rPr>
              <w:t>seven</w:t>
            </w:r>
            <w:r w:rsidRPr="0081506D">
              <w:rPr>
                <w:b w:val="0"/>
                <w:sz w:val="23"/>
                <w:szCs w:val="23"/>
              </w:rPr>
              <w:t xml:space="preserve"> per cent of the budget allocated to education reform.  </w:t>
            </w:r>
          </w:p>
          <w:p w14:paraId="338E58F1" w14:textId="42F20C44" w:rsidR="004B5958" w:rsidRDefault="004B5958" w:rsidP="003B0739">
            <w:pPr>
              <w:pStyle w:val="Numberedlist"/>
              <w:numPr>
                <w:ilvl w:val="0"/>
                <w:numId w:val="0"/>
              </w:numPr>
              <w:ind w:left="360"/>
              <w:rPr>
                <w:b w:val="0"/>
                <w:sz w:val="23"/>
                <w:szCs w:val="23"/>
              </w:rPr>
            </w:pPr>
            <w:r>
              <w:rPr>
                <w:b w:val="0"/>
                <w:sz w:val="23"/>
                <w:szCs w:val="23"/>
              </w:rPr>
              <w:t xml:space="preserve">Question 4: </w:t>
            </w:r>
            <w:r w:rsidRPr="0081506D">
              <w:rPr>
                <w:b w:val="0"/>
                <w:sz w:val="23"/>
                <w:szCs w:val="23"/>
              </w:rPr>
              <w:t>Moderately</w:t>
            </w:r>
            <w:r>
              <w:rPr>
                <w:b w:val="0"/>
                <w:sz w:val="23"/>
                <w:szCs w:val="23"/>
              </w:rPr>
              <w:t xml:space="preserve"> important</w:t>
            </w:r>
            <w:r w:rsidRPr="0081506D">
              <w:rPr>
                <w:b w:val="0"/>
                <w:sz w:val="23"/>
                <w:szCs w:val="23"/>
              </w:rPr>
              <w:t>. Approximately 11 per cent in 2011</w:t>
            </w:r>
            <w:r>
              <w:rPr>
                <w:b w:val="0"/>
                <w:sz w:val="23"/>
                <w:szCs w:val="23"/>
              </w:rPr>
              <w:t>. C</w:t>
            </w:r>
            <w:r w:rsidRPr="0081506D">
              <w:rPr>
                <w:b w:val="0"/>
                <w:sz w:val="23"/>
                <w:szCs w:val="23"/>
              </w:rPr>
              <w:t xml:space="preserve">apital investment rose to 18 per cent in 2015, falling back to below </w:t>
            </w:r>
            <w:r>
              <w:rPr>
                <w:b w:val="0"/>
                <w:sz w:val="23"/>
                <w:szCs w:val="23"/>
              </w:rPr>
              <w:t>three</w:t>
            </w:r>
            <w:r w:rsidRPr="0081506D">
              <w:rPr>
                <w:b w:val="0"/>
                <w:sz w:val="23"/>
                <w:szCs w:val="23"/>
              </w:rPr>
              <w:t xml:space="preserve"> per cent in 2030.</w:t>
            </w:r>
          </w:p>
          <w:p w14:paraId="4F2B14B7" w14:textId="351C35BB" w:rsidR="002D61C4" w:rsidRPr="0076572C" w:rsidRDefault="004B5958" w:rsidP="003B0739">
            <w:pPr>
              <w:pStyle w:val="Numberedlist"/>
              <w:numPr>
                <w:ilvl w:val="0"/>
                <w:numId w:val="0"/>
              </w:numPr>
              <w:ind w:left="360"/>
            </w:pPr>
            <w:r>
              <w:rPr>
                <w:b w:val="0"/>
                <w:sz w:val="23"/>
                <w:szCs w:val="23"/>
              </w:rPr>
              <w:t xml:space="preserve">Question 5: Yes. </w:t>
            </w:r>
            <w:r w:rsidRPr="0081506D">
              <w:rPr>
                <w:b w:val="0"/>
                <w:sz w:val="23"/>
                <w:szCs w:val="23"/>
              </w:rPr>
              <w:t>The overall budget for education is set to rise by over 300 per cent by 2030.</w:t>
            </w:r>
          </w:p>
        </w:tc>
      </w:tr>
    </w:tbl>
    <w:p w14:paraId="3819F3AF" w14:textId="16460667" w:rsidR="002D61C4" w:rsidRDefault="00771A46" w:rsidP="003B0739">
      <w:pPr>
        <w:pStyle w:val="Heading2"/>
        <w:spacing w:before="240"/>
      </w:pPr>
      <w:r>
        <w:t>Medium-</w:t>
      </w:r>
      <w:r w:rsidR="00EA6593">
        <w:t>T</w:t>
      </w:r>
      <w:r>
        <w:t>erm expenditure frameworks</w:t>
      </w:r>
    </w:p>
    <w:p w14:paraId="1A655BDB" w14:textId="4BB818F8" w:rsidR="00771A46" w:rsidRDefault="00771A46" w:rsidP="003B0739">
      <w:pPr>
        <w:pStyle w:val="BodyText"/>
      </w:pPr>
      <w:r>
        <w:rPr>
          <w:lang w:eastAsia="en-GB"/>
        </w:rPr>
        <w:t>A</w:t>
      </w:r>
      <w:r w:rsidRPr="0011028A">
        <w:rPr>
          <w:lang w:eastAsia="en-GB"/>
        </w:rPr>
        <w:t>n education Medium-</w:t>
      </w:r>
      <w:r>
        <w:rPr>
          <w:lang w:eastAsia="en-GB"/>
        </w:rPr>
        <w:t>T</w:t>
      </w:r>
      <w:r w:rsidRPr="0011028A">
        <w:rPr>
          <w:lang w:eastAsia="en-GB"/>
        </w:rPr>
        <w:t>erm Expenditure Framework (MTEF) has become an important tool</w:t>
      </w:r>
      <w:r w:rsidR="00325FC0">
        <w:rPr>
          <w:lang w:eastAsia="en-GB"/>
        </w:rPr>
        <w:t xml:space="preserve"> in education sector planning. </w:t>
      </w:r>
      <w:r w:rsidRPr="0011028A">
        <w:rPr>
          <w:lang w:eastAsia="en-GB"/>
        </w:rPr>
        <w:t>The purpose of an MTEF is to situate education sector planning within the context of public</w:t>
      </w:r>
      <w:r w:rsidRPr="0011028A">
        <w:rPr>
          <w:bCs/>
          <w:iCs/>
          <w:lang w:eastAsia="en-GB"/>
        </w:rPr>
        <w:t xml:space="preserve"> </w:t>
      </w:r>
      <w:r w:rsidRPr="0011028A">
        <w:rPr>
          <w:lang w:eastAsia="en-GB"/>
        </w:rPr>
        <w:t>sector financial resource allocations. It</w:t>
      </w:r>
      <w:r w:rsidRPr="0011028A">
        <w:rPr>
          <w:bCs/>
          <w:iCs/>
          <w:lang w:eastAsia="en-GB"/>
        </w:rPr>
        <w:t xml:space="preserve"> is a </w:t>
      </w:r>
      <w:r w:rsidRPr="0011028A">
        <w:rPr>
          <w:lang w:eastAsia="en-GB"/>
        </w:rPr>
        <w:t xml:space="preserve">medium-term (e.g. </w:t>
      </w:r>
      <w:r w:rsidR="00EA6593">
        <w:rPr>
          <w:lang w:eastAsia="en-GB"/>
        </w:rPr>
        <w:t>three</w:t>
      </w:r>
      <w:r>
        <w:rPr>
          <w:lang w:eastAsia="en-GB"/>
        </w:rPr>
        <w:t xml:space="preserve"> to </w:t>
      </w:r>
      <w:r w:rsidR="00EA6593">
        <w:rPr>
          <w:lang w:eastAsia="en-GB"/>
        </w:rPr>
        <w:t>five</w:t>
      </w:r>
      <w:r w:rsidRPr="0011028A">
        <w:rPr>
          <w:lang w:eastAsia="en-GB"/>
        </w:rPr>
        <w:t xml:space="preserve"> year</w:t>
      </w:r>
      <w:r>
        <w:rPr>
          <w:lang w:eastAsia="en-GB"/>
        </w:rPr>
        <w:t>s</w:t>
      </w:r>
      <w:r w:rsidRPr="0011028A">
        <w:rPr>
          <w:lang w:eastAsia="en-GB"/>
        </w:rPr>
        <w:t xml:space="preserve">), </w:t>
      </w:r>
      <w:r w:rsidR="00325FC0">
        <w:rPr>
          <w:bCs/>
          <w:iCs/>
          <w:lang w:eastAsia="en-GB"/>
        </w:rPr>
        <w:t xml:space="preserve">program-based budgeting tool. </w:t>
      </w:r>
      <w:r w:rsidRPr="0011028A">
        <w:rPr>
          <w:bCs/>
          <w:iCs/>
          <w:lang w:eastAsia="en-GB"/>
        </w:rPr>
        <w:t xml:space="preserve">It </w:t>
      </w:r>
      <w:r>
        <w:rPr>
          <w:bCs/>
          <w:iCs/>
          <w:lang w:eastAsia="en-GB"/>
        </w:rPr>
        <w:t>orients</w:t>
      </w:r>
      <w:r w:rsidRPr="0011028A">
        <w:rPr>
          <w:bCs/>
          <w:iCs/>
          <w:lang w:eastAsia="en-GB"/>
        </w:rPr>
        <w:t xml:space="preserve"> education priorities within a multi-year financial perspective. </w:t>
      </w:r>
    </w:p>
    <w:p w14:paraId="15C59FE8" w14:textId="2D8801CA" w:rsidR="00160DB5" w:rsidRPr="00801336" w:rsidRDefault="00160DB5" w:rsidP="00160DB5">
      <w:pPr>
        <w:pStyle w:val="Tablecaption"/>
        <w:keepNext/>
        <w:keepLines/>
        <w:widowControl/>
        <w:rPr>
          <w:sz w:val="20"/>
          <w:szCs w:val="20"/>
        </w:rPr>
      </w:pPr>
      <w:r w:rsidRPr="00801336">
        <w:t xml:space="preserve">Table </w:t>
      </w:r>
      <w:r>
        <w:t>1</w:t>
      </w:r>
      <w:r w:rsidRPr="00801336">
        <w:t xml:space="preserve"> – </w:t>
      </w:r>
      <w:r>
        <w:t>Key difference between an MTEF and an annual budget</w:t>
      </w:r>
    </w:p>
    <w:tbl>
      <w:tblPr>
        <w:tblStyle w:val="DiplomaticAcademysasp"/>
        <w:tblW w:w="8941" w:type="dxa"/>
        <w:tblLayout w:type="fixed"/>
        <w:tblLook w:val="04A0" w:firstRow="1" w:lastRow="0" w:firstColumn="1" w:lastColumn="0" w:noHBand="0" w:noVBand="1"/>
      </w:tblPr>
      <w:tblGrid>
        <w:gridCol w:w="4019"/>
        <w:gridCol w:w="4922"/>
      </w:tblGrid>
      <w:tr w:rsidR="00160DB5" w:rsidRPr="00801336" w14:paraId="06E7D472" w14:textId="77777777" w:rsidTr="00160DB5">
        <w:trPr>
          <w:cnfStyle w:val="100000000000" w:firstRow="1" w:lastRow="0" w:firstColumn="0" w:lastColumn="0" w:oddVBand="0" w:evenVBand="0" w:oddHBand="0" w:evenHBand="0" w:firstRowFirstColumn="0" w:firstRowLastColumn="0" w:lastRowFirstColumn="0" w:lastRowLastColumn="0"/>
          <w:trHeight w:val="394"/>
        </w:trPr>
        <w:tc>
          <w:tcPr>
            <w:tcW w:w="4019" w:type="dxa"/>
            <w:tcBorders>
              <w:bottom w:val="single" w:sz="4" w:space="0" w:color="495965"/>
            </w:tcBorders>
            <w:shd w:val="clear" w:color="auto" w:fill="007C89"/>
            <w:vAlign w:val="center"/>
          </w:tcPr>
          <w:p w14:paraId="5994556E" w14:textId="55B96478" w:rsidR="00160DB5" w:rsidRPr="00801336" w:rsidRDefault="00160DB5" w:rsidP="003B0739">
            <w:pPr>
              <w:pStyle w:val="Tablecolumnheading"/>
              <w:spacing w:before="0"/>
              <w:ind w:left="0"/>
              <w:rPr>
                <w:b/>
              </w:rPr>
            </w:pPr>
            <w:r>
              <w:rPr>
                <w:b/>
              </w:rPr>
              <w:t>MTEF</w:t>
            </w:r>
          </w:p>
        </w:tc>
        <w:tc>
          <w:tcPr>
            <w:tcW w:w="4922" w:type="dxa"/>
            <w:tcBorders>
              <w:bottom w:val="single" w:sz="4" w:space="0" w:color="495965"/>
            </w:tcBorders>
            <w:shd w:val="clear" w:color="auto" w:fill="007C89"/>
            <w:vAlign w:val="center"/>
          </w:tcPr>
          <w:p w14:paraId="7FFF7992" w14:textId="537489F7" w:rsidR="00160DB5" w:rsidRPr="00801336" w:rsidRDefault="00160DB5" w:rsidP="003B0739">
            <w:pPr>
              <w:pStyle w:val="Tablecolumnheading"/>
              <w:spacing w:before="0"/>
              <w:ind w:left="0"/>
              <w:rPr>
                <w:b/>
              </w:rPr>
            </w:pPr>
            <w:r>
              <w:rPr>
                <w:b/>
              </w:rPr>
              <w:t>Annual budget</w:t>
            </w:r>
          </w:p>
        </w:tc>
      </w:tr>
      <w:tr w:rsidR="009E3213" w:rsidRPr="00B4623A" w14:paraId="1C816605" w14:textId="77777777" w:rsidTr="00160DB5">
        <w:trPr>
          <w:trHeight w:val="381"/>
        </w:trPr>
        <w:tc>
          <w:tcPr>
            <w:tcW w:w="4019" w:type="dxa"/>
            <w:tcBorders>
              <w:top w:val="single" w:sz="4" w:space="0" w:color="495965"/>
              <w:bottom w:val="single" w:sz="4" w:space="0" w:color="495965"/>
            </w:tcBorders>
            <w:vAlign w:val="center"/>
          </w:tcPr>
          <w:p w14:paraId="06CDDD61" w14:textId="44503160" w:rsidR="00160DB5" w:rsidRPr="009E3213" w:rsidRDefault="00160DB5" w:rsidP="003B0739">
            <w:pPr>
              <w:pStyle w:val="Tablebodytext"/>
              <w:spacing w:before="0"/>
              <w:ind w:left="0"/>
              <w:rPr>
                <w:color w:val="auto"/>
              </w:rPr>
            </w:pPr>
            <w:r w:rsidRPr="00B4623A">
              <w:rPr>
                <w:color w:val="auto"/>
              </w:rPr>
              <w:t>Whole of education sector estimates</w:t>
            </w:r>
          </w:p>
        </w:tc>
        <w:tc>
          <w:tcPr>
            <w:tcW w:w="4922" w:type="dxa"/>
            <w:tcBorders>
              <w:top w:val="single" w:sz="4" w:space="0" w:color="495965"/>
              <w:bottom w:val="single" w:sz="4" w:space="0" w:color="495965"/>
            </w:tcBorders>
            <w:vAlign w:val="center"/>
          </w:tcPr>
          <w:p w14:paraId="25C548AA" w14:textId="10A961D2" w:rsidR="00160DB5" w:rsidRPr="009E3213" w:rsidRDefault="00160DB5" w:rsidP="003B0739">
            <w:pPr>
              <w:pStyle w:val="Tablebodytext"/>
              <w:spacing w:before="0"/>
              <w:ind w:left="0"/>
              <w:rPr>
                <w:color w:val="auto"/>
              </w:rPr>
            </w:pPr>
            <w:r w:rsidRPr="00B4623A">
              <w:rPr>
                <w:color w:val="auto"/>
              </w:rPr>
              <w:t>Review of the previous year to inform and justify annual figures</w:t>
            </w:r>
          </w:p>
        </w:tc>
      </w:tr>
      <w:tr w:rsidR="009E3213" w:rsidRPr="00B4623A" w14:paraId="3FF27898" w14:textId="77777777" w:rsidTr="00160DB5">
        <w:trPr>
          <w:trHeight w:val="381"/>
        </w:trPr>
        <w:tc>
          <w:tcPr>
            <w:tcW w:w="4019" w:type="dxa"/>
            <w:tcBorders>
              <w:top w:val="single" w:sz="4" w:space="0" w:color="495965"/>
              <w:bottom w:val="single" w:sz="4" w:space="0" w:color="495965"/>
            </w:tcBorders>
            <w:vAlign w:val="center"/>
          </w:tcPr>
          <w:p w14:paraId="2B339380" w14:textId="412F565E" w:rsidR="00160DB5" w:rsidRPr="009E3213" w:rsidRDefault="00160DB5" w:rsidP="003B0739">
            <w:pPr>
              <w:pStyle w:val="Tablebodytext"/>
              <w:spacing w:before="0"/>
              <w:ind w:left="0"/>
              <w:rPr>
                <w:color w:val="auto"/>
              </w:rPr>
            </w:pPr>
            <w:r w:rsidRPr="00B4623A">
              <w:rPr>
                <w:color w:val="auto"/>
              </w:rPr>
              <w:t>Trends and issues of the sector are provided within a three to five year time frame</w:t>
            </w:r>
          </w:p>
        </w:tc>
        <w:tc>
          <w:tcPr>
            <w:tcW w:w="4922" w:type="dxa"/>
            <w:tcBorders>
              <w:top w:val="single" w:sz="4" w:space="0" w:color="495965"/>
              <w:bottom w:val="single" w:sz="4" w:space="0" w:color="495965"/>
            </w:tcBorders>
            <w:vAlign w:val="center"/>
          </w:tcPr>
          <w:p w14:paraId="21727B57" w14:textId="2FF1A804" w:rsidR="00160DB5" w:rsidRPr="009E3213" w:rsidRDefault="00160DB5" w:rsidP="003B0739">
            <w:pPr>
              <w:pStyle w:val="Tablebodytext"/>
              <w:spacing w:before="0"/>
              <w:ind w:left="0"/>
              <w:rPr>
                <w:color w:val="auto"/>
              </w:rPr>
            </w:pPr>
            <w:r w:rsidRPr="00B4623A">
              <w:rPr>
                <w:color w:val="auto"/>
              </w:rPr>
              <w:t>Mandates for the planning year; justification of the expenditure estimates for the year</w:t>
            </w:r>
          </w:p>
        </w:tc>
      </w:tr>
      <w:tr w:rsidR="009E3213" w:rsidRPr="00B4623A" w14:paraId="1E252153" w14:textId="77777777" w:rsidTr="00160DB5">
        <w:trPr>
          <w:trHeight w:val="381"/>
        </w:trPr>
        <w:tc>
          <w:tcPr>
            <w:tcW w:w="4019" w:type="dxa"/>
            <w:tcBorders>
              <w:top w:val="single" w:sz="4" w:space="0" w:color="495965"/>
              <w:bottom w:val="single" w:sz="4" w:space="0" w:color="495965"/>
            </w:tcBorders>
            <w:vAlign w:val="center"/>
          </w:tcPr>
          <w:p w14:paraId="54093DB4" w14:textId="5011248C" w:rsidR="00160DB5" w:rsidRPr="009E3213" w:rsidRDefault="00160DB5" w:rsidP="003B0739">
            <w:pPr>
              <w:pStyle w:val="Tablebodytext"/>
              <w:spacing w:before="0"/>
              <w:ind w:left="0"/>
              <w:rPr>
                <w:color w:val="auto"/>
              </w:rPr>
            </w:pPr>
            <w:r w:rsidRPr="00B4623A">
              <w:rPr>
                <w:color w:val="auto"/>
              </w:rPr>
              <w:t>Priorities and strategies are set out in the medium-term expenditure plan</w:t>
            </w:r>
          </w:p>
        </w:tc>
        <w:tc>
          <w:tcPr>
            <w:tcW w:w="4922" w:type="dxa"/>
            <w:tcBorders>
              <w:top w:val="single" w:sz="4" w:space="0" w:color="495965"/>
              <w:bottom w:val="single" w:sz="4" w:space="0" w:color="495965"/>
            </w:tcBorders>
            <w:vAlign w:val="center"/>
          </w:tcPr>
          <w:p w14:paraId="36C77D77" w14:textId="32767BF9" w:rsidR="00160DB5" w:rsidRPr="009E3213" w:rsidRDefault="00160DB5" w:rsidP="003B0739">
            <w:pPr>
              <w:pStyle w:val="Tablebodytext"/>
              <w:spacing w:before="0"/>
              <w:ind w:left="0"/>
              <w:rPr>
                <w:color w:val="auto"/>
              </w:rPr>
            </w:pPr>
            <w:r w:rsidRPr="00B4623A">
              <w:rPr>
                <w:color w:val="auto"/>
              </w:rPr>
              <w:t>Templates typically required by the Ministry of Finance</w:t>
            </w:r>
          </w:p>
        </w:tc>
      </w:tr>
      <w:tr w:rsidR="009E3213" w:rsidRPr="00B4623A" w14:paraId="265FB855" w14:textId="77777777" w:rsidTr="00160DB5">
        <w:trPr>
          <w:trHeight w:val="381"/>
        </w:trPr>
        <w:tc>
          <w:tcPr>
            <w:tcW w:w="4019" w:type="dxa"/>
            <w:tcBorders>
              <w:top w:val="single" w:sz="4" w:space="0" w:color="495965"/>
              <w:bottom w:val="single" w:sz="4" w:space="0" w:color="495965"/>
            </w:tcBorders>
            <w:vAlign w:val="center"/>
          </w:tcPr>
          <w:p w14:paraId="089D75CA" w14:textId="3CB3E4E1" w:rsidR="00160DB5" w:rsidRPr="009E3213" w:rsidRDefault="00160DB5" w:rsidP="003B0739">
            <w:pPr>
              <w:pStyle w:val="Tablebodytext"/>
              <w:spacing w:before="0"/>
              <w:ind w:left="0"/>
              <w:rPr>
                <w:color w:val="auto"/>
              </w:rPr>
            </w:pPr>
            <w:r w:rsidRPr="00B4623A">
              <w:rPr>
                <w:color w:val="auto"/>
              </w:rPr>
              <w:t>Funding for existing policies and activities</w:t>
            </w:r>
          </w:p>
        </w:tc>
        <w:tc>
          <w:tcPr>
            <w:tcW w:w="4922" w:type="dxa"/>
            <w:tcBorders>
              <w:top w:val="single" w:sz="4" w:space="0" w:color="495965"/>
              <w:bottom w:val="single" w:sz="4" w:space="0" w:color="495965"/>
            </w:tcBorders>
            <w:vAlign w:val="center"/>
          </w:tcPr>
          <w:p w14:paraId="1BBC6AF3" w14:textId="04A99EF0" w:rsidR="00160DB5" w:rsidRPr="009E3213" w:rsidRDefault="00160DB5" w:rsidP="003B0739">
            <w:pPr>
              <w:pStyle w:val="Tablebodytext"/>
              <w:spacing w:before="0"/>
              <w:ind w:left="0"/>
              <w:rPr>
                <w:color w:val="auto"/>
              </w:rPr>
            </w:pPr>
            <w:r w:rsidRPr="00B4623A">
              <w:rPr>
                <w:color w:val="auto"/>
              </w:rPr>
              <w:t>Budget revenues (recurrent, capital)</w:t>
            </w:r>
          </w:p>
        </w:tc>
      </w:tr>
      <w:tr w:rsidR="009E3213" w:rsidRPr="00B4623A" w14:paraId="111E29E9" w14:textId="77777777" w:rsidTr="00160DB5">
        <w:trPr>
          <w:trHeight w:val="381"/>
        </w:trPr>
        <w:tc>
          <w:tcPr>
            <w:tcW w:w="4019" w:type="dxa"/>
            <w:tcBorders>
              <w:top w:val="single" w:sz="4" w:space="0" w:color="495965"/>
              <w:bottom w:val="single" w:sz="4" w:space="0" w:color="495965"/>
            </w:tcBorders>
            <w:vAlign w:val="center"/>
          </w:tcPr>
          <w:p w14:paraId="4D1672F8" w14:textId="4AC4F165" w:rsidR="00160DB5" w:rsidRPr="009E3213" w:rsidRDefault="00160DB5" w:rsidP="003B0739">
            <w:pPr>
              <w:pStyle w:val="Tablebodytext"/>
              <w:spacing w:before="0"/>
              <w:ind w:left="0"/>
              <w:rPr>
                <w:color w:val="auto"/>
              </w:rPr>
            </w:pPr>
            <w:r w:rsidRPr="00B4623A">
              <w:rPr>
                <w:color w:val="auto"/>
              </w:rPr>
              <w:t>Funding for new policies and activities</w:t>
            </w:r>
          </w:p>
        </w:tc>
        <w:tc>
          <w:tcPr>
            <w:tcW w:w="4922" w:type="dxa"/>
            <w:tcBorders>
              <w:top w:val="single" w:sz="4" w:space="0" w:color="495965"/>
              <w:bottom w:val="single" w:sz="4" w:space="0" w:color="495965"/>
            </w:tcBorders>
            <w:vAlign w:val="center"/>
          </w:tcPr>
          <w:p w14:paraId="7145781F" w14:textId="43AB5C20" w:rsidR="00160DB5" w:rsidRPr="009E3213" w:rsidRDefault="00160DB5" w:rsidP="003B0739">
            <w:pPr>
              <w:pStyle w:val="Tablebodytext"/>
              <w:spacing w:before="0"/>
              <w:ind w:left="0"/>
              <w:rPr>
                <w:color w:val="auto"/>
              </w:rPr>
            </w:pPr>
            <w:r w:rsidRPr="00B4623A">
              <w:rPr>
                <w:color w:val="auto"/>
              </w:rPr>
              <w:t xml:space="preserve">Expenditures by policy commitments (recurrent e.g. salary, and non-recurrent e.g. capital or reform priorities) </w:t>
            </w:r>
          </w:p>
        </w:tc>
      </w:tr>
      <w:tr w:rsidR="009E3213" w:rsidRPr="00B4623A" w14:paraId="50AFB100" w14:textId="77777777" w:rsidTr="00160DB5">
        <w:trPr>
          <w:trHeight w:val="381"/>
        </w:trPr>
        <w:tc>
          <w:tcPr>
            <w:tcW w:w="4019" w:type="dxa"/>
            <w:tcBorders>
              <w:top w:val="single" w:sz="4" w:space="0" w:color="495965"/>
              <w:bottom w:val="single" w:sz="4" w:space="0" w:color="495965"/>
            </w:tcBorders>
            <w:vAlign w:val="center"/>
          </w:tcPr>
          <w:p w14:paraId="25F57934" w14:textId="5F1B625C" w:rsidR="00160DB5" w:rsidRPr="009E3213" w:rsidRDefault="00160DB5" w:rsidP="003B0739">
            <w:pPr>
              <w:pStyle w:val="Tablebodytext"/>
              <w:spacing w:before="0"/>
              <w:ind w:left="0"/>
              <w:rPr>
                <w:color w:val="auto"/>
              </w:rPr>
            </w:pPr>
            <w:r w:rsidRPr="00B4623A">
              <w:rPr>
                <w:color w:val="auto"/>
              </w:rPr>
              <w:t>Captures all sources of funds for the sector</w:t>
            </w:r>
          </w:p>
        </w:tc>
        <w:tc>
          <w:tcPr>
            <w:tcW w:w="4922" w:type="dxa"/>
            <w:tcBorders>
              <w:top w:val="single" w:sz="4" w:space="0" w:color="495965"/>
              <w:bottom w:val="single" w:sz="4" w:space="0" w:color="495965"/>
            </w:tcBorders>
            <w:vAlign w:val="center"/>
          </w:tcPr>
          <w:p w14:paraId="5537972E" w14:textId="70A2C64F" w:rsidR="00160DB5" w:rsidRPr="009E3213" w:rsidRDefault="00160DB5" w:rsidP="003B0739">
            <w:pPr>
              <w:pStyle w:val="Tablebodytext"/>
              <w:spacing w:before="0"/>
              <w:ind w:left="0"/>
              <w:rPr>
                <w:color w:val="auto"/>
              </w:rPr>
            </w:pPr>
            <w:r w:rsidRPr="00B4623A">
              <w:rPr>
                <w:color w:val="auto"/>
              </w:rPr>
              <w:t xml:space="preserve">Proposal for in-year budget </w:t>
            </w:r>
            <w:r w:rsidR="00771A46" w:rsidRPr="00B4623A">
              <w:rPr>
                <w:color w:val="auto"/>
              </w:rPr>
              <w:t>supplements</w:t>
            </w:r>
          </w:p>
        </w:tc>
      </w:tr>
    </w:tbl>
    <w:p w14:paraId="594AFD69" w14:textId="01E52F86" w:rsidR="00160DB5" w:rsidRPr="00160DB5" w:rsidRDefault="00160DB5" w:rsidP="00160DB5">
      <w:pPr>
        <w:pStyle w:val="Boxheading"/>
        <w:rPr>
          <w:rFonts w:eastAsiaTheme="majorEastAsia"/>
        </w:rPr>
      </w:pPr>
    </w:p>
    <w:tbl>
      <w:tblPr>
        <w:tblStyle w:val="TableGrid"/>
        <w:tblW w:w="8873"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873"/>
      </w:tblGrid>
      <w:tr w:rsidR="00160DB5" w:rsidRPr="0076572C" w14:paraId="2B03FFE1" w14:textId="77777777" w:rsidTr="003B0739">
        <w:trPr>
          <w:trHeight w:val="3552"/>
        </w:trPr>
        <w:tc>
          <w:tcPr>
            <w:tcW w:w="8873" w:type="dxa"/>
            <w:shd w:val="clear" w:color="auto" w:fill="D9D9D9" w:themeFill="background1" w:themeFillShade="D9"/>
          </w:tcPr>
          <w:p w14:paraId="2CE88667" w14:textId="2D491581" w:rsidR="00160DB5" w:rsidRPr="00673528" w:rsidRDefault="00160DB5" w:rsidP="00A210BF">
            <w:pPr>
              <w:pStyle w:val="Boxheading"/>
              <w:rPr>
                <w:rFonts w:eastAsiaTheme="majorEastAsia"/>
              </w:rPr>
            </w:pPr>
            <w:r w:rsidRPr="00673528">
              <w:drawing>
                <wp:anchor distT="0" distB="0" distL="114300" distR="114300" simplePos="0" relativeHeight="251867136" behindDoc="1" locked="0" layoutInCell="1" allowOverlap="1" wp14:anchorId="537C340D" wp14:editId="5EE5C457">
                  <wp:simplePos x="0" y="0"/>
                  <wp:positionH relativeFrom="column">
                    <wp:posOffset>4157980</wp:posOffset>
                  </wp:positionH>
                  <wp:positionV relativeFrom="paragraph">
                    <wp:posOffset>252095</wp:posOffset>
                  </wp:positionV>
                  <wp:extent cx="1106170" cy="84201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57A67E25" w14:textId="7EA974FD" w:rsidR="00160DB5" w:rsidRPr="003B0739" w:rsidRDefault="00EA0CDC" w:rsidP="00A210BF">
            <w:pPr>
              <w:pStyle w:val="Boxtext"/>
              <w:rPr>
                <w:b/>
              </w:rPr>
            </w:pPr>
            <w:r w:rsidRPr="003B0739">
              <w:rPr>
                <w:b/>
              </w:rPr>
              <w:t xml:space="preserve">Find the budget and/or MTEF section of your selected education sector plan. </w:t>
            </w:r>
          </w:p>
          <w:p w14:paraId="64DA2EC8" w14:textId="77777777" w:rsidR="00EA0CDC" w:rsidRPr="003B0739" w:rsidRDefault="00EA0CDC" w:rsidP="00EA0CDC">
            <w:pPr>
              <w:pStyle w:val="ListParagraph"/>
              <w:rPr>
                <w:sz w:val="23"/>
                <w:szCs w:val="23"/>
              </w:rPr>
            </w:pPr>
            <w:r w:rsidRPr="003B0739">
              <w:rPr>
                <w:sz w:val="23"/>
                <w:szCs w:val="23"/>
              </w:rPr>
              <w:t xml:space="preserve">How is the education budget formulated? </w:t>
            </w:r>
          </w:p>
          <w:p w14:paraId="45FA0904" w14:textId="2141ABA4" w:rsidR="00EA0CDC" w:rsidRPr="003B0739" w:rsidRDefault="00EA0CDC" w:rsidP="00EA0CDC">
            <w:pPr>
              <w:pStyle w:val="ListParagraph"/>
              <w:rPr>
                <w:sz w:val="23"/>
                <w:szCs w:val="23"/>
              </w:rPr>
            </w:pPr>
            <w:r w:rsidRPr="003B0739">
              <w:rPr>
                <w:sz w:val="23"/>
                <w:szCs w:val="23"/>
              </w:rPr>
              <w:t>Annually?</w:t>
            </w:r>
          </w:p>
          <w:p w14:paraId="6F626527" w14:textId="00D02730" w:rsidR="00EA0CDC" w:rsidRPr="003B0739" w:rsidRDefault="00EA0CDC" w:rsidP="00EA0CDC">
            <w:pPr>
              <w:pStyle w:val="ListParagraph"/>
              <w:rPr>
                <w:sz w:val="23"/>
                <w:szCs w:val="23"/>
              </w:rPr>
            </w:pPr>
            <w:r w:rsidRPr="003B0739">
              <w:rPr>
                <w:sz w:val="23"/>
                <w:szCs w:val="23"/>
              </w:rPr>
              <w:t>Is there evidence of medium-term financial planning?</w:t>
            </w:r>
          </w:p>
          <w:p w14:paraId="4C7BFD7B" w14:textId="77777777" w:rsidR="00EA0CDC" w:rsidRPr="003B0739" w:rsidRDefault="00EA0CDC" w:rsidP="00EA0CDC">
            <w:pPr>
              <w:pStyle w:val="ListParagraph"/>
              <w:rPr>
                <w:sz w:val="23"/>
                <w:szCs w:val="23"/>
              </w:rPr>
            </w:pPr>
            <w:r w:rsidRPr="003B0739">
              <w:rPr>
                <w:sz w:val="23"/>
                <w:szCs w:val="23"/>
              </w:rPr>
              <w:t>Is the budget linked to programs and their outputs and outcomes?</w:t>
            </w:r>
          </w:p>
          <w:p w14:paraId="52DE08CA" w14:textId="2F9EAF8C" w:rsidR="00160DB5" w:rsidRPr="0076572C" w:rsidRDefault="00EA0CDC" w:rsidP="003B0739">
            <w:pPr>
              <w:pStyle w:val="ListParagraph"/>
            </w:pPr>
            <w:r w:rsidRPr="003B0739">
              <w:rPr>
                <w:sz w:val="23"/>
                <w:szCs w:val="23"/>
              </w:rPr>
              <w:t xml:space="preserve">Is the Australian aid program involved in the process; if so, at what point(s)? </w:t>
            </w:r>
          </w:p>
        </w:tc>
      </w:tr>
    </w:tbl>
    <w:p w14:paraId="560A7117" w14:textId="77777777" w:rsidR="00160DB5" w:rsidRDefault="00160DB5" w:rsidP="003B0739">
      <w:pPr>
        <w:pStyle w:val="BodyText"/>
        <w:widowControl/>
        <w:spacing w:before="120"/>
      </w:pPr>
    </w:p>
    <w:p w14:paraId="4488EE1D" w14:textId="75C16898" w:rsidR="00EA0CDC" w:rsidRDefault="00B77979" w:rsidP="00EA0CDC">
      <w:pPr>
        <w:pStyle w:val="Heading1"/>
      </w:pPr>
      <w:bookmarkStart w:id="21" w:name="_Toc532912136"/>
      <w:r>
        <w:t>P</w:t>
      </w:r>
      <w:r w:rsidR="00EA0CDC">
        <w:t>riority setting</w:t>
      </w:r>
      <w:bookmarkEnd w:id="21"/>
    </w:p>
    <w:p w14:paraId="2912D33A" w14:textId="00EB49E3" w:rsidR="00754601" w:rsidRDefault="00754601" w:rsidP="00754601">
      <w:pPr>
        <w:pStyle w:val="BodyText"/>
        <w:rPr>
          <w:lang w:eastAsia="en-GB"/>
        </w:rPr>
      </w:pPr>
      <w:r w:rsidRPr="0011028A">
        <w:rPr>
          <w:lang w:eastAsia="en-GB"/>
        </w:rPr>
        <w:t xml:space="preserve">The education sector plan should clearly set out priorities </w:t>
      </w:r>
      <w:r>
        <w:rPr>
          <w:lang w:eastAsia="en-GB"/>
        </w:rPr>
        <w:t xml:space="preserve">that relate to the national (development) level </w:t>
      </w:r>
      <w:r w:rsidRPr="0011028A">
        <w:rPr>
          <w:lang w:eastAsia="en-GB"/>
        </w:rPr>
        <w:t>vision, mission and overarching goals. In setting out priorities, there should be clear li</w:t>
      </w:r>
      <w:r>
        <w:rPr>
          <w:lang w:eastAsia="en-GB"/>
        </w:rPr>
        <w:t>nks</w:t>
      </w:r>
      <w:r w:rsidRPr="0011028A">
        <w:rPr>
          <w:lang w:eastAsia="en-GB"/>
        </w:rPr>
        <w:t xml:space="preserve"> between </w:t>
      </w:r>
      <w:r>
        <w:rPr>
          <w:lang w:eastAsia="en-GB"/>
        </w:rPr>
        <w:t>i</w:t>
      </w:r>
      <w:r w:rsidRPr="0011028A">
        <w:rPr>
          <w:lang w:eastAsia="en-GB"/>
        </w:rPr>
        <w:t>mpact</w:t>
      </w:r>
      <w:r>
        <w:rPr>
          <w:lang w:eastAsia="en-GB"/>
        </w:rPr>
        <w:t>s</w:t>
      </w:r>
      <w:r w:rsidRPr="0011028A">
        <w:rPr>
          <w:lang w:eastAsia="en-GB"/>
        </w:rPr>
        <w:t xml:space="preserve"> (</w:t>
      </w:r>
      <w:r>
        <w:rPr>
          <w:lang w:eastAsia="en-GB"/>
        </w:rPr>
        <w:t xml:space="preserve">e.g. </w:t>
      </w:r>
      <w:r w:rsidRPr="0011028A">
        <w:rPr>
          <w:lang w:eastAsia="en-GB"/>
        </w:rPr>
        <w:t xml:space="preserve">an educated population), </w:t>
      </w:r>
      <w:r>
        <w:rPr>
          <w:lang w:eastAsia="en-GB"/>
        </w:rPr>
        <w:t>o</w:t>
      </w:r>
      <w:r w:rsidRPr="0011028A">
        <w:rPr>
          <w:lang w:eastAsia="en-GB"/>
        </w:rPr>
        <w:t>utcomes (</w:t>
      </w:r>
      <w:r>
        <w:rPr>
          <w:lang w:eastAsia="en-GB"/>
        </w:rPr>
        <w:t xml:space="preserve">e.g. </w:t>
      </w:r>
      <w:r w:rsidRPr="0011028A">
        <w:rPr>
          <w:lang w:eastAsia="en-GB"/>
        </w:rPr>
        <w:t>all children complete basic education</w:t>
      </w:r>
      <w:r>
        <w:rPr>
          <w:lang w:eastAsia="en-GB"/>
        </w:rPr>
        <w:t xml:space="preserve"> or</w:t>
      </w:r>
      <w:r w:rsidRPr="0011028A">
        <w:rPr>
          <w:lang w:eastAsia="en-GB"/>
        </w:rPr>
        <w:t xml:space="preserve"> all youth literate and numerate), </w:t>
      </w:r>
      <w:r>
        <w:rPr>
          <w:lang w:eastAsia="en-GB"/>
        </w:rPr>
        <w:t>o</w:t>
      </w:r>
      <w:r w:rsidRPr="0011028A">
        <w:rPr>
          <w:lang w:eastAsia="en-GB"/>
        </w:rPr>
        <w:t>utputs (</w:t>
      </w:r>
      <w:r>
        <w:rPr>
          <w:lang w:eastAsia="en-GB"/>
        </w:rPr>
        <w:t xml:space="preserve">e.g. </w:t>
      </w:r>
      <w:r w:rsidRPr="0011028A">
        <w:rPr>
          <w:lang w:eastAsia="en-GB"/>
        </w:rPr>
        <w:t>sufficient numbers of trained teachers</w:t>
      </w:r>
      <w:r>
        <w:rPr>
          <w:lang w:eastAsia="en-GB"/>
        </w:rPr>
        <w:t xml:space="preserve"> or</w:t>
      </w:r>
      <w:r w:rsidR="00325FC0">
        <w:rPr>
          <w:lang w:eastAsia="en-GB"/>
        </w:rPr>
        <w:t xml:space="preserve"> ensuring that</w:t>
      </w:r>
      <w:r w:rsidRPr="0011028A">
        <w:rPr>
          <w:lang w:eastAsia="en-GB"/>
        </w:rPr>
        <w:t xml:space="preserve"> all school infrastructure meets national standards), and </w:t>
      </w:r>
      <w:r>
        <w:rPr>
          <w:lang w:eastAsia="en-GB"/>
        </w:rPr>
        <w:t>i</w:t>
      </w:r>
      <w:r w:rsidRPr="0011028A">
        <w:rPr>
          <w:lang w:eastAsia="en-GB"/>
        </w:rPr>
        <w:t xml:space="preserve">nputs (the financial and human resources to make it all happen). </w:t>
      </w:r>
    </w:p>
    <w:p w14:paraId="523E1B21" w14:textId="2D58845F" w:rsidR="00754601" w:rsidRPr="003B0739" w:rsidRDefault="00754601">
      <w:pPr>
        <w:pStyle w:val="Note"/>
      </w:pPr>
      <w:r w:rsidRPr="003B0739">
        <w:t xml:space="preserve">Note: refer to the </w:t>
      </w:r>
      <w:r w:rsidRPr="003B0739">
        <w:rPr>
          <w:i/>
        </w:rPr>
        <w:t>Monitoring and Evaluation</w:t>
      </w:r>
      <w:r w:rsidRPr="003B0739">
        <w:t xml:space="preserve"> modules for a description of inputs, outputs, outcomes and impact.</w:t>
      </w:r>
    </w:p>
    <w:p w14:paraId="7316C089" w14:textId="77777777" w:rsidR="00754601" w:rsidRPr="0003384F" w:rsidRDefault="00754601" w:rsidP="00754601">
      <w:pPr>
        <w:pStyle w:val="LastBulletPoint"/>
        <w:rPr>
          <w:lang w:eastAsia="en-GB"/>
        </w:rPr>
      </w:pPr>
      <w:r w:rsidRPr="00DF18AD">
        <w:rPr>
          <w:b/>
          <w:lang w:eastAsia="en-GB"/>
        </w:rPr>
        <w:t>Priority setting is far from an exact science</w:t>
      </w:r>
      <w:r w:rsidRPr="0003384F">
        <w:rPr>
          <w:b/>
          <w:lang w:eastAsia="en-GB"/>
        </w:rPr>
        <w:t xml:space="preserve">: </w:t>
      </w:r>
      <w:r>
        <w:rPr>
          <w:lang w:eastAsia="en-GB"/>
        </w:rPr>
        <w:t>Priority setting i</w:t>
      </w:r>
      <w:r w:rsidRPr="0003384F">
        <w:rPr>
          <w:lang w:eastAsia="en-GB"/>
        </w:rPr>
        <w:t xml:space="preserve">s a process of political dialogue and influence </w:t>
      </w:r>
      <w:r>
        <w:rPr>
          <w:lang w:eastAsia="en-GB"/>
        </w:rPr>
        <w:t xml:space="preserve">blended </w:t>
      </w:r>
      <w:r w:rsidRPr="0003384F">
        <w:rPr>
          <w:lang w:eastAsia="en-GB"/>
        </w:rPr>
        <w:t>with technical design work. It may</w:t>
      </w:r>
      <w:r>
        <w:rPr>
          <w:lang w:eastAsia="en-GB"/>
        </w:rPr>
        <w:t>, or may not,</w:t>
      </w:r>
      <w:r w:rsidRPr="0003384F">
        <w:rPr>
          <w:lang w:eastAsia="en-GB"/>
        </w:rPr>
        <w:t xml:space="preserve"> result from widespread national consultation. It may be heavily influenced by development agencies and international goals and commitments such as the </w:t>
      </w:r>
      <w:r>
        <w:rPr>
          <w:lang w:eastAsia="en-GB"/>
        </w:rPr>
        <w:t>Sustainable</w:t>
      </w:r>
      <w:r w:rsidRPr="0003384F">
        <w:rPr>
          <w:lang w:eastAsia="en-GB"/>
        </w:rPr>
        <w:t xml:space="preserve"> Development </w:t>
      </w:r>
      <w:r>
        <w:rPr>
          <w:lang w:eastAsia="en-GB"/>
        </w:rPr>
        <w:t>Goals and Education 2030</w:t>
      </w:r>
      <w:r w:rsidRPr="0003384F">
        <w:rPr>
          <w:lang w:eastAsia="en-GB"/>
        </w:rPr>
        <w:t xml:space="preserve">. </w:t>
      </w:r>
    </w:p>
    <w:p w14:paraId="4AE53098" w14:textId="5D7E2EA1" w:rsidR="00754601" w:rsidRPr="00DF18AD" w:rsidRDefault="00754601" w:rsidP="00754601">
      <w:pPr>
        <w:pStyle w:val="LastBulletPoint"/>
        <w:rPr>
          <w:lang w:eastAsia="en-GB"/>
        </w:rPr>
      </w:pPr>
      <w:r w:rsidRPr="00DF18AD">
        <w:rPr>
          <w:b/>
          <w:lang w:eastAsia="en-GB"/>
        </w:rPr>
        <w:t>Priorities are conceived within different frameworks</w:t>
      </w:r>
      <w:r>
        <w:rPr>
          <w:b/>
          <w:lang w:eastAsia="en-GB"/>
        </w:rPr>
        <w:t xml:space="preserve">: </w:t>
      </w:r>
      <w:r w:rsidRPr="00DF18AD">
        <w:rPr>
          <w:lang w:eastAsia="en-GB"/>
        </w:rPr>
        <w:t>In education, priority setting typically seeks to balance access</w:t>
      </w:r>
      <w:r>
        <w:rPr>
          <w:lang w:eastAsia="en-GB"/>
        </w:rPr>
        <w:t>,</w:t>
      </w:r>
      <w:r w:rsidRPr="00DF18AD">
        <w:rPr>
          <w:lang w:eastAsia="en-GB"/>
        </w:rPr>
        <w:t xml:space="preserve"> equity</w:t>
      </w:r>
      <w:r>
        <w:rPr>
          <w:lang w:eastAsia="en-GB"/>
        </w:rPr>
        <w:t xml:space="preserve">, </w:t>
      </w:r>
      <w:r w:rsidRPr="00DF18AD">
        <w:rPr>
          <w:lang w:eastAsia="en-GB"/>
        </w:rPr>
        <w:t>participation</w:t>
      </w:r>
      <w:r>
        <w:rPr>
          <w:lang w:eastAsia="en-GB"/>
        </w:rPr>
        <w:t xml:space="preserve"> and</w:t>
      </w:r>
      <w:r w:rsidRPr="00DF18AD">
        <w:rPr>
          <w:lang w:eastAsia="en-GB"/>
        </w:rPr>
        <w:t xml:space="preserve"> education quality </w:t>
      </w:r>
      <w:r>
        <w:rPr>
          <w:lang w:eastAsia="en-GB"/>
        </w:rPr>
        <w:t>objectives</w:t>
      </w:r>
      <w:r w:rsidRPr="00DF18AD">
        <w:rPr>
          <w:lang w:eastAsia="en-GB"/>
        </w:rPr>
        <w:t xml:space="preserve">. Over the past decade many developing countries have endeavoured to enable more children, especially girls, to participate regularly in schooling. There is now a strong focus on improved learning, particularly literacy, numeracy and critical thinking skills. Access, participation and equity are enduring priorities, but quality (improved learning outcomes) </w:t>
      </w:r>
      <w:r>
        <w:rPr>
          <w:lang w:eastAsia="en-GB"/>
        </w:rPr>
        <w:t xml:space="preserve">has become </w:t>
      </w:r>
      <w:r w:rsidRPr="00DF18AD">
        <w:rPr>
          <w:lang w:eastAsia="en-GB"/>
        </w:rPr>
        <w:t xml:space="preserve">a key priority. </w:t>
      </w:r>
    </w:p>
    <w:p w14:paraId="6BD6E3A9" w14:textId="4D7B0BCD" w:rsidR="00EA0CDC" w:rsidRDefault="00A210BF" w:rsidP="003B0739">
      <w:pPr>
        <w:pStyle w:val="Heading2"/>
      </w:pPr>
      <w:r>
        <w:t xml:space="preserve">Does a country’s state of development affect priorities? </w:t>
      </w:r>
    </w:p>
    <w:p w14:paraId="2A2FB026" w14:textId="4CCFB3ED" w:rsidR="00C36BDD" w:rsidRDefault="00A210BF">
      <w:pPr>
        <w:pStyle w:val="BodyText"/>
        <w:rPr>
          <w:lang w:eastAsia="en-GB"/>
        </w:rPr>
      </w:pPr>
      <w:r>
        <w:rPr>
          <w:lang w:eastAsia="en-GB"/>
        </w:rPr>
        <w:t>T</w:t>
      </w:r>
      <w:r w:rsidRPr="0011028A">
        <w:rPr>
          <w:lang w:eastAsia="en-GB"/>
        </w:rPr>
        <w:t>he state of a country’s development</w:t>
      </w:r>
      <w:r>
        <w:rPr>
          <w:lang w:eastAsia="en-GB"/>
        </w:rPr>
        <w:t xml:space="preserve">, </w:t>
      </w:r>
      <w:r w:rsidRPr="0011028A">
        <w:rPr>
          <w:lang w:eastAsia="en-GB"/>
        </w:rPr>
        <w:t xml:space="preserve">including </w:t>
      </w:r>
      <w:r>
        <w:rPr>
          <w:lang w:eastAsia="en-GB"/>
        </w:rPr>
        <w:t xml:space="preserve">if it is </w:t>
      </w:r>
      <w:r w:rsidRPr="0011028A">
        <w:rPr>
          <w:lang w:eastAsia="en-GB"/>
        </w:rPr>
        <w:t>experienc</w:t>
      </w:r>
      <w:r>
        <w:rPr>
          <w:lang w:eastAsia="en-GB"/>
        </w:rPr>
        <w:t>ing</w:t>
      </w:r>
      <w:r w:rsidRPr="0011028A">
        <w:rPr>
          <w:lang w:eastAsia="en-GB"/>
        </w:rPr>
        <w:t xml:space="preserve"> conflict</w:t>
      </w:r>
      <w:r>
        <w:rPr>
          <w:lang w:eastAsia="en-GB"/>
        </w:rPr>
        <w:t>, will affect the</w:t>
      </w:r>
      <w:r w:rsidRPr="0011028A">
        <w:rPr>
          <w:lang w:eastAsia="en-GB"/>
        </w:rPr>
        <w:t xml:space="preserve"> priorit</w:t>
      </w:r>
      <w:r>
        <w:rPr>
          <w:lang w:eastAsia="en-GB"/>
        </w:rPr>
        <w:t xml:space="preserve">ies assigned to </w:t>
      </w:r>
      <w:r w:rsidRPr="0011028A">
        <w:rPr>
          <w:lang w:eastAsia="en-GB"/>
        </w:rPr>
        <w:t xml:space="preserve">different education sub-sectors. In very poor countries with low levels of literacy, basic education – including </w:t>
      </w:r>
      <w:r>
        <w:rPr>
          <w:lang w:eastAsia="en-GB"/>
        </w:rPr>
        <w:t>e</w:t>
      </w:r>
      <w:r w:rsidRPr="0011028A">
        <w:rPr>
          <w:lang w:eastAsia="en-GB"/>
        </w:rPr>
        <w:t xml:space="preserve">arly </w:t>
      </w:r>
      <w:r>
        <w:rPr>
          <w:lang w:eastAsia="en-GB"/>
        </w:rPr>
        <w:t>c</w:t>
      </w:r>
      <w:r w:rsidRPr="0011028A">
        <w:rPr>
          <w:lang w:eastAsia="en-GB"/>
        </w:rPr>
        <w:t xml:space="preserve">hildhood </w:t>
      </w:r>
      <w:r>
        <w:rPr>
          <w:lang w:eastAsia="en-GB"/>
        </w:rPr>
        <w:t>e</w:t>
      </w:r>
      <w:r w:rsidRPr="0011028A">
        <w:rPr>
          <w:lang w:eastAsia="en-GB"/>
        </w:rPr>
        <w:t>ducation – is likely to be accorded priority.</w:t>
      </w:r>
      <w:r>
        <w:rPr>
          <w:lang w:eastAsia="en-GB"/>
        </w:rPr>
        <w:t xml:space="preserve"> </w:t>
      </w:r>
      <w:r w:rsidRPr="0011028A">
        <w:rPr>
          <w:lang w:eastAsia="en-GB"/>
        </w:rPr>
        <w:t>Growing, emerging economies need a much stronger skills base and may give weight to TVET. Higher education takes on greater importance as economies diversify and demand from a growing middle class increases.</w:t>
      </w:r>
    </w:p>
    <w:p w14:paraId="6F20EDB8" w14:textId="790BAF0E" w:rsidR="00032E83" w:rsidRPr="003B0739" w:rsidRDefault="00A210BF" w:rsidP="003B0739">
      <w:pPr>
        <w:pStyle w:val="BodyText"/>
        <w:rPr>
          <w:rFonts w:eastAsiaTheme="minorHAnsi"/>
        </w:rPr>
      </w:pPr>
      <w:r w:rsidRPr="003B0739">
        <w:rPr>
          <w:lang w:val="en-AU"/>
        </w:rPr>
        <w:t xml:space="preserve">Note: </w:t>
      </w:r>
      <w:r w:rsidRPr="003B0739">
        <w:t xml:space="preserve">For more information view the Practitioner level </w:t>
      </w:r>
      <w:r w:rsidRPr="003B0739">
        <w:rPr>
          <w:rFonts w:eastAsiaTheme="minorHAnsi"/>
        </w:rPr>
        <w:t xml:space="preserve">module on </w:t>
      </w:r>
      <w:r w:rsidR="00975E81" w:rsidRPr="00B4623A">
        <w:rPr>
          <w:rFonts w:eastAsiaTheme="minorHAnsi"/>
          <w:i/>
        </w:rPr>
        <w:t>Education for Development</w:t>
      </w:r>
      <w:r w:rsidR="00975E81">
        <w:rPr>
          <w:rFonts w:eastAsiaTheme="minorHAnsi"/>
        </w:rPr>
        <w:t xml:space="preserve"> </w:t>
      </w:r>
      <w:r w:rsidRPr="003B0739">
        <w:rPr>
          <w:rFonts w:eastAsiaTheme="minorHAnsi"/>
          <w:i/>
        </w:rPr>
        <w:t>Priority Setting</w:t>
      </w:r>
      <w:r w:rsidRPr="003B0739">
        <w:rPr>
          <w:rFonts w:eastAsiaTheme="minorHAnsi"/>
        </w:rPr>
        <w:t>.</w:t>
      </w:r>
    </w:p>
    <w:p w14:paraId="6DFD9CA6" w14:textId="0F08F9EF" w:rsidR="00A210BF" w:rsidRPr="00A210BF" w:rsidRDefault="00A210BF" w:rsidP="00A210BF">
      <w:pPr>
        <w:pStyle w:val="Note"/>
        <w:rPr>
          <w:b/>
        </w:rPr>
      </w:pP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A210BF" w:rsidRPr="0076572C" w14:paraId="3435B072" w14:textId="77777777" w:rsidTr="00B4623A">
        <w:trPr>
          <w:trHeight w:val="7961"/>
        </w:trPr>
        <w:tc>
          <w:tcPr>
            <w:tcW w:w="8931" w:type="dxa"/>
            <w:shd w:val="clear" w:color="auto" w:fill="D9D9D9" w:themeFill="background1" w:themeFillShade="D9"/>
          </w:tcPr>
          <w:p w14:paraId="607352D2" w14:textId="57B13F4A" w:rsidR="00A210BF" w:rsidRPr="00673528" w:rsidRDefault="00A210BF" w:rsidP="00A210BF">
            <w:pPr>
              <w:pStyle w:val="Boxheading"/>
              <w:rPr>
                <w:rFonts w:eastAsiaTheme="majorEastAsia"/>
              </w:rPr>
            </w:pPr>
            <w:r w:rsidRPr="00673528">
              <w:drawing>
                <wp:anchor distT="0" distB="0" distL="114300" distR="114300" simplePos="0" relativeHeight="251873280" behindDoc="1" locked="0" layoutInCell="1" allowOverlap="1" wp14:anchorId="0ABEC974" wp14:editId="544317EB">
                  <wp:simplePos x="0" y="0"/>
                  <wp:positionH relativeFrom="column">
                    <wp:posOffset>4157980</wp:posOffset>
                  </wp:positionH>
                  <wp:positionV relativeFrom="paragraph">
                    <wp:posOffset>252095</wp:posOffset>
                  </wp:positionV>
                  <wp:extent cx="1106170" cy="84201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722D6340" w14:textId="77777777" w:rsidR="00A210BF" w:rsidRPr="003B0739" w:rsidRDefault="00A210BF" w:rsidP="00A210BF">
            <w:pPr>
              <w:pStyle w:val="Boxtext"/>
              <w:rPr>
                <w:b/>
              </w:rPr>
            </w:pPr>
            <w:r w:rsidRPr="003B0739">
              <w:rPr>
                <w:b/>
              </w:rPr>
              <w:t>Priority setting in your selected education sector plan</w:t>
            </w:r>
          </w:p>
          <w:p w14:paraId="4E380F56" w14:textId="77777777" w:rsidR="00A210BF" w:rsidRPr="00C36BDD" w:rsidRDefault="00A210BF" w:rsidP="00A210BF">
            <w:pPr>
              <w:pStyle w:val="Boxtext"/>
            </w:pPr>
            <w:r w:rsidRPr="004B5958">
              <w:t>Fin</w:t>
            </w:r>
            <w:r w:rsidRPr="00C36BDD">
              <w:t xml:space="preserve">d the educational priorities in your chosen education sector plan and answer the following questions. </w:t>
            </w:r>
          </w:p>
          <w:p w14:paraId="618C122C" w14:textId="639DA03E" w:rsidR="00A210BF" w:rsidRPr="00C36BDD" w:rsidRDefault="00A210BF">
            <w:pPr>
              <w:pStyle w:val="Boxtext"/>
              <w:rPr>
                <w:lang w:eastAsia="en-GB"/>
              </w:rPr>
            </w:pPr>
            <w:r w:rsidRPr="00C36BDD">
              <w:rPr>
                <w:lang w:eastAsia="en-GB"/>
              </w:rPr>
              <w:t>Identify the education priorities in your chosen education sector plan. List the priorities under the headings of:</w:t>
            </w:r>
          </w:p>
          <w:p w14:paraId="55A21260" w14:textId="77777777" w:rsidR="00A210BF" w:rsidRPr="003B0739" w:rsidRDefault="00A210BF">
            <w:pPr>
              <w:pStyle w:val="ListParagraph"/>
              <w:rPr>
                <w:sz w:val="23"/>
                <w:szCs w:val="23"/>
              </w:rPr>
            </w:pPr>
            <w:r w:rsidRPr="003B0739">
              <w:rPr>
                <w:sz w:val="23"/>
                <w:szCs w:val="23"/>
              </w:rPr>
              <w:t>Sub-sector priorities (e.g. early childhood development; primary education; secondary; TVET; higher education; lifelong learning)</w:t>
            </w:r>
          </w:p>
          <w:p w14:paraId="45A7D866" w14:textId="77777777" w:rsidR="00A210BF" w:rsidRPr="003B0739" w:rsidRDefault="00A210BF">
            <w:pPr>
              <w:pStyle w:val="ListParagraph"/>
              <w:rPr>
                <w:sz w:val="23"/>
                <w:szCs w:val="23"/>
              </w:rPr>
            </w:pPr>
            <w:r w:rsidRPr="003B0739">
              <w:rPr>
                <w:sz w:val="23"/>
                <w:szCs w:val="23"/>
              </w:rPr>
              <w:t>Thematic priorities (e.g. equitable access and participation)</w:t>
            </w:r>
          </w:p>
          <w:p w14:paraId="53258DA1" w14:textId="77777777" w:rsidR="00A210BF" w:rsidRPr="003B0739" w:rsidRDefault="00A210BF">
            <w:pPr>
              <w:pStyle w:val="ListParagraph"/>
              <w:rPr>
                <w:sz w:val="23"/>
                <w:szCs w:val="23"/>
              </w:rPr>
            </w:pPr>
            <w:r w:rsidRPr="003B0739">
              <w:rPr>
                <w:sz w:val="23"/>
                <w:szCs w:val="23"/>
              </w:rPr>
              <w:t>Technical issues (e.g. mother tongue literacy)</w:t>
            </w:r>
          </w:p>
          <w:p w14:paraId="62B74BC1" w14:textId="77777777" w:rsidR="00A210BF" w:rsidRPr="003B0739" w:rsidRDefault="00A210BF">
            <w:pPr>
              <w:pStyle w:val="ListParagraph"/>
              <w:rPr>
                <w:sz w:val="23"/>
                <w:szCs w:val="23"/>
              </w:rPr>
            </w:pPr>
            <w:r w:rsidRPr="003B0739">
              <w:rPr>
                <w:sz w:val="23"/>
                <w:szCs w:val="23"/>
              </w:rPr>
              <w:t>Target groups (e.g. low income households; ethnic minorities; disability)</w:t>
            </w:r>
          </w:p>
          <w:p w14:paraId="2CE20507" w14:textId="77777777" w:rsidR="00A210BF" w:rsidRPr="003B0739" w:rsidRDefault="00A210BF">
            <w:pPr>
              <w:pStyle w:val="ListParagraph"/>
              <w:rPr>
                <w:sz w:val="23"/>
                <w:szCs w:val="23"/>
              </w:rPr>
            </w:pPr>
            <w:r w:rsidRPr="003B0739">
              <w:rPr>
                <w:sz w:val="23"/>
                <w:szCs w:val="23"/>
              </w:rPr>
              <w:t>Geographical areas (e.g. remote areas; whole country)</w:t>
            </w:r>
          </w:p>
          <w:p w14:paraId="75E7B62E" w14:textId="5D08D195" w:rsidR="00A210BF" w:rsidRPr="003B0739" w:rsidRDefault="00A210BF">
            <w:pPr>
              <w:pStyle w:val="ListParagraph"/>
              <w:rPr>
                <w:sz w:val="23"/>
                <w:szCs w:val="23"/>
              </w:rPr>
            </w:pPr>
            <w:r w:rsidRPr="003B0739">
              <w:rPr>
                <w:sz w:val="23"/>
                <w:szCs w:val="23"/>
              </w:rPr>
              <w:t>Others.</w:t>
            </w:r>
          </w:p>
          <w:p w14:paraId="0B4BA8E6" w14:textId="0BEAC066" w:rsidR="00810D5B" w:rsidRPr="004B5958" w:rsidRDefault="00810D5B" w:rsidP="00A210BF">
            <w:pPr>
              <w:pStyle w:val="Boxtext"/>
              <w:rPr>
                <w:lang w:eastAsia="en-GB"/>
              </w:rPr>
            </w:pPr>
            <w:r w:rsidRPr="004B5958">
              <w:rPr>
                <w:lang w:eastAsia="en-GB"/>
              </w:rPr>
              <w:t xml:space="preserve">Answer the following questions: </w:t>
            </w:r>
          </w:p>
          <w:p w14:paraId="0E45EAC7" w14:textId="31196003" w:rsidR="00810D5B" w:rsidRPr="00215C9C" w:rsidRDefault="00A210BF" w:rsidP="00215C9C">
            <w:pPr>
              <w:pStyle w:val="ListParagraph"/>
              <w:widowControl/>
              <w:rPr>
                <w:color w:val="auto"/>
                <w:sz w:val="23"/>
                <w:szCs w:val="23"/>
              </w:rPr>
            </w:pPr>
            <w:r w:rsidRPr="00215C9C">
              <w:rPr>
                <w:color w:val="auto"/>
                <w:sz w:val="23"/>
                <w:szCs w:val="23"/>
              </w:rPr>
              <w:t xml:space="preserve">What does your analysis imply about the weight given to specific educational issues, target groups and sub-sector priorities?  </w:t>
            </w:r>
          </w:p>
          <w:p w14:paraId="34B06355" w14:textId="77777777" w:rsidR="00810D5B" w:rsidRPr="00215C9C" w:rsidRDefault="00A210BF" w:rsidP="00215C9C">
            <w:pPr>
              <w:pStyle w:val="ListParagraph"/>
              <w:widowControl/>
              <w:rPr>
                <w:color w:val="auto"/>
                <w:sz w:val="23"/>
                <w:szCs w:val="23"/>
              </w:rPr>
            </w:pPr>
            <w:r w:rsidRPr="00215C9C">
              <w:rPr>
                <w:color w:val="auto"/>
                <w:sz w:val="23"/>
                <w:szCs w:val="23"/>
              </w:rPr>
              <w:t xml:space="preserve">What attention is given to gender disparities? </w:t>
            </w:r>
          </w:p>
          <w:p w14:paraId="305BAAE9" w14:textId="77777777" w:rsidR="00810D5B" w:rsidRPr="00215C9C" w:rsidRDefault="00A210BF" w:rsidP="00215C9C">
            <w:pPr>
              <w:pStyle w:val="ListParagraph"/>
              <w:widowControl/>
              <w:rPr>
                <w:color w:val="auto"/>
                <w:sz w:val="23"/>
                <w:szCs w:val="23"/>
              </w:rPr>
            </w:pPr>
            <w:r w:rsidRPr="00215C9C">
              <w:rPr>
                <w:color w:val="auto"/>
                <w:sz w:val="23"/>
                <w:szCs w:val="23"/>
              </w:rPr>
              <w:t xml:space="preserve">Are there any missing priorities?  </w:t>
            </w:r>
          </w:p>
          <w:p w14:paraId="34C2E771" w14:textId="358525BD" w:rsidR="00A210BF" w:rsidRPr="00561811" w:rsidRDefault="00A210BF" w:rsidP="00215C9C">
            <w:pPr>
              <w:pStyle w:val="ListParagraph"/>
              <w:widowControl/>
            </w:pPr>
            <w:r w:rsidRPr="00215C9C">
              <w:rPr>
                <w:color w:val="auto"/>
                <w:sz w:val="23"/>
                <w:szCs w:val="23"/>
              </w:rPr>
              <w:t>Is there an earlier plan that shows changing priorities over time?</w:t>
            </w:r>
          </w:p>
        </w:tc>
      </w:tr>
    </w:tbl>
    <w:p w14:paraId="2671887E" w14:textId="77777777" w:rsidR="00A210BF" w:rsidRDefault="00A210BF" w:rsidP="003B0739">
      <w:pPr>
        <w:pStyle w:val="BodyText"/>
        <w:widowControl/>
        <w:spacing w:before="0"/>
      </w:pPr>
    </w:p>
    <w:p w14:paraId="21BF423A" w14:textId="5005848C" w:rsidR="00A210BF" w:rsidRDefault="00B77979" w:rsidP="00A210BF">
      <w:pPr>
        <w:pStyle w:val="Heading1"/>
      </w:pPr>
      <w:bookmarkStart w:id="22" w:name="_Toc532912137"/>
      <w:r>
        <w:t>A</w:t>
      </w:r>
      <w:r w:rsidR="00A210BF">
        <w:t>ustralian aid priorities</w:t>
      </w:r>
      <w:bookmarkEnd w:id="22"/>
    </w:p>
    <w:p w14:paraId="21AEAAD6" w14:textId="44DCA650" w:rsidR="00A210BF" w:rsidRDefault="00A210BF" w:rsidP="00A210BF">
      <w:pPr>
        <w:pStyle w:val="Heading2"/>
      </w:pPr>
      <w:r>
        <w:t>Education priorities</w:t>
      </w:r>
    </w:p>
    <w:p w14:paraId="1E38A17F" w14:textId="77777777" w:rsidR="00A210BF" w:rsidRPr="002A4661" w:rsidRDefault="00A210BF" w:rsidP="00A210BF">
      <w:pPr>
        <w:pStyle w:val="BodyText"/>
      </w:pPr>
      <w:r w:rsidRPr="002A4661">
        <w:t xml:space="preserve">The Australian aid program </w:t>
      </w:r>
      <w:r>
        <w:t>seeks to support</w:t>
      </w:r>
      <w:r w:rsidRPr="002A4661">
        <w:t xml:space="preserve"> the education priorities of existing and potential partner countries for several reasons. </w:t>
      </w:r>
    </w:p>
    <w:p w14:paraId="7D9858E7" w14:textId="57ED1033" w:rsidR="00A210BF" w:rsidRPr="00DF18AD" w:rsidRDefault="00A210BF" w:rsidP="00A210BF">
      <w:pPr>
        <w:pStyle w:val="LastBulletPoint"/>
      </w:pPr>
      <w:r>
        <w:t>A</w:t>
      </w:r>
      <w:r w:rsidRPr="00DF18AD">
        <w:t xml:space="preserve">t a policy level, a review of the education priorities set out in the sector plan allows </w:t>
      </w:r>
      <w:r>
        <w:t>the</w:t>
      </w:r>
      <w:r w:rsidRPr="00DF18AD">
        <w:t xml:space="preserve"> assess</w:t>
      </w:r>
      <w:r>
        <w:t>ment of</w:t>
      </w:r>
      <w:r w:rsidRPr="00DF18AD">
        <w:t xml:space="preserve"> the degree of overlap between a partner </w:t>
      </w:r>
      <w:r>
        <w:t>government</w:t>
      </w:r>
      <w:r w:rsidRPr="00DF18AD">
        <w:t xml:space="preserve">’s priorities and </w:t>
      </w:r>
      <w:r>
        <w:t xml:space="preserve">the Australian Government’s educational </w:t>
      </w:r>
      <w:r w:rsidRPr="00DF18AD">
        <w:t>priorities and strategies</w:t>
      </w:r>
      <w:r>
        <w:t xml:space="preserve"> in partner countries (please see</w:t>
      </w:r>
      <w:r w:rsidR="00B25423">
        <w:t xml:space="preserve"> </w:t>
      </w:r>
      <w:hyperlink r:id="rId20" w:history="1">
        <w:r w:rsidR="00B25423" w:rsidRPr="003B0739">
          <w:rPr>
            <w:rStyle w:val="LinkChar"/>
          </w:rPr>
          <w:t>Strategy for Australia’s aid investments in education 2015-2020</w:t>
        </w:r>
      </w:hyperlink>
      <w:r w:rsidR="00B25423">
        <w:t>)</w:t>
      </w:r>
      <w:r w:rsidRPr="00DF18AD">
        <w:t xml:space="preserve">. </w:t>
      </w:r>
    </w:p>
    <w:p w14:paraId="589798F7" w14:textId="77777777" w:rsidR="00A210BF" w:rsidRPr="00DF18AD" w:rsidRDefault="00A210BF" w:rsidP="00A210BF">
      <w:pPr>
        <w:pStyle w:val="LastBulletPoint"/>
      </w:pPr>
      <w:r w:rsidRPr="00DF18AD">
        <w:t xml:space="preserve">Further, the Australian </w:t>
      </w:r>
      <w:r>
        <w:t>Government</w:t>
      </w:r>
      <w:r w:rsidRPr="00DF18AD">
        <w:t xml:space="preserve"> has an interest in </w:t>
      </w:r>
      <w:r>
        <w:t>working with</w:t>
      </w:r>
      <w:r w:rsidRPr="00DF18AD">
        <w:t xml:space="preserve"> partner countries to establish and implement priorities that are relevant to the wider development needs of the country (</w:t>
      </w:r>
      <w:r>
        <w:t>for example:</w:t>
      </w:r>
      <w:r w:rsidRPr="00DF18AD">
        <w:t xml:space="preserve"> economic growth and skills development) and that are achievable given current capacity and projected levels of investment. </w:t>
      </w:r>
    </w:p>
    <w:p w14:paraId="4AD43018" w14:textId="77777777" w:rsidR="00A210BF" w:rsidRPr="00DF18AD" w:rsidRDefault="00A210BF" w:rsidP="00A210BF">
      <w:pPr>
        <w:pStyle w:val="LastBulletPoint"/>
      </w:pPr>
      <w:r w:rsidRPr="00DF18AD">
        <w:t xml:space="preserve">Finally, </w:t>
      </w:r>
      <w:r w:rsidRPr="00797FE0">
        <w:t>t</w:t>
      </w:r>
      <w:r w:rsidRPr="00DF18AD">
        <w:t xml:space="preserve">he Australian aid program </w:t>
      </w:r>
      <w:r>
        <w:t>seeks to support</w:t>
      </w:r>
      <w:r w:rsidRPr="00DF18AD">
        <w:t xml:space="preserve"> the overall coherence of sector planning and programming. Education is a complex sector. There is a sequential connection from early childhood development through to adult learning. Education is organised and managed at </w:t>
      </w:r>
      <w:r w:rsidRPr="0003384F">
        <w:t>several</w:t>
      </w:r>
      <w:r w:rsidRPr="00DF18AD">
        <w:t xml:space="preserve"> distinct but inter-related levels. </w:t>
      </w:r>
      <w:r>
        <w:t>Education</w:t>
      </w:r>
      <w:r w:rsidRPr="00DF18AD">
        <w:t xml:space="preserve"> has important linkages with other sectors such as health, water and sanitation. </w:t>
      </w:r>
    </w:p>
    <w:p w14:paraId="4945E5EE" w14:textId="77777777" w:rsidR="00A210BF" w:rsidRPr="002A4661" w:rsidRDefault="00A210BF" w:rsidP="00A210BF">
      <w:pPr>
        <w:pStyle w:val="BodyText"/>
      </w:pPr>
      <w:r w:rsidRPr="002A4661">
        <w:t>Investing in specific projects without attention to wider opportunities and constraints is likely to limit the impact</w:t>
      </w:r>
      <w:r>
        <w:t xml:space="preserve"> of those investments</w:t>
      </w:r>
      <w:r w:rsidRPr="002A4661">
        <w:t xml:space="preserve">. For example, a teacher training program for rural teachers may have limited impact without attention to teacher housing, gender-specific concerns, and other incentives </w:t>
      </w:r>
      <w:r>
        <w:t>or barriers</w:t>
      </w:r>
      <w:r w:rsidRPr="002A4661">
        <w:t xml:space="preserve"> </w:t>
      </w:r>
      <w:r>
        <w:t>for teachers</w:t>
      </w:r>
      <w:r w:rsidRPr="002A4661">
        <w:t xml:space="preserve"> working in </w:t>
      </w:r>
      <w:r>
        <w:t>rural communities</w:t>
      </w:r>
      <w:r w:rsidRPr="002A4661">
        <w:t xml:space="preserve">. </w:t>
      </w:r>
      <w:r>
        <w:t>An</w:t>
      </w:r>
      <w:r w:rsidRPr="002A4661">
        <w:t xml:space="preserve"> understanding and working</w:t>
      </w:r>
      <w:r>
        <w:t xml:space="preserve"> knowledge of </w:t>
      </w:r>
      <w:r w:rsidRPr="002A4661">
        <w:t xml:space="preserve">education sector plans </w:t>
      </w:r>
      <w:r>
        <w:t xml:space="preserve">therefore enables development partners </w:t>
      </w:r>
      <w:r w:rsidRPr="002A4661">
        <w:t xml:space="preserve">to make more effective and sustainable program-based investments.  </w:t>
      </w:r>
    </w:p>
    <w:p w14:paraId="27AFE31E" w14:textId="32CC2F0D" w:rsidR="00A210BF" w:rsidRPr="003B0739" w:rsidRDefault="00A210BF">
      <w:pPr>
        <w:pStyle w:val="Note"/>
      </w:pPr>
      <w:r w:rsidRPr="003B0739">
        <w:t xml:space="preserve">Note: </w:t>
      </w:r>
      <w:r w:rsidRPr="00B60A98">
        <w:t xml:space="preserve">For more information on education sector inter-connections and pathways view the </w:t>
      </w:r>
      <w:r w:rsidRPr="003B0739">
        <w:t xml:space="preserve">modules on </w:t>
      </w:r>
      <w:r w:rsidRPr="003B0739">
        <w:rPr>
          <w:i/>
        </w:rPr>
        <w:t>Education Pathways</w:t>
      </w:r>
      <w:r w:rsidRPr="003B0739">
        <w:t>.</w:t>
      </w:r>
    </w:p>
    <w:p w14:paraId="5E35D43F" w14:textId="77777777" w:rsidR="00A210BF" w:rsidRDefault="00A210BF" w:rsidP="00A210BF">
      <w:pPr>
        <w:pStyle w:val="Note"/>
      </w:pPr>
    </w:p>
    <w:tbl>
      <w:tblPr>
        <w:tblStyle w:val="TableGrid"/>
        <w:tblW w:w="8931" w:type="dxa"/>
        <w:tblBorders>
          <w:top w:val="none" w:sz="0" w:space="0" w:color="auto"/>
          <w:left w:val="none" w:sz="0" w:space="0" w:color="auto"/>
          <w:bottom w:val="none" w:sz="0" w:space="0" w:color="auto"/>
          <w:right w:val="none" w:sz="0" w:space="0" w:color="auto"/>
        </w:tblBorders>
        <w:shd w:val="clear" w:color="auto" w:fill="D9D9D9" w:themeFill="background1" w:themeFillShade="D9"/>
        <w:tblLayout w:type="fixed"/>
        <w:tblLook w:val="04A0" w:firstRow="1" w:lastRow="0" w:firstColumn="1" w:lastColumn="0" w:noHBand="0" w:noVBand="1"/>
      </w:tblPr>
      <w:tblGrid>
        <w:gridCol w:w="8931"/>
      </w:tblGrid>
      <w:tr w:rsidR="00A210BF" w:rsidRPr="0076572C" w14:paraId="1D724ED2" w14:textId="77777777" w:rsidTr="00A210BF">
        <w:trPr>
          <w:trHeight w:val="5146"/>
        </w:trPr>
        <w:tc>
          <w:tcPr>
            <w:tcW w:w="8931" w:type="dxa"/>
            <w:shd w:val="clear" w:color="auto" w:fill="D9D9D9" w:themeFill="background1" w:themeFillShade="D9"/>
          </w:tcPr>
          <w:p w14:paraId="21A8B0CB" w14:textId="77777777" w:rsidR="00A210BF" w:rsidRPr="00673528" w:rsidRDefault="00A210BF" w:rsidP="00A210BF">
            <w:pPr>
              <w:pStyle w:val="Boxheading"/>
              <w:rPr>
                <w:rFonts w:eastAsiaTheme="majorEastAsia"/>
              </w:rPr>
            </w:pPr>
            <w:r w:rsidRPr="00673528">
              <w:drawing>
                <wp:anchor distT="0" distB="0" distL="114300" distR="114300" simplePos="0" relativeHeight="251879424" behindDoc="1" locked="0" layoutInCell="1" allowOverlap="1" wp14:anchorId="4546A0A3" wp14:editId="418D5898">
                  <wp:simplePos x="0" y="0"/>
                  <wp:positionH relativeFrom="column">
                    <wp:posOffset>4157980</wp:posOffset>
                  </wp:positionH>
                  <wp:positionV relativeFrom="paragraph">
                    <wp:posOffset>252095</wp:posOffset>
                  </wp:positionV>
                  <wp:extent cx="1106170" cy="84201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eel graphic_whi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6170" cy="842010"/>
                          </a:xfrm>
                          <a:prstGeom prst="rect">
                            <a:avLst/>
                          </a:prstGeom>
                        </pic:spPr>
                      </pic:pic>
                    </a:graphicData>
                  </a:graphic>
                  <wp14:sizeRelV relativeFrom="margin">
                    <wp14:pctHeight>0</wp14:pctHeight>
                  </wp14:sizeRelV>
                </wp:anchor>
              </w:drawing>
            </w:r>
            <w:r w:rsidRPr="00673528">
              <w:t>An activity for you</w:t>
            </w:r>
          </w:p>
          <w:p w14:paraId="565327C9" w14:textId="6098872E" w:rsidR="00A210BF" w:rsidRPr="003B0739" w:rsidRDefault="005D5C31" w:rsidP="00A210BF">
            <w:pPr>
              <w:pStyle w:val="Boxtext"/>
              <w:rPr>
                <w:b/>
              </w:rPr>
            </w:pPr>
            <w:r w:rsidRPr="003B0739">
              <w:rPr>
                <w:b/>
              </w:rPr>
              <w:t xml:space="preserve">Use your example education sector plan to consider the current or potential role for the Australian aid program to support education priority </w:t>
            </w:r>
            <w:r w:rsidR="00C01876" w:rsidRPr="003B0739">
              <w:rPr>
                <w:b/>
              </w:rPr>
              <w:t>setting, by answering the following question</w:t>
            </w:r>
            <w:r w:rsidR="009E47CB" w:rsidRPr="004B5958">
              <w:rPr>
                <w:b/>
              </w:rPr>
              <w:t>s</w:t>
            </w:r>
            <w:r w:rsidR="00C01876" w:rsidRPr="003B0739">
              <w:rPr>
                <w:b/>
              </w:rPr>
              <w:t>.</w:t>
            </w:r>
          </w:p>
          <w:p w14:paraId="4B61FBAA" w14:textId="3C935915" w:rsidR="00C01876" w:rsidRDefault="004B5958" w:rsidP="003B0739">
            <w:pPr>
              <w:pStyle w:val="Numberedlist"/>
              <w:numPr>
                <w:ilvl w:val="0"/>
                <w:numId w:val="0"/>
              </w:numPr>
              <w:ind w:left="284"/>
              <w:rPr>
                <w:rFonts w:asciiTheme="minorHAnsi" w:hAnsiTheme="minorHAnsi"/>
                <w:b w:val="0"/>
                <w:sz w:val="23"/>
                <w:szCs w:val="23"/>
              </w:rPr>
            </w:pPr>
            <w:r w:rsidRPr="00215C9C">
              <w:rPr>
                <w:rFonts w:asciiTheme="minorHAnsi" w:hAnsiTheme="minorHAnsi"/>
                <w:b w:val="0"/>
                <w:sz w:val="23"/>
                <w:szCs w:val="23"/>
              </w:rPr>
              <w:t>Question 1:</w:t>
            </w:r>
            <w:r w:rsidRPr="003B0739">
              <w:rPr>
                <w:rFonts w:asciiTheme="minorHAnsi" w:hAnsiTheme="minorHAnsi"/>
                <w:b w:val="0"/>
                <w:sz w:val="23"/>
                <w:szCs w:val="23"/>
              </w:rPr>
              <w:t xml:space="preserve"> </w:t>
            </w:r>
            <w:r w:rsidR="00C01876" w:rsidRPr="003B0739">
              <w:rPr>
                <w:rFonts w:asciiTheme="minorHAnsi" w:hAnsiTheme="minorHAnsi"/>
                <w:b w:val="0"/>
                <w:sz w:val="23"/>
                <w:szCs w:val="23"/>
              </w:rPr>
              <w:t>What are some of the ways the Australian aid program can support education priority setting?</w:t>
            </w:r>
          </w:p>
          <w:p w14:paraId="3878B37E" w14:textId="77777777" w:rsidR="00215C9C" w:rsidRPr="003B0739" w:rsidRDefault="00215C9C" w:rsidP="00215C9C">
            <w:pPr>
              <w:pStyle w:val="Boxtext"/>
            </w:pPr>
            <w:r w:rsidRPr="00B4623A">
              <w:t>Question 2</w:t>
            </w:r>
            <w:r w:rsidRPr="003B0739">
              <w:t xml:space="preserve">: Can you add to this list? Which of these activities take place in your country program or a developing country known to you? </w:t>
            </w:r>
          </w:p>
          <w:p w14:paraId="098ABB6C" w14:textId="77777777" w:rsidR="00215C9C" w:rsidRPr="003B0739" w:rsidRDefault="00215C9C" w:rsidP="00215C9C">
            <w:pPr>
              <w:pStyle w:val="Boxtext"/>
            </w:pPr>
            <w:r w:rsidRPr="00B4623A">
              <w:t>Question 3</w:t>
            </w:r>
            <w:r w:rsidRPr="00215C9C">
              <w:t>:</w:t>
            </w:r>
            <w:r w:rsidRPr="003B0739">
              <w:t xml:space="preserve"> What opportunities exist to influence education policy or priority setting in your country program or a developing country that is known to you? </w:t>
            </w:r>
          </w:p>
          <w:p w14:paraId="367578D0" w14:textId="4B2AC7B8" w:rsidR="00215C9C" w:rsidRPr="00B4623A" w:rsidRDefault="00215C9C" w:rsidP="00215C9C">
            <w:pPr>
              <w:pStyle w:val="Boxtext"/>
              <w:rPr>
                <w:b/>
                <w:lang w:val="en-GB" w:eastAsia="en-GB"/>
              </w:rPr>
            </w:pPr>
            <w:r w:rsidRPr="00B4623A">
              <w:rPr>
                <w:b/>
              </w:rPr>
              <w:t>C</w:t>
            </w:r>
            <w:r>
              <w:rPr>
                <w:b/>
              </w:rPr>
              <w:t>heck your answers</w:t>
            </w:r>
          </w:p>
          <w:p w14:paraId="5503D648" w14:textId="74B69D33" w:rsidR="00215C9C" w:rsidRPr="00215C9C" w:rsidRDefault="00215C9C" w:rsidP="003B0739">
            <w:pPr>
              <w:pStyle w:val="Numberedlist"/>
              <w:numPr>
                <w:ilvl w:val="0"/>
                <w:numId w:val="0"/>
              </w:numPr>
              <w:ind w:left="284"/>
              <w:rPr>
                <w:b w:val="0"/>
              </w:rPr>
            </w:pPr>
            <w:r w:rsidRPr="00B4623A">
              <w:rPr>
                <w:rFonts w:asciiTheme="minorHAnsi" w:hAnsiTheme="minorHAnsi"/>
                <w:b w:val="0"/>
                <w:sz w:val="23"/>
                <w:szCs w:val="23"/>
              </w:rPr>
              <w:t>Question 1</w:t>
            </w:r>
            <w:r w:rsidRPr="00B4623A">
              <w:rPr>
                <w:b w:val="0"/>
              </w:rPr>
              <w:t>:</w:t>
            </w:r>
            <w:r>
              <w:rPr>
                <w:b w:val="0"/>
              </w:rPr>
              <w:t xml:space="preserve"> Possible ways include:</w:t>
            </w:r>
          </w:p>
          <w:p w14:paraId="76A43676" w14:textId="23BE70F6" w:rsidR="00C01876" w:rsidRPr="003B0739" w:rsidRDefault="00215C9C" w:rsidP="003B0739">
            <w:pPr>
              <w:pStyle w:val="LastBulletPoint"/>
              <w:spacing w:after="0"/>
              <w:rPr>
                <w:rFonts w:asciiTheme="minorHAnsi" w:hAnsiTheme="minorHAnsi"/>
                <w:sz w:val="23"/>
                <w:szCs w:val="23"/>
              </w:rPr>
            </w:pPr>
            <w:r>
              <w:rPr>
                <w:rFonts w:asciiTheme="minorHAnsi" w:hAnsiTheme="minorHAnsi"/>
                <w:sz w:val="23"/>
                <w:szCs w:val="23"/>
              </w:rPr>
              <w:t>b</w:t>
            </w:r>
            <w:r w:rsidR="00C01876" w:rsidRPr="003B0739">
              <w:rPr>
                <w:rFonts w:asciiTheme="minorHAnsi" w:hAnsiTheme="minorHAnsi"/>
                <w:sz w:val="23"/>
                <w:szCs w:val="23"/>
              </w:rPr>
              <w:t>y providing a technical adviser within the planning department of the Ministry of Education</w:t>
            </w:r>
          </w:p>
          <w:p w14:paraId="14CA5098" w14:textId="121D60A0" w:rsidR="00C01876" w:rsidRPr="003B0739" w:rsidRDefault="00215C9C" w:rsidP="003B0739">
            <w:pPr>
              <w:pStyle w:val="LastBulletPoint"/>
              <w:spacing w:after="0"/>
              <w:rPr>
                <w:rFonts w:asciiTheme="minorHAnsi" w:hAnsiTheme="minorHAnsi"/>
                <w:sz w:val="23"/>
                <w:szCs w:val="23"/>
              </w:rPr>
            </w:pPr>
            <w:r>
              <w:rPr>
                <w:rFonts w:asciiTheme="minorHAnsi" w:hAnsiTheme="minorHAnsi"/>
                <w:sz w:val="23"/>
                <w:szCs w:val="23"/>
              </w:rPr>
              <w:t>b</w:t>
            </w:r>
            <w:r w:rsidR="00C01876" w:rsidRPr="003B0739">
              <w:rPr>
                <w:rFonts w:asciiTheme="minorHAnsi" w:hAnsiTheme="minorHAnsi"/>
                <w:sz w:val="23"/>
                <w:szCs w:val="23"/>
              </w:rPr>
              <w:t>y providing specialist advisers on a short-term basis; for example in budgeting, financial management, or gender equality</w:t>
            </w:r>
          </w:p>
          <w:p w14:paraId="30829749" w14:textId="72A4D826" w:rsidR="00C01876" w:rsidRPr="003B0739" w:rsidRDefault="00215C9C" w:rsidP="003B0739">
            <w:pPr>
              <w:pStyle w:val="LastBulletPoint"/>
              <w:spacing w:after="0"/>
              <w:rPr>
                <w:rFonts w:asciiTheme="minorHAnsi" w:hAnsiTheme="minorHAnsi"/>
                <w:sz w:val="23"/>
                <w:szCs w:val="23"/>
              </w:rPr>
            </w:pPr>
            <w:r>
              <w:rPr>
                <w:rFonts w:asciiTheme="minorHAnsi" w:hAnsiTheme="minorHAnsi"/>
                <w:sz w:val="23"/>
                <w:szCs w:val="23"/>
              </w:rPr>
              <w:t>b</w:t>
            </w:r>
            <w:r w:rsidR="00C01876" w:rsidRPr="003B0739">
              <w:rPr>
                <w:rFonts w:asciiTheme="minorHAnsi" w:hAnsiTheme="minorHAnsi"/>
                <w:sz w:val="23"/>
                <w:szCs w:val="23"/>
              </w:rPr>
              <w:t>y having a strong education team, at post and in Canberra, which has regular dialogue with major stakeholders such as the Ministry of Education and the Ministry of Finance, and other stakeholders at the national and sub-national levels</w:t>
            </w:r>
          </w:p>
          <w:p w14:paraId="1CF28A9D" w14:textId="13F5F9D3" w:rsidR="00C01876" w:rsidRPr="003B0739" w:rsidRDefault="00215C9C" w:rsidP="003B0739">
            <w:pPr>
              <w:pStyle w:val="LastBulletPoint"/>
              <w:spacing w:after="0"/>
              <w:rPr>
                <w:rFonts w:asciiTheme="minorHAnsi" w:hAnsiTheme="minorHAnsi"/>
                <w:sz w:val="23"/>
                <w:szCs w:val="23"/>
              </w:rPr>
            </w:pPr>
            <w:r>
              <w:rPr>
                <w:rFonts w:asciiTheme="minorHAnsi" w:hAnsiTheme="minorHAnsi"/>
                <w:sz w:val="23"/>
                <w:szCs w:val="23"/>
              </w:rPr>
              <w:t>b</w:t>
            </w:r>
            <w:r w:rsidR="00C01876" w:rsidRPr="003B0739">
              <w:rPr>
                <w:rFonts w:asciiTheme="minorHAnsi" w:hAnsiTheme="minorHAnsi"/>
                <w:sz w:val="23"/>
                <w:szCs w:val="23"/>
              </w:rPr>
              <w:t>y taking a leadership role in the education sector government and development partner coordination group</w:t>
            </w:r>
          </w:p>
          <w:p w14:paraId="1FBC5A44" w14:textId="1B979FCA" w:rsidR="00C01876" w:rsidRPr="003B0739" w:rsidRDefault="00215C9C" w:rsidP="003B0739">
            <w:pPr>
              <w:pStyle w:val="LastBulletPoint"/>
              <w:spacing w:after="0"/>
              <w:rPr>
                <w:rFonts w:asciiTheme="minorHAnsi" w:hAnsiTheme="minorHAnsi"/>
                <w:sz w:val="23"/>
                <w:szCs w:val="23"/>
              </w:rPr>
            </w:pPr>
            <w:r>
              <w:rPr>
                <w:rFonts w:asciiTheme="minorHAnsi" w:hAnsiTheme="minorHAnsi"/>
                <w:sz w:val="23"/>
                <w:szCs w:val="23"/>
              </w:rPr>
              <w:t>b</w:t>
            </w:r>
            <w:r w:rsidR="00C01876" w:rsidRPr="003B0739">
              <w:rPr>
                <w:rFonts w:asciiTheme="minorHAnsi" w:hAnsiTheme="minorHAnsi"/>
                <w:sz w:val="23"/>
                <w:szCs w:val="23"/>
              </w:rPr>
              <w:t>y enabling countries to learn from comparative experience: for example through study visits and scholarships</w:t>
            </w:r>
          </w:p>
          <w:p w14:paraId="17DFA325" w14:textId="19AEEE91" w:rsidR="00C01876" w:rsidRPr="003B0739" w:rsidRDefault="00215C9C" w:rsidP="003B0739">
            <w:pPr>
              <w:pStyle w:val="LastBulletPoint"/>
              <w:spacing w:after="0"/>
              <w:rPr>
                <w:rFonts w:asciiTheme="minorHAnsi" w:hAnsiTheme="minorHAnsi"/>
                <w:sz w:val="23"/>
                <w:szCs w:val="23"/>
              </w:rPr>
            </w:pPr>
            <w:r>
              <w:rPr>
                <w:rFonts w:asciiTheme="minorHAnsi" w:hAnsiTheme="minorHAnsi"/>
                <w:sz w:val="23"/>
                <w:szCs w:val="23"/>
              </w:rPr>
              <w:t>t</w:t>
            </w:r>
            <w:r w:rsidR="00C01876" w:rsidRPr="003B0739">
              <w:rPr>
                <w:rFonts w:asciiTheme="minorHAnsi" w:hAnsiTheme="minorHAnsi"/>
                <w:sz w:val="23"/>
                <w:szCs w:val="23"/>
              </w:rPr>
              <w:t>hrough high level political dialogue on the place of education and gender equality</w:t>
            </w:r>
            <w:r w:rsidR="00C01876" w:rsidRPr="003B0739" w:rsidDel="00E16706">
              <w:rPr>
                <w:rFonts w:asciiTheme="minorHAnsi" w:hAnsiTheme="minorHAnsi"/>
                <w:sz w:val="23"/>
                <w:szCs w:val="23"/>
              </w:rPr>
              <w:t xml:space="preserve"> </w:t>
            </w:r>
            <w:r w:rsidR="00C01876" w:rsidRPr="003B0739">
              <w:rPr>
                <w:rFonts w:asciiTheme="minorHAnsi" w:hAnsiTheme="minorHAnsi"/>
                <w:sz w:val="23"/>
                <w:szCs w:val="23"/>
              </w:rPr>
              <w:t>within the wider national development strategy</w:t>
            </w:r>
          </w:p>
          <w:p w14:paraId="79827E02" w14:textId="6702E712" w:rsidR="00C01876" w:rsidRPr="003B0739" w:rsidRDefault="00215C9C" w:rsidP="003B0739">
            <w:pPr>
              <w:pStyle w:val="LastBulletPoint"/>
              <w:spacing w:after="0"/>
              <w:rPr>
                <w:rFonts w:asciiTheme="minorHAnsi" w:hAnsiTheme="minorHAnsi"/>
                <w:sz w:val="23"/>
                <w:szCs w:val="23"/>
              </w:rPr>
            </w:pPr>
            <w:r>
              <w:rPr>
                <w:rFonts w:asciiTheme="minorHAnsi" w:hAnsiTheme="minorHAnsi"/>
                <w:sz w:val="23"/>
                <w:szCs w:val="23"/>
              </w:rPr>
              <w:t>t</w:t>
            </w:r>
            <w:r w:rsidR="00C01876" w:rsidRPr="003B0739">
              <w:rPr>
                <w:rFonts w:asciiTheme="minorHAnsi" w:hAnsiTheme="minorHAnsi"/>
                <w:sz w:val="23"/>
                <w:szCs w:val="23"/>
              </w:rPr>
              <w:t xml:space="preserve">hrough high level development commitments which specify partnership objectives in education and other sectors: for example in Aid Investment Plans and Sector Investment Plans. </w:t>
            </w:r>
          </w:p>
          <w:p w14:paraId="348FD030" w14:textId="6EABCB8B" w:rsidR="00C01876" w:rsidRPr="003B0739" w:rsidRDefault="00215C9C" w:rsidP="00C01876">
            <w:pPr>
              <w:pStyle w:val="Boxtext"/>
            </w:pPr>
            <w:r>
              <w:t xml:space="preserve">Question 3: </w:t>
            </w:r>
            <w:r w:rsidR="00C01876" w:rsidRPr="003B0739">
              <w:t xml:space="preserve">Possible opportunities include: </w:t>
            </w:r>
          </w:p>
          <w:p w14:paraId="0C328DDE" w14:textId="2B7162C7" w:rsidR="00C01876" w:rsidRPr="003B0739" w:rsidRDefault="000D5DB9" w:rsidP="003B0739">
            <w:pPr>
              <w:pStyle w:val="LastBulletPoint"/>
              <w:spacing w:after="0"/>
              <w:rPr>
                <w:rFonts w:asciiTheme="minorHAnsi" w:hAnsiTheme="minorHAnsi"/>
                <w:sz w:val="23"/>
                <w:szCs w:val="23"/>
              </w:rPr>
            </w:pPr>
            <w:r>
              <w:rPr>
                <w:rFonts w:asciiTheme="minorHAnsi" w:hAnsiTheme="minorHAnsi"/>
                <w:sz w:val="23"/>
                <w:szCs w:val="23"/>
              </w:rPr>
              <w:t>a</w:t>
            </w:r>
            <w:r w:rsidR="00C01876" w:rsidRPr="003B0739">
              <w:rPr>
                <w:rFonts w:asciiTheme="minorHAnsi" w:hAnsiTheme="minorHAnsi"/>
                <w:sz w:val="23"/>
                <w:szCs w:val="23"/>
              </w:rPr>
              <w:t xml:space="preserve"> high-level visit from Australia</w:t>
            </w:r>
          </w:p>
          <w:p w14:paraId="0A793B9E" w14:textId="3C0A9416" w:rsidR="00C01876" w:rsidRPr="003B0739" w:rsidRDefault="000D5DB9" w:rsidP="003B0739">
            <w:pPr>
              <w:pStyle w:val="LastBulletPoint"/>
              <w:spacing w:after="0"/>
              <w:rPr>
                <w:rFonts w:asciiTheme="minorHAnsi" w:hAnsiTheme="minorHAnsi"/>
                <w:sz w:val="23"/>
                <w:szCs w:val="23"/>
              </w:rPr>
            </w:pPr>
            <w:r>
              <w:rPr>
                <w:rFonts w:asciiTheme="minorHAnsi" w:hAnsiTheme="minorHAnsi"/>
                <w:sz w:val="23"/>
                <w:szCs w:val="23"/>
              </w:rPr>
              <w:t>h</w:t>
            </w:r>
            <w:r w:rsidR="00C01876" w:rsidRPr="003B0739">
              <w:rPr>
                <w:rFonts w:asciiTheme="minorHAnsi" w:hAnsiTheme="minorHAnsi"/>
                <w:sz w:val="23"/>
                <w:szCs w:val="23"/>
              </w:rPr>
              <w:t>igh level government–development partner consultation forums</w:t>
            </w:r>
          </w:p>
          <w:p w14:paraId="67F0D830" w14:textId="36D22E44" w:rsidR="00C01876" w:rsidRPr="003B0739" w:rsidRDefault="000D5DB9" w:rsidP="003B0739">
            <w:pPr>
              <w:pStyle w:val="LastBulletPoint"/>
              <w:spacing w:after="0"/>
              <w:rPr>
                <w:rFonts w:asciiTheme="minorHAnsi" w:hAnsiTheme="minorHAnsi"/>
                <w:sz w:val="23"/>
                <w:szCs w:val="23"/>
              </w:rPr>
            </w:pPr>
            <w:r>
              <w:rPr>
                <w:rFonts w:asciiTheme="minorHAnsi" w:hAnsiTheme="minorHAnsi"/>
                <w:sz w:val="23"/>
                <w:szCs w:val="23"/>
              </w:rPr>
              <w:t>t</w:t>
            </w:r>
            <w:r w:rsidR="00C01876" w:rsidRPr="003B0739">
              <w:rPr>
                <w:rFonts w:asciiTheme="minorHAnsi" w:hAnsiTheme="minorHAnsi"/>
                <w:sz w:val="23"/>
                <w:szCs w:val="23"/>
              </w:rPr>
              <w:t xml:space="preserve">hrough developing strong personal and professional links with </w:t>
            </w:r>
            <w:r w:rsidR="009E47CB" w:rsidRPr="003B0739">
              <w:rPr>
                <w:rFonts w:asciiTheme="minorHAnsi" w:hAnsiTheme="minorHAnsi"/>
                <w:sz w:val="23"/>
                <w:szCs w:val="23"/>
              </w:rPr>
              <w:t>m</w:t>
            </w:r>
            <w:r w:rsidR="00C01876" w:rsidRPr="003B0739">
              <w:rPr>
                <w:rFonts w:asciiTheme="minorHAnsi" w:hAnsiTheme="minorHAnsi"/>
                <w:sz w:val="23"/>
                <w:szCs w:val="23"/>
              </w:rPr>
              <w:t>inisters and senior officials</w:t>
            </w:r>
          </w:p>
          <w:p w14:paraId="1DA2A7B2" w14:textId="646903A7" w:rsidR="00C01876" w:rsidRPr="003B0739" w:rsidRDefault="00226833" w:rsidP="003B0739">
            <w:pPr>
              <w:pStyle w:val="LastBulletPoint"/>
              <w:spacing w:after="0"/>
              <w:rPr>
                <w:rFonts w:asciiTheme="minorHAnsi" w:hAnsiTheme="minorHAnsi"/>
                <w:sz w:val="23"/>
                <w:szCs w:val="23"/>
              </w:rPr>
            </w:pPr>
            <w:r>
              <w:rPr>
                <w:rFonts w:asciiTheme="minorHAnsi" w:hAnsiTheme="minorHAnsi"/>
                <w:sz w:val="23"/>
                <w:szCs w:val="23"/>
              </w:rPr>
              <w:t>t</w:t>
            </w:r>
            <w:r w:rsidR="00C01876" w:rsidRPr="003B0739">
              <w:rPr>
                <w:rFonts w:asciiTheme="minorHAnsi" w:hAnsiTheme="minorHAnsi"/>
                <w:sz w:val="23"/>
                <w:szCs w:val="23"/>
              </w:rPr>
              <w:t>hrough the demonstration of projects and programs (e.g. good practice pilots)</w:t>
            </w:r>
          </w:p>
          <w:p w14:paraId="78FEFB5E" w14:textId="2BBE09F1" w:rsidR="004B5958" w:rsidRPr="003B0739" w:rsidRDefault="00226833" w:rsidP="003B0739">
            <w:pPr>
              <w:pStyle w:val="LastBulletPoint"/>
              <w:spacing w:after="0"/>
              <w:rPr>
                <w:rFonts w:asciiTheme="minorHAnsi" w:hAnsiTheme="minorHAnsi"/>
                <w:sz w:val="23"/>
                <w:szCs w:val="23"/>
              </w:rPr>
            </w:pPr>
            <w:r>
              <w:rPr>
                <w:rFonts w:asciiTheme="minorHAnsi" w:hAnsiTheme="minorHAnsi"/>
                <w:sz w:val="23"/>
                <w:szCs w:val="23"/>
              </w:rPr>
              <w:t>t</w:t>
            </w:r>
            <w:r w:rsidR="00C01876" w:rsidRPr="003B0739">
              <w:rPr>
                <w:sz w:val="23"/>
                <w:szCs w:val="23"/>
              </w:rPr>
              <w:t>hrough the provision of policy level technical advisers.</w:t>
            </w:r>
          </w:p>
          <w:p w14:paraId="4F2A1B9E" w14:textId="0779FA04" w:rsidR="00A210BF" w:rsidRPr="0076572C" w:rsidRDefault="00A210BF" w:rsidP="003B0739">
            <w:pPr>
              <w:pStyle w:val="LastBulletPoint"/>
              <w:numPr>
                <w:ilvl w:val="0"/>
                <w:numId w:val="0"/>
              </w:numPr>
              <w:spacing w:after="0"/>
              <w:ind w:left="360"/>
            </w:pPr>
          </w:p>
        </w:tc>
      </w:tr>
    </w:tbl>
    <w:p w14:paraId="6387BF2F" w14:textId="77777777" w:rsidR="00F62A14" w:rsidRPr="00F62A14" w:rsidRDefault="00F62A14" w:rsidP="008E5557">
      <w:pPr>
        <w:pStyle w:val="Paraspace"/>
        <w:widowControl/>
        <w:rPr>
          <w:rStyle w:val="QuotedChar"/>
          <w:i w:val="0"/>
        </w:rPr>
      </w:pPr>
    </w:p>
    <w:p w14:paraId="23DF005F" w14:textId="67696E99" w:rsidR="003B6098" w:rsidRDefault="003B6098" w:rsidP="008E5557">
      <w:pPr>
        <w:pStyle w:val="Paraspace"/>
        <w:widowControl/>
      </w:pPr>
    </w:p>
    <w:p w14:paraId="4198C367" w14:textId="457B56BD" w:rsidR="00801336" w:rsidRDefault="00801336" w:rsidP="008E5557">
      <w:pPr>
        <w:pStyle w:val="Paraspace"/>
        <w:widowControl/>
      </w:pPr>
    </w:p>
    <w:p w14:paraId="389DD678" w14:textId="77777777" w:rsidR="00184B67" w:rsidRDefault="00184B67" w:rsidP="008E5557">
      <w:pPr>
        <w:pStyle w:val="Paraspace"/>
        <w:widowControl/>
      </w:pPr>
    </w:p>
    <w:p w14:paraId="794C3725" w14:textId="7DC96EFE" w:rsidR="00F35CDE" w:rsidRDefault="00F35CDE" w:rsidP="00F3595F">
      <w:pPr>
        <w:pStyle w:val="BodyText"/>
        <w:rPr>
          <w:color w:val="808285"/>
          <w:sz w:val="20"/>
        </w:rPr>
      </w:pPr>
      <w:r>
        <w:br w:type="page"/>
      </w:r>
    </w:p>
    <w:p w14:paraId="7BFAC069" w14:textId="59814D18" w:rsidR="006E32FA" w:rsidRDefault="00602D4B" w:rsidP="008E5557">
      <w:pPr>
        <w:pStyle w:val="BodyText"/>
        <w:widowControl/>
      </w:pPr>
      <w:r w:rsidRPr="009D500A">
        <w:rPr>
          <w:noProof/>
          <w:lang w:val="en-AU" w:eastAsia="en-AU"/>
        </w:rPr>
        <w:drawing>
          <wp:anchor distT="0" distB="0" distL="114300" distR="114300" simplePos="0" relativeHeight="251765760" behindDoc="0" locked="0" layoutInCell="1" allowOverlap="1" wp14:anchorId="0C881317" wp14:editId="6A950FEE">
            <wp:simplePos x="0" y="0"/>
            <wp:positionH relativeFrom="margin">
              <wp:posOffset>4692650</wp:posOffset>
            </wp:positionH>
            <wp:positionV relativeFrom="paragraph">
              <wp:posOffset>44450</wp:posOffset>
            </wp:positionV>
            <wp:extent cx="1069340" cy="824230"/>
            <wp:effectExtent l="0" t="0" r="0" b="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2EB69798" w14:textId="2C1D89D6" w:rsidR="00EA2591" w:rsidRPr="009D500A" w:rsidRDefault="00B77979" w:rsidP="008E5557">
      <w:pPr>
        <w:pStyle w:val="Heading1"/>
        <w:widowControl/>
      </w:pPr>
      <w:bookmarkStart w:id="23" w:name="_Toc532912138"/>
      <w:r>
        <w:t>T</w:t>
      </w:r>
      <w:r w:rsidR="00DF29AD">
        <w:t>est your knowledge</w:t>
      </w:r>
      <w:bookmarkEnd w:id="23"/>
    </w:p>
    <w:p w14:paraId="532573A2" w14:textId="77777777" w:rsidR="00325F33" w:rsidRPr="00325F33" w:rsidRDefault="00325F33" w:rsidP="003B0739">
      <w:pPr>
        <w:pStyle w:val="BodyText"/>
        <w:widowControl/>
        <w:spacing w:before="0"/>
      </w:pPr>
    </w:p>
    <w:p w14:paraId="64EF11EC" w14:textId="77777777" w:rsidR="00EA2591" w:rsidRDefault="00EA2591" w:rsidP="008E5557">
      <w:pPr>
        <w:pStyle w:val="Heading2"/>
        <w:tabs>
          <w:tab w:val="left" w:pos="6237"/>
          <w:tab w:val="left" w:pos="7938"/>
        </w:tabs>
        <w:spacing w:before="161"/>
        <w:ind w:right="-568"/>
      </w:pPr>
      <w:r>
        <w:t>Assessment questions</w:t>
      </w:r>
    </w:p>
    <w:p w14:paraId="5D0103BE" w14:textId="5680CC24" w:rsidR="00BA17CD" w:rsidRDefault="00EA2591" w:rsidP="003B0739">
      <w:pPr>
        <w:pStyle w:val="BodyText"/>
        <w:widowControl/>
        <w:tabs>
          <w:tab w:val="left" w:pos="6237"/>
          <w:tab w:val="left" w:pos="7938"/>
        </w:tabs>
      </w:pPr>
      <w:r>
        <w:t xml:space="preserve">Answer the following questions by ticking ‘True’ or ‘False’. Once you have selected your answers to all the questions, turn the page to ‘The </w:t>
      </w:r>
      <w:r w:rsidR="008E01E2">
        <w:t>c</w:t>
      </w:r>
      <w:r>
        <w:t xml:space="preserve">orrect </w:t>
      </w:r>
      <w:r w:rsidR="008E01E2">
        <w:t>a</w:t>
      </w:r>
      <w:r>
        <w:t>nswers are...’ to check the accuracy of your answers.</w:t>
      </w:r>
    </w:p>
    <w:p w14:paraId="0CB81B78" w14:textId="77777777" w:rsidR="00EA2591" w:rsidRPr="003B6098" w:rsidRDefault="00EA2591" w:rsidP="008E5557">
      <w:pPr>
        <w:pStyle w:val="Questionheading"/>
        <w:widowControl/>
      </w:pPr>
      <w:r w:rsidRPr="003B6098">
        <w:t>Question 1</w:t>
      </w:r>
    </w:p>
    <w:p w14:paraId="568D0918" w14:textId="64A7AC4B" w:rsidR="00F35CDE" w:rsidRPr="004C4835" w:rsidRDefault="00C01876" w:rsidP="004C4835">
      <w:pPr>
        <w:pStyle w:val="BodyText"/>
      </w:pPr>
      <w:r w:rsidRPr="004C4835">
        <w:t>A country’s budget framework provides little direction to the priority given to education.</w:t>
      </w:r>
      <w:r w:rsidR="00E94C06" w:rsidRPr="004C4835">
        <w:t xml:space="preserve"> </w:t>
      </w:r>
    </w:p>
    <w:p w14:paraId="0639E6C0" w14:textId="77777777" w:rsidR="00EA2591" w:rsidRDefault="00EA2591"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765613D0" w14:textId="01F0898E" w:rsidR="00EA2591" w:rsidRPr="000B3EF1" w:rsidRDefault="00EA2591" w:rsidP="003B0739">
      <w:pPr>
        <w:pStyle w:val="BodyText"/>
        <w:widowControl/>
        <w:tabs>
          <w:tab w:val="left" w:pos="6237"/>
          <w:tab w:val="left" w:pos="7938"/>
        </w:tabs>
        <w:spacing w:before="120"/>
      </w:pPr>
      <w:r w:rsidRPr="000B3EF1">
        <w:rPr>
          <w:noProof/>
          <w:lang w:val="en-AU" w:eastAsia="en-AU"/>
        </w:rPr>
        <mc:AlternateContent>
          <mc:Choice Requires="wps">
            <w:drawing>
              <wp:anchor distT="0" distB="0" distL="114300" distR="114300" simplePos="0" relativeHeight="251720704" behindDoc="0" locked="0" layoutInCell="1" allowOverlap="1" wp14:anchorId="549DA53D" wp14:editId="6EF40A52">
                <wp:simplePos x="0" y="0"/>
                <wp:positionH relativeFrom="margin">
                  <wp:align>left</wp:align>
                </wp:positionH>
                <wp:positionV relativeFrom="paragraph">
                  <wp:posOffset>82931</wp:posOffset>
                </wp:positionV>
                <wp:extent cx="6181344" cy="0"/>
                <wp:effectExtent l="0" t="0" r="29210" b="19050"/>
                <wp:wrapNone/>
                <wp:docPr id="446" name="Straight Connector 44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0BF5A4" id="Straight Connector 446" o:spid="_x0000_s1026" style="position:absolute;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wFpEY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3F628DBC" w14:textId="7ABADCAD" w:rsidR="004C4835" w:rsidRPr="003B6098" w:rsidRDefault="00EA2591" w:rsidP="004C4835">
      <w:pPr>
        <w:pStyle w:val="Questionheading"/>
        <w:widowControl/>
      </w:pPr>
      <w:r w:rsidRPr="003B6098">
        <w:t>Question 2</w:t>
      </w:r>
    </w:p>
    <w:p w14:paraId="4F513514" w14:textId="6545BCA2" w:rsidR="00C30210" w:rsidRPr="004C4835" w:rsidRDefault="004C4835" w:rsidP="004C4835">
      <w:pPr>
        <w:pStyle w:val="BodyText"/>
      </w:pPr>
      <w:r w:rsidRPr="002A4661">
        <w:t>Medium</w:t>
      </w:r>
      <w:r>
        <w:t>-</w:t>
      </w:r>
      <w:r w:rsidRPr="002A4661">
        <w:t>Term Expenditure Frameworks are usually prepared for one year.</w:t>
      </w:r>
      <w:r w:rsidR="00C30210" w:rsidRPr="00E94C06">
        <w:t xml:space="preserve"> </w:t>
      </w:r>
    </w:p>
    <w:p w14:paraId="17A0C496"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1F1BAC8D" w14:textId="77777777" w:rsidR="002E7073" w:rsidRPr="000B3EF1" w:rsidRDefault="002E7073" w:rsidP="003B0739">
      <w:pPr>
        <w:pStyle w:val="BodyText"/>
        <w:widowControl/>
        <w:tabs>
          <w:tab w:val="left" w:pos="6237"/>
          <w:tab w:val="left" w:pos="7938"/>
        </w:tabs>
        <w:spacing w:before="120"/>
      </w:pPr>
      <w:r w:rsidRPr="000B3EF1">
        <w:rPr>
          <w:noProof/>
          <w:lang w:val="en-AU" w:eastAsia="en-AU"/>
        </w:rPr>
        <mc:AlternateContent>
          <mc:Choice Requires="wps">
            <w:drawing>
              <wp:anchor distT="0" distB="0" distL="114300" distR="114300" simplePos="0" relativeHeight="251755520" behindDoc="0" locked="0" layoutInCell="1" allowOverlap="1" wp14:anchorId="03B75E1D" wp14:editId="2CA23D8D">
                <wp:simplePos x="0" y="0"/>
                <wp:positionH relativeFrom="margin">
                  <wp:align>left</wp:align>
                </wp:positionH>
                <wp:positionV relativeFrom="paragraph">
                  <wp:posOffset>82931</wp:posOffset>
                </wp:positionV>
                <wp:extent cx="6181344" cy="0"/>
                <wp:effectExtent l="0" t="0" r="29210" b="19050"/>
                <wp:wrapNone/>
                <wp:docPr id="455" name="Straight Connector 4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6B99A6" id="Straight Connector 455" o:spid="_x0000_s1026" style="position:absolute;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G0Gw9k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473BB846" w14:textId="3204BC5C" w:rsidR="004C4835" w:rsidRPr="003B6098" w:rsidRDefault="002E7073" w:rsidP="004C4835">
      <w:pPr>
        <w:pStyle w:val="Questionheading"/>
        <w:widowControl/>
      </w:pPr>
      <w:r w:rsidRPr="003B6098">
        <w:t>Q</w:t>
      </w:r>
      <w:r w:rsidR="00EA2591" w:rsidRPr="003B6098">
        <w:t>uestion 3</w:t>
      </w:r>
    </w:p>
    <w:p w14:paraId="796E1515" w14:textId="43A90BEF" w:rsidR="00C30210" w:rsidRPr="004C4835" w:rsidRDefault="004C4835" w:rsidP="004C4835">
      <w:pPr>
        <w:pStyle w:val="BodyText"/>
      </w:pPr>
      <w:r w:rsidRPr="002A4661">
        <w:t>Priority may be given to different education sub-sectors, depending on the state of a country’s development.</w:t>
      </w:r>
    </w:p>
    <w:p w14:paraId="0DA2742E"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3A56F253" w14:textId="77777777" w:rsidR="002E7073" w:rsidRPr="000B3EF1" w:rsidRDefault="002E7073" w:rsidP="003B0739">
      <w:pPr>
        <w:pStyle w:val="BodyText"/>
        <w:widowControl/>
        <w:tabs>
          <w:tab w:val="left" w:pos="6237"/>
          <w:tab w:val="left" w:pos="7938"/>
        </w:tabs>
        <w:spacing w:before="120"/>
      </w:pPr>
      <w:r w:rsidRPr="000B3EF1">
        <w:rPr>
          <w:noProof/>
          <w:lang w:val="en-AU" w:eastAsia="en-AU"/>
        </w:rPr>
        <mc:AlternateContent>
          <mc:Choice Requires="wps">
            <w:drawing>
              <wp:anchor distT="0" distB="0" distL="114300" distR="114300" simplePos="0" relativeHeight="251757568" behindDoc="0" locked="0" layoutInCell="1" allowOverlap="1" wp14:anchorId="349B3AD0" wp14:editId="422BFD2D">
                <wp:simplePos x="0" y="0"/>
                <wp:positionH relativeFrom="margin">
                  <wp:align>left</wp:align>
                </wp:positionH>
                <wp:positionV relativeFrom="paragraph">
                  <wp:posOffset>82931</wp:posOffset>
                </wp:positionV>
                <wp:extent cx="6181344" cy="0"/>
                <wp:effectExtent l="0" t="0" r="29210" b="19050"/>
                <wp:wrapNone/>
                <wp:docPr id="456" name="Straight Connector 4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F662D" id="Straight Connector 456" o:spid="_x0000_s1026" style="position:absolute;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" strokecolor="#d8d8d8 [2732]" strokeweight=".5pt">
                <v:stroke joinstyle="miter"/>
                <o:lock v:ext="edit" aspectratio="t" shapetype="f"/>
                <w10:wrap anchorx="margin"/>
              </v:line>
            </w:pict>
          </mc:Fallback>
        </mc:AlternateContent>
      </w:r>
    </w:p>
    <w:p w14:paraId="369B9618" w14:textId="4A7B0D3B" w:rsidR="004C4835" w:rsidRPr="003B6098" w:rsidRDefault="00EA2591" w:rsidP="008E5557">
      <w:pPr>
        <w:pStyle w:val="Questionheading"/>
        <w:widowControl/>
      </w:pPr>
      <w:r w:rsidRPr="003B6098">
        <w:t>Question 4</w:t>
      </w:r>
    </w:p>
    <w:p w14:paraId="0F2BB826" w14:textId="09D9D750" w:rsidR="00C30210" w:rsidRPr="004C4835" w:rsidRDefault="004C4835" w:rsidP="004C4835">
      <w:pPr>
        <w:pStyle w:val="BodyText"/>
      </w:pPr>
      <w:r w:rsidRPr="002A4661">
        <w:t>The Australian aid program is interested in the overall coherence of sector planning and programming.</w:t>
      </w:r>
    </w:p>
    <w:p w14:paraId="2C4FB957"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6B494B3E" w14:textId="77777777" w:rsidR="002E7073" w:rsidRPr="000B3EF1" w:rsidRDefault="002E7073" w:rsidP="003B0739">
      <w:pPr>
        <w:pStyle w:val="BodyText"/>
        <w:widowControl/>
        <w:tabs>
          <w:tab w:val="left" w:pos="6237"/>
          <w:tab w:val="left" w:pos="7938"/>
        </w:tabs>
        <w:spacing w:before="120"/>
      </w:pPr>
      <w:r w:rsidRPr="000B3EF1">
        <w:rPr>
          <w:noProof/>
          <w:lang w:val="en-AU" w:eastAsia="en-AU"/>
        </w:rPr>
        <mc:AlternateContent>
          <mc:Choice Requires="wps">
            <w:drawing>
              <wp:anchor distT="0" distB="0" distL="114300" distR="114300" simplePos="0" relativeHeight="251759616" behindDoc="0" locked="0" layoutInCell="1" allowOverlap="1" wp14:anchorId="75D876C4" wp14:editId="0C51371D">
                <wp:simplePos x="0" y="0"/>
                <wp:positionH relativeFrom="margin">
                  <wp:align>left</wp:align>
                </wp:positionH>
                <wp:positionV relativeFrom="paragraph">
                  <wp:posOffset>82931</wp:posOffset>
                </wp:positionV>
                <wp:extent cx="6181344" cy="0"/>
                <wp:effectExtent l="0" t="0" r="29210" b="19050"/>
                <wp:wrapNone/>
                <wp:docPr id="457" name="Straight Connector 4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9EAB3" id="Straight Connector 457" o:spid="_x0000_s1026" style="position:absolute;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" strokecolor="#d8d8d8 [2732]" strokeweight=".5pt">
                <v:stroke joinstyle="miter"/>
                <o:lock v:ext="edit" aspectratio="t" shapetype="f"/>
                <w10:wrap anchorx="margin"/>
              </v:line>
            </w:pict>
          </mc:Fallback>
        </mc:AlternateContent>
      </w:r>
    </w:p>
    <w:p w14:paraId="44798AE9" w14:textId="05D2E849" w:rsidR="004C4835" w:rsidRPr="003B6098" w:rsidRDefault="009B3FEF" w:rsidP="008E5557">
      <w:pPr>
        <w:pStyle w:val="Questionheading"/>
        <w:widowControl/>
      </w:pPr>
      <w:r w:rsidRPr="003B6098">
        <w:t>Question 5</w:t>
      </w:r>
    </w:p>
    <w:p w14:paraId="357E2C62" w14:textId="77777777" w:rsidR="004C4835" w:rsidRPr="002A4661" w:rsidRDefault="004C4835" w:rsidP="004C4835">
      <w:pPr>
        <w:pStyle w:val="BodyText"/>
      </w:pPr>
      <w:r w:rsidRPr="002A4661">
        <w:t>The</w:t>
      </w:r>
      <w:r>
        <w:t>re is only one way that the</w:t>
      </w:r>
      <w:r w:rsidRPr="002A4661">
        <w:t xml:space="preserve"> Australian aid program can support developing countries to establish their education development priorities.</w:t>
      </w:r>
    </w:p>
    <w:p w14:paraId="1548F0F4" w14:textId="3FB247ED" w:rsidR="009B3FEF" w:rsidRDefault="009B3FEF" w:rsidP="008E5557">
      <w:pPr>
        <w:pStyle w:val="BodyText"/>
        <w:widowControl/>
        <w:tabs>
          <w:tab w:val="left" w:pos="6237"/>
          <w:tab w:val="left" w:pos="7938"/>
        </w:tabs>
      </w:pPr>
      <w:r w:rsidRPr="00E94C06">
        <w:t xml:space="preserve"> </w:t>
      </w:r>
    </w:p>
    <w:p w14:paraId="09861407" w14:textId="77777777" w:rsidR="00F03C50" w:rsidRDefault="00F03C50" w:rsidP="008E5557">
      <w:pPr>
        <w:pStyle w:val="BodyText"/>
        <w:widowControl/>
        <w:tabs>
          <w:tab w:val="left" w:pos="5954"/>
          <w:tab w:val="left" w:pos="7371"/>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6B4FB6E5" w14:textId="77777777" w:rsidR="009B3FEF" w:rsidRPr="000B3EF1" w:rsidRDefault="009B3FEF" w:rsidP="008E5557">
      <w:pPr>
        <w:pStyle w:val="BodyText"/>
        <w:widowControl/>
        <w:tabs>
          <w:tab w:val="left" w:pos="6237"/>
          <w:tab w:val="left" w:pos="7938"/>
        </w:tabs>
      </w:pPr>
      <w:r w:rsidRPr="000B3EF1">
        <w:rPr>
          <w:noProof/>
          <w:lang w:val="en-AU" w:eastAsia="en-AU"/>
        </w:rPr>
        <mc:AlternateContent>
          <mc:Choice Requires="wps">
            <w:drawing>
              <wp:anchor distT="0" distB="0" distL="114300" distR="114300" simplePos="0" relativeHeight="251801600" behindDoc="0" locked="0" layoutInCell="1" allowOverlap="1" wp14:anchorId="6C286C65" wp14:editId="65D34C9C">
                <wp:simplePos x="0" y="0"/>
                <wp:positionH relativeFrom="margin">
                  <wp:align>left</wp:align>
                </wp:positionH>
                <wp:positionV relativeFrom="paragraph">
                  <wp:posOffset>82931</wp:posOffset>
                </wp:positionV>
                <wp:extent cx="6181344" cy="0"/>
                <wp:effectExtent l="0" t="0" r="29210" b="19050"/>
                <wp:wrapNone/>
                <wp:docPr id="4" name="Straight Connector 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1813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73A0D8" id="Straight Connector 4" o:spid="_x0000_s1026" style="position:absolute;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5pt" to="486.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" strokecolor="#d8d8d8 [2732]" strokeweight=".5pt">
                <v:stroke joinstyle="miter"/>
                <o:lock v:ext="edit" aspectratio="t" shapetype="f"/>
                <w10:wrap anchorx="margin"/>
              </v:line>
            </w:pict>
          </mc:Fallback>
        </mc:AlternateContent>
      </w:r>
    </w:p>
    <w:p w14:paraId="1E072C1C" w14:textId="1B8493BA" w:rsidR="00A65D11" w:rsidRPr="00A65D11" w:rsidRDefault="00325F33" w:rsidP="008E5557">
      <w:pPr>
        <w:pStyle w:val="BodyText"/>
        <w:widowControl/>
      </w:pPr>
      <w:r>
        <w:rPr>
          <w:noProof/>
          <w:lang w:val="en-AU" w:eastAsia="en-AU"/>
        </w:rPr>
        <w:drawing>
          <wp:anchor distT="0" distB="0" distL="114300" distR="114300" simplePos="0" relativeHeight="251728896" behindDoc="0" locked="0" layoutInCell="1" allowOverlap="1" wp14:anchorId="0AFDD2F4" wp14:editId="04171265">
            <wp:simplePos x="0" y="0"/>
            <wp:positionH relativeFrom="margin">
              <wp:posOffset>4812030</wp:posOffset>
            </wp:positionH>
            <wp:positionV relativeFrom="paragraph">
              <wp:posOffset>35560</wp:posOffset>
            </wp:positionV>
            <wp:extent cx="1069340" cy="824230"/>
            <wp:effectExtent l="0" t="0" r="0" b="0"/>
            <wp:wrapSquare wrapText="bothSides"/>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69340" cy="824230"/>
                    </a:xfrm>
                    <a:prstGeom prst="rect">
                      <a:avLst/>
                    </a:prstGeom>
                  </pic:spPr>
                </pic:pic>
              </a:graphicData>
            </a:graphic>
            <wp14:sizeRelH relativeFrom="margin">
              <wp14:pctWidth>0</wp14:pctWidth>
            </wp14:sizeRelH>
            <wp14:sizeRelV relativeFrom="margin">
              <wp14:pctHeight>0</wp14:pctHeight>
            </wp14:sizeRelV>
          </wp:anchor>
        </w:drawing>
      </w:r>
    </w:p>
    <w:p w14:paraId="0C66F794" w14:textId="48062A1A" w:rsidR="00EA2591" w:rsidRPr="002E7073" w:rsidRDefault="00EA2591" w:rsidP="008E5557">
      <w:pPr>
        <w:pStyle w:val="Heading2"/>
        <w:spacing w:before="101"/>
        <w:ind w:right="-568"/>
        <w:rPr>
          <w:spacing w:val="3"/>
        </w:rPr>
      </w:pPr>
      <w:r>
        <w:rPr>
          <w:spacing w:val="3"/>
        </w:rPr>
        <w:t xml:space="preserve">The correct </w:t>
      </w:r>
      <w:r>
        <w:rPr>
          <w:spacing w:val="2"/>
        </w:rPr>
        <w:t>answers</w:t>
      </w:r>
      <w:r>
        <w:rPr>
          <w:spacing w:val="60"/>
        </w:rPr>
        <w:t xml:space="preserve"> </w:t>
      </w:r>
      <w:r>
        <w:rPr>
          <w:spacing w:val="5"/>
        </w:rPr>
        <w:t>are...</w:t>
      </w:r>
    </w:p>
    <w:p w14:paraId="653493C6" w14:textId="77777777" w:rsidR="00EA2591" w:rsidRDefault="00EA2591" w:rsidP="008E5557">
      <w:pPr>
        <w:pStyle w:val="Paraspace"/>
        <w:widowControl/>
      </w:pPr>
    </w:p>
    <w:p w14:paraId="2D15F6D0" w14:textId="77777777" w:rsidR="00EA2591" w:rsidRPr="003B6098" w:rsidRDefault="00EA2591" w:rsidP="008E5557">
      <w:pPr>
        <w:pStyle w:val="Questionheading"/>
        <w:widowControl/>
      </w:pPr>
      <w:r w:rsidRPr="003B6098">
        <w:t>Question 1</w:t>
      </w:r>
    </w:p>
    <w:p w14:paraId="08D28ECB" w14:textId="77777777" w:rsidR="004C4835" w:rsidRPr="002A4661" w:rsidRDefault="004C4835" w:rsidP="004C4835">
      <w:pPr>
        <w:pStyle w:val="BodyText"/>
      </w:pPr>
      <w:r w:rsidRPr="002A4661">
        <w:t>A country’s budget framework provide</w:t>
      </w:r>
      <w:r>
        <w:t>s</w:t>
      </w:r>
      <w:r w:rsidRPr="002A4661">
        <w:t xml:space="preserve"> little direction to the priority given to education. </w:t>
      </w:r>
    </w:p>
    <w:p w14:paraId="516441C9" w14:textId="77777777" w:rsidR="004C4835" w:rsidRPr="002A4661" w:rsidRDefault="004C4835" w:rsidP="004C4835">
      <w:pPr>
        <w:pStyle w:val="BodyText"/>
      </w:pPr>
      <w:r w:rsidRPr="002A4661">
        <w:rPr>
          <w:b/>
        </w:rPr>
        <w:t>This statement is false.</w:t>
      </w:r>
      <w:r w:rsidRPr="002A4661">
        <w:t xml:space="preserve"> Analysis of these frameworks can provide a clear indication of the allocations and priorities given to sectors</w:t>
      </w:r>
      <w:r>
        <w:t xml:space="preserve"> (education, health, etc.)</w:t>
      </w:r>
      <w:r w:rsidRPr="002A4661">
        <w:t xml:space="preserve">, the relative </w:t>
      </w:r>
      <w:r>
        <w:t>budget change</w:t>
      </w:r>
      <w:r w:rsidRPr="002A4661">
        <w:t xml:space="preserve"> for individual sectors and the focus of reforms within those sectors.</w:t>
      </w:r>
    </w:p>
    <w:p w14:paraId="402DBCD2" w14:textId="77777777" w:rsidR="009B3FEF" w:rsidRPr="00364D8E" w:rsidRDefault="009B3FEF" w:rsidP="008E5557">
      <w:pPr>
        <w:pStyle w:val="BodyText"/>
        <w:widowControl/>
        <w:rPr>
          <w:szCs w:val="20"/>
        </w:rPr>
      </w:pPr>
    </w:p>
    <w:p w14:paraId="0CF5D8ED" w14:textId="77777777" w:rsidR="00EA2591" w:rsidRDefault="00EA2591" w:rsidP="008E5557">
      <w:pPr>
        <w:pStyle w:val="BodyText"/>
        <w:widowControl/>
      </w:pPr>
      <w:r>
        <w:rPr>
          <w:noProof/>
          <w:lang w:val="en-AU" w:eastAsia="en-AU"/>
        </w:rPr>
        <mc:AlternateContent>
          <mc:Choice Requires="wps">
            <w:drawing>
              <wp:anchor distT="0" distB="0" distL="114300" distR="114300" simplePos="0" relativeHeight="251729920" behindDoc="0" locked="0" layoutInCell="1" allowOverlap="1" wp14:anchorId="00431C7D" wp14:editId="0094C646">
                <wp:simplePos x="0" y="0"/>
                <wp:positionH relativeFrom="margin">
                  <wp:align>left</wp:align>
                </wp:positionH>
                <wp:positionV relativeFrom="paragraph">
                  <wp:posOffset>85852</wp:posOffset>
                </wp:positionV>
                <wp:extent cx="5632704" cy="0"/>
                <wp:effectExtent l="0" t="0" r="25400" b="19050"/>
                <wp:wrapNone/>
                <wp:docPr id="279" name="Straight Connector 2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4C1A7" id="Straight Connector 279" o:spid="_x0000_s1026" style="position:absolute;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nisz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4E8FAC0D" w14:textId="77777777" w:rsidR="00EA2591" w:rsidRPr="003B6098" w:rsidRDefault="00EA2591" w:rsidP="008E5557">
      <w:pPr>
        <w:pStyle w:val="Questionheading"/>
        <w:widowControl/>
      </w:pPr>
      <w:r w:rsidRPr="003B6098">
        <w:t>Question 2</w:t>
      </w:r>
    </w:p>
    <w:p w14:paraId="4834A012" w14:textId="77777777" w:rsidR="004C4835" w:rsidRPr="002A4661" w:rsidRDefault="004C4835" w:rsidP="004C4835">
      <w:pPr>
        <w:pStyle w:val="BodyText"/>
      </w:pPr>
      <w:r w:rsidRPr="002A4661">
        <w:t>Medium</w:t>
      </w:r>
      <w:r>
        <w:t>-</w:t>
      </w:r>
      <w:r w:rsidRPr="002A4661">
        <w:t>Term Expenditure Frameworks are usually prepared for one year.</w:t>
      </w:r>
    </w:p>
    <w:p w14:paraId="28F45355" w14:textId="0A22F606" w:rsidR="009B3FEF" w:rsidRPr="00364D8E" w:rsidRDefault="004C4835" w:rsidP="004C4835">
      <w:pPr>
        <w:pStyle w:val="BodyText"/>
      </w:pPr>
      <w:r w:rsidRPr="002A4661">
        <w:rPr>
          <w:b/>
        </w:rPr>
        <w:t xml:space="preserve">The statement is false. </w:t>
      </w:r>
      <w:r w:rsidRPr="002A4661">
        <w:t>Medium</w:t>
      </w:r>
      <w:r>
        <w:t>-</w:t>
      </w:r>
      <w:r w:rsidRPr="002A4661">
        <w:t xml:space="preserve">Term Expenditure Frameworks put education priorities in a multi-year (usually </w:t>
      </w:r>
      <w:r w:rsidR="009E47CB">
        <w:t xml:space="preserve">three </w:t>
      </w:r>
      <w:r>
        <w:t xml:space="preserve">to </w:t>
      </w:r>
      <w:r w:rsidR="009E47CB">
        <w:t>five</w:t>
      </w:r>
      <w:r>
        <w:t xml:space="preserve"> year</w:t>
      </w:r>
      <w:r w:rsidRPr="002A4661">
        <w:t>) perspective</w:t>
      </w:r>
      <w:r>
        <w:t>.</w:t>
      </w:r>
    </w:p>
    <w:p w14:paraId="45FDA31E" w14:textId="77777777" w:rsidR="002E7073" w:rsidRDefault="002E7073" w:rsidP="008E5557">
      <w:pPr>
        <w:pStyle w:val="BodyText"/>
        <w:widowControl/>
      </w:pPr>
      <w:r>
        <w:rPr>
          <w:noProof/>
          <w:lang w:val="en-AU" w:eastAsia="en-AU"/>
        </w:rPr>
        <mc:AlternateContent>
          <mc:Choice Requires="wps">
            <w:drawing>
              <wp:anchor distT="0" distB="0" distL="114300" distR="114300" simplePos="0" relativeHeight="251741184" behindDoc="0" locked="0" layoutInCell="1" allowOverlap="1" wp14:anchorId="2E679C8D" wp14:editId="57EDA137">
                <wp:simplePos x="0" y="0"/>
                <wp:positionH relativeFrom="margin">
                  <wp:align>left</wp:align>
                </wp:positionH>
                <wp:positionV relativeFrom="paragraph">
                  <wp:posOffset>85852</wp:posOffset>
                </wp:positionV>
                <wp:extent cx="5632704" cy="0"/>
                <wp:effectExtent l="0" t="0" r="25400" b="19050"/>
                <wp:wrapNone/>
                <wp:docPr id="448" name="Straight Connector 4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3A9A0" id="Straight Connector 448" o:spid="_x0000_s1026" style="position:absolute;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shAAIAAFoEAAAOAAAAZHJzL2Uyb0RvYy54bWysVMGO0zAQvSPxD5bvNGnp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" strokecolor="#d8d8d8 [2732]" strokeweight=".5pt">
                <v:stroke joinstyle="miter"/>
                <o:lock v:ext="edit" aspectratio="t" shapetype="f"/>
                <w10:wrap anchorx="margin"/>
              </v:line>
            </w:pict>
          </mc:Fallback>
        </mc:AlternateContent>
      </w:r>
    </w:p>
    <w:p w14:paraId="5FAAF6BF" w14:textId="77777777" w:rsidR="00EA2591" w:rsidRPr="003B6098" w:rsidRDefault="00EA2591" w:rsidP="008E5557">
      <w:pPr>
        <w:pStyle w:val="Questionheading"/>
        <w:widowControl/>
      </w:pPr>
      <w:r w:rsidRPr="003B6098">
        <w:t>Question 3</w:t>
      </w:r>
    </w:p>
    <w:p w14:paraId="145FCDD4" w14:textId="77777777" w:rsidR="004C4835" w:rsidRPr="002A4661" w:rsidRDefault="004C4835" w:rsidP="004C4835">
      <w:pPr>
        <w:pStyle w:val="BodyText"/>
      </w:pPr>
      <w:r w:rsidRPr="002A4661">
        <w:t>Priority may be given to different education sub-sectors, depending on the state of a country’s development.</w:t>
      </w:r>
    </w:p>
    <w:p w14:paraId="3A68092B" w14:textId="77777777" w:rsidR="004C4835" w:rsidRPr="002A4661" w:rsidRDefault="004C4835" w:rsidP="004C4835">
      <w:pPr>
        <w:pStyle w:val="BodyText"/>
        <w:rPr>
          <w:b/>
        </w:rPr>
      </w:pPr>
      <w:r w:rsidRPr="002A4661">
        <w:rPr>
          <w:b/>
        </w:rPr>
        <w:t xml:space="preserve">The statement is true. </w:t>
      </w:r>
    </w:p>
    <w:p w14:paraId="73E16533" w14:textId="77777777" w:rsidR="009B3FEF" w:rsidRPr="00364D8E" w:rsidRDefault="009B3FEF" w:rsidP="008E5557">
      <w:pPr>
        <w:pStyle w:val="BodyText"/>
        <w:widowControl/>
        <w:rPr>
          <w:szCs w:val="20"/>
        </w:rPr>
      </w:pPr>
    </w:p>
    <w:p w14:paraId="524EAC92" w14:textId="77777777" w:rsidR="002E7073" w:rsidRDefault="002E7073" w:rsidP="008E5557">
      <w:pPr>
        <w:pStyle w:val="BodyText"/>
        <w:widowControl/>
      </w:pPr>
      <w:r>
        <w:rPr>
          <w:noProof/>
          <w:lang w:val="en-AU" w:eastAsia="en-AU"/>
        </w:rPr>
        <mc:AlternateContent>
          <mc:Choice Requires="wps">
            <w:drawing>
              <wp:anchor distT="0" distB="0" distL="114300" distR="114300" simplePos="0" relativeHeight="251743232" behindDoc="0" locked="0" layoutInCell="1" allowOverlap="1" wp14:anchorId="2F3F44F7" wp14:editId="29458F19">
                <wp:simplePos x="0" y="0"/>
                <wp:positionH relativeFrom="margin">
                  <wp:align>left</wp:align>
                </wp:positionH>
                <wp:positionV relativeFrom="paragraph">
                  <wp:posOffset>85852</wp:posOffset>
                </wp:positionV>
                <wp:extent cx="5632704" cy="0"/>
                <wp:effectExtent l="0" t="0" r="25400" b="19050"/>
                <wp:wrapNone/>
                <wp:docPr id="449" name="Straight Connector 44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08DC47" id="Straight Connector 449" o:spid="_x0000_s1026" style="position:absolute;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BbUzWU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59A07DDF" w14:textId="77777777" w:rsidR="00EA2591" w:rsidRPr="003B6098" w:rsidRDefault="00EA2591" w:rsidP="008E5557">
      <w:pPr>
        <w:pStyle w:val="Questionheading"/>
        <w:widowControl/>
      </w:pPr>
      <w:r w:rsidRPr="003B6098">
        <w:t>Question 4</w:t>
      </w:r>
    </w:p>
    <w:p w14:paraId="0EA4012C" w14:textId="77777777" w:rsidR="004C4835" w:rsidRPr="002A4661" w:rsidRDefault="004C4835" w:rsidP="004C4835">
      <w:pPr>
        <w:pStyle w:val="BodyText"/>
      </w:pPr>
      <w:r w:rsidRPr="002A4661">
        <w:t>The Australian aid program is interested in the overall coherence of sector planning and programming.</w:t>
      </w:r>
    </w:p>
    <w:p w14:paraId="44CDA517" w14:textId="77777777" w:rsidR="004C4835" w:rsidRPr="002A4661" w:rsidRDefault="004C4835" w:rsidP="004C4835">
      <w:pPr>
        <w:pStyle w:val="BodyText"/>
        <w:rPr>
          <w:b/>
        </w:rPr>
      </w:pPr>
      <w:r w:rsidRPr="002A4661">
        <w:rPr>
          <w:b/>
        </w:rPr>
        <w:t xml:space="preserve">The statement is true. </w:t>
      </w:r>
    </w:p>
    <w:p w14:paraId="70BF3F04" w14:textId="77777777" w:rsidR="009B3FEF" w:rsidRPr="00364D8E" w:rsidRDefault="009B3FEF" w:rsidP="008E5557">
      <w:pPr>
        <w:pStyle w:val="BodyText"/>
        <w:widowControl/>
        <w:rPr>
          <w:szCs w:val="20"/>
        </w:rPr>
      </w:pPr>
    </w:p>
    <w:p w14:paraId="328BE1EC" w14:textId="77777777" w:rsidR="002E7073" w:rsidRDefault="002E7073" w:rsidP="008E5557">
      <w:pPr>
        <w:pStyle w:val="BodyText"/>
        <w:widowControl/>
      </w:pPr>
      <w:r>
        <w:rPr>
          <w:noProof/>
          <w:lang w:val="en-AU" w:eastAsia="en-AU"/>
        </w:rPr>
        <mc:AlternateContent>
          <mc:Choice Requires="wps">
            <w:drawing>
              <wp:anchor distT="0" distB="0" distL="114300" distR="114300" simplePos="0" relativeHeight="251749376" behindDoc="0" locked="0" layoutInCell="1" allowOverlap="1" wp14:anchorId="3B66E1EB" wp14:editId="74F5BD46">
                <wp:simplePos x="0" y="0"/>
                <wp:positionH relativeFrom="margin">
                  <wp:align>left</wp:align>
                </wp:positionH>
                <wp:positionV relativeFrom="paragraph">
                  <wp:posOffset>85852</wp:posOffset>
                </wp:positionV>
                <wp:extent cx="5632704" cy="0"/>
                <wp:effectExtent l="0" t="0" r="25400" b="19050"/>
                <wp:wrapNone/>
                <wp:docPr id="452" name="Straight Connector 4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161AB" id="Straight Connector 452" o:spid="_x0000_s1026" style="position:absolute;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" strokecolor="#d8d8d8 [2732]" strokeweight=".5pt">
                <v:stroke joinstyle="miter"/>
                <o:lock v:ext="edit" aspectratio="t" shapetype="f"/>
                <w10:wrap anchorx="margin"/>
              </v:line>
            </w:pict>
          </mc:Fallback>
        </mc:AlternateContent>
      </w:r>
    </w:p>
    <w:p w14:paraId="7891A02E" w14:textId="7BEE24F8" w:rsidR="009B3FEF" w:rsidRPr="003B6098" w:rsidRDefault="009B3FEF" w:rsidP="008E5557">
      <w:pPr>
        <w:pStyle w:val="Questionheading"/>
        <w:widowControl/>
      </w:pPr>
      <w:r w:rsidRPr="003B6098">
        <w:t>Question 5</w:t>
      </w:r>
    </w:p>
    <w:p w14:paraId="47EEBFF5" w14:textId="77777777" w:rsidR="004C4835" w:rsidRPr="002A4661" w:rsidRDefault="004C4835" w:rsidP="004C4835">
      <w:pPr>
        <w:pStyle w:val="BodyText"/>
      </w:pPr>
      <w:r w:rsidRPr="002A4661">
        <w:t>The</w:t>
      </w:r>
      <w:r>
        <w:t>re is only one way that the</w:t>
      </w:r>
      <w:r w:rsidRPr="002A4661">
        <w:t xml:space="preserve"> Australian aid program can support developing countries to establish their education development priorities.</w:t>
      </w:r>
    </w:p>
    <w:p w14:paraId="2D470321" w14:textId="77777777" w:rsidR="004C4835" w:rsidRDefault="004C4835" w:rsidP="004C4835">
      <w:pPr>
        <w:pStyle w:val="BodyText"/>
      </w:pPr>
      <w:r w:rsidRPr="002A4661">
        <w:rPr>
          <w:b/>
        </w:rPr>
        <w:t>The statement is false.</w:t>
      </w:r>
      <w:r w:rsidRPr="002A4661">
        <w:t xml:space="preserve"> There are </w:t>
      </w:r>
      <w:r>
        <w:t>multiple</w:t>
      </w:r>
      <w:r w:rsidRPr="002A4661">
        <w:t xml:space="preserve"> ways </w:t>
      </w:r>
      <w:r>
        <w:t xml:space="preserve">that </w:t>
      </w:r>
      <w:r w:rsidRPr="002A4661">
        <w:t>the Australian aid program support</w:t>
      </w:r>
      <w:r>
        <w:t>s</w:t>
      </w:r>
      <w:r w:rsidRPr="002A4661">
        <w:t xml:space="preserve"> the priority setting process</w:t>
      </w:r>
      <w:r>
        <w:t>,</w:t>
      </w:r>
      <w:r w:rsidRPr="002A4661">
        <w:t xml:space="preserve"> including providing short-term specialist advisers, building strong post </w:t>
      </w:r>
      <w:r>
        <w:t xml:space="preserve">and Canberra </w:t>
      </w:r>
      <w:r w:rsidRPr="002A4661">
        <w:t>education team</w:t>
      </w:r>
      <w:r>
        <w:t>s</w:t>
      </w:r>
      <w:r w:rsidRPr="002A4661">
        <w:t xml:space="preserve"> with the capacity to engage in dialogue with </w:t>
      </w:r>
      <w:r>
        <w:t>partner governments</w:t>
      </w:r>
      <w:r w:rsidRPr="002A4661">
        <w:t xml:space="preserve">, </w:t>
      </w:r>
      <w:r>
        <w:t xml:space="preserve">and </w:t>
      </w:r>
      <w:r w:rsidRPr="002A4661">
        <w:t>providing leadership to education funding coordination and planning.</w:t>
      </w:r>
    </w:p>
    <w:p w14:paraId="57158C96" w14:textId="77777777" w:rsidR="009B3FEF" w:rsidRPr="00364D8E" w:rsidRDefault="009B3FEF" w:rsidP="008E5557">
      <w:pPr>
        <w:pStyle w:val="BodyText"/>
        <w:widowControl/>
        <w:rPr>
          <w:szCs w:val="20"/>
        </w:rPr>
      </w:pPr>
    </w:p>
    <w:p w14:paraId="19213AA4" w14:textId="77777777" w:rsidR="009B3FEF" w:rsidRDefault="009B3FEF" w:rsidP="008E5557">
      <w:pPr>
        <w:pStyle w:val="BodyText"/>
        <w:widowControl/>
      </w:pPr>
      <w:r>
        <w:rPr>
          <w:noProof/>
          <w:lang w:val="en-AU" w:eastAsia="en-AU"/>
        </w:rPr>
        <mc:AlternateContent>
          <mc:Choice Requires="wps">
            <w:drawing>
              <wp:anchor distT="0" distB="0" distL="114300" distR="114300" simplePos="0" relativeHeight="251805696" behindDoc="0" locked="0" layoutInCell="1" allowOverlap="1" wp14:anchorId="2AD363D8" wp14:editId="0AAA2D23">
                <wp:simplePos x="0" y="0"/>
                <wp:positionH relativeFrom="margin">
                  <wp:align>left</wp:align>
                </wp:positionH>
                <wp:positionV relativeFrom="paragraph">
                  <wp:posOffset>85852</wp:posOffset>
                </wp:positionV>
                <wp:extent cx="5632704" cy="0"/>
                <wp:effectExtent l="0" t="0" r="25400" b="19050"/>
                <wp:wrapNone/>
                <wp:docPr id="7" name="Straight Connector 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563270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A604B" id="Straight Connector 7" o:spid="_x0000_s1026" style="position:absolute;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4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" strokecolor="#d8d8d8 [2732]" strokeweight=".5pt">
                <v:stroke joinstyle="miter"/>
                <o:lock v:ext="edit" aspectratio="t" shapetype="f"/>
                <w10:wrap anchorx="margin"/>
              </v:line>
            </w:pict>
          </mc:Fallback>
        </mc:AlternateContent>
      </w:r>
    </w:p>
    <w:p w14:paraId="184FDCC3" w14:textId="7C34987F" w:rsidR="00032E83" w:rsidRDefault="00032E83">
      <w:pPr>
        <w:rPr>
          <w:rFonts w:ascii="Calibri" w:eastAsia="Calibri" w:hAnsi="Calibri" w:cs="Calibri"/>
          <w:b/>
          <w:bCs/>
          <w:caps/>
          <w:color w:val="231F20"/>
          <w:spacing w:val="18"/>
          <w:sz w:val="48"/>
          <w:szCs w:val="52"/>
          <w:lang w:val="en-US"/>
        </w:rPr>
      </w:pPr>
      <w:r>
        <w:br w:type="page"/>
      </w:r>
    </w:p>
    <w:p w14:paraId="0852AE88" w14:textId="786AEAA4" w:rsidR="00EA2591" w:rsidRDefault="00DF29AD" w:rsidP="008E5557">
      <w:pPr>
        <w:pStyle w:val="Heading1"/>
        <w:widowControl/>
        <w:numPr>
          <w:ilvl w:val="0"/>
          <w:numId w:val="0"/>
        </w:numPr>
      </w:pPr>
      <w:bookmarkStart w:id="24" w:name="_Toc532912139"/>
      <w:r>
        <w:t>References and links</w:t>
      </w:r>
      <w:bookmarkEnd w:id="24"/>
    </w:p>
    <w:p w14:paraId="70044BD7" w14:textId="0DC404A3" w:rsidR="00D5218F" w:rsidRPr="003B0739" w:rsidRDefault="00503869" w:rsidP="001A3AD4">
      <w:pPr>
        <w:pStyle w:val="BodyText"/>
        <w:ind w:right="-286"/>
        <w:rPr>
          <w:b/>
          <w:color w:val="FF0000"/>
        </w:rPr>
      </w:pPr>
      <w:r w:rsidRPr="003B0739">
        <w:rPr>
          <w:b/>
        </w:rPr>
        <w:t xml:space="preserve">All </w:t>
      </w:r>
      <w:r w:rsidR="007837AF">
        <w:rPr>
          <w:b/>
        </w:rPr>
        <w:t xml:space="preserve">links </w:t>
      </w:r>
      <w:r w:rsidRPr="003B0739">
        <w:rPr>
          <w:b/>
        </w:rPr>
        <w:t>r</w:t>
      </w:r>
      <w:r w:rsidR="007837AF">
        <w:rPr>
          <w:b/>
        </w:rPr>
        <w:t xml:space="preserve">etrieved December, 2018 </w:t>
      </w:r>
      <w:r w:rsidRPr="003B0739">
        <w:rPr>
          <w:b/>
        </w:rPr>
        <w:t xml:space="preserve"> </w:t>
      </w:r>
    </w:p>
    <w:p w14:paraId="77ABC0E8" w14:textId="0E5659E5" w:rsidR="001A3AD4" w:rsidRPr="00272B40" w:rsidRDefault="001A3AD4" w:rsidP="001A3AD4">
      <w:pPr>
        <w:pStyle w:val="BodyText"/>
      </w:pPr>
      <w:r>
        <w:t>DFAT 2015,</w:t>
      </w:r>
      <w:r w:rsidRPr="00272B40">
        <w:t xml:space="preserve"> Strategy for Australia’s aid investments in education 2015–2020. Canberra</w:t>
      </w:r>
      <w:r w:rsidR="00B25423">
        <w:t xml:space="preserve">, found at, </w:t>
      </w:r>
      <w:hyperlink r:id="rId22" w:history="1">
        <w:r w:rsidR="00B25423" w:rsidRPr="003B0739">
          <w:rPr>
            <w:rStyle w:val="LinkChar"/>
          </w:rPr>
          <w:t>https://dfat.gov.au/about-us/publications/Documents/strategy-for-australias-aid-investments-in-education-2015-2020.pdf</w:t>
        </w:r>
      </w:hyperlink>
      <w:r w:rsidR="00B25423">
        <w:t xml:space="preserve"> </w:t>
      </w:r>
    </w:p>
    <w:p w14:paraId="4113EE03" w14:textId="33F2942B" w:rsidR="00B60A98" w:rsidRPr="00272B40" w:rsidRDefault="001A3AD4" w:rsidP="001A3AD4">
      <w:pPr>
        <w:pStyle w:val="BodyText"/>
      </w:pPr>
      <w:r w:rsidRPr="00272B40">
        <w:t>The Indepen</w:t>
      </w:r>
      <w:r>
        <w:t xml:space="preserve">dent State Of Papua New Guinea 2011, </w:t>
      </w:r>
      <w:r w:rsidRPr="00272B40">
        <w:t>Papua New Guinea Vision 2050</w:t>
      </w:r>
      <w:r>
        <w:t>. Port Moresby</w:t>
      </w:r>
      <w:r w:rsidR="00B60A98">
        <w:t xml:space="preserve">, found at, </w:t>
      </w:r>
      <w:hyperlink r:id="rId23" w:history="1">
        <w:r w:rsidR="00B60A98" w:rsidRPr="003B0739">
          <w:rPr>
            <w:rStyle w:val="LinkChar"/>
          </w:rPr>
          <w:t>http://actnowpng.org/sites/default/files/png%20version%202050.pdf</w:t>
        </w:r>
      </w:hyperlink>
      <w:r w:rsidR="00B60A98">
        <w:t xml:space="preserve"> </w:t>
      </w:r>
    </w:p>
    <w:p w14:paraId="15EED201" w14:textId="09BE7ECA" w:rsidR="001A3AD4" w:rsidRPr="00272B40" w:rsidRDefault="001A3AD4" w:rsidP="001A3AD4">
      <w:pPr>
        <w:pStyle w:val="BodyText"/>
      </w:pPr>
      <w:r w:rsidRPr="00272B40">
        <w:t>Papua New G</w:t>
      </w:r>
      <w:r>
        <w:t>uinea Department of Education 2009,</w:t>
      </w:r>
      <w:r w:rsidRPr="00272B40">
        <w:t xml:space="preserve"> Universal Basic Education Plan 2010 – 2019</w:t>
      </w:r>
      <w:r>
        <w:t xml:space="preserve">. </w:t>
      </w:r>
      <w:r w:rsidRPr="00272B40">
        <w:t>Port Moresby</w:t>
      </w:r>
      <w:r w:rsidR="00B60A98">
        <w:t xml:space="preserve">, found at, </w:t>
      </w:r>
      <w:hyperlink r:id="rId24" w:history="1">
        <w:r w:rsidR="00B60A98" w:rsidRPr="003B0739">
          <w:rPr>
            <w:rStyle w:val="LinkChar"/>
          </w:rPr>
          <w:t>https://www.education.gov.pg/quicklinks/documents/ube-plan-2010-2019.pdf</w:t>
        </w:r>
      </w:hyperlink>
      <w:r w:rsidR="00B60A98" w:rsidRPr="003B0739">
        <w:rPr>
          <w:rStyle w:val="LinkChar"/>
        </w:rPr>
        <w:t xml:space="preserve"> </w:t>
      </w:r>
    </w:p>
    <w:p w14:paraId="05FB1EAC" w14:textId="0C4FE829" w:rsidR="001A3AD4" w:rsidRPr="00272B40" w:rsidRDefault="001A3AD4" w:rsidP="001A3AD4">
      <w:pPr>
        <w:pStyle w:val="BodyText"/>
      </w:pPr>
      <w:r>
        <w:t xml:space="preserve">PNG </w:t>
      </w:r>
      <w:r w:rsidRPr="00272B40">
        <w:t>Department of Higher Education, Res</w:t>
      </w:r>
      <w:r>
        <w:t>earch, Science and Technology 2015,</w:t>
      </w:r>
      <w:r w:rsidRPr="00272B40">
        <w:t xml:space="preserve"> National Higher and Technical Education Plan 2015-2024</w:t>
      </w:r>
      <w:r>
        <w:t>. Port Moresby</w:t>
      </w:r>
      <w:r w:rsidR="00B60A98">
        <w:t xml:space="preserve">, found at, </w:t>
      </w:r>
      <w:hyperlink r:id="rId25" w:history="1">
        <w:r w:rsidR="00B60A98" w:rsidRPr="003B0739">
          <w:rPr>
            <w:rStyle w:val="LinkChar"/>
          </w:rPr>
          <w:t>https://www.dherst.gov.pg/images/downloads/NHTEP-2015-2024.pdf</w:t>
        </w:r>
      </w:hyperlink>
      <w:r w:rsidR="00B60A98">
        <w:t xml:space="preserve"> </w:t>
      </w:r>
    </w:p>
    <w:p w14:paraId="0DD469B4" w14:textId="7EAEC2FA" w:rsidR="001A3AD4" w:rsidRPr="00272B40" w:rsidRDefault="001A3AD4" w:rsidP="001A3AD4">
      <w:pPr>
        <w:pStyle w:val="BodyText"/>
      </w:pPr>
      <w:r>
        <w:t xml:space="preserve">Government of Timor Leste 2011, </w:t>
      </w:r>
      <w:r w:rsidRPr="00272B40">
        <w:t>Timor-Leste Strategic Development Plan 2011 – 2030</w:t>
      </w:r>
      <w:r>
        <w:t>. Dili</w:t>
      </w:r>
      <w:r w:rsidR="00F80059">
        <w:t xml:space="preserve">, found at, </w:t>
      </w:r>
      <w:r w:rsidR="00F80059" w:rsidRPr="003B0739">
        <w:rPr>
          <w:rStyle w:val="LinkChar"/>
        </w:rPr>
        <w:t>http://www.moe.gov.tl/pdf/NESP2011-2030.pdf</w:t>
      </w:r>
    </w:p>
    <w:p w14:paraId="62B848CF" w14:textId="4923A90F" w:rsidR="001A3AD4" w:rsidRPr="003B0739" w:rsidRDefault="001A3AD4" w:rsidP="001A3AD4">
      <w:pPr>
        <w:pStyle w:val="BodyText"/>
        <w:rPr>
          <w:rStyle w:val="LinkChar"/>
        </w:rPr>
      </w:pPr>
      <w:r w:rsidRPr="00272B40">
        <w:t>The Government of the Republic of the Union of Myanmar Ministry of Education. National Education Strategic Plan 2016-21.</w:t>
      </w:r>
      <w:r>
        <w:t xml:space="preserve"> </w:t>
      </w:r>
      <w:r w:rsidRPr="00272B40">
        <w:t>Naypyidaw</w:t>
      </w:r>
      <w:r w:rsidR="002F517C">
        <w:t xml:space="preserve">, found at, </w:t>
      </w:r>
      <w:hyperlink r:id="rId26" w:history="1">
        <w:r w:rsidR="002F517C" w:rsidRPr="003B0739">
          <w:rPr>
            <w:rStyle w:val="LinkChar"/>
          </w:rPr>
          <w:t>http://www.moe-st.gov.mm/wp-content/uploads/2018/01/NESP_20Summary_20-_20English_20-_20Final_20-_20Feb_2023.pdf</w:t>
        </w:r>
      </w:hyperlink>
      <w:r w:rsidR="002F517C" w:rsidRPr="003B0739">
        <w:rPr>
          <w:rStyle w:val="LinkChar"/>
        </w:rPr>
        <w:t xml:space="preserve"> </w:t>
      </w:r>
    </w:p>
    <w:p w14:paraId="360F2DAC" w14:textId="459BF748" w:rsidR="00EA0D43" w:rsidRPr="008E01E2" w:rsidRDefault="00EA0D43" w:rsidP="008E5557">
      <w:pPr>
        <w:pStyle w:val="BodyText"/>
        <w:widowControl/>
      </w:pPr>
    </w:p>
    <w:p w14:paraId="6A02597B" w14:textId="77777777" w:rsidR="00EA0D43" w:rsidRPr="00184B67" w:rsidRDefault="00EA0D43" w:rsidP="008E5557">
      <w:pPr>
        <w:pStyle w:val="Boldgreenheading"/>
        <w:widowControl/>
        <w:rPr>
          <w:rStyle w:val="Hyperlink"/>
          <w:b w:val="0"/>
          <w:color w:val="007C89"/>
          <w:u w:val="none"/>
        </w:rPr>
      </w:pPr>
      <w:r w:rsidRPr="00184B67">
        <w:rPr>
          <w:rStyle w:val="Hyperlink"/>
          <w:color w:val="007C89"/>
          <w:u w:val="none"/>
        </w:rPr>
        <w:t>Learn more about…</w:t>
      </w:r>
    </w:p>
    <w:p w14:paraId="1B05EE35" w14:textId="2D5C965A" w:rsidR="001A3AD4" w:rsidRPr="001A3AD4" w:rsidRDefault="001A3AD4" w:rsidP="001A3AD4">
      <w:pPr>
        <w:pStyle w:val="ListLinks"/>
        <w:spacing w:after="120"/>
        <w:rPr>
          <w:rStyle w:val="Hyperlink"/>
          <w:rFonts w:eastAsia="Calibri" w:cs="Arial"/>
          <w:color w:val="auto"/>
          <w:szCs w:val="24"/>
          <w:u w:val="none"/>
        </w:rPr>
      </w:pPr>
      <w:r w:rsidRPr="001A3AD4">
        <w:rPr>
          <w:rFonts w:eastAsia="Calibri" w:cs="Arial"/>
          <w:szCs w:val="24"/>
        </w:rPr>
        <w:t>The Guidelines for Education Sector Plan Preparatio</w:t>
      </w:r>
      <w:r w:rsidR="004B2ED9">
        <w:rPr>
          <w:rFonts w:eastAsia="Calibri" w:cs="Arial"/>
          <w:szCs w:val="24"/>
        </w:rPr>
        <w:t>n and appraisal</w:t>
      </w:r>
      <w:r>
        <w:rPr>
          <w:rFonts w:eastAsia="Calibri" w:cs="Arial"/>
          <w:szCs w:val="24"/>
        </w:rPr>
        <w:t xml:space="preserve">, found at, </w:t>
      </w:r>
      <w:r w:rsidRPr="004B2ED9">
        <w:rPr>
          <w:rStyle w:val="LinkChar"/>
        </w:rPr>
        <w:t>http://www.globalpartnership.org/blog/what-makes-strong-education-sector-plan</w:t>
      </w:r>
    </w:p>
    <w:p w14:paraId="2D30202B" w14:textId="64D012A2" w:rsidR="001A3AD4" w:rsidRPr="004B2ED9" w:rsidRDefault="001A3AD4" w:rsidP="001A3AD4">
      <w:pPr>
        <w:pStyle w:val="ListLinks"/>
        <w:spacing w:after="120"/>
        <w:rPr>
          <w:rStyle w:val="Hyperlink"/>
          <w:rFonts w:eastAsia="Calibri" w:cs="Arial"/>
          <w:color w:val="auto"/>
          <w:szCs w:val="24"/>
          <w:u w:val="none"/>
        </w:rPr>
      </w:pPr>
      <w:r w:rsidRPr="001A3AD4">
        <w:rPr>
          <w:rFonts w:eastAsia="Calibri" w:cs="Arial"/>
          <w:szCs w:val="24"/>
        </w:rPr>
        <w:t>The UNESCO Institut</w:t>
      </w:r>
      <w:r w:rsidR="004B2ED9">
        <w:rPr>
          <w:rFonts w:eastAsia="Calibri" w:cs="Arial"/>
          <w:szCs w:val="24"/>
        </w:rPr>
        <w:t xml:space="preserve">e of Statistics, found at, </w:t>
      </w:r>
      <w:hyperlink r:id="rId27" w:history="1">
        <w:r w:rsidRPr="004B2ED9">
          <w:rPr>
            <w:rStyle w:val="LinkChar"/>
          </w:rPr>
          <w:t>http://www.uis.unesco.org/Pages/default.aspx</w:t>
        </w:r>
      </w:hyperlink>
    </w:p>
    <w:p w14:paraId="2BC3B80E" w14:textId="470F3037" w:rsidR="001A3AD4" w:rsidRPr="004B2ED9" w:rsidRDefault="001A3AD4" w:rsidP="001A3AD4">
      <w:pPr>
        <w:pStyle w:val="ListLinks"/>
        <w:spacing w:after="120"/>
        <w:rPr>
          <w:rStyle w:val="Hyperlink"/>
          <w:rFonts w:eastAsia="Calibri" w:cs="Arial"/>
          <w:color w:val="auto"/>
          <w:szCs w:val="24"/>
          <w:u w:val="none"/>
        </w:rPr>
      </w:pPr>
      <w:r w:rsidRPr="001A3AD4">
        <w:rPr>
          <w:rFonts w:eastAsia="Calibri" w:cs="Arial"/>
          <w:szCs w:val="24"/>
        </w:rPr>
        <w:t>The World Bank’s Educ</w:t>
      </w:r>
      <w:r w:rsidR="004B2ED9">
        <w:rPr>
          <w:rFonts w:eastAsia="Calibri" w:cs="Arial"/>
          <w:szCs w:val="24"/>
        </w:rPr>
        <w:t xml:space="preserve">ation Statistics, found at, </w:t>
      </w:r>
      <w:r w:rsidRPr="004B2ED9">
        <w:rPr>
          <w:rStyle w:val="LinkChar"/>
        </w:rPr>
        <w:t>http://datatopics.worldbank.org/education/</w:t>
      </w:r>
    </w:p>
    <w:p w14:paraId="4AA91C4C" w14:textId="57DB6E88" w:rsidR="001A3AD4" w:rsidRPr="004B2ED9" w:rsidRDefault="001A3AD4" w:rsidP="001A3AD4">
      <w:pPr>
        <w:pStyle w:val="ListLinks"/>
        <w:spacing w:after="120"/>
        <w:rPr>
          <w:rFonts w:eastAsia="Calibri" w:cs="Arial"/>
          <w:szCs w:val="24"/>
        </w:rPr>
      </w:pPr>
      <w:r w:rsidRPr="001A3AD4">
        <w:rPr>
          <w:rFonts w:eastAsia="Calibri" w:cs="Arial"/>
          <w:szCs w:val="24"/>
        </w:rPr>
        <w:t>UNESCO’s International Institute for Educ</w:t>
      </w:r>
      <w:r w:rsidR="004B2ED9">
        <w:rPr>
          <w:rFonts w:eastAsia="Calibri" w:cs="Arial"/>
          <w:szCs w:val="24"/>
        </w:rPr>
        <w:t xml:space="preserve">ational Planning, found at, </w:t>
      </w:r>
      <w:hyperlink r:id="rId28" w:history="1">
        <w:r w:rsidRPr="004B2ED9">
          <w:rPr>
            <w:rStyle w:val="LinkChar"/>
            <w:lang w:val="en-GB" w:eastAsia="en-GB"/>
          </w:rPr>
          <w:t>http://www.iiep.unesco.org/</w:t>
        </w:r>
      </w:hyperlink>
    </w:p>
    <w:p w14:paraId="66FA6321" w14:textId="2854B6C6" w:rsidR="001A3AD4" w:rsidRPr="004B2ED9" w:rsidRDefault="001A3AD4" w:rsidP="004B2ED9">
      <w:pPr>
        <w:pStyle w:val="ListLinks"/>
        <w:spacing w:after="120"/>
        <w:rPr>
          <w:rStyle w:val="Hyperlink"/>
          <w:rFonts w:eastAsia="Calibri" w:cs="Arial"/>
          <w:color w:val="auto"/>
          <w:szCs w:val="24"/>
          <w:u w:val="none"/>
        </w:rPr>
      </w:pPr>
      <w:r w:rsidRPr="001A3AD4">
        <w:rPr>
          <w:rFonts w:eastAsia="Calibri" w:cs="Arial"/>
          <w:szCs w:val="24"/>
        </w:rPr>
        <w:t xml:space="preserve">Data provided by international sources such as UNESCO in the Global </w:t>
      </w:r>
      <w:r w:rsidR="004B2ED9">
        <w:rPr>
          <w:rFonts w:eastAsia="Calibri" w:cs="Arial"/>
          <w:szCs w:val="24"/>
        </w:rPr>
        <w:t xml:space="preserve">Monitoring Report, found at, </w:t>
      </w:r>
      <w:r w:rsidRPr="004B2ED9">
        <w:rPr>
          <w:rStyle w:val="LinkChar"/>
          <w:lang w:val="en-GB" w:eastAsia="en-GB"/>
        </w:rPr>
        <w:t>http://en.unesco.org/gem-report/</w:t>
      </w:r>
    </w:p>
    <w:p w14:paraId="2C50B8B1" w14:textId="5233628D" w:rsidR="001A3AD4" w:rsidRPr="004B2ED9" w:rsidRDefault="001A3AD4" w:rsidP="004B2ED9">
      <w:pPr>
        <w:pStyle w:val="ListLinks"/>
        <w:spacing w:after="120"/>
        <w:rPr>
          <w:rStyle w:val="Hyperlink"/>
          <w:color w:val="auto"/>
          <w:szCs w:val="24"/>
          <w:u w:val="none"/>
          <w:lang w:val="en-NZ"/>
        </w:rPr>
      </w:pPr>
      <w:r w:rsidRPr="001A3AD4">
        <w:rPr>
          <w:szCs w:val="24"/>
          <w:lang w:val="en-NZ"/>
        </w:rPr>
        <w:t xml:space="preserve">The </w:t>
      </w:r>
      <w:bookmarkStart w:id="25" w:name="_Hlk482201496"/>
      <w:r w:rsidRPr="001A3AD4">
        <w:rPr>
          <w:szCs w:val="24"/>
          <w:lang w:val="en-NZ"/>
        </w:rPr>
        <w:t>Strategy for Australia’s aid investments in education (2015–2020)</w:t>
      </w:r>
      <w:bookmarkEnd w:id="25"/>
      <w:r w:rsidR="004B2ED9">
        <w:rPr>
          <w:szCs w:val="24"/>
          <w:lang w:val="en-NZ"/>
        </w:rPr>
        <w:t xml:space="preserve">, found at, </w:t>
      </w:r>
      <w:r w:rsidRPr="004B2ED9">
        <w:rPr>
          <w:rStyle w:val="LinkChar"/>
        </w:rPr>
        <w:t>http://dfat.gov.au/about-us/publications/Pages/strategy-for-australias-aid-investments-in-education-2015-2020.aspx</w:t>
      </w:r>
    </w:p>
    <w:p w14:paraId="78D35189" w14:textId="4A0BA414" w:rsidR="001A3AD4" w:rsidRPr="004B2ED9" w:rsidRDefault="001A3AD4" w:rsidP="004B2ED9">
      <w:pPr>
        <w:pStyle w:val="ListLinks"/>
        <w:spacing w:after="120"/>
        <w:rPr>
          <w:rStyle w:val="Hyperlink"/>
          <w:rFonts w:eastAsia="Calibri" w:cs="Arial"/>
          <w:color w:val="auto"/>
          <w:szCs w:val="24"/>
          <w:u w:val="none"/>
        </w:rPr>
      </w:pPr>
      <w:r w:rsidRPr="001A3AD4">
        <w:rPr>
          <w:rFonts w:eastAsia="Calibri" w:cs="Arial"/>
          <w:szCs w:val="24"/>
        </w:rPr>
        <w:t>The Papua New Gu</w:t>
      </w:r>
      <w:r w:rsidR="004B2ED9">
        <w:rPr>
          <w:rFonts w:eastAsia="Calibri" w:cs="Arial"/>
          <w:szCs w:val="24"/>
        </w:rPr>
        <w:t xml:space="preserve">inea Vision 2050, found at, </w:t>
      </w:r>
      <w:r w:rsidRPr="004B2ED9">
        <w:rPr>
          <w:rStyle w:val="LinkChar"/>
        </w:rPr>
        <w:t>http://www.treasury.gov.pg/html/publications/files/pub_files/2011/2011.png.vision.2050.pdf</w:t>
      </w:r>
    </w:p>
    <w:p w14:paraId="3F782DC2" w14:textId="63D9601F" w:rsidR="001A3AD4" w:rsidRPr="004B2ED9" w:rsidRDefault="001A3AD4" w:rsidP="004B2ED9">
      <w:pPr>
        <w:pStyle w:val="ListLinks"/>
        <w:spacing w:after="120"/>
        <w:rPr>
          <w:rStyle w:val="Hyperlink"/>
          <w:rFonts w:eastAsia="Calibri" w:cs="Arial"/>
          <w:color w:val="auto"/>
          <w:szCs w:val="24"/>
          <w:u w:val="none"/>
        </w:rPr>
      </w:pPr>
      <w:r w:rsidRPr="001A3AD4">
        <w:rPr>
          <w:rFonts w:eastAsia="Calibri" w:cs="Arial"/>
          <w:szCs w:val="24"/>
        </w:rPr>
        <w:t xml:space="preserve">The Papua New Guinea Universal Basic Education </w:t>
      </w:r>
      <w:r w:rsidR="004B2ED9">
        <w:rPr>
          <w:rFonts w:eastAsia="Calibri" w:cs="Arial"/>
          <w:szCs w:val="24"/>
        </w:rPr>
        <w:t xml:space="preserve">Plan 2015 – 2019, found at, </w:t>
      </w:r>
      <w:r w:rsidRPr="004B2ED9">
        <w:rPr>
          <w:rStyle w:val="LinkChar"/>
          <w:lang w:val="en-GB" w:eastAsia="en-GB"/>
        </w:rPr>
        <w:t>http://www.globalpartnership.org/content/papua-new-guinea-universal-basic-education-plan-2010-2019</w:t>
      </w:r>
    </w:p>
    <w:p w14:paraId="55D01080" w14:textId="195E9D0D" w:rsidR="001A3AD4" w:rsidRPr="004B2ED9" w:rsidRDefault="001A3AD4" w:rsidP="00396F28">
      <w:pPr>
        <w:pStyle w:val="ListLinks"/>
        <w:rPr>
          <w:rStyle w:val="Hyperlink"/>
          <w:rFonts w:eastAsia="Calibri" w:cs="Arial"/>
          <w:color w:val="auto"/>
          <w:szCs w:val="24"/>
          <w:u w:val="none"/>
        </w:rPr>
      </w:pPr>
      <w:r w:rsidRPr="001A3AD4">
        <w:rPr>
          <w:rFonts w:eastAsia="Calibri" w:cs="Arial"/>
        </w:rPr>
        <w:t>The Papua New Guinea National Higher and Tec</w:t>
      </w:r>
      <w:r w:rsidR="004B2ED9">
        <w:rPr>
          <w:rFonts w:eastAsia="Calibri" w:cs="Arial"/>
        </w:rPr>
        <w:t xml:space="preserve">hnical Education plan 2015-2024, found at, </w:t>
      </w:r>
      <w:hyperlink r:id="rId29" w:history="1">
        <w:r w:rsidR="00396F28" w:rsidRPr="00B4623A">
          <w:rPr>
            <w:rStyle w:val="LinkChar"/>
          </w:rPr>
          <w:t>https://www.dherst.gov.pg/images/downloads/NHTEP-2015-2024.pdf</w:t>
        </w:r>
      </w:hyperlink>
    </w:p>
    <w:p w14:paraId="23613B83" w14:textId="61DCECBD" w:rsidR="001A3AD4" w:rsidRPr="004B2ED9" w:rsidRDefault="001A3AD4" w:rsidP="004B2ED9">
      <w:pPr>
        <w:pStyle w:val="ListLinks"/>
        <w:spacing w:after="120"/>
        <w:rPr>
          <w:rStyle w:val="Hyperlink"/>
          <w:rFonts w:eastAsia="Calibri" w:cs="Arial"/>
          <w:color w:val="auto"/>
          <w:szCs w:val="24"/>
          <w:u w:val="none"/>
        </w:rPr>
      </w:pPr>
      <w:r w:rsidRPr="001A3AD4">
        <w:rPr>
          <w:rFonts w:eastAsia="Calibri" w:cs="Arial"/>
          <w:szCs w:val="24"/>
        </w:rPr>
        <w:t xml:space="preserve">The Timor Leste Strategic Development </w:t>
      </w:r>
      <w:r w:rsidR="004B2ED9">
        <w:rPr>
          <w:rFonts w:eastAsia="Calibri" w:cs="Arial"/>
          <w:szCs w:val="24"/>
        </w:rPr>
        <w:t xml:space="preserve">Plan (2011-2030), found at, </w:t>
      </w:r>
      <w:r w:rsidRPr="004B2ED9">
        <w:rPr>
          <w:rStyle w:val="LinkChar"/>
          <w:lang w:val="en-GB" w:eastAsia="en-GB"/>
        </w:rPr>
        <w:t>http://timor-leste.gov.tl/wp-content/uploads/2011/07/Timor-Leste-Strategic-Plan-2011-20301.pdf</w:t>
      </w:r>
    </w:p>
    <w:p w14:paraId="57DC8BA4" w14:textId="602A0149" w:rsidR="001A3AD4" w:rsidRPr="004B2ED9" w:rsidRDefault="001A3AD4" w:rsidP="004B2ED9">
      <w:pPr>
        <w:pStyle w:val="ListLinks"/>
        <w:spacing w:after="120"/>
        <w:rPr>
          <w:rStyle w:val="Hyperlink"/>
          <w:rFonts w:eastAsia="Calibri" w:cs="Arial"/>
          <w:color w:val="auto"/>
          <w:szCs w:val="24"/>
          <w:u w:val="none"/>
        </w:rPr>
      </w:pPr>
      <w:r w:rsidRPr="001A3AD4">
        <w:rPr>
          <w:rFonts w:eastAsia="Calibri" w:cs="Arial"/>
          <w:szCs w:val="24"/>
        </w:rPr>
        <w:t xml:space="preserve">The Timor Leste National Education Strategic </w:t>
      </w:r>
      <w:r w:rsidR="004B2ED9">
        <w:rPr>
          <w:rFonts w:eastAsia="Calibri" w:cs="Arial"/>
          <w:szCs w:val="24"/>
        </w:rPr>
        <w:t xml:space="preserve">Plan (2011-2030), found at, </w:t>
      </w:r>
      <w:hyperlink r:id="rId30" w:history="1">
        <w:r w:rsidRPr="004B2ED9">
          <w:rPr>
            <w:rStyle w:val="LinkChar"/>
            <w:lang w:val="en-GB" w:eastAsia="en-GB"/>
          </w:rPr>
          <w:t>http://www.globalpartnership.org/content/timor-leste-national-education-strategic-plan-2011-2030</w:t>
        </w:r>
      </w:hyperlink>
    </w:p>
    <w:p w14:paraId="1BEBA433" w14:textId="51EEAA2D" w:rsidR="00E94C06" w:rsidRPr="00184B67" w:rsidRDefault="001A3AD4" w:rsidP="003B0739">
      <w:pPr>
        <w:pStyle w:val="ListLinks"/>
        <w:spacing w:after="120"/>
      </w:pPr>
      <w:r w:rsidRPr="001A3AD4">
        <w:rPr>
          <w:rFonts w:eastAsia="Calibri" w:cs="Arial"/>
          <w:szCs w:val="24"/>
        </w:rPr>
        <w:t xml:space="preserve">The </w:t>
      </w:r>
      <w:bookmarkStart w:id="26" w:name="_Hlk482207044"/>
      <w:r w:rsidRPr="001A3AD4">
        <w:rPr>
          <w:rFonts w:eastAsia="Calibri" w:cs="Arial"/>
          <w:szCs w:val="24"/>
        </w:rPr>
        <w:t>Myanmar National Education Sector Plan (2016-2021</w:t>
      </w:r>
      <w:bookmarkEnd w:id="26"/>
      <w:r w:rsidR="004B2ED9">
        <w:rPr>
          <w:rFonts w:eastAsia="Calibri" w:cs="Arial"/>
          <w:szCs w:val="24"/>
        </w:rPr>
        <w:t xml:space="preserve">), found at, </w:t>
      </w:r>
      <w:hyperlink r:id="rId31" w:history="1">
        <w:r w:rsidRPr="003B0739">
          <w:rPr>
            <w:rStyle w:val="LinkChar"/>
          </w:rPr>
          <w:t>http://planipolis.iiep.unesco.org/sites/planipolis/files/ressources/myanmar_nesp-english.pdf</w:t>
        </w:r>
      </w:hyperlink>
    </w:p>
    <w:sectPr w:rsidR="00E94C06" w:rsidRPr="00184B67" w:rsidSect="00630AD9">
      <w:headerReference w:type="default" r:id="rId32"/>
      <w:footerReference w:type="default" r:id="rId33"/>
      <w:pgSz w:w="11906" w:h="16838" w:code="9"/>
      <w:pgMar w:top="1418" w:right="1418" w:bottom="1418" w:left="1418" w:header="227"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97D75F" w14:textId="77777777" w:rsidR="00BB742C" w:rsidRDefault="00BB742C" w:rsidP="00737935">
      <w:pPr>
        <w:spacing w:after="0" w:line="240" w:lineRule="auto"/>
      </w:pPr>
      <w:r>
        <w:separator/>
      </w:r>
    </w:p>
  </w:endnote>
  <w:endnote w:type="continuationSeparator" w:id="0">
    <w:p w14:paraId="21FA7475" w14:textId="77777777" w:rsidR="00BB742C" w:rsidRDefault="00BB742C" w:rsidP="0073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2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6"/>
    </w:tblGrid>
    <w:tr w:rsidR="00465490" w14:paraId="149A2C7D" w14:textId="77777777" w:rsidTr="00AE5826">
      <w:tc>
        <w:tcPr>
          <w:tcW w:w="11022" w:type="dxa"/>
        </w:tcPr>
        <w:p w14:paraId="6C4E5830" w14:textId="77777777" w:rsidR="00465490" w:rsidRDefault="00465490" w:rsidP="00AE5826">
          <w:pPr>
            <w:pStyle w:val="Footer"/>
            <w:rPr>
              <w:lang w:val="en-GB"/>
            </w:rPr>
          </w:pPr>
          <w:r>
            <w:rPr>
              <w:lang w:val="en-GB"/>
            </w:rPr>
            <w:t>Print Version</w:t>
          </w:r>
        </w:p>
      </w:tc>
    </w:tr>
  </w:tbl>
  <w:p w14:paraId="79A98568" w14:textId="77777777" w:rsidR="00465490" w:rsidRDefault="00465490" w:rsidP="00AE58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350890"/>
      <w:docPartObj>
        <w:docPartGallery w:val="Page Numbers (Bottom of Page)"/>
        <w:docPartUnique/>
      </w:docPartObj>
    </w:sdtPr>
    <w:sdtEndPr>
      <w:rPr>
        <w:b/>
        <w:noProof/>
        <w:color w:val="FFFFFF" w:themeColor="background1"/>
      </w:rPr>
    </w:sdtEndPr>
    <w:sdtContent>
      <w:p w14:paraId="15F58E28" w14:textId="7E36D40D" w:rsidR="00465490" w:rsidRPr="00907A6E" w:rsidRDefault="00465490" w:rsidP="006B6AFE">
        <w:pPr>
          <w:pStyle w:val="Footer"/>
          <w:tabs>
            <w:tab w:val="clear" w:pos="9026"/>
          </w:tabs>
          <w:ind w:right="-948"/>
          <w:jc w:val="right"/>
          <w:rPr>
            <w:b/>
            <w:noProof/>
            <w:color w:val="FFFFFF" w:themeColor="background1"/>
          </w:rPr>
        </w:pPr>
        <w:r w:rsidRPr="00907A6E">
          <w:rPr>
            <w:b/>
            <w:color w:val="FFFFFF" w:themeColor="background1"/>
          </w:rPr>
          <w:fldChar w:fldCharType="begin"/>
        </w:r>
        <w:r w:rsidRPr="00907A6E">
          <w:rPr>
            <w:b/>
            <w:color w:val="FFFFFF" w:themeColor="background1"/>
          </w:rPr>
          <w:instrText xml:space="preserve"> PAGE   \* MERGEFORMAT </w:instrText>
        </w:r>
        <w:r w:rsidRPr="00907A6E">
          <w:rPr>
            <w:b/>
            <w:color w:val="FFFFFF" w:themeColor="background1"/>
          </w:rPr>
          <w:fldChar w:fldCharType="separate"/>
        </w:r>
        <w:r w:rsidR="008D1EE4">
          <w:rPr>
            <w:b/>
            <w:noProof/>
            <w:color w:val="FFFFFF" w:themeColor="background1"/>
          </w:rPr>
          <w:t>4</w:t>
        </w:r>
        <w:r w:rsidRPr="00907A6E">
          <w:rPr>
            <w:b/>
            <w:noProof/>
            <w:color w:val="FFFFFF" w:themeColor="background1"/>
          </w:rPr>
          <w:fldChar w:fldCharType="end"/>
        </w:r>
      </w:p>
    </w:sdtContent>
  </w:sdt>
  <w:p w14:paraId="085B6229" w14:textId="77777777" w:rsidR="00465490" w:rsidRPr="00907A6E" w:rsidRDefault="00465490" w:rsidP="003124DE">
    <w:pPr>
      <w:pStyle w:val="Footer"/>
      <w:tabs>
        <w:tab w:val="clear" w:pos="9026"/>
      </w:tabs>
      <w:ind w:right="-427"/>
      <w:jc w:val="right"/>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AB05FF" w14:textId="77777777" w:rsidR="00BB742C" w:rsidRDefault="00BB742C" w:rsidP="00737935">
      <w:pPr>
        <w:spacing w:after="0" w:line="240" w:lineRule="auto"/>
      </w:pPr>
      <w:r>
        <w:separator/>
      </w:r>
    </w:p>
  </w:footnote>
  <w:footnote w:type="continuationSeparator" w:id="0">
    <w:p w14:paraId="32B6BD04" w14:textId="77777777" w:rsidR="00BB742C" w:rsidRDefault="00BB742C" w:rsidP="00737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C05C9" w14:textId="49FD72C0" w:rsidR="00465490" w:rsidRPr="00737935" w:rsidRDefault="00465490" w:rsidP="001A0B05">
    <w:pPr>
      <w:tabs>
        <w:tab w:val="left" w:pos="3030"/>
        <w:tab w:val="right" w:pos="10019"/>
      </w:tabs>
      <w:spacing w:before="72"/>
      <w:ind w:right="-948"/>
      <w:rPr>
        <w:b/>
        <w:color w:val="FFFFFF" w:themeColor="background1"/>
      </w:rPr>
    </w:pPr>
    <w:r>
      <w:rPr>
        <w:b/>
        <w:color w:val="FFFFFF" w:themeColor="background1"/>
      </w:rPr>
      <w:tab/>
    </w:r>
    <w:r>
      <w:rPr>
        <w:b/>
        <w:color w:val="FFFFFF" w:themeColor="background1"/>
      </w:rPr>
      <w:tab/>
    </w:r>
    <w:r w:rsidRPr="005651E1">
      <w:rPr>
        <w:noProof/>
        <w:lang w:eastAsia="en-AU"/>
      </w:rPr>
      <mc:AlternateContent>
        <mc:Choice Requires="wpg">
          <w:drawing>
            <wp:anchor distT="0" distB="0" distL="114300" distR="114300" simplePos="0" relativeHeight="251655680" behindDoc="1" locked="0" layoutInCell="1" allowOverlap="1" wp14:anchorId="46A47DFA" wp14:editId="54A6F946">
              <wp:simplePos x="0" y="0"/>
              <wp:positionH relativeFrom="page">
                <wp:posOffset>9144</wp:posOffset>
              </wp:positionH>
              <wp:positionV relativeFrom="page">
                <wp:posOffset>0</wp:posOffset>
              </wp:positionV>
              <wp:extent cx="7589520" cy="1069213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9520" cy="10692130"/>
                        <a:chOff x="72" y="0"/>
                        <a:chExt cx="11952" cy="16838"/>
                      </a:xfrm>
                    </wpg:grpSpPr>
                    <pic:pic xmlns:pic="http://schemas.openxmlformats.org/drawingml/2006/picture">
                      <pic:nvPicPr>
                        <pic:cNvPr id="269" name="Picture 2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2" y="0"/>
                          <a:ext cx="11952"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3" y="240"/>
                          <a:ext cx="859"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E1A526" id="Group 264" o:spid="_x0000_s1026" style="position:absolute;margin-left:.7pt;margin-top:0;width:597.6pt;height:841.9pt;z-index:-251660800;mso-position-horizontal-relative:page;mso-position-vertical-relative:page" coordorigin="72" coordsize="11952,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drZzeAAAIABJREFUAAAAAGIJogAAAAAAAEAsQR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4P/YswMZ&#10;AAAAgEH+1vf4SiM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ZnY8M1AAAgAElEQVQ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xJ4dyAAAAAAM8re+x1caAQ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CD27EAGAAAAYJC/9T2+0gg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IKjdHIAACAASURBV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sWcHMgAA&#10;AACD/K3v8ZVG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left:72;width:11952;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slbDAAAA3AAAAA8AAABkcnMvZG93bnJldi54bWxEj0FrwkAUhO+C/2F5gjfd6MHW1FVKQOgl&#10;hVrB6yP7kk2bfRt2tzH213cLgsdhZr5hdofRdmIgH1rHClbLDARx5XTLjYLz53HxDCJEZI2dY1Jw&#10;owCH/XSyw1y7K3/QcIqNSBAOOSowMfa5lKEyZDEsXU+cvNp5izFJ30jt8ZrgtpPrLNtIiy2nBYM9&#10;FYaq79OPVfAUSukLUxau/r2M2JbDF7/XSs1n4+sLiEhjfITv7TetYL3Zwv+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yyVsMAAADcAAAADwAAAAAAAAAAAAAAAACf&#10;AgAAZHJzL2Rvd25yZXYueG1sUEsFBgAAAAAEAAQA9wAAAI8DAAAAAA==&#10;">
                <v:imagedata r:id="rId3" o:title=""/>
              </v:shape>
              <v:shape id="Picture 217" o:spid="_x0000_s1028" type="#_x0000_t75" style="position:absolute;left:243;top:240;width:859;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sM/CAAAA3AAAAA8AAABkcnMvZG93bnJldi54bWxET89rwjAUvg/8H8ITdpupHuqoRhFBpmxu&#10;zOr90TybYvPSNZlm++vNYbDjx/d7voy2FVfqfeNYwXiUgSCunG64VnAsN0/PIHxA1tg6JgU/5GG5&#10;GDzMsdDuxp90PYRapBD2BSowIXSFlL4yZNGPXEecuLPrLYYE+1rqHm8p3LZykmW5tNhwajDY0dpQ&#10;dTl8WwUf+Tt2cjf9yl9OsXyN+983My6VehzG1QxEoBj+xX/urVYwmab56Uw6An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rbDPwgAAANwAAAAPAAAAAAAAAAAAAAAAAJ8C&#10;AABkcnMvZG93bnJldi54bWxQSwUGAAAAAAQABAD3AAAAjgMAAAAA&#10;">
                <v:imagedata r:id="rId4" o:title=""/>
              </v:shape>
              <w10:wrap anchorx="page" anchory="page"/>
            </v:group>
          </w:pict>
        </mc:Fallback>
      </mc:AlternateContent>
    </w:r>
    <w:r>
      <w:rPr>
        <w:b/>
        <w:color w:val="FFFFFF" w:themeColor="background1"/>
      </w:rPr>
      <w:t>COUNTRY OR REGION-SPECIFIC ANALYSIS</w:t>
    </w:r>
    <w:r w:rsidRPr="005651E1">
      <w:rPr>
        <w:b/>
        <w:color w:val="FFFFFF" w:themeColor="background1"/>
      </w:rPr>
      <w:t xml:space="preserve"> – FOUNDATION LEVEL</w:t>
    </w:r>
  </w:p>
  <w:p w14:paraId="5E9D91E3" w14:textId="77777777" w:rsidR="00465490" w:rsidRPr="00737935" w:rsidRDefault="00465490" w:rsidP="00737935">
    <w:pPr>
      <w:pStyle w:val="Header"/>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C079F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pt;height:42pt" o:bullet="t">
        <v:imagedata r:id="rId1" o:title="list-link"/>
      </v:shape>
    </w:pict>
  </w:numPicBullet>
  <w:numPicBullet w:numPicBulletId="1">
    <w:pict>
      <v:shape id="_x0000_i1027" type="#_x0000_t75" style="width:20.25pt;height:20.25pt" o:bullet="t">
        <v:imagedata r:id="rId2" o:title="list-speech"/>
      </v:shape>
    </w:pict>
  </w:numPicBullet>
  <w:numPicBullet w:numPicBulletId="2">
    <w:pict>
      <v:shape id="_x0000_i1028" type="#_x0000_t75" style="width:20.25pt;height:20.25pt" o:bullet="t">
        <v:imagedata r:id="rId3" o:title="list-orange"/>
      </v:shape>
    </w:pict>
  </w:numPicBullet>
  <w:abstractNum w:abstractNumId="0" w15:restartNumberingAfterBreak="0">
    <w:nsid w:val="FFFFFF89"/>
    <w:multiLevelType w:val="singleLevel"/>
    <w:tmpl w:val="7E1EA1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4AD558A"/>
    <w:multiLevelType w:val="hybridMultilevel"/>
    <w:tmpl w:val="B38215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7F42493"/>
    <w:multiLevelType w:val="hybridMultilevel"/>
    <w:tmpl w:val="6BAE794A"/>
    <w:lvl w:ilvl="0" w:tplc="23CCD61C">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 w15:restartNumberingAfterBreak="0">
    <w:nsid w:val="1AFE27DA"/>
    <w:multiLevelType w:val="hybridMultilevel"/>
    <w:tmpl w:val="10CA695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2B046D25"/>
    <w:multiLevelType w:val="hybridMultilevel"/>
    <w:tmpl w:val="7262818E"/>
    <w:lvl w:ilvl="0" w:tplc="7F10068C">
      <w:start w:val="1"/>
      <w:numFmt w:val="bullet"/>
      <w:pStyle w:val="Tablebullets2ndindent"/>
      <w:lvlText w:val="o"/>
      <w:lvlJc w:val="left"/>
      <w:pPr>
        <w:ind w:left="626" w:hanging="360"/>
      </w:pPr>
      <w:rPr>
        <w:rFonts w:ascii="Courier New" w:hAnsi="Courier New" w:hint="default"/>
        <w:color w:val="007C89"/>
      </w:rPr>
    </w:lvl>
    <w:lvl w:ilvl="1" w:tplc="0C090003" w:tentative="1">
      <w:start w:val="1"/>
      <w:numFmt w:val="bullet"/>
      <w:lvlText w:val="o"/>
      <w:lvlJc w:val="left"/>
      <w:pPr>
        <w:ind w:left="1706" w:hanging="360"/>
      </w:pPr>
      <w:rPr>
        <w:rFonts w:ascii="Courier New" w:hAnsi="Courier New" w:cs="Courier New" w:hint="default"/>
      </w:rPr>
    </w:lvl>
    <w:lvl w:ilvl="2" w:tplc="0C090005" w:tentative="1">
      <w:start w:val="1"/>
      <w:numFmt w:val="bullet"/>
      <w:lvlText w:val=""/>
      <w:lvlJc w:val="left"/>
      <w:pPr>
        <w:ind w:left="2426" w:hanging="360"/>
      </w:pPr>
      <w:rPr>
        <w:rFonts w:ascii="Wingdings" w:hAnsi="Wingdings" w:hint="default"/>
      </w:rPr>
    </w:lvl>
    <w:lvl w:ilvl="3" w:tplc="0C090001" w:tentative="1">
      <w:start w:val="1"/>
      <w:numFmt w:val="bullet"/>
      <w:lvlText w:val=""/>
      <w:lvlJc w:val="left"/>
      <w:pPr>
        <w:ind w:left="3146" w:hanging="360"/>
      </w:pPr>
      <w:rPr>
        <w:rFonts w:ascii="Symbol" w:hAnsi="Symbol" w:hint="default"/>
      </w:rPr>
    </w:lvl>
    <w:lvl w:ilvl="4" w:tplc="0C090003" w:tentative="1">
      <w:start w:val="1"/>
      <w:numFmt w:val="bullet"/>
      <w:lvlText w:val="o"/>
      <w:lvlJc w:val="left"/>
      <w:pPr>
        <w:ind w:left="3866" w:hanging="360"/>
      </w:pPr>
      <w:rPr>
        <w:rFonts w:ascii="Courier New" w:hAnsi="Courier New" w:cs="Courier New" w:hint="default"/>
      </w:rPr>
    </w:lvl>
    <w:lvl w:ilvl="5" w:tplc="0C090005" w:tentative="1">
      <w:start w:val="1"/>
      <w:numFmt w:val="bullet"/>
      <w:lvlText w:val=""/>
      <w:lvlJc w:val="left"/>
      <w:pPr>
        <w:ind w:left="4586" w:hanging="360"/>
      </w:pPr>
      <w:rPr>
        <w:rFonts w:ascii="Wingdings" w:hAnsi="Wingdings" w:hint="default"/>
      </w:rPr>
    </w:lvl>
    <w:lvl w:ilvl="6" w:tplc="0C090001" w:tentative="1">
      <w:start w:val="1"/>
      <w:numFmt w:val="bullet"/>
      <w:lvlText w:val=""/>
      <w:lvlJc w:val="left"/>
      <w:pPr>
        <w:ind w:left="5306" w:hanging="360"/>
      </w:pPr>
      <w:rPr>
        <w:rFonts w:ascii="Symbol" w:hAnsi="Symbol" w:hint="default"/>
      </w:rPr>
    </w:lvl>
    <w:lvl w:ilvl="7" w:tplc="0C090003" w:tentative="1">
      <w:start w:val="1"/>
      <w:numFmt w:val="bullet"/>
      <w:lvlText w:val="o"/>
      <w:lvlJc w:val="left"/>
      <w:pPr>
        <w:ind w:left="6026" w:hanging="360"/>
      </w:pPr>
      <w:rPr>
        <w:rFonts w:ascii="Courier New" w:hAnsi="Courier New" w:cs="Courier New" w:hint="default"/>
      </w:rPr>
    </w:lvl>
    <w:lvl w:ilvl="8" w:tplc="0C090005" w:tentative="1">
      <w:start w:val="1"/>
      <w:numFmt w:val="bullet"/>
      <w:lvlText w:val=""/>
      <w:lvlJc w:val="left"/>
      <w:pPr>
        <w:ind w:left="6746" w:hanging="360"/>
      </w:pPr>
      <w:rPr>
        <w:rFonts w:ascii="Wingdings" w:hAnsi="Wingdings" w:hint="default"/>
      </w:rPr>
    </w:lvl>
  </w:abstractNum>
  <w:abstractNum w:abstractNumId="5" w15:restartNumberingAfterBreak="0">
    <w:nsid w:val="2CD47AD8"/>
    <w:multiLevelType w:val="hybridMultilevel"/>
    <w:tmpl w:val="F34A2750"/>
    <w:lvl w:ilvl="0" w:tplc="196236EA">
      <w:start w:val="1"/>
      <w:numFmt w:val="bullet"/>
      <w:lvlText w:val=""/>
      <w:lvlPicBulletId w:val="2"/>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FB4F30"/>
    <w:multiLevelType w:val="hybridMultilevel"/>
    <w:tmpl w:val="57A01E6E"/>
    <w:lvl w:ilvl="0" w:tplc="AF9C885C">
      <w:start w:val="1"/>
      <w:numFmt w:val="decimal"/>
      <w:pStyle w:val="Heading1"/>
      <w:lvlText w:val="%1"/>
      <w:lvlJc w:val="left"/>
      <w:pPr>
        <w:ind w:left="397" w:hanging="397"/>
      </w:pPr>
      <w:rPr>
        <w:rFonts w:ascii="Calibri" w:eastAsia="Calibri" w:hAnsi="Calibri" w:cs="Calibri" w:hint="default"/>
        <w:b/>
        <w:bCs/>
        <w:color w:val="231F20"/>
        <w:w w:val="100"/>
        <w:sz w:val="52"/>
        <w:szCs w:val="52"/>
      </w:rPr>
    </w:lvl>
    <w:lvl w:ilvl="1" w:tplc="1EEA691A">
      <w:start w:val="1"/>
      <w:numFmt w:val="decimal"/>
      <w:lvlText w:val="%2"/>
      <w:lvlJc w:val="left"/>
      <w:pPr>
        <w:ind w:left="397" w:hanging="171"/>
        <w:jc w:val="right"/>
      </w:pPr>
      <w:rPr>
        <w:rFonts w:hint="default"/>
        <w:b/>
        <w:bCs/>
        <w:w w:val="100"/>
      </w:rPr>
    </w:lvl>
    <w:lvl w:ilvl="2" w:tplc="A6768B5A">
      <w:numFmt w:val="bullet"/>
      <w:lvlText w:val="•"/>
      <w:lvlJc w:val="left"/>
      <w:pPr>
        <w:ind w:left="2444" w:hanging="171"/>
      </w:pPr>
      <w:rPr>
        <w:rFonts w:hint="default"/>
      </w:rPr>
    </w:lvl>
    <w:lvl w:ilvl="3" w:tplc="9C7A9FA4">
      <w:numFmt w:val="bullet"/>
      <w:lvlText w:val="•"/>
      <w:lvlJc w:val="left"/>
      <w:pPr>
        <w:ind w:left="3462" w:hanging="171"/>
      </w:pPr>
      <w:rPr>
        <w:rFonts w:hint="default"/>
      </w:rPr>
    </w:lvl>
    <w:lvl w:ilvl="4" w:tplc="BD62D650">
      <w:numFmt w:val="bullet"/>
      <w:lvlText w:val="•"/>
      <w:lvlJc w:val="left"/>
      <w:pPr>
        <w:ind w:left="4481" w:hanging="171"/>
      </w:pPr>
      <w:rPr>
        <w:rFonts w:hint="default"/>
      </w:rPr>
    </w:lvl>
    <w:lvl w:ilvl="5" w:tplc="3F9463B2">
      <w:numFmt w:val="bullet"/>
      <w:lvlText w:val="•"/>
      <w:lvlJc w:val="left"/>
      <w:pPr>
        <w:ind w:left="5499" w:hanging="171"/>
      </w:pPr>
      <w:rPr>
        <w:rFonts w:hint="default"/>
      </w:rPr>
    </w:lvl>
    <w:lvl w:ilvl="6" w:tplc="15363024">
      <w:numFmt w:val="bullet"/>
      <w:lvlText w:val="•"/>
      <w:lvlJc w:val="left"/>
      <w:pPr>
        <w:ind w:left="6518" w:hanging="171"/>
      </w:pPr>
      <w:rPr>
        <w:rFonts w:hint="default"/>
      </w:rPr>
    </w:lvl>
    <w:lvl w:ilvl="7" w:tplc="64C20522">
      <w:numFmt w:val="bullet"/>
      <w:lvlText w:val="•"/>
      <w:lvlJc w:val="left"/>
      <w:pPr>
        <w:ind w:left="7536" w:hanging="171"/>
      </w:pPr>
      <w:rPr>
        <w:rFonts w:hint="default"/>
      </w:rPr>
    </w:lvl>
    <w:lvl w:ilvl="8" w:tplc="6276D420">
      <w:numFmt w:val="bullet"/>
      <w:lvlText w:val="•"/>
      <w:lvlJc w:val="left"/>
      <w:pPr>
        <w:ind w:left="8555" w:hanging="171"/>
      </w:pPr>
      <w:rPr>
        <w:rFonts w:hint="default"/>
      </w:rPr>
    </w:lvl>
  </w:abstractNum>
  <w:abstractNum w:abstractNumId="7" w15:restartNumberingAfterBreak="0">
    <w:nsid w:val="3AD12C35"/>
    <w:multiLevelType w:val="hybridMultilevel"/>
    <w:tmpl w:val="9E6C3DEE"/>
    <w:lvl w:ilvl="0" w:tplc="196236EA">
      <w:start w:val="1"/>
      <w:numFmt w:val="bullet"/>
      <w:lvlText w:val=""/>
      <w:lvlPicBulletId w:val="2"/>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E2C5D99"/>
    <w:multiLevelType w:val="hybridMultilevel"/>
    <w:tmpl w:val="84FA00B0"/>
    <w:lvl w:ilvl="0" w:tplc="196236EA">
      <w:start w:val="1"/>
      <w:numFmt w:val="bullet"/>
      <w:lvlText w:val=""/>
      <w:lvlPicBulletId w:val="2"/>
      <w:lvlJc w:val="left"/>
      <w:pPr>
        <w:ind w:left="360" w:hanging="360"/>
      </w:pPr>
      <w:rPr>
        <w:rFonts w:ascii="Symbol" w:hAnsi="Symbol" w:hint="default"/>
        <w:color w:val="auto"/>
        <w:sz w:val="24"/>
        <w:szCs w:val="24"/>
      </w:rPr>
    </w:lvl>
    <w:lvl w:ilvl="1" w:tplc="0C090003">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9" w15:restartNumberingAfterBreak="0">
    <w:nsid w:val="45C67C2D"/>
    <w:multiLevelType w:val="hybridMultilevel"/>
    <w:tmpl w:val="07CA32C8"/>
    <w:lvl w:ilvl="0" w:tplc="83DC1B50">
      <w:start w:val="1"/>
      <w:numFmt w:val="bullet"/>
      <w:pStyle w:val="ListLinks"/>
      <w:lvlText w:val=""/>
      <w:lvlPicBulletId w:val="0"/>
      <w:lvlJc w:val="left"/>
      <w:pPr>
        <w:ind w:left="36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B386B6B"/>
    <w:multiLevelType w:val="hybridMultilevel"/>
    <w:tmpl w:val="55B20768"/>
    <w:lvl w:ilvl="0" w:tplc="6FC69F50">
      <w:start w:val="1"/>
      <w:numFmt w:val="bullet"/>
      <w:pStyle w:val="ListParagraph"/>
      <w:lvlText w:val=""/>
      <w:lvlJc w:val="left"/>
      <w:pPr>
        <w:ind w:left="720" w:hanging="360"/>
      </w:pPr>
      <w:rPr>
        <w:rFonts w:ascii="Symbol" w:hAnsi="Symbol" w:hint="default"/>
        <w:color w:val="007C8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D8E7351"/>
    <w:multiLevelType w:val="hybridMultilevel"/>
    <w:tmpl w:val="DFD6A1F4"/>
    <w:lvl w:ilvl="0" w:tplc="0409000F">
      <w:start w:val="1"/>
      <w:numFmt w:val="bullet"/>
      <w:pStyle w:val="bullet"/>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E564819"/>
    <w:multiLevelType w:val="hybridMultilevel"/>
    <w:tmpl w:val="3DECD680"/>
    <w:lvl w:ilvl="0" w:tplc="C700D530">
      <w:start w:val="1"/>
      <w:numFmt w:val="decimal"/>
      <w:pStyle w:val="Tablenumber"/>
      <w:lvlText w:val="%1."/>
      <w:lvlJc w:val="right"/>
      <w:pPr>
        <w:ind w:left="456" w:hanging="360"/>
      </w:pPr>
      <w:rPr>
        <w:rFonts w:hint="default"/>
        <w:color w:val="007C89"/>
      </w:rPr>
    </w:lvl>
    <w:lvl w:ilvl="1" w:tplc="0C090019" w:tentative="1">
      <w:start w:val="1"/>
      <w:numFmt w:val="lowerLetter"/>
      <w:lvlText w:val="%2."/>
      <w:lvlJc w:val="left"/>
      <w:pPr>
        <w:ind w:left="1536" w:hanging="360"/>
      </w:pPr>
    </w:lvl>
    <w:lvl w:ilvl="2" w:tplc="0C09001B" w:tentative="1">
      <w:start w:val="1"/>
      <w:numFmt w:val="lowerRoman"/>
      <w:lvlText w:val="%3."/>
      <w:lvlJc w:val="right"/>
      <w:pPr>
        <w:ind w:left="2256" w:hanging="180"/>
      </w:pPr>
    </w:lvl>
    <w:lvl w:ilvl="3" w:tplc="0C09000F" w:tentative="1">
      <w:start w:val="1"/>
      <w:numFmt w:val="decimal"/>
      <w:lvlText w:val="%4."/>
      <w:lvlJc w:val="left"/>
      <w:pPr>
        <w:ind w:left="2976" w:hanging="360"/>
      </w:pPr>
    </w:lvl>
    <w:lvl w:ilvl="4" w:tplc="0C090019" w:tentative="1">
      <w:start w:val="1"/>
      <w:numFmt w:val="lowerLetter"/>
      <w:lvlText w:val="%5."/>
      <w:lvlJc w:val="left"/>
      <w:pPr>
        <w:ind w:left="3696" w:hanging="360"/>
      </w:pPr>
    </w:lvl>
    <w:lvl w:ilvl="5" w:tplc="0C09001B" w:tentative="1">
      <w:start w:val="1"/>
      <w:numFmt w:val="lowerRoman"/>
      <w:lvlText w:val="%6."/>
      <w:lvlJc w:val="right"/>
      <w:pPr>
        <w:ind w:left="4416" w:hanging="180"/>
      </w:pPr>
    </w:lvl>
    <w:lvl w:ilvl="6" w:tplc="0C09000F" w:tentative="1">
      <w:start w:val="1"/>
      <w:numFmt w:val="decimal"/>
      <w:lvlText w:val="%7."/>
      <w:lvlJc w:val="left"/>
      <w:pPr>
        <w:ind w:left="5136" w:hanging="360"/>
      </w:pPr>
    </w:lvl>
    <w:lvl w:ilvl="7" w:tplc="0C090019" w:tentative="1">
      <w:start w:val="1"/>
      <w:numFmt w:val="lowerLetter"/>
      <w:lvlText w:val="%8."/>
      <w:lvlJc w:val="left"/>
      <w:pPr>
        <w:ind w:left="5856" w:hanging="360"/>
      </w:pPr>
    </w:lvl>
    <w:lvl w:ilvl="8" w:tplc="0C09001B" w:tentative="1">
      <w:start w:val="1"/>
      <w:numFmt w:val="lowerRoman"/>
      <w:lvlText w:val="%9."/>
      <w:lvlJc w:val="right"/>
      <w:pPr>
        <w:ind w:left="6576" w:hanging="180"/>
      </w:pPr>
    </w:lvl>
  </w:abstractNum>
  <w:abstractNum w:abstractNumId="13" w15:restartNumberingAfterBreak="0">
    <w:nsid w:val="6B236A67"/>
    <w:multiLevelType w:val="hybridMultilevel"/>
    <w:tmpl w:val="5DB8C906"/>
    <w:lvl w:ilvl="0" w:tplc="196236EA">
      <w:start w:val="1"/>
      <w:numFmt w:val="bullet"/>
      <w:lvlText w:val=""/>
      <w:lvlPicBulletId w:val="2"/>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BE16B7F"/>
    <w:multiLevelType w:val="hybridMultilevel"/>
    <w:tmpl w:val="FE48ADEE"/>
    <w:lvl w:ilvl="0" w:tplc="0B925450">
      <w:start w:val="1"/>
      <w:numFmt w:val="bullet"/>
      <w:pStyle w:val="YellowboxList"/>
      <w:lvlText w:val=""/>
      <w:lvlPicBulletId w:val="1"/>
      <w:lvlJc w:val="left"/>
      <w:pPr>
        <w:ind w:left="720" w:hanging="360"/>
      </w:pPr>
      <w:rPr>
        <w:rFonts w:ascii="Symbol" w:hAnsi="Symbol" w:hint="default"/>
        <w:color w:val="auto"/>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1544E1"/>
    <w:multiLevelType w:val="hybridMultilevel"/>
    <w:tmpl w:val="C1488026"/>
    <w:lvl w:ilvl="0" w:tplc="D276BA5C">
      <w:start w:val="1"/>
      <w:numFmt w:val="decimal"/>
      <w:pStyle w:val="Numberedlist"/>
      <w:lvlText w:val="%1."/>
      <w:lvlJc w:val="left"/>
      <w:pPr>
        <w:ind w:left="720" w:hanging="360"/>
      </w:pPr>
      <w:rPr>
        <w:b w:val="0"/>
        <w:color w:val="007C8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9"/>
  </w:num>
  <w:num w:numId="3">
    <w:abstractNumId w:val="14"/>
  </w:num>
  <w:num w:numId="4">
    <w:abstractNumId w:val="0"/>
  </w:num>
  <w:num w:numId="5">
    <w:abstractNumId w:val="11"/>
  </w:num>
  <w:num w:numId="6">
    <w:abstractNumId w:val="4"/>
  </w:num>
  <w:num w:numId="7">
    <w:abstractNumId w:val="12"/>
  </w:num>
  <w:num w:numId="8">
    <w:abstractNumId w:val="10"/>
  </w:num>
  <w:num w:numId="9">
    <w:abstractNumId w:val="15"/>
  </w:num>
  <w:num w:numId="10">
    <w:abstractNumId w:val="8"/>
  </w:num>
  <w:num w:numId="11">
    <w:abstractNumId w:val="2"/>
  </w:num>
  <w:num w:numId="12">
    <w:abstractNumId w:val="1"/>
  </w:num>
  <w:num w:numId="13">
    <w:abstractNumId w:val="15"/>
    <w:lvlOverride w:ilvl="0">
      <w:startOverride w:val="1"/>
    </w:lvlOverride>
  </w:num>
  <w:num w:numId="14">
    <w:abstractNumId w:val="3"/>
  </w:num>
  <w:num w:numId="15">
    <w:abstractNumId w:val="13"/>
  </w:num>
  <w:num w:numId="16">
    <w:abstractNumId w:val="7"/>
  </w:num>
  <w:num w:numId="17">
    <w:abstractNumId w:val="5"/>
  </w:num>
  <w:num w:numId="18">
    <w:abstractNumId w:val="15"/>
    <w:lvlOverride w:ilvl="0">
      <w:startOverride w:val="1"/>
    </w:lvlOverride>
  </w:num>
  <w:num w:numId="19">
    <w:abstractNumId w:val="15"/>
    <w:lvlOverride w:ilvl="0">
      <w:startOverride w:val="1"/>
    </w:lvlOverride>
  </w:num>
  <w:num w:numId="20">
    <w:abstractNumId w:val="15"/>
    <w:lvlOverride w:ilvl="0">
      <w:startOverride w:val="1"/>
    </w:lvlOverride>
  </w:num>
  <w:num w:numId="21">
    <w:abstractNumId w:val="15"/>
    <w:lvlOverride w:ilvl="0">
      <w:startOverride w:val="1"/>
    </w:lvlOverride>
  </w:num>
  <w:num w:numId="22">
    <w:abstractNumId w:val="10"/>
  </w:num>
  <w:num w:numId="23">
    <w:abstractNumId w:val="15"/>
  </w:num>
  <w:num w:numId="24">
    <w:abstractNumId w:val="15"/>
  </w:num>
  <w:num w:numId="25">
    <w:abstractNumId w:val="10"/>
  </w:num>
  <w:num w:numId="26">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35"/>
    <w:rsid w:val="0000631A"/>
    <w:rsid w:val="00006DAC"/>
    <w:rsid w:val="00011E76"/>
    <w:rsid w:val="0001348E"/>
    <w:rsid w:val="000258D8"/>
    <w:rsid w:val="00027D27"/>
    <w:rsid w:val="00031D81"/>
    <w:rsid w:val="00032E83"/>
    <w:rsid w:val="00043E97"/>
    <w:rsid w:val="00043F8C"/>
    <w:rsid w:val="00053B9A"/>
    <w:rsid w:val="00060E6F"/>
    <w:rsid w:val="00062DAF"/>
    <w:rsid w:val="00073C1B"/>
    <w:rsid w:val="00076977"/>
    <w:rsid w:val="00077495"/>
    <w:rsid w:val="0009625D"/>
    <w:rsid w:val="000966AA"/>
    <w:rsid w:val="000A3490"/>
    <w:rsid w:val="000A777E"/>
    <w:rsid w:val="000B3EF1"/>
    <w:rsid w:val="000D0B3B"/>
    <w:rsid w:val="000D5DB9"/>
    <w:rsid w:val="000E5A84"/>
    <w:rsid w:val="000F263E"/>
    <w:rsid w:val="000F396C"/>
    <w:rsid w:val="000F5C60"/>
    <w:rsid w:val="00106E2E"/>
    <w:rsid w:val="0011297C"/>
    <w:rsid w:val="00120BB5"/>
    <w:rsid w:val="00126D96"/>
    <w:rsid w:val="001349B2"/>
    <w:rsid w:val="00137AB3"/>
    <w:rsid w:val="00143D3F"/>
    <w:rsid w:val="001443A7"/>
    <w:rsid w:val="00154089"/>
    <w:rsid w:val="001551A3"/>
    <w:rsid w:val="00155B78"/>
    <w:rsid w:val="00160DB5"/>
    <w:rsid w:val="00164A34"/>
    <w:rsid w:val="00175568"/>
    <w:rsid w:val="00184B67"/>
    <w:rsid w:val="001A0B05"/>
    <w:rsid w:val="001A3AD4"/>
    <w:rsid w:val="001A789A"/>
    <w:rsid w:val="001B25F0"/>
    <w:rsid w:val="001C5969"/>
    <w:rsid w:val="001D20A1"/>
    <w:rsid w:val="00203229"/>
    <w:rsid w:val="00205FFC"/>
    <w:rsid w:val="00214D4B"/>
    <w:rsid w:val="00215C9C"/>
    <w:rsid w:val="00226833"/>
    <w:rsid w:val="00235003"/>
    <w:rsid w:val="00237A99"/>
    <w:rsid w:val="00244B63"/>
    <w:rsid w:val="00245BC9"/>
    <w:rsid w:val="00247B19"/>
    <w:rsid w:val="002575D2"/>
    <w:rsid w:val="00261215"/>
    <w:rsid w:val="002C4412"/>
    <w:rsid w:val="002C4840"/>
    <w:rsid w:val="002D308B"/>
    <w:rsid w:val="002D61C4"/>
    <w:rsid w:val="002E7073"/>
    <w:rsid w:val="002F2A3E"/>
    <w:rsid w:val="002F517C"/>
    <w:rsid w:val="002F5B16"/>
    <w:rsid w:val="002F62C4"/>
    <w:rsid w:val="00301CE4"/>
    <w:rsid w:val="003045FE"/>
    <w:rsid w:val="003124DE"/>
    <w:rsid w:val="00316B4E"/>
    <w:rsid w:val="00317F47"/>
    <w:rsid w:val="00325F33"/>
    <w:rsid w:val="00325FC0"/>
    <w:rsid w:val="0033265A"/>
    <w:rsid w:val="003403CB"/>
    <w:rsid w:val="00354067"/>
    <w:rsid w:val="00356226"/>
    <w:rsid w:val="00363ABA"/>
    <w:rsid w:val="00376D2F"/>
    <w:rsid w:val="00390818"/>
    <w:rsid w:val="00392C61"/>
    <w:rsid w:val="00396F28"/>
    <w:rsid w:val="003A7698"/>
    <w:rsid w:val="003B0141"/>
    <w:rsid w:val="003B0739"/>
    <w:rsid w:val="003B6098"/>
    <w:rsid w:val="003E12C8"/>
    <w:rsid w:val="003E1E94"/>
    <w:rsid w:val="003E5F63"/>
    <w:rsid w:val="003E6325"/>
    <w:rsid w:val="003F4D67"/>
    <w:rsid w:val="0043166B"/>
    <w:rsid w:val="004602CA"/>
    <w:rsid w:val="00465490"/>
    <w:rsid w:val="00472681"/>
    <w:rsid w:val="0049203C"/>
    <w:rsid w:val="0049638D"/>
    <w:rsid w:val="004B2ED9"/>
    <w:rsid w:val="004B557F"/>
    <w:rsid w:val="004B5958"/>
    <w:rsid w:val="004C0266"/>
    <w:rsid w:val="004C4835"/>
    <w:rsid w:val="004C61FE"/>
    <w:rsid w:val="004D2BCE"/>
    <w:rsid w:val="004D3D9A"/>
    <w:rsid w:val="004D43E0"/>
    <w:rsid w:val="004F1971"/>
    <w:rsid w:val="004F4D30"/>
    <w:rsid w:val="0050095F"/>
    <w:rsid w:val="00503869"/>
    <w:rsid w:val="00507B0A"/>
    <w:rsid w:val="0051125A"/>
    <w:rsid w:val="005215EF"/>
    <w:rsid w:val="0052563E"/>
    <w:rsid w:val="005409AC"/>
    <w:rsid w:val="0055185B"/>
    <w:rsid w:val="005550B3"/>
    <w:rsid w:val="00561811"/>
    <w:rsid w:val="00564FA4"/>
    <w:rsid w:val="005651E1"/>
    <w:rsid w:val="0059177A"/>
    <w:rsid w:val="005A2207"/>
    <w:rsid w:val="005A26FC"/>
    <w:rsid w:val="005A466E"/>
    <w:rsid w:val="005C5070"/>
    <w:rsid w:val="005C5305"/>
    <w:rsid w:val="005D009A"/>
    <w:rsid w:val="005D5C31"/>
    <w:rsid w:val="005F0BEC"/>
    <w:rsid w:val="006020F9"/>
    <w:rsid w:val="00602D4B"/>
    <w:rsid w:val="0060365D"/>
    <w:rsid w:val="006067E0"/>
    <w:rsid w:val="0061530B"/>
    <w:rsid w:val="006258E3"/>
    <w:rsid w:val="00630AD9"/>
    <w:rsid w:val="00633A78"/>
    <w:rsid w:val="00635D0F"/>
    <w:rsid w:val="00651DBA"/>
    <w:rsid w:val="00653C6A"/>
    <w:rsid w:val="00653C7F"/>
    <w:rsid w:val="006555EE"/>
    <w:rsid w:val="00673528"/>
    <w:rsid w:val="00676F80"/>
    <w:rsid w:val="0067736E"/>
    <w:rsid w:val="00677B14"/>
    <w:rsid w:val="006864BD"/>
    <w:rsid w:val="006A0887"/>
    <w:rsid w:val="006A0F4F"/>
    <w:rsid w:val="006B04CC"/>
    <w:rsid w:val="006B6AFE"/>
    <w:rsid w:val="006C5C9D"/>
    <w:rsid w:val="006E0CB4"/>
    <w:rsid w:val="006E32FA"/>
    <w:rsid w:val="00700E68"/>
    <w:rsid w:val="007134BB"/>
    <w:rsid w:val="00737935"/>
    <w:rsid w:val="00745E3B"/>
    <w:rsid w:val="00754601"/>
    <w:rsid w:val="0076572C"/>
    <w:rsid w:val="00771A46"/>
    <w:rsid w:val="00782797"/>
    <w:rsid w:val="007837AF"/>
    <w:rsid w:val="00787116"/>
    <w:rsid w:val="00790D99"/>
    <w:rsid w:val="007A029D"/>
    <w:rsid w:val="007A3AAB"/>
    <w:rsid w:val="007A3DDF"/>
    <w:rsid w:val="007A469F"/>
    <w:rsid w:val="007B6779"/>
    <w:rsid w:val="007E4730"/>
    <w:rsid w:val="007E5783"/>
    <w:rsid w:val="007F3660"/>
    <w:rsid w:val="00801336"/>
    <w:rsid w:val="00802DA8"/>
    <w:rsid w:val="00807F0F"/>
    <w:rsid w:val="00810D5B"/>
    <w:rsid w:val="0081526B"/>
    <w:rsid w:val="008169A1"/>
    <w:rsid w:val="00821A72"/>
    <w:rsid w:val="00831ADA"/>
    <w:rsid w:val="00831C3C"/>
    <w:rsid w:val="008456DF"/>
    <w:rsid w:val="008464F3"/>
    <w:rsid w:val="0084749E"/>
    <w:rsid w:val="008508A0"/>
    <w:rsid w:val="00852FD8"/>
    <w:rsid w:val="008A2DAD"/>
    <w:rsid w:val="008B002A"/>
    <w:rsid w:val="008B11EA"/>
    <w:rsid w:val="008B2F30"/>
    <w:rsid w:val="008B6611"/>
    <w:rsid w:val="008D1EE4"/>
    <w:rsid w:val="008D417E"/>
    <w:rsid w:val="008E01E2"/>
    <w:rsid w:val="008E5557"/>
    <w:rsid w:val="008F0EC7"/>
    <w:rsid w:val="008F285F"/>
    <w:rsid w:val="008F5ED1"/>
    <w:rsid w:val="00907A6E"/>
    <w:rsid w:val="00911845"/>
    <w:rsid w:val="00923E11"/>
    <w:rsid w:val="00925C47"/>
    <w:rsid w:val="0093417D"/>
    <w:rsid w:val="009378EF"/>
    <w:rsid w:val="00952895"/>
    <w:rsid w:val="00952F4F"/>
    <w:rsid w:val="00974E5E"/>
    <w:rsid w:val="00975E81"/>
    <w:rsid w:val="00977EF5"/>
    <w:rsid w:val="00986D24"/>
    <w:rsid w:val="009971F9"/>
    <w:rsid w:val="009A1B35"/>
    <w:rsid w:val="009B3FEF"/>
    <w:rsid w:val="009B6730"/>
    <w:rsid w:val="009D500A"/>
    <w:rsid w:val="009D56A3"/>
    <w:rsid w:val="009E13BC"/>
    <w:rsid w:val="009E3213"/>
    <w:rsid w:val="009E47CB"/>
    <w:rsid w:val="009F4628"/>
    <w:rsid w:val="00A11C08"/>
    <w:rsid w:val="00A210BF"/>
    <w:rsid w:val="00A32721"/>
    <w:rsid w:val="00A47E77"/>
    <w:rsid w:val="00A56AAB"/>
    <w:rsid w:val="00A62757"/>
    <w:rsid w:val="00A627D2"/>
    <w:rsid w:val="00A65D11"/>
    <w:rsid w:val="00A667BB"/>
    <w:rsid w:val="00A74B62"/>
    <w:rsid w:val="00A75CEA"/>
    <w:rsid w:val="00A77BA8"/>
    <w:rsid w:val="00A905AF"/>
    <w:rsid w:val="00AA494B"/>
    <w:rsid w:val="00AB46B1"/>
    <w:rsid w:val="00AB5A8A"/>
    <w:rsid w:val="00AD2E4F"/>
    <w:rsid w:val="00AD4E21"/>
    <w:rsid w:val="00AE21D9"/>
    <w:rsid w:val="00AE5826"/>
    <w:rsid w:val="00AE78FF"/>
    <w:rsid w:val="00AF0776"/>
    <w:rsid w:val="00B05275"/>
    <w:rsid w:val="00B10A00"/>
    <w:rsid w:val="00B22788"/>
    <w:rsid w:val="00B25423"/>
    <w:rsid w:val="00B258FD"/>
    <w:rsid w:val="00B354FE"/>
    <w:rsid w:val="00B4623A"/>
    <w:rsid w:val="00B504FE"/>
    <w:rsid w:val="00B60A98"/>
    <w:rsid w:val="00B62871"/>
    <w:rsid w:val="00B75DAC"/>
    <w:rsid w:val="00B77979"/>
    <w:rsid w:val="00B86E79"/>
    <w:rsid w:val="00BA17CD"/>
    <w:rsid w:val="00BA42F0"/>
    <w:rsid w:val="00BB0F1B"/>
    <w:rsid w:val="00BB742C"/>
    <w:rsid w:val="00BC025B"/>
    <w:rsid w:val="00BD0290"/>
    <w:rsid w:val="00BF0B70"/>
    <w:rsid w:val="00C01876"/>
    <w:rsid w:val="00C06D35"/>
    <w:rsid w:val="00C13E9B"/>
    <w:rsid w:val="00C263BD"/>
    <w:rsid w:val="00C30210"/>
    <w:rsid w:val="00C30F4C"/>
    <w:rsid w:val="00C31283"/>
    <w:rsid w:val="00C3629F"/>
    <w:rsid w:val="00C36BDD"/>
    <w:rsid w:val="00C44DD6"/>
    <w:rsid w:val="00C51CA4"/>
    <w:rsid w:val="00C75AE9"/>
    <w:rsid w:val="00C8091F"/>
    <w:rsid w:val="00C949BB"/>
    <w:rsid w:val="00CA3B73"/>
    <w:rsid w:val="00CB055D"/>
    <w:rsid w:val="00CE19D2"/>
    <w:rsid w:val="00CE618F"/>
    <w:rsid w:val="00CE626D"/>
    <w:rsid w:val="00CF579D"/>
    <w:rsid w:val="00D02C09"/>
    <w:rsid w:val="00D07A25"/>
    <w:rsid w:val="00D118C8"/>
    <w:rsid w:val="00D1788C"/>
    <w:rsid w:val="00D306B1"/>
    <w:rsid w:val="00D43690"/>
    <w:rsid w:val="00D462DC"/>
    <w:rsid w:val="00D46C67"/>
    <w:rsid w:val="00D47A01"/>
    <w:rsid w:val="00D5218F"/>
    <w:rsid w:val="00D57D6D"/>
    <w:rsid w:val="00D60E94"/>
    <w:rsid w:val="00D735DD"/>
    <w:rsid w:val="00D777C8"/>
    <w:rsid w:val="00D8021A"/>
    <w:rsid w:val="00D87886"/>
    <w:rsid w:val="00DB219F"/>
    <w:rsid w:val="00DC69EE"/>
    <w:rsid w:val="00DD6A76"/>
    <w:rsid w:val="00DD6E5B"/>
    <w:rsid w:val="00DD71AC"/>
    <w:rsid w:val="00DE195A"/>
    <w:rsid w:val="00DE56E5"/>
    <w:rsid w:val="00DE70A6"/>
    <w:rsid w:val="00DE791E"/>
    <w:rsid w:val="00DF1C93"/>
    <w:rsid w:val="00DF29AD"/>
    <w:rsid w:val="00E00B24"/>
    <w:rsid w:val="00E024CF"/>
    <w:rsid w:val="00E52585"/>
    <w:rsid w:val="00E6298D"/>
    <w:rsid w:val="00E764A9"/>
    <w:rsid w:val="00E8421B"/>
    <w:rsid w:val="00E84727"/>
    <w:rsid w:val="00E92AEE"/>
    <w:rsid w:val="00E94C06"/>
    <w:rsid w:val="00E95766"/>
    <w:rsid w:val="00EA0CDC"/>
    <w:rsid w:val="00EA0D43"/>
    <w:rsid w:val="00EA2591"/>
    <w:rsid w:val="00EA6593"/>
    <w:rsid w:val="00EB3DDA"/>
    <w:rsid w:val="00EC1231"/>
    <w:rsid w:val="00EC416D"/>
    <w:rsid w:val="00EE09F3"/>
    <w:rsid w:val="00EE18D2"/>
    <w:rsid w:val="00EE5620"/>
    <w:rsid w:val="00EF560A"/>
    <w:rsid w:val="00F03C50"/>
    <w:rsid w:val="00F15014"/>
    <w:rsid w:val="00F17557"/>
    <w:rsid w:val="00F3595F"/>
    <w:rsid w:val="00F35CDE"/>
    <w:rsid w:val="00F36DCF"/>
    <w:rsid w:val="00F4699C"/>
    <w:rsid w:val="00F50F44"/>
    <w:rsid w:val="00F54564"/>
    <w:rsid w:val="00F62A14"/>
    <w:rsid w:val="00F80059"/>
    <w:rsid w:val="00F85388"/>
    <w:rsid w:val="00F8625E"/>
    <w:rsid w:val="00F9408E"/>
    <w:rsid w:val="00F95D90"/>
    <w:rsid w:val="00FB652B"/>
    <w:rsid w:val="00FB6627"/>
    <w:rsid w:val="00FC0F48"/>
    <w:rsid w:val="00FE1FEA"/>
    <w:rsid w:val="00FF2FAB"/>
    <w:rsid w:val="00FF3FAD"/>
    <w:rsid w:val="00FF47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D8B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0CB4"/>
  </w:style>
  <w:style w:type="paragraph" w:styleId="Heading1">
    <w:name w:val="heading 1"/>
    <w:aliases w:val="Heading 1 - TOC"/>
    <w:basedOn w:val="Normal"/>
    <w:link w:val="Heading1Char"/>
    <w:uiPriority w:val="9"/>
    <w:qFormat/>
    <w:rsid w:val="0060365D"/>
    <w:pPr>
      <w:widowControl w:val="0"/>
      <w:numPr>
        <w:numId w:val="1"/>
      </w:numPr>
      <w:tabs>
        <w:tab w:val="left" w:pos="709"/>
      </w:tabs>
      <w:autoSpaceDE w:val="0"/>
      <w:autoSpaceDN w:val="0"/>
      <w:spacing w:after="120" w:line="240" w:lineRule="auto"/>
      <w:ind w:left="709" w:hanging="709"/>
      <w:outlineLvl w:val="0"/>
    </w:pPr>
    <w:rPr>
      <w:rFonts w:ascii="Calibri" w:eastAsia="Calibri" w:hAnsi="Calibri" w:cs="Calibri"/>
      <w:b/>
      <w:bCs/>
      <w:caps/>
      <w:color w:val="231F20"/>
      <w:spacing w:val="18"/>
      <w:sz w:val="48"/>
      <w:szCs w:val="52"/>
      <w:lang w:val="en-US"/>
    </w:rPr>
  </w:style>
  <w:style w:type="paragraph" w:styleId="Heading2">
    <w:name w:val="heading 2"/>
    <w:basedOn w:val="Normal"/>
    <w:next w:val="Normal"/>
    <w:link w:val="Heading2Char"/>
    <w:uiPriority w:val="9"/>
    <w:unhideWhenUsed/>
    <w:qFormat/>
    <w:rsid w:val="0060365D"/>
    <w:pPr>
      <w:keepNext/>
      <w:keepLines/>
      <w:spacing w:before="120" w:after="0" w:line="240" w:lineRule="auto"/>
      <w:outlineLvl w:val="1"/>
    </w:pPr>
    <w:rPr>
      <w:rFonts w:asciiTheme="majorHAnsi" w:eastAsiaTheme="majorEastAsia" w:hAnsiTheme="majorHAnsi" w:cstheme="majorBidi"/>
      <w:b/>
      <w:color w:val="007C89"/>
      <w:sz w:val="32"/>
      <w:szCs w:val="36"/>
    </w:rPr>
  </w:style>
  <w:style w:type="paragraph" w:styleId="Heading3">
    <w:name w:val="heading 3"/>
    <w:basedOn w:val="Normal"/>
    <w:next w:val="Normal"/>
    <w:link w:val="Heading3Char"/>
    <w:uiPriority w:val="9"/>
    <w:unhideWhenUsed/>
    <w:qFormat/>
    <w:rsid w:val="00E95766"/>
    <w:pPr>
      <w:keepNext/>
      <w:keepLines/>
      <w:spacing w:before="120" w:after="120" w:line="240" w:lineRule="auto"/>
      <w:outlineLvl w:val="2"/>
    </w:pPr>
    <w:rPr>
      <w:rFonts w:asciiTheme="majorHAnsi" w:eastAsiaTheme="majorEastAsia" w:hAnsiTheme="majorHAnsi" w:cstheme="majorBidi"/>
      <w:color w:val="007C89"/>
      <w:sz w:val="28"/>
      <w:szCs w:val="28"/>
    </w:rPr>
  </w:style>
  <w:style w:type="paragraph" w:styleId="Heading4">
    <w:name w:val="heading 4"/>
    <w:basedOn w:val="Normal"/>
    <w:next w:val="Normal"/>
    <w:link w:val="Heading4Char"/>
    <w:uiPriority w:val="9"/>
    <w:semiHidden/>
    <w:unhideWhenUsed/>
    <w:rsid w:val="00737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67736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OC Char"/>
    <w:basedOn w:val="DefaultParagraphFont"/>
    <w:link w:val="Heading1"/>
    <w:uiPriority w:val="9"/>
    <w:rsid w:val="0060365D"/>
    <w:rPr>
      <w:rFonts w:ascii="Calibri" w:eastAsia="Calibri" w:hAnsi="Calibri" w:cs="Calibri"/>
      <w:b/>
      <w:bCs/>
      <w:caps/>
      <w:color w:val="231F20"/>
      <w:spacing w:val="18"/>
      <w:sz w:val="48"/>
      <w:szCs w:val="52"/>
      <w:lang w:val="en-US"/>
    </w:rPr>
  </w:style>
  <w:style w:type="character" w:customStyle="1" w:styleId="Heading2Char">
    <w:name w:val="Heading 2 Char"/>
    <w:basedOn w:val="DefaultParagraphFont"/>
    <w:link w:val="Heading2"/>
    <w:uiPriority w:val="9"/>
    <w:rsid w:val="0060365D"/>
    <w:rPr>
      <w:rFonts w:asciiTheme="majorHAnsi" w:eastAsiaTheme="majorEastAsia" w:hAnsiTheme="majorHAnsi" w:cstheme="majorBidi"/>
      <w:b/>
      <w:color w:val="007C89"/>
      <w:sz w:val="32"/>
      <w:szCs w:val="36"/>
    </w:rPr>
  </w:style>
  <w:style w:type="character" w:customStyle="1" w:styleId="Heading3Char">
    <w:name w:val="Heading 3 Char"/>
    <w:basedOn w:val="DefaultParagraphFont"/>
    <w:link w:val="Heading3"/>
    <w:uiPriority w:val="9"/>
    <w:rsid w:val="00E95766"/>
    <w:rPr>
      <w:rFonts w:asciiTheme="majorHAnsi" w:eastAsiaTheme="majorEastAsia" w:hAnsiTheme="majorHAnsi" w:cstheme="majorBidi"/>
      <w:color w:val="007C89"/>
      <w:sz w:val="28"/>
      <w:szCs w:val="28"/>
    </w:rPr>
  </w:style>
  <w:style w:type="character" w:customStyle="1" w:styleId="Heading4Char">
    <w:name w:val="Heading 4 Char"/>
    <w:basedOn w:val="DefaultParagraphFont"/>
    <w:link w:val="Heading4"/>
    <w:uiPriority w:val="9"/>
    <w:semiHidden/>
    <w:rsid w:val="0073793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3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35"/>
  </w:style>
  <w:style w:type="paragraph" w:styleId="Footer">
    <w:name w:val="footer"/>
    <w:basedOn w:val="Normal"/>
    <w:link w:val="FooterChar"/>
    <w:uiPriority w:val="99"/>
    <w:unhideWhenUsed/>
    <w:rsid w:val="0073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35"/>
  </w:style>
  <w:style w:type="paragraph" w:styleId="BodyText">
    <w:name w:val="Body Text"/>
    <w:basedOn w:val="Normal"/>
    <w:link w:val="BodyTextChar"/>
    <w:uiPriority w:val="1"/>
    <w:qFormat/>
    <w:rsid w:val="00BC025B"/>
    <w:pPr>
      <w:widowControl w:val="0"/>
      <w:autoSpaceDE w:val="0"/>
      <w:autoSpaceDN w:val="0"/>
      <w:spacing w:before="200" w:after="0" w:line="240" w:lineRule="auto"/>
      <w:ind w:right="181"/>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BC025B"/>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D43690"/>
    <w:pPr>
      <w:tabs>
        <w:tab w:val="left" w:pos="567"/>
        <w:tab w:val="right" w:leader="dot" w:pos="9323"/>
      </w:tabs>
      <w:spacing w:after="100" w:line="360" w:lineRule="auto"/>
      <w:ind w:left="567" w:hanging="567"/>
    </w:pPr>
    <w:rPr>
      <w:sz w:val="24"/>
    </w:rPr>
  </w:style>
  <w:style w:type="character" w:styleId="Hyperlink">
    <w:name w:val="Hyperlink"/>
    <w:basedOn w:val="DefaultParagraphFont"/>
    <w:uiPriority w:val="99"/>
    <w:unhideWhenUsed/>
    <w:rsid w:val="00737935"/>
    <w:rPr>
      <w:color w:val="0563C1" w:themeColor="hyperlink"/>
      <w:u w:val="single"/>
    </w:rPr>
  </w:style>
  <w:style w:type="paragraph" w:styleId="ListParagraph">
    <w:name w:val="List Paragraph"/>
    <w:aliases w:val="Bullet Points"/>
    <w:basedOn w:val="Normal"/>
    <w:link w:val="ListParagraphChar"/>
    <w:qFormat/>
    <w:rsid w:val="00B504FE"/>
    <w:pPr>
      <w:widowControl w:val="0"/>
      <w:numPr>
        <w:numId w:val="8"/>
      </w:numPr>
      <w:autoSpaceDE w:val="0"/>
      <w:autoSpaceDN w:val="0"/>
      <w:spacing w:before="120" w:after="0" w:line="240" w:lineRule="auto"/>
      <w:ind w:right="386"/>
    </w:pPr>
    <w:rPr>
      <w:rFonts w:ascii="Calibri" w:eastAsia="Calibri" w:hAnsi="Calibri" w:cs="Calibri"/>
      <w:color w:val="231F20"/>
      <w:sz w:val="24"/>
      <w:lang w:val="en-US"/>
    </w:rPr>
  </w:style>
  <w:style w:type="paragraph" w:customStyle="1" w:styleId="Source">
    <w:name w:val="Source"/>
    <w:basedOn w:val="Normal"/>
    <w:link w:val="SourceChar"/>
    <w:qFormat/>
    <w:rsid w:val="00AE78FF"/>
    <w:pPr>
      <w:spacing w:before="120" w:line="240" w:lineRule="auto"/>
      <w:ind w:right="714"/>
    </w:pPr>
    <w:rPr>
      <w:color w:val="808285"/>
      <w:sz w:val="20"/>
    </w:rPr>
  </w:style>
  <w:style w:type="character" w:customStyle="1" w:styleId="SourceChar">
    <w:name w:val="Source Char"/>
    <w:basedOn w:val="DefaultParagraphFont"/>
    <w:link w:val="Source"/>
    <w:rsid w:val="00AE78FF"/>
    <w:rPr>
      <w:color w:val="808285"/>
      <w:sz w:val="20"/>
    </w:rPr>
  </w:style>
  <w:style w:type="paragraph" w:styleId="BodyTextFirstIndent">
    <w:name w:val="Body Text First Indent"/>
    <w:basedOn w:val="BodyText"/>
    <w:link w:val="BodyTextFirstIndentChar"/>
    <w:uiPriority w:val="99"/>
    <w:semiHidden/>
    <w:unhideWhenUsed/>
    <w:rsid w:val="00AE5826"/>
    <w:pPr>
      <w:widowControl/>
      <w:autoSpaceDE/>
      <w:autoSpaceDN/>
      <w:spacing w:after="160" w:line="259" w:lineRule="auto"/>
      <w:ind w:right="0" w:firstLine="360"/>
    </w:pPr>
    <w:rPr>
      <w:rFonts w:asciiTheme="minorHAnsi" w:eastAsiaTheme="minorHAnsi" w:hAnsiTheme="minorHAnsi" w:cstheme="minorBidi"/>
      <w:color w:val="auto"/>
      <w:sz w:val="22"/>
      <w:szCs w:val="22"/>
      <w:lang w:val="en-AU"/>
    </w:rPr>
  </w:style>
  <w:style w:type="character" w:customStyle="1" w:styleId="BodyTextFirstIndentChar">
    <w:name w:val="Body Text First Indent Char"/>
    <w:basedOn w:val="BodyTextChar"/>
    <w:link w:val="BodyTextFirstIndent"/>
    <w:uiPriority w:val="99"/>
    <w:semiHidden/>
    <w:rsid w:val="00AE5826"/>
    <w:rPr>
      <w:rFonts w:ascii="Calibri" w:eastAsia="Calibri" w:hAnsi="Calibri" w:cs="Calibri"/>
      <w:color w:val="231F20"/>
      <w:sz w:val="24"/>
      <w:szCs w:val="24"/>
      <w:lang w:val="en-US"/>
    </w:rPr>
  </w:style>
  <w:style w:type="table" w:styleId="TableGrid">
    <w:name w:val="Table Grid"/>
    <w:basedOn w:val="TableNormal"/>
    <w:uiPriority w:val="39"/>
    <w:rsid w:val="00AE5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ColumnQuestion">
    <w:name w:val="Left Column Question"/>
    <w:basedOn w:val="Normal"/>
    <w:qFormat/>
    <w:rsid w:val="00AE5826"/>
    <w:pPr>
      <w:spacing w:after="0" w:line="240" w:lineRule="auto"/>
    </w:pPr>
    <w:rPr>
      <w:rFonts w:ascii="Arial" w:eastAsiaTheme="minorEastAsia" w:hAnsi="Arial"/>
      <w:i/>
      <w:color w:val="466F6D"/>
      <w:sz w:val="24"/>
      <w:lang w:eastAsia="en-AU"/>
    </w:rPr>
  </w:style>
  <w:style w:type="character" w:styleId="PlaceholderText">
    <w:name w:val="Placeholder Text"/>
    <w:basedOn w:val="DefaultParagraphFont"/>
    <w:uiPriority w:val="99"/>
    <w:semiHidden/>
    <w:rsid w:val="00AE5826"/>
    <w:rPr>
      <w:color w:val="808080"/>
    </w:rPr>
  </w:style>
  <w:style w:type="paragraph" w:styleId="BalloonText">
    <w:name w:val="Balloon Text"/>
    <w:basedOn w:val="Normal"/>
    <w:link w:val="BalloonTextChar"/>
    <w:uiPriority w:val="99"/>
    <w:semiHidden/>
    <w:unhideWhenUsed/>
    <w:rsid w:val="00AE5826"/>
    <w:pPr>
      <w:spacing w:before="160" w:after="0" w:line="240" w:lineRule="auto"/>
    </w:pPr>
    <w:rPr>
      <w:rFonts w:ascii="Tahoma" w:eastAsiaTheme="minorEastAsia" w:hAnsi="Tahoma" w:cs="Tahoma"/>
      <w:color w:val="53534A"/>
      <w:sz w:val="16"/>
      <w:szCs w:val="16"/>
      <w:lang w:eastAsia="en-AU"/>
    </w:rPr>
  </w:style>
  <w:style w:type="character" w:customStyle="1" w:styleId="BalloonTextChar">
    <w:name w:val="Balloon Text Char"/>
    <w:basedOn w:val="DefaultParagraphFont"/>
    <w:link w:val="BalloonText"/>
    <w:uiPriority w:val="99"/>
    <w:semiHidden/>
    <w:rsid w:val="00AE5826"/>
    <w:rPr>
      <w:rFonts w:ascii="Tahoma" w:eastAsiaTheme="minorEastAsia" w:hAnsi="Tahoma" w:cs="Tahoma"/>
      <w:color w:val="53534A"/>
      <w:sz w:val="16"/>
      <w:szCs w:val="16"/>
      <w:lang w:eastAsia="en-AU"/>
    </w:rPr>
  </w:style>
  <w:style w:type="paragraph" w:customStyle="1" w:styleId="HeaderTitle">
    <w:name w:val="Header Title"/>
    <w:basedOn w:val="Normal"/>
    <w:rsid w:val="00AE5826"/>
    <w:pPr>
      <w:spacing w:line="240" w:lineRule="auto"/>
      <w:jc w:val="right"/>
    </w:pPr>
    <w:rPr>
      <w:rFonts w:ascii="Arial" w:eastAsiaTheme="minorEastAsia" w:hAnsi="Arial"/>
      <w:caps/>
      <w:color w:val="53534A"/>
      <w:sz w:val="26"/>
      <w:lang w:eastAsia="en-AU"/>
    </w:rPr>
  </w:style>
  <w:style w:type="paragraph" w:customStyle="1" w:styleId="HeaderSubtitle">
    <w:name w:val="Header Subtitle"/>
    <w:basedOn w:val="Normal"/>
    <w:qFormat/>
    <w:rsid w:val="00AE5826"/>
    <w:pPr>
      <w:spacing w:after="0" w:line="240" w:lineRule="auto"/>
      <w:jc w:val="right"/>
    </w:pPr>
    <w:rPr>
      <w:rFonts w:ascii="Arial Black" w:eastAsiaTheme="minorEastAsia" w:hAnsi="Arial Black"/>
      <w:b/>
      <w:caps/>
      <w:color w:val="AE495D"/>
      <w:sz w:val="18"/>
      <w:lang w:eastAsia="en-AU"/>
    </w:rPr>
  </w:style>
  <w:style w:type="paragraph" w:styleId="Title">
    <w:name w:val="Title"/>
    <w:basedOn w:val="Normal"/>
    <w:next w:val="Normal"/>
    <w:link w:val="TitleChar"/>
    <w:uiPriority w:val="10"/>
    <w:rsid w:val="00AE5826"/>
    <w:pPr>
      <w:spacing w:after="300" w:line="240" w:lineRule="auto"/>
      <w:contextualSpacing/>
      <w:jc w:val="center"/>
    </w:pPr>
    <w:rPr>
      <w:rFonts w:ascii="Arial" w:eastAsiaTheme="majorEastAsia" w:hAnsi="Arial" w:cstheme="majorBidi"/>
      <w:caps/>
      <w:color w:val="AE495D"/>
      <w:spacing w:val="100"/>
      <w:kern w:val="28"/>
      <w:sz w:val="40"/>
      <w:szCs w:val="52"/>
      <w:lang w:eastAsia="en-AU"/>
    </w:rPr>
  </w:style>
  <w:style w:type="character" w:customStyle="1" w:styleId="TitleChar">
    <w:name w:val="Title Char"/>
    <w:basedOn w:val="DefaultParagraphFont"/>
    <w:link w:val="Title"/>
    <w:uiPriority w:val="10"/>
    <w:rsid w:val="00AE5826"/>
    <w:rPr>
      <w:rFonts w:ascii="Arial" w:eastAsiaTheme="majorEastAsia" w:hAnsi="Arial" w:cstheme="majorBidi"/>
      <w:caps/>
      <w:color w:val="AE495D"/>
      <w:spacing w:val="100"/>
      <w:kern w:val="28"/>
      <w:sz w:val="40"/>
      <w:szCs w:val="52"/>
      <w:lang w:eastAsia="en-AU"/>
    </w:rPr>
  </w:style>
  <w:style w:type="paragraph" w:styleId="Subtitle">
    <w:name w:val="Subtitle"/>
    <w:basedOn w:val="HeaderSubtitle"/>
    <w:next w:val="Normal"/>
    <w:link w:val="SubtitleChar"/>
    <w:uiPriority w:val="11"/>
    <w:rsid w:val="00AE5826"/>
    <w:pPr>
      <w:numPr>
        <w:ilvl w:val="1"/>
      </w:numPr>
      <w:jc w:val="center"/>
    </w:pPr>
    <w:rPr>
      <w:rFonts w:eastAsiaTheme="majorEastAsia" w:cstheme="majorBidi"/>
      <w:iCs/>
      <w:spacing w:val="15"/>
      <w:szCs w:val="24"/>
    </w:rPr>
  </w:style>
  <w:style w:type="character" w:customStyle="1" w:styleId="SubtitleChar">
    <w:name w:val="Subtitle Char"/>
    <w:basedOn w:val="DefaultParagraphFont"/>
    <w:link w:val="Subtitle"/>
    <w:uiPriority w:val="11"/>
    <w:rsid w:val="00AE5826"/>
    <w:rPr>
      <w:rFonts w:ascii="Arial Black" w:eastAsiaTheme="majorEastAsia" w:hAnsi="Arial Black" w:cstheme="majorBidi"/>
      <w:b/>
      <w:iCs/>
      <w:caps/>
      <w:color w:val="AE495D"/>
      <w:spacing w:val="15"/>
      <w:sz w:val="18"/>
      <w:szCs w:val="24"/>
      <w:lang w:eastAsia="en-AU"/>
    </w:rPr>
  </w:style>
  <w:style w:type="paragraph" w:customStyle="1" w:styleId="ImageCaption">
    <w:name w:val="Image Caption"/>
    <w:basedOn w:val="Normal"/>
    <w:rsid w:val="00AE5826"/>
    <w:pPr>
      <w:spacing w:line="240" w:lineRule="auto"/>
      <w:jc w:val="center"/>
    </w:pPr>
    <w:rPr>
      <w:rFonts w:ascii="Arial" w:eastAsiaTheme="minorEastAsia" w:hAnsi="Arial"/>
      <w:i/>
      <w:color w:val="333333"/>
      <w:sz w:val="16"/>
      <w:lang w:val="en-GB" w:eastAsia="en-AU"/>
    </w:rPr>
  </w:style>
  <w:style w:type="paragraph" w:customStyle="1" w:styleId="Heading1notinTOC">
    <w:name w:val="Heading 1 not in TOC"/>
    <w:rsid w:val="00AE5826"/>
    <w:pPr>
      <w:pBdr>
        <w:bottom w:val="single" w:sz="4" w:space="1" w:color="E6680B"/>
      </w:pBdr>
      <w:spacing w:after="240" w:line="276" w:lineRule="auto"/>
    </w:pPr>
    <w:rPr>
      <w:rFonts w:ascii="Arial" w:eastAsiaTheme="majorEastAsia" w:hAnsi="Arial" w:cstheme="majorBidi"/>
      <w:bCs/>
      <w:color w:val="466F6D"/>
      <w:sz w:val="44"/>
      <w:szCs w:val="28"/>
      <w:lang w:eastAsia="en-AU"/>
    </w:rPr>
  </w:style>
  <w:style w:type="paragraph" w:customStyle="1" w:styleId="ListLinks">
    <w:name w:val="List Links"/>
    <w:basedOn w:val="ListParagraph"/>
    <w:qFormat/>
    <w:rsid w:val="00137AB3"/>
    <w:pPr>
      <w:widowControl/>
      <w:numPr>
        <w:numId w:val="2"/>
      </w:numPr>
      <w:autoSpaceDE/>
      <w:autoSpaceDN/>
      <w:ind w:right="0"/>
    </w:pPr>
    <w:rPr>
      <w:rFonts w:asciiTheme="minorHAnsi" w:eastAsiaTheme="minorEastAsia" w:hAnsiTheme="minorHAnsi" w:cstheme="minorBidi"/>
      <w:color w:val="auto"/>
      <w:lang w:val="en-AU" w:eastAsia="en-AU"/>
    </w:rPr>
  </w:style>
  <w:style w:type="paragraph" w:styleId="NoSpacing">
    <w:name w:val="No Spacing"/>
    <w:uiPriority w:val="1"/>
    <w:rsid w:val="00AE5826"/>
    <w:pPr>
      <w:spacing w:after="0" w:line="240" w:lineRule="auto"/>
    </w:pPr>
    <w:rPr>
      <w:rFonts w:ascii="Arial" w:eastAsiaTheme="minorEastAsia" w:hAnsi="Arial"/>
      <w:color w:val="53534A"/>
      <w:sz w:val="18"/>
      <w:lang w:eastAsia="en-AU"/>
    </w:rPr>
  </w:style>
  <w:style w:type="paragraph" w:customStyle="1" w:styleId="GraphCaption">
    <w:name w:val="Graph Caption"/>
    <w:basedOn w:val="ImageCaption"/>
    <w:rsid w:val="00AE5826"/>
    <w:pPr>
      <w:jc w:val="left"/>
    </w:pPr>
  </w:style>
  <w:style w:type="paragraph" w:customStyle="1" w:styleId="Notes">
    <w:name w:val="Notes"/>
    <w:basedOn w:val="Normal"/>
    <w:rsid w:val="00AE5826"/>
    <w:pPr>
      <w:spacing w:line="264" w:lineRule="auto"/>
    </w:pPr>
    <w:rPr>
      <w:rFonts w:ascii="Arial" w:eastAsiaTheme="minorEastAsia" w:hAnsi="Arial"/>
      <w:color w:val="466F6D"/>
      <w:sz w:val="20"/>
      <w:lang w:eastAsia="en-AU"/>
    </w:rPr>
  </w:style>
  <w:style w:type="paragraph" w:customStyle="1" w:styleId="AcknowledgmentTitle">
    <w:name w:val="Acknowledgment Title"/>
    <w:basedOn w:val="Normal"/>
    <w:rsid w:val="00AE5826"/>
    <w:pPr>
      <w:spacing w:after="0" w:line="240" w:lineRule="auto"/>
    </w:pPr>
    <w:rPr>
      <w:rFonts w:ascii="Arial" w:eastAsiaTheme="minorEastAsia" w:hAnsi="Arial"/>
      <w:b/>
      <w:color w:val="466F6D"/>
      <w:sz w:val="18"/>
      <w:lang w:eastAsia="en-AU"/>
    </w:rPr>
  </w:style>
  <w:style w:type="paragraph" w:customStyle="1" w:styleId="Acknowledgment">
    <w:name w:val="Acknowledgment"/>
    <w:basedOn w:val="AcknowledgmentTitle"/>
    <w:rsid w:val="00AE5826"/>
    <w:rPr>
      <w:b w:val="0"/>
      <w:color w:val="53534A"/>
      <w:sz w:val="16"/>
    </w:rPr>
  </w:style>
  <w:style w:type="character" w:customStyle="1" w:styleId="ListHyperlinks">
    <w:name w:val="List Hyperlinks"/>
    <w:basedOn w:val="DefaultParagraphFont"/>
    <w:uiPriority w:val="1"/>
    <w:rsid w:val="00AE5826"/>
    <w:rPr>
      <w:rFonts w:ascii="Arial" w:hAnsi="Arial"/>
      <w:color w:val="466F6D"/>
      <w:sz w:val="18"/>
    </w:rPr>
  </w:style>
  <w:style w:type="paragraph" w:customStyle="1" w:styleId="YellowboxList">
    <w:name w:val="Yellow box List"/>
    <w:basedOn w:val="Normal"/>
    <w:rsid w:val="00AE5826"/>
    <w:pPr>
      <w:numPr>
        <w:numId w:val="3"/>
      </w:numPr>
      <w:pBdr>
        <w:top w:val="single" w:sz="12" w:space="10" w:color="0D0D0D" w:themeColor="text1" w:themeTint="F2"/>
        <w:left w:val="single" w:sz="12" w:space="4" w:color="FEF9D8"/>
        <w:bottom w:val="single" w:sz="12" w:space="1" w:color="FEF9D8"/>
        <w:right w:val="single" w:sz="12" w:space="4" w:color="FEF9D8"/>
      </w:pBdr>
      <w:shd w:val="clear" w:color="auto" w:fill="FEF9D8"/>
      <w:spacing w:line="360" w:lineRule="auto"/>
      <w:ind w:left="794" w:hanging="794"/>
    </w:pPr>
    <w:rPr>
      <w:rFonts w:ascii="Arial" w:eastAsiaTheme="minorEastAsia" w:hAnsi="Arial"/>
      <w:color w:val="0D0D0D" w:themeColor="text1" w:themeTint="F2"/>
      <w:sz w:val="18"/>
      <w:lang w:eastAsia="en-AU"/>
    </w:rPr>
  </w:style>
  <w:style w:type="character" w:styleId="Strong">
    <w:name w:val="Strong"/>
    <w:basedOn w:val="DefaultParagraphFont"/>
    <w:uiPriority w:val="22"/>
    <w:rsid w:val="00AE5826"/>
    <w:rPr>
      <w:b/>
      <w:bCs/>
    </w:rPr>
  </w:style>
  <w:style w:type="paragraph" w:styleId="ListBullet">
    <w:name w:val="List Bullet"/>
    <w:basedOn w:val="Normal"/>
    <w:uiPriority w:val="99"/>
    <w:unhideWhenUsed/>
    <w:rsid w:val="00AE5826"/>
    <w:pPr>
      <w:numPr>
        <w:numId w:val="4"/>
      </w:numPr>
      <w:spacing w:before="160" w:line="360" w:lineRule="auto"/>
      <w:contextualSpacing/>
    </w:pPr>
    <w:rPr>
      <w:rFonts w:ascii="Arial" w:eastAsiaTheme="minorEastAsia" w:hAnsi="Arial"/>
      <w:color w:val="53534A"/>
      <w:sz w:val="18"/>
      <w:lang w:eastAsia="en-AU"/>
    </w:rPr>
  </w:style>
  <w:style w:type="paragraph" w:customStyle="1" w:styleId="YellowBox">
    <w:name w:val="Yellow Box"/>
    <w:basedOn w:val="YellowboxList"/>
    <w:rsid w:val="00AE5826"/>
    <w:pPr>
      <w:numPr>
        <w:numId w:val="0"/>
      </w:numPr>
      <w:pBdr>
        <w:left w:val="single" w:sz="12" w:space="10" w:color="FEF9D8"/>
        <w:bottom w:val="single" w:sz="12" w:space="10" w:color="FEF9D8"/>
        <w:right w:val="single" w:sz="12" w:space="10" w:color="FEF9D8"/>
      </w:pBdr>
    </w:pPr>
  </w:style>
  <w:style w:type="paragraph" w:customStyle="1" w:styleId="YellowBoxHeading">
    <w:name w:val="Yellow Box Heading"/>
    <w:basedOn w:val="YellowBox"/>
    <w:rsid w:val="00AE5826"/>
    <w:rPr>
      <w:b/>
      <w:noProof/>
      <w:sz w:val="34"/>
    </w:rPr>
  </w:style>
  <w:style w:type="paragraph" w:styleId="TOCHeading">
    <w:name w:val="TOC Heading"/>
    <w:basedOn w:val="Heading1"/>
    <w:next w:val="Normal"/>
    <w:uiPriority w:val="39"/>
    <w:unhideWhenUsed/>
    <w:qFormat/>
    <w:rsid w:val="00AE5826"/>
    <w:pPr>
      <w:keepNext/>
      <w:keepLines/>
      <w:widowControl/>
      <w:autoSpaceDE/>
      <w:autoSpaceDN/>
      <w:spacing w:before="480" w:line="276" w:lineRule="auto"/>
      <w:ind w:left="0" w:firstLine="0"/>
      <w:outlineLvl w:val="9"/>
    </w:pPr>
    <w:rPr>
      <w:rFonts w:asciiTheme="majorHAnsi" w:eastAsiaTheme="majorEastAsia" w:hAnsiTheme="majorHAnsi" w:cstheme="majorBidi"/>
      <w:color w:val="2E74B5" w:themeColor="accent1" w:themeShade="BF"/>
      <w:sz w:val="28"/>
      <w:szCs w:val="28"/>
      <w:lang w:eastAsia="ja-JP"/>
    </w:rPr>
  </w:style>
  <w:style w:type="paragraph" w:styleId="TOC2">
    <w:name w:val="toc 2"/>
    <w:basedOn w:val="Normal"/>
    <w:next w:val="Normal"/>
    <w:autoRedefine/>
    <w:uiPriority w:val="39"/>
    <w:unhideWhenUsed/>
    <w:rsid w:val="00AE5826"/>
    <w:pPr>
      <w:spacing w:before="160" w:after="100" w:line="360" w:lineRule="auto"/>
      <w:ind w:left="180"/>
    </w:pPr>
    <w:rPr>
      <w:rFonts w:ascii="Arial" w:eastAsiaTheme="minorEastAsia" w:hAnsi="Arial"/>
      <w:color w:val="53534A"/>
      <w:sz w:val="18"/>
      <w:lang w:eastAsia="en-AU"/>
    </w:rPr>
  </w:style>
  <w:style w:type="paragraph" w:styleId="TOC3">
    <w:name w:val="toc 3"/>
    <w:basedOn w:val="Normal"/>
    <w:next w:val="Normal"/>
    <w:autoRedefine/>
    <w:uiPriority w:val="39"/>
    <w:unhideWhenUsed/>
    <w:rsid w:val="00AE5826"/>
    <w:pPr>
      <w:spacing w:before="160" w:after="100" w:line="360" w:lineRule="auto"/>
      <w:ind w:left="360"/>
    </w:pPr>
    <w:rPr>
      <w:rFonts w:ascii="Arial" w:eastAsiaTheme="minorEastAsia" w:hAnsi="Arial"/>
      <w:color w:val="53534A"/>
      <w:sz w:val="18"/>
      <w:lang w:eastAsia="en-AU"/>
    </w:rPr>
  </w:style>
  <w:style w:type="paragraph" w:customStyle="1" w:styleId="bullet">
    <w:name w:val="bullet"/>
    <w:basedOn w:val="BodyText"/>
    <w:rsid w:val="00AE5826"/>
    <w:pPr>
      <w:widowControl/>
      <w:numPr>
        <w:numId w:val="5"/>
      </w:numPr>
      <w:autoSpaceDE/>
      <w:autoSpaceDN/>
      <w:spacing w:before="80"/>
      <w:ind w:right="0"/>
    </w:pPr>
    <w:rPr>
      <w:rFonts w:ascii="Corbel" w:eastAsia="Times New Roman" w:hAnsi="Corbel" w:cs="Times New Roman"/>
      <w:color w:val="000000"/>
      <w:sz w:val="28"/>
      <w:lang w:val="x-none" w:eastAsia="x-none"/>
    </w:rPr>
  </w:style>
  <w:style w:type="paragraph" w:customStyle="1" w:styleId="TableText">
    <w:name w:val="Table Text"/>
    <w:basedOn w:val="Normal"/>
    <w:link w:val="TableTextChar"/>
    <w:uiPriority w:val="99"/>
    <w:rsid w:val="00AE5826"/>
    <w:pPr>
      <w:tabs>
        <w:tab w:val="num" w:pos="456"/>
      </w:tabs>
      <w:spacing w:after="0" w:line="240" w:lineRule="auto"/>
    </w:pPr>
    <w:rPr>
      <w:rFonts w:ascii="Calibri" w:eastAsia="Calibri" w:hAnsi="Calibri" w:cs="Times New Roman"/>
      <w:b/>
      <w:bCs/>
      <w:sz w:val="20"/>
      <w:lang w:val="en-GB"/>
    </w:rPr>
  </w:style>
  <w:style w:type="character" w:customStyle="1" w:styleId="TableTextChar">
    <w:name w:val="Table Text Char"/>
    <w:link w:val="TableText"/>
    <w:uiPriority w:val="99"/>
    <w:locked/>
    <w:rsid w:val="00AE5826"/>
    <w:rPr>
      <w:rFonts w:ascii="Calibri" w:eastAsia="Calibri" w:hAnsi="Calibri" w:cs="Times New Roman"/>
      <w:b/>
      <w:bCs/>
      <w:sz w:val="20"/>
      <w:lang w:val="en-GB"/>
    </w:rPr>
  </w:style>
  <w:style w:type="paragraph" w:styleId="FootnoteText">
    <w:name w:val="footnote text"/>
    <w:basedOn w:val="Normal"/>
    <w:link w:val="FootnoteTextChar"/>
    <w:uiPriority w:val="99"/>
    <w:semiHidden/>
    <w:rsid w:val="00AE5826"/>
    <w:pPr>
      <w:tabs>
        <w:tab w:val="left" w:pos="567"/>
        <w:tab w:val="left" w:pos="2552"/>
        <w:tab w:val="right" w:pos="7938"/>
      </w:tabs>
      <w:overflowPunct w:val="0"/>
      <w:autoSpaceDE w:val="0"/>
      <w:autoSpaceDN w:val="0"/>
      <w:adjustRightInd w:val="0"/>
      <w:spacing w:after="280" w:line="260" w:lineRule="exact"/>
      <w:jc w:val="both"/>
      <w:textAlignment w:val="baseline"/>
    </w:pPr>
    <w:rPr>
      <w:rFonts w:ascii="Times" w:eastAsia="Times New Roman" w:hAnsi="Times" w:cs="Times New Roman"/>
      <w:sz w:val="20"/>
      <w:szCs w:val="20"/>
    </w:rPr>
  </w:style>
  <w:style w:type="character" w:customStyle="1" w:styleId="FootnoteTextChar">
    <w:name w:val="Footnote Text Char"/>
    <w:basedOn w:val="DefaultParagraphFont"/>
    <w:link w:val="FootnoteText"/>
    <w:uiPriority w:val="99"/>
    <w:semiHidden/>
    <w:rsid w:val="00AE5826"/>
    <w:rPr>
      <w:rFonts w:ascii="Times" w:eastAsia="Times New Roman" w:hAnsi="Times" w:cs="Times New Roman"/>
      <w:sz w:val="20"/>
      <w:szCs w:val="20"/>
    </w:rPr>
  </w:style>
  <w:style w:type="character" w:styleId="Emphasis">
    <w:name w:val="Emphasis"/>
    <w:uiPriority w:val="20"/>
    <w:rsid w:val="00AE5826"/>
    <w:rPr>
      <w:i/>
      <w:iCs/>
    </w:rPr>
  </w:style>
  <w:style w:type="character" w:customStyle="1" w:styleId="apple-converted-space">
    <w:name w:val="apple-converted-space"/>
    <w:rsid w:val="00AE5826"/>
  </w:style>
  <w:style w:type="paragraph" w:customStyle="1" w:styleId="BodyText-Plain">
    <w:name w:val="Body Text -  Plain"/>
    <w:basedOn w:val="Normal"/>
    <w:link w:val="BodyText-PlainChar"/>
    <w:rsid w:val="00AE5826"/>
    <w:pPr>
      <w:keepLines/>
      <w:spacing w:before="240" w:after="0" w:line="240" w:lineRule="auto"/>
      <w:ind w:left="851"/>
      <w:jc w:val="both"/>
    </w:pPr>
    <w:rPr>
      <w:rFonts w:ascii="Arial" w:eastAsia="Times New Roman" w:hAnsi="Arial" w:cs="Times New Roman"/>
      <w:szCs w:val="24"/>
      <w:lang w:eastAsia="en-AU"/>
    </w:rPr>
  </w:style>
  <w:style w:type="character" w:customStyle="1" w:styleId="BodyText-PlainChar">
    <w:name w:val="Body Text -  Plain Char"/>
    <w:link w:val="BodyText-Plain"/>
    <w:locked/>
    <w:rsid w:val="00AE5826"/>
    <w:rPr>
      <w:rFonts w:ascii="Arial" w:eastAsia="Times New Roman" w:hAnsi="Arial" w:cs="Times New Roman"/>
      <w:szCs w:val="24"/>
      <w:lang w:eastAsia="en-AU"/>
    </w:rPr>
  </w:style>
  <w:style w:type="paragraph" w:styleId="NormalWeb">
    <w:name w:val="Normal (Web)"/>
    <w:basedOn w:val="Normal"/>
    <w:uiPriority w:val="99"/>
    <w:unhideWhenUsed/>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suallyhidden">
    <w:name w:val="visuallyhidden"/>
    <w:basedOn w:val="Normal"/>
    <w:rsid w:val="00AE58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AE5826"/>
    <w:rPr>
      <w:sz w:val="18"/>
      <w:szCs w:val="18"/>
    </w:rPr>
  </w:style>
  <w:style w:type="paragraph" w:styleId="CommentText">
    <w:name w:val="annotation text"/>
    <w:basedOn w:val="Normal"/>
    <w:link w:val="CommentTextChar"/>
    <w:uiPriority w:val="99"/>
    <w:unhideWhenUsed/>
    <w:rsid w:val="00AE5826"/>
    <w:pPr>
      <w:spacing w:before="160" w:line="240" w:lineRule="auto"/>
    </w:pPr>
    <w:rPr>
      <w:rFonts w:ascii="Arial" w:eastAsiaTheme="minorEastAsia" w:hAnsi="Arial"/>
      <w:color w:val="53534A"/>
      <w:sz w:val="24"/>
      <w:szCs w:val="24"/>
      <w:lang w:eastAsia="en-AU"/>
    </w:rPr>
  </w:style>
  <w:style w:type="character" w:customStyle="1" w:styleId="CommentTextChar">
    <w:name w:val="Comment Text Char"/>
    <w:basedOn w:val="DefaultParagraphFont"/>
    <w:link w:val="CommentText"/>
    <w:uiPriority w:val="99"/>
    <w:rsid w:val="00AE5826"/>
    <w:rPr>
      <w:rFonts w:ascii="Arial" w:eastAsiaTheme="minorEastAsia" w:hAnsi="Arial"/>
      <w:color w:val="53534A"/>
      <w:sz w:val="24"/>
      <w:szCs w:val="24"/>
      <w:lang w:eastAsia="en-AU"/>
    </w:rPr>
  </w:style>
  <w:style w:type="paragraph" w:styleId="CommentSubject">
    <w:name w:val="annotation subject"/>
    <w:basedOn w:val="CommentText"/>
    <w:next w:val="CommentText"/>
    <w:link w:val="CommentSubjectChar"/>
    <w:uiPriority w:val="99"/>
    <w:semiHidden/>
    <w:unhideWhenUsed/>
    <w:rsid w:val="00AE5826"/>
    <w:rPr>
      <w:b/>
      <w:bCs/>
      <w:sz w:val="20"/>
      <w:szCs w:val="20"/>
    </w:rPr>
  </w:style>
  <w:style w:type="character" w:customStyle="1" w:styleId="CommentSubjectChar">
    <w:name w:val="Comment Subject Char"/>
    <w:basedOn w:val="CommentTextChar"/>
    <w:link w:val="CommentSubject"/>
    <w:uiPriority w:val="99"/>
    <w:semiHidden/>
    <w:rsid w:val="00AE5826"/>
    <w:rPr>
      <w:rFonts w:ascii="Arial" w:eastAsiaTheme="minorEastAsia" w:hAnsi="Arial"/>
      <w:b/>
      <w:bCs/>
      <w:color w:val="53534A"/>
      <w:sz w:val="20"/>
      <w:szCs w:val="20"/>
      <w:lang w:eastAsia="en-AU"/>
    </w:rPr>
  </w:style>
  <w:style w:type="character" w:styleId="FollowedHyperlink">
    <w:name w:val="FollowedHyperlink"/>
    <w:basedOn w:val="DefaultParagraphFont"/>
    <w:uiPriority w:val="99"/>
    <w:semiHidden/>
    <w:unhideWhenUsed/>
    <w:rsid w:val="00AE5826"/>
    <w:rPr>
      <w:color w:val="954F72" w:themeColor="followedHyperlink"/>
      <w:u w:val="single"/>
    </w:rPr>
  </w:style>
  <w:style w:type="paragraph" w:styleId="Revision">
    <w:name w:val="Revision"/>
    <w:hidden/>
    <w:uiPriority w:val="99"/>
    <w:semiHidden/>
    <w:rsid w:val="00AE5826"/>
    <w:pPr>
      <w:spacing w:after="0" w:line="240" w:lineRule="auto"/>
    </w:pPr>
    <w:rPr>
      <w:rFonts w:ascii="Arial" w:eastAsiaTheme="minorEastAsia" w:hAnsi="Arial"/>
      <w:color w:val="53534A"/>
      <w:sz w:val="18"/>
      <w:lang w:eastAsia="en-AU"/>
    </w:rPr>
  </w:style>
  <w:style w:type="character" w:styleId="IntenseReference">
    <w:name w:val="Intense Reference"/>
    <w:basedOn w:val="DefaultParagraphFont"/>
    <w:uiPriority w:val="32"/>
    <w:rsid w:val="00AA494B"/>
    <w:rPr>
      <w:b/>
      <w:bCs/>
      <w:smallCaps/>
      <w:color w:val="5B9BD5" w:themeColor="accent1"/>
      <w:spacing w:val="5"/>
    </w:rPr>
  </w:style>
  <w:style w:type="paragraph" w:customStyle="1" w:styleId="NoTOCHeading1">
    <w:name w:val="No TOC Heading 1"/>
    <w:basedOn w:val="BodyText"/>
    <w:link w:val="NoTOCHeading1Char"/>
    <w:qFormat/>
    <w:rsid w:val="00E95766"/>
    <w:rPr>
      <w:b/>
      <w:sz w:val="52"/>
      <w:szCs w:val="52"/>
    </w:rPr>
  </w:style>
  <w:style w:type="paragraph" w:customStyle="1" w:styleId="Tabletext0">
    <w:name w:val="Table text"/>
    <w:basedOn w:val="Normal"/>
    <w:link w:val="TabletextChar0"/>
    <w:rsid w:val="00AE78FF"/>
    <w:pPr>
      <w:tabs>
        <w:tab w:val="left" w:pos="3767"/>
      </w:tabs>
      <w:spacing w:before="120" w:after="120" w:line="240" w:lineRule="auto"/>
      <w:ind w:right="2724"/>
    </w:pPr>
    <w:rPr>
      <w:sz w:val="24"/>
      <w:szCs w:val="23"/>
    </w:rPr>
  </w:style>
  <w:style w:type="character" w:customStyle="1" w:styleId="NoTOCHeading1Char">
    <w:name w:val="No TOC Heading 1 Char"/>
    <w:basedOn w:val="BodyTextChar"/>
    <w:link w:val="NoTOCHeading1"/>
    <w:rsid w:val="00E95766"/>
    <w:rPr>
      <w:rFonts w:ascii="Calibri" w:eastAsia="Calibri" w:hAnsi="Calibri" w:cs="Calibri"/>
      <w:b/>
      <w:color w:val="231F20"/>
      <w:sz w:val="52"/>
      <w:szCs w:val="52"/>
      <w:lang w:val="en-US"/>
    </w:rPr>
  </w:style>
  <w:style w:type="paragraph" w:customStyle="1" w:styleId="LastBulletPoint">
    <w:name w:val="Last Bullet Point"/>
    <w:basedOn w:val="ListParagraph"/>
    <w:link w:val="LastBulletPointChar"/>
    <w:qFormat/>
    <w:rsid w:val="00B504FE"/>
    <w:pPr>
      <w:spacing w:after="240"/>
    </w:pPr>
  </w:style>
  <w:style w:type="paragraph" w:customStyle="1" w:styleId="Tablecaption">
    <w:name w:val="Table caption"/>
    <w:basedOn w:val="BodyText"/>
    <w:link w:val="TablecaptionChar"/>
    <w:qFormat/>
    <w:rsid w:val="0067736E"/>
    <w:rPr>
      <w:b/>
    </w:rPr>
  </w:style>
  <w:style w:type="character" w:customStyle="1" w:styleId="ListParagraphChar">
    <w:name w:val="List Paragraph Char"/>
    <w:aliases w:val="Bullet Points Char"/>
    <w:basedOn w:val="DefaultParagraphFont"/>
    <w:link w:val="ListParagraph"/>
    <w:rsid w:val="00B504FE"/>
    <w:rPr>
      <w:rFonts w:ascii="Calibri" w:eastAsia="Calibri" w:hAnsi="Calibri" w:cs="Calibri"/>
      <w:color w:val="231F20"/>
      <w:sz w:val="24"/>
      <w:lang w:val="en-US"/>
    </w:rPr>
  </w:style>
  <w:style w:type="character" w:customStyle="1" w:styleId="LastBulletPointChar">
    <w:name w:val="Last Bullet Point Char"/>
    <w:basedOn w:val="ListParagraphChar"/>
    <w:link w:val="LastBulletPoint"/>
    <w:rsid w:val="00B504FE"/>
    <w:rPr>
      <w:rFonts w:ascii="Calibri" w:eastAsia="Calibri" w:hAnsi="Calibri" w:cs="Calibri"/>
      <w:color w:val="231F20"/>
      <w:sz w:val="24"/>
      <w:lang w:val="en-US"/>
    </w:rPr>
  </w:style>
  <w:style w:type="character" w:customStyle="1" w:styleId="Heading5Char">
    <w:name w:val="Heading 5 Char"/>
    <w:basedOn w:val="DefaultParagraphFont"/>
    <w:link w:val="Heading5"/>
    <w:uiPriority w:val="9"/>
    <w:rsid w:val="0067736E"/>
    <w:rPr>
      <w:rFonts w:asciiTheme="majorHAnsi" w:eastAsiaTheme="majorEastAsia" w:hAnsiTheme="majorHAnsi" w:cstheme="majorBidi"/>
      <w:color w:val="2E74B5" w:themeColor="accent1" w:themeShade="BF"/>
    </w:rPr>
  </w:style>
  <w:style w:type="character" w:customStyle="1" w:styleId="TablecaptionChar">
    <w:name w:val="Table caption Char"/>
    <w:basedOn w:val="BodyTextChar"/>
    <w:link w:val="Tablecaption"/>
    <w:rsid w:val="0067736E"/>
    <w:rPr>
      <w:rFonts w:ascii="Calibri" w:eastAsia="Calibri" w:hAnsi="Calibri" w:cs="Calibri"/>
      <w:b/>
      <w:color w:val="231F20"/>
      <w:sz w:val="24"/>
      <w:szCs w:val="24"/>
      <w:lang w:val="en-US"/>
    </w:rPr>
  </w:style>
  <w:style w:type="paragraph" w:customStyle="1" w:styleId="Link">
    <w:name w:val="Link"/>
    <w:basedOn w:val="Tabletext0"/>
    <w:link w:val="LinkChar"/>
    <w:qFormat/>
    <w:rsid w:val="003F4D67"/>
    <w:rPr>
      <w:color w:val="007C89"/>
    </w:rPr>
  </w:style>
  <w:style w:type="paragraph" w:customStyle="1" w:styleId="Activityboxtext">
    <w:name w:val="Activity box text"/>
    <w:basedOn w:val="BodyText"/>
    <w:link w:val="ActivityboxtextChar"/>
    <w:rsid w:val="009A1B35"/>
    <w:rPr>
      <w:sz w:val="23"/>
      <w:szCs w:val="23"/>
    </w:rPr>
  </w:style>
  <w:style w:type="character" w:customStyle="1" w:styleId="TabletextChar0">
    <w:name w:val="Table text Char"/>
    <w:basedOn w:val="DefaultParagraphFont"/>
    <w:link w:val="Tabletext0"/>
    <w:rsid w:val="00AE78FF"/>
    <w:rPr>
      <w:sz w:val="24"/>
      <w:szCs w:val="23"/>
    </w:rPr>
  </w:style>
  <w:style w:type="character" w:customStyle="1" w:styleId="LinkChar">
    <w:name w:val="Link Char"/>
    <w:basedOn w:val="TabletextChar0"/>
    <w:link w:val="Link"/>
    <w:rsid w:val="003F4D67"/>
    <w:rPr>
      <w:color w:val="007C89"/>
      <w:sz w:val="24"/>
      <w:szCs w:val="23"/>
    </w:rPr>
  </w:style>
  <w:style w:type="character" w:customStyle="1" w:styleId="ActivityboxtextChar">
    <w:name w:val="Activity box text Char"/>
    <w:basedOn w:val="BodyTextChar"/>
    <w:link w:val="Activityboxtext"/>
    <w:rsid w:val="009A1B35"/>
    <w:rPr>
      <w:rFonts w:ascii="Calibri" w:eastAsia="Calibri" w:hAnsi="Calibri" w:cs="Calibri"/>
      <w:color w:val="231F20"/>
      <w:sz w:val="23"/>
      <w:szCs w:val="23"/>
      <w:lang w:val="en-US"/>
    </w:rPr>
  </w:style>
  <w:style w:type="table" w:customStyle="1" w:styleId="DiplomaticAcademysasp">
    <w:name w:val="Diplomatic Academy sasp"/>
    <w:basedOn w:val="TableNormal"/>
    <w:uiPriority w:val="99"/>
    <w:rsid w:val="00CF579D"/>
    <w:pPr>
      <w:spacing w:after="0" w:line="240" w:lineRule="auto"/>
    </w:pPr>
    <w:rPr>
      <w:rFonts w:ascii="Calibri" w:eastAsiaTheme="minorEastAsia" w:hAnsi="Calibri"/>
      <w:color w:val="495965"/>
      <w:szCs w:val="24"/>
      <w:lang w:val="en-US"/>
    </w:rPr>
    <w:tblPr>
      <w:tblBorders>
        <w:insideH w:val="single" w:sz="4" w:space="0" w:color="495965"/>
        <w:insideV w:val="single" w:sz="4" w:space="0" w:color="495965"/>
      </w:tblBorders>
    </w:tblPr>
    <w:tcPr>
      <w:shd w:val="clear" w:color="auto" w:fill="auto"/>
    </w:tcPr>
    <w:tblStylePr w:type="firstRow">
      <w:pPr>
        <w:wordWrap/>
        <w:jc w:val="center"/>
      </w:pPr>
      <w:rPr>
        <w:rFonts w:ascii="Calibri" w:hAnsi="Calibri"/>
        <w:b/>
        <w:i w:val="0"/>
        <w:color w:val="FFFFFF" w:themeColor="background1"/>
        <w:sz w:val="22"/>
      </w:rPr>
      <w:tblPr/>
      <w:tcPr>
        <w:shd w:val="clear" w:color="auto" w:fill="495965"/>
      </w:tcPr>
    </w:tblStylePr>
  </w:style>
  <w:style w:type="paragraph" w:customStyle="1" w:styleId="Tablenumber">
    <w:name w:val="Table number"/>
    <w:basedOn w:val="Tablebullets1stindent"/>
    <w:qFormat/>
    <w:rsid w:val="00CF579D"/>
    <w:pPr>
      <w:numPr>
        <w:numId w:val="7"/>
      </w:numPr>
      <w:ind w:left="266" w:hanging="170"/>
    </w:pPr>
  </w:style>
  <w:style w:type="paragraph" w:customStyle="1" w:styleId="Tablebodytext">
    <w:name w:val="Table body text"/>
    <w:basedOn w:val="Normal"/>
    <w:link w:val="TablebodytextChar"/>
    <w:qFormat/>
    <w:rsid w:val="00F54564"/>
    <w:pPr>
      <w:spacing w:before="200" w:after="0" w:line="240" w:lineRule="auto"/>
      <w:ind w:left="318"/>
    </w:pPr>
    <w:rPr>
      <w:sz w:val="23"/>
      <w:szCs w:val="23"/>
    </w:rPr>
  </w:style>
  <w:style w:type="paragraph" w:customStyle="1" w:styleId="Tablebullets2ndindent">
    <w:name w:val="Table bullets (2nd indent)"/>
    <w:basedOn w:val="Tablebodytext"/>
    <w:qFormat/>
    <w:rsid w:val="00CF579D"/>
    <w:pPr>
      <w:numPr>
        <w:numId w:val="6"/>
      </w:numPr>
      <w:ind w:left="436" w:hanging="170"/>
    </w:pPr>
    <w:rPr>
      <w:rFonts w:ascii="Calibri" w:hAnsi="Calibri"/>
    </w:rPr>
  </w:style>
  <w:style w:type="paragraph" w:customStyle="1" w:styleId="Tablebullets1stindent">
    <w:name w:val="Table bullets (1st indent)"/>
    <w:basedOn w:val="Tablebodytext"/>
    <w:rsid w:val="00CF579D"/>
    <w:pPr>
      <w:ind w:left="0"/>
    </w:pPr>
  </w:style>
  <w:style w:type="paragraph" w:customStyle="1" w:styleId="Tablecolumnheading">
    <w:name w:val="Table column heading"/>
    <w:basedOn w:val="Tablebodytext"/>
    <w:rsid w:val="00CF579D"/>
    <w:pPr>
      <w:keepNext/>
      <w:jc w:val="center"/>
    </w:pPr>
    <w:rPr>
      <w:b/>
      <w:color w:val="FFFFFF" w:themeColor="background1"/>
    </w:rPr>
  </w:style>
  <w:style w:type="paragraph" w:customStyle="1" w:styleId="Sourcenotetext">
    <w:name w:val="Source/note text"/>
    <w:rsid w:val="00CF579D"/>
    <w:pPr>
      <w:spacing w:before="85" w:after="85" w:line="240" w:lineRule="auto"/>
    </w:pPr>
    <w:rPr>
      <w:rFonts w:ascii="Calibri" w:eastAsia="Times New Roman" w:hAnsi="Calibri" w:cs="Arial"/>
      <w:i/>
      <w:color w:val="7C8C88"/>
      <w:sz w:val="16"/>
      <w:szCs w:val="12"/>
    </w:rPr>
  </w:style>
  <w:style w:type="character" w:styleId="BookTitle">
    <w:name w:val="Book Title"/>
    <w:aliases w:val="Table/Chart Title"/>
    <w:basedOn w:val="Heading2Char"/>
    <w:uiPriority w:val="33"/>
    <w:rsid w:val="00CF579D"/>
    <w:rPr>
      <w:rFonts w:ascii="Calibri" w:eastAsiaTheme="majorEastAsia" w:hAnsi="Calibri" w:cstheme="majorBidi"/>
      <w:b/>
      <w:color w:val="7C8C88"/>
      <w:sz w:val="26"/>
      <w:szCs w:val="26"/>
    </w:rPr>
  </w:style>
  <w:style w:type="paragraph" w:customStyle="1" w:styleId="IndentedBodytext">
    <w:name w:val="Indented Body text"/>
    <w:basedOn w:val="BodyText"/>
    <w:link w:val="IndentedBodytextChar"/>
    <w:rsid w:val="005A26FC"/>
    <w:pPr>
      <w:ind w:left="567"/>
    </w:pPr>
  </w:style>
  <w:style w:type="character" w:styleId="FootnoteReference">
    <w:name w:val="footnote reference"/>
    <w:basedOn w:val="DefaultParagraphFont"/>
    <w:uiPriority w:val="99"/>
    <w:unhideWhenUsed/>
    <w:rsid w:val="005A26FC"/>
    <w:rPr>
      <w:vertAlign w:val="superscript"/>
    </w:rPr>
  </w:style>
  <w:style w:type="character" w:customStyle="1" w:styleId="IndentedBodytextChar">
    <w:name w:val="Indented Body text Char"/>
    <w:basedOn w:val="BodyTextChar"/>
    <w:link w:val="IndentedBodytext"/>
    <w:rsid w:val="005A26FC"/>
    <w:rPr>
      <w:rFonts w:ascii="Calibri" w:eastAsia="Calibri" w:hAnsi="Calibri" w:cs="Calibri"/>
      <w:color w:val="231F20"/>
      <w:sz w:val="24"/>
      <w:szCs w:val="24"/>
      <w:lang w:val="en-US"/>
    </w:rPr>
  </w:style>
  <w:style w:type="paragraph" w:customStyle="1" w:styleId="Quoted">
    <w:name w:val="Quoted"/>
    <w:basedOn w:val="BodyText"/>
    <w:link w:val="QuotedChar"/>
    <w:qFormat/>
    <w:rsid w:val="00E6298D"/>
    <w:pPr>
      <w:ind w:left="720" w:right="1111"/>
    </w:pPr>
    <w:rPr>
      <w:i/>
    </w:rPr>
  </w:style>
  <w:style w:type="character" w:customStyle="1" w:styleId="resulturl1">
    <w:name w:val="resulturl1"/>
    <w:basedOn w:val="DefaultParagraphFont"/>
    <w:rsid w:val="00CE19D2"/>
    <w:rPr>
      <w:color w:val="006621"/>
      <w:sz w:val="20"/>
      <w:szCs w:val="20"/>
    </w:rPr>
  </w:style>
  <w:style w:type="character" w:customStyle="1" w:styleId="QuotedChar">
    <w:name w:val="Quoted Char"/>
    <w:basedOn w:val="BodyTextChar"/>
    <w:link w:val="Quoted"/>
    <w:rsid w:val="00E6298D"/>
    <w:rPr>
      <w:rFonts w:ascii="Calibri" w:eastAsia="Calibri" w:hAnsi="Calibri" w:cs="Calibri"/>
      <w:i/>
      <w:color w:val="231F20"/>
      <w:sz w:val="24"/>
      <w:szCs w:val="24"/>
      <w:lang w:val="en-US"/>
    </w:rPr>
  </w:style>
  <w:style w:type="paragraph" w:customStyle="1" w:styleId="Note">
    <w:name w:val="Note"/>
    <w:basedOn w:val="Normal"/>
    <w:link w:val="NoteChar"/>
    <w:qFormat/>
    <w:rsid w:val="00F54564"/>
    <w:pPr>
      <w:spacing w:before="120" w:after="0" w:line="240" w:lineRule="auto"/>
      <w:ind w:right="284"/>
    </w:pPr>
  </w:style>
  <w:style w:type="paragraph" w:customStyle="1" w:styleId="Questionheading">
    <w:name w:val="Question heading"/>
    <w:basedOn w:val="BodyText"/>
    <w:link w:val="QuestionheadingChar"/>
    <w:qFormat/>
    <w:rsid w:val="007A3DDF"/>
    <w:pPr>
      <w:tabs>
        <w:tab w:val="left" w:pos="6237"/>
        <w:tab w:val="left" w:pos="7938"/>
      </w:tabs>
    </w:pPr>
    <w:rPr>
      <w:color w:val="007C89"/>
      <w:sz w:val="28"/>
      <w:szCs w:val="28"/>
    </w:rPr>
  </w:style>
  <w:style w:type="character" w:customStyle="1" w:styleId="NoteChar">
    <w:name w:val="Note Char"/>
    <w:basedOn w:val="DefaultParagraphFont"/>
    <w:link w:val="Note"/>
    <w:rsid w:val="00F54564"/>
  </w:style>
  <w:style w:type="paragraph" w:customStyle="1" w:styleId="Boldgreenheading">
    <w:name w:val="Bold green heading"/>
    <w:basedOn w:val="BodyText"/>
    <w:link w:val="BoldgreenheadingChar"/>
    <w:qFormat/>
    <w:rsid w:val="007A3DDF"/>
    <w:rPr>
      <w:b/>
      <w:noProof/>
      <w:color w:val="007C89"/>
    </w:rPr>
  </w:style>
  <w:style w:type="character" w:customStyle="1" w:styleId="QuestionheadingChar">
    <w:name w:val="Question heading Char"/>
    <w:basedOn w:val="BodyTextChar"/>
    <w:link w:val="Questionheading"/>
    <w:rsid w:val="007A3DDF"/>
    <w:rPr>
      <w:rFonts w:ascii="Calibri" w:eastAsia="Calibri" w:hAnsi="Calibri" w:cs="Calibri"/>
      <w:color w:val="007C89"/>
      <w:sz w:val="28"/>
      <w:szCs w:val="28"/>
      <w:lang w:val="en-US"/>
    </w:rPr>
  </w:style>
  <w:style w:type="character" w:customStyle="1" w:styleId="BoldgreenheadingChar">
    <w:name w:val="Bold green heading Char"/>
    <w:basedOn w:val="BodyTextChar"/>
    <w:link w:val="Boldgreenheading"/>
    <w:rsid w:val="007A3DDF"/>
    <w:rPr>
      <w:rFonts w:ascii="Calibri" w:eastAsia="Calibri" w:hAnsi="Calibri" w:cs="Calibri"/>
      <w:b/>
      <w:noProof/>
      <w:color w:val="007C89"/>
      <w:sz w:val="24"/>
      <w:szCs w:val="24"/>
      <w:lang w:val="en-US"/>
    </w:rPr>
  </w:style>
  <w:style w:type="paragraph" w:customStyle="1" w:styleId="Boxheading">
    <w:name w:val="Box heading"/>
    <w:basedOn w:val="Normal"/>
    <w:link w:val="BoxheadingChar"/>
    <w:qFormat/>
    <w:rsid w:val="007A029D"/>
    <w:pPr>
      <w:tabs>
        <w:tab w:val="left" w:pos="3767"/>
      </w:tabs>
      <w:spacing w:before="240" w:after="120" w:line="240" w:lineRule="auto"/>
      <w:ind w:left="284" w:right="317"/>
    </w:pPr>
    <w:rPr>
      <w:rFonts w:eastAsia="Calibri" w:cstheme="majorBidi"/>
      <w:b/>
      <w:noProof/>
      <w:color w:val="007C89"/>
      <w:sz w:val="28"/>
      <w:szCs w:val="28"/>
      <w:lang w:eastAsia="en-AU"/>
    </w:rPr>
  </w:style>
  <w:style w:type="paragraph" w:customStyle="1" w:styleId="Boxsource">
    <w:name w:val="Box source"/>
    <w:basedOn w:val="Source"/>
    <w:link w:val="BoxsourceChar"/>
    <w:qFormat/>
    <w:rsid w:val="00807F0F"/>
    <w:pPr>
      <w:spacing w:after="0"/>
      <w:ind w:left="284" w:right="176"/>
    </w:pPr>
  </w:style>
  <w:style w:type="character" w:customStyle="1" w:styleId="BoxheadingChar">
    <w:name w:val="Box heading Char"/>
    <w:basedOn w:val="DefaultParagraphFont"/>
    <w:link w:val="Boxheading"/>
    <w:rsid w:val="007A029D"/>
    <w:rPr>
      <w:rFonts w:eastAsia="Calibri" w:cstheme="majorBidi"/>
      <w:b/>
      <w:noProof/>
      <w:color w:val="007C89"/>
      <w:sz w:val="28"/>
      <w:szCs w:val="28"/>
      <w:lang w:eastAsia="en-AU"/>
    </w:rPr>
  </w:style>
  <w:style w:type="paragraph" w:customStyle="1" w:styleId="Boxtext">
    <w:name w:val="Box text"/>
    <w:basedOn w:val="Tablebodytext"/>
    <w:link w:val="BoxtextChar"/>
    <w:qFormat/>
    <w:rsid w:val="00807F0F"/>
    <w:pPr>
      <w:ind w:left="284" w:right="176"/>
    </w:pPr>
  </w:style>
  <w:style w:type="character" w:customStyle="1" w:styleId="BoxsourceChar">
    <w:name w:val="Box source Char"/>
    <w:basedOn w:val="SourceChar"/>
    <w:link w:val="Boxsource"/>
    <w:rsid w:val="00807F0F"/>
    <w:rPr>
      <w:color w:val="808285"/>
      <w:sz w:val="20"/>
    </w:rPr>
  </w:style>
  <w:style w:type="character" w:customStyle="1" w:styleId="TablebodytextChar">
    <w:name w:val="Table body text Char"/>
    <w:basedOn w:val="DefaultParagraphFont"/>
    <w:link w:val="Tablebodytext"/>
    <w:rsid w:val="00807F0F"/>
    <w:rPr>
      <w:sz w:val="23"/>
      <w:szCs w:val="23"/>
    </w:rPr>
  </w:style>
  <w:style w:type="character" w:customStyle="1" w:styleId="BoxtextChar">
    <w:name w:val="Box text Char"/>
    <w:basedOn w:val="TablebodytextChar"/>
    <w:link w:val="Boxtext"/>
    <w:rsid w:val="00807F0F"/>
    <w:rPr>
      <w:sz w:val="23"/>
      <w:szCs w:val="23"/>
    </w:rPr>
  </w:style>
  <w:style w:type="paragraph" w:customStyle="1" w:styleId="Paraspace">
    <w:name w:val="Para space"/>
    <w:basedOn w:val="BodyText"/>
    <w:link w:val="ParaspaceChar"/>
    <w:qFormat/>
    <w:rsid w:val="008E01E2"/>
    <w:pPr>
      <w:spacing w:before="120"/>
    </w:pPr>
    <w:rPr>
      <w:color w:val="auto"/>
    </w:rPr>
  </w:style>
  <w:style w:type="character" w:customStyle="1" w:styleId="ParaspaceChar">
    <w:name w:val="Para space Char"/>
    <w:basedOn w:val="BodyTextChar"/>
    <w:link w:val="Paraspace"/>
    <w:rsid w:val="008E01E2"/>
    <w:rPr>
      <w:rFonts w:ascii="Calibri" w:eastAsia="Calibri" w:hAnsi="Calibri" w:cs="Calibri"/>
      <w:color w:val="231F20"/>
      <w:sz w:val="24"/>
      <w:szCs w:val="24"/>
      <w:lang w:val="en-US"/>
    </w:rPr>
  </w:style>
  <w:style w:type="paragraph" w:customStyle="1" w:styleId="Numberedlist">
    <w:name w:val="Numbered list"/>
    <w:basedOn w:val="BodyText"/>
    <w:link w:val="NumberedlistChar"/>
    <w:qFormat/>
    <w:rsid w:val="005A466E"/>
    <w:pPr>
      <w:numPr>
        <w:numId w:val="9"/>
      </w:numPr>
    </w:pPr>
    <w:rPr>
      <w:b/>
    </w:rPr>
  </w:style>
  <w:style w:type="character" w:customStyle="1" w:styleId="NumberedlistChar">
    <w:name w:val="Numbered list Char"/>
    <w:basedOn w:val="BodyTextChar"/>
    <w:link w:val="Numberedlist"/>
    <w:rsid w:val="005A466E"/>
    <w:rPr>
      <w:rFonts w:ascii="Calibri" w:eastAsia="Calibri" w:hAnsi="Calibri" w:cs="Calibri"/>
      <w:b/>
      <w:color w:val="231F20"/>
      <w:sz w:val="24"/>
      <w:szCs w:val="24"/>
      <w:lang w:val="en-US"/>
    </w:rPr>
  </w:style>
  <w:style w:type="paragraph" w:customStyle="1" w:styleId="Indented">
    <w:name w:val="Indented"/>
    <w:basedOn w:val="BodyText"/>
    <w:link w:val="IndentedChar"/>
    <w:qFormat/>
    <w:rsid w:val="00FF3FAD"/>
    <w:pPr>
      <w:ind w:left="720"/>
    </w:pPr>
  </w:style>
  <w:style w:type="character" w:customStyle="1" w:styleId="IndentedChar">
    <w:name w:val="Indented Char"/>
    <w:basedOn w:val="BodyTextChar"/>
    <w:link w:val="Indented"/>
    <w:rsid w:val="00FF3FAD"/>
    <w:rPr>
      <w:rFonts w:ascii="Calibri" w:eastAsia="Calibri" w:hAnsi="Calibri" w:cs="Calibri"/>
      <w:color w:val="231F2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004764">
      <w:bodyDiv w:val="1"/>
      <w:marLeft w:val="0"/>
      <w:marRight w:val="0"/>
      <w:marTop w:val="0"/>
      <w:marBottom w:val="0"/>
      <w:divBdr>
        <w:top w:val="none" w:sz="0" w:space="0" w:color="auto"/>
        <w:left w:val="none" w:sz="0" w:space="0" w:color="auto"/>
        <w:bottom w:val="none" w:sz="0" w:space="0" w:color="auto"/>
        <w:right w:val="none" w:sz="0" w:space="0" w:color="auto"/>
      </w:divBdr>
      <w:divsChild>
        <w:div w:id="847526229">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
            <w:div w:id="1802110163">
              <w:marLeft w:val="0"/>
              <w:marRight w:val="0"/>
              <w:marTop w:val="0"/>
              <w:marBottom w:val="0"/>
              <w:divBdr>
                <w:top w:val="none" w:sz="0" w:space="0" w:color="auto"/>
                <w:left w:val="none" w:sz="0" w:space="0" w:color="auto"/>
                <w:bottom w:val="none" w:sz="0" w:space="0" w:color="auto"/>
                <w:right w:val="none" w:sz="0" w:space="0" w:color="auto"/>
              </w:divBdr>
            </w:div>
            <w:div w:id="218564571">
              <w:marLeft w:val="0"/>
              <w:marRight w:val="0"/>
              <w:marTop w:val="0"/>
              <w:marBottom w:val="0"/>
              <w:divBdr>
                <w:top w:val="none" w:sz="0" w:space="0" w:color="auto"/>
                <w:left w:val="none" w:sz="0" w:space="0" w:color="auto"/>
                <w:bottom w:val="none" w:sz="0" w:space="0" w:color="auto"/>
                <w:right w:val="none" w:sz="0" w:space="0" w:color="auto"/>
              </w:divBdr>
            </w:div>
            <w:div w:id="1876193480">
              <w:marLeft w:val="0"/>
              <w:marRight w:val="0"/>
              <w:marTop w:val="0"/>
              <w:marBottom w:val="0"/>
              <w:divBdr>
                <w:top w:val="none" w:sz="0" w:space="0" w:color="auto"/>
                <w:left w:val="none" w:sz="0" w:space="0" w:color="auto"/>
                <w:bottom w:val="none" w:sz="0" w:space="0" w:color="auto"/>
                <w:right w:val="none" w:sz="0" w:space="0" w:color="auto"/>
              </w:divBdr>
            </w:div>
            <w:div w:id="1630672367">
              <w:marLeft w:val="0"/>
              <w:marRight w:val="0"/>
              <w:marTop w:val="0"/>
              <w:marBottom w:val="0"/>
              <w:divBdr>
                <w:top w:val="none" w:sz="0" w:space="0" w:color="auto"/>
                <w:left w:val="none" w:sz="0" w:space="0" w:color="auto"/>
                <w:bottom w:val="none" w:sz="0" w:space="0" w:color="auto"/>
                <w:right w:val="none" w:sz="0" w:space="0" w:color="auto"/>
              </w:divBdr>
            </w:div>
            <w:div w:id="27921397">
              <w:marLeft w:val="0"/>
              <w:marRight w:val="0"/>
              <w:marTop w:val="0"/>
              <w:marBottom w:val="0"/>
              <w:divBdr>
                <w:top w:val="none" w:sz="0" w:space="0" w:color="auto"/>
                <w:left w:val="none" w:sz="0" w:space="0" w:color="auto"/>
                <w:bottom w:val="none" w:sz="0" w:space="0" w:color="auto"/>
                <w:right w:val="none" w:sz="0" w:space="0" w:color="auto"/>
              </w:divBdr>
            </w:div>
            <w:div w:id="1146166673">
              <w:marLeft w:val="0"/>
              <w:marRight w:val="0"/>
              <w:marTop w:val="0"/>
              <w:marBottom w:val="0"/>
              <w:divBdr>
                <w:top w:val="none" w:sz="0" w:space="0" w:color="auto"/>
                <w:left w:val="none" w:sz="0" w:space="0" w:color="auto"/>
                <w:bottom w:val="none" w:sz="0" w:space="0" w:color="auto"/>
                <w:right w:val="none" w:sz="0" w:space="0" w:color="auto"/>
              </w:divBdr>
            </w:div>
            <w:div w:id="1338079090">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1698">
      <w:bodyDiv w:val="1"/>
      <w:marLeft w:val="0"/>
      <w:marRight w:val="0"/>
      <w:marTop w:val="0"/>
      <w:marBottom w:val="0"/>
      <w:divBdr>
        <w:top w:val="none" w:sz="0" w:space="0" w:color="auto"/>
        <w:left w:val="none" w:sz="0" w:space="0" w:color="auto"/>
        <w:bottom w:val="none" w:sz="0" w:space="0" w:color="auto"/>
        <w:right w:val="none" w:sz="0" w:space="0" w:color="auto"/>
      </w:divBdr>
      <w:divsChild>
        <w:div w:id="65567518">
          <w:marLeft w:val="0"/>
          <w:marRight w:val="0"/>
          <w:marTop w:val="0"/>
          <w:marBottom w:val="0"/>
          <w:divBdr>
            <w:top w:val="none" w:sz="0" w:space="0" w:color="auto"/>
            <w:left w:val="none" w:sz="0" w:space="0" w:color="auto"/>
            <w:bottom w:val="none" w:sz="0" w:space="0" w:color="auto"/>
            <w:right w:val="none" w:sz="0" w:space="0" w:color="auto"/>
          </w:divBdr>
        </w:div>
        <w:div w:id="1716851669">
          <w:marLeft w:val="0"/>
          <w:marRight w:val="0"/>
          <w:marTop w:val="0"/>
          <w:marBottom w:val="0"/>
          <w:divBdr>
            <w:top w:val="none" w:sz="0" w:space="0" w:color="auto"/>
            <w:left w:val="none" w:sz="0" w:space="0" w:color="auto"/>
            <w:bottom w:val="none" w:sz="0" w:space="0" w:color="auto"/>
            <w:right w:val="none" w:sz="0" w:space="0" w:color="auto"/>
          </w:divBdr>
        </w:div>
        <w:div w:id="1505051338">
          <w:marLeft w:val="0"/>
          <w:marRight w:val="0"/>
          <w:marTop w:val="0"/>
          <w:marBottom w:val="0"/>
          <w:divBdr>
            <w:top w:val="none" w:sz="0" w:space="0" w:color="auto"/>
            <w:left w:val="none" w:sz="0" w:space="0" w:color="auto"/>
            <w:bottom w:val="none" w:sz="0" w:space="0" w:color="auto"/>
            <w:right w:val="none" w:sz="0" w:space="0" w:color="auto"/>
          </w:divBdr>
        </w:div>
        <w:div w:id="1835300391">
          <w:marLeft w:val="0"/>
          <w:marRight w:val="0"/>
          <w:marTop w:val="0"/>
          <w:marBottom w:val="0"/>
          <w:divBdr>
            <w:top w:val="none" w:sz="0" w:space="0" w:color="auto"/>
            <w:left w:val="none" w:sz="0" w:space="0" w:color="auto"/>
            <w:bottom w:val="none" w:sz="0" w:space="0" w:color="auto"/>
            <w:right w:val="none" w:sz="0" w:space="0" w:color="auto"/>
          </w:divBdr>
        </w:div>
        <w:div w:id="17444498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e.gov.tl/pdf/NESP2011-2030.pdf" TargetMode="External"/><Relationship Id="rId18" Type="http://schemas.openxmlformats.org/officeDocument/2006/relationships/hyperlink" Target="http://unesdoc.unesco.org/images/0025/002593/259338e.pdf" TargetMode="External"/><Relationship Id="rId26" Type="http://schemas.openxmlformats.org/officeDocument/2006/relationships/hyperlink" Target="http://www.moe-st.gov.mm/wp-content/uploads/2018/01/NESP_20Summary_20-_20English_20-_20Final_20-_20Feb_2023.pdf" TargetMode="Externa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acercentral/projects/Research/EMR/InternationalSurveys/Education%20and%20Development/2.%20Current%20projects/DFAT/EAS0012%20P2%20LD%20Modules/Modules/8%20Country%20Region%20Analysis/The%20Guidelines%20for%20Education%20Sector%20Plan%20Preparation%20and%20appraisal%20at%20this%20website." TargetMode="External"/><Relationship Id="rId17" Type="http://schemas.openxmlformats.org/officeDocument/2006/relationships/hyperlink" Target="http://planipolis.iiep.unesco.org/sites/planipolis/files/ressources/myanmar_nesp-english.pdf" TargetMode="External"/><Relationship Id="rId25" Type="http://schemas.openxmlformats.org/officeDocument/2006/relationships/hyperlink" Target="https://www.dherst.gov.pg/images/downloads/NHTEP-2015-2024.pdf" TargetMode="External"/><Relationship Id="rId33" Type="http://schemas.openxmlformats.org/officeDocument/2006/relationships/footer" Target="footer2.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planipolis.iiep.unesco.org/sites/planipolis/files/ressources/myanmar_nesp-english.pdf" TargetMode="External"/><Relationship Id="rId20" Type="http://schemas.openxmlformats.org/officeDocument/2006/relationships/hyperlink" Target="https://dfat.gov.au/about-us/publications/Documents/strategy-for-australias-aid-investments-in-education-2015-2020.pdf" TargetMode="External"/><Relationship Id="rId29" Type="http://schemas.openxmlformats.org/officeDocument/2006/relationships/hyperlink" Target="https://www.dherst.gov.pg/images/downloads/NHTEP-2015-202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cation.gov.pg/quicklinks/documents/ube-plan-2010-2019.pdf" TargetMode="External"/><Relationship Id="rId24" Type="http://schemas.openxmlformats.org/officeDocument/2006/relationships/hyperlink" Target="https://www.education.gov.pg/quicklinks/documents/ube-plan-2010-2019.pdf" TargetMode="External"/><Relationship Id="rId32" Type="http://schemas.openxmlformats.org/officeDocument/2006/relationships/header" Target="header1.xm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actnowpng.org/sites/default/files/png%20version%202050.pdf" TargetMode="External"/><Relationship Id="rId28" Type="http://schemas.openxmlformats.org/officeDocument/2006/relationships/hyperlink" Target="http://www.iiep.unesco.org/" TargetMode="External"/><Relationship Id="rId36" Type="http://schemas.openxmlformats.org/officeDocument/2006/relationships/customXml" Target="../customXml/item2.xml"/><Relationship Id="rId10" Type="http://schemas.openxmlformats.org/officeDocument/2006/relationships/image" Target="media/image5.png"/><Relationship Id="rId19" Type="http://schemas.openxmlformats.org/officeDocument/2006/relationships/image" Target="media/image7.png"/><Relationship Id="rId31" Type="http://schemas.openxmlformats.org/officeDocument/2006/relationships/hyperlink" Target="http://planipolis.iiep.unesco.org/sites/planipolis/files/ressources/myanmar_nesp-english.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oe.gov.tl/pdf/NESP2011-2030.pdf" TargetMode="External"/><Relationship Id="rId22" Type="http://schemas.openxmlformats.org/officeDocument/2006/relationships/hyperlink" Target="https://dfat.gov.au/about-us/publications/Documents/strategy-for-australias-aid-investments-in-education-2015-2020.pdf" TargetMode="External"/><Relationship Id="rId27" Type="http://schemas.openxmlformats.org/officeDocument/2006/relationships/hyperlink" Target="http://www.uis.unesco.org/Pages/default.aspx" TargetMode="External"/><Relationship Id="rId30" Type="http://schemas.openxmlformats.org/officeDocument/2006/relationships/hyperlink" Target="http://www.globalpartnership.org/content/timor-leste-national-education-strategic-plan-2011-2030" TargetMode="External"/><Relationship Id="rId35"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100.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1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781912A45EBD40B3758BB6C81EFC61" ma:contentTypeVersion="1" ma:contentTypeDescription="Create a new document." ma:contentTypeScope="" ma:versionID="62a3e9d2a555d9921c29113b22f0cc6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C333904-E072-4D93-9D18-557C73AA8FB5}"/>
</file>

<file path=customXml/itemProps2.xml><?xml version="1.0" encoding="utf-8"?>
<ds:datastoreItem xmlns:ds="http://schemas.openxmlformats.org/officeDocument/2006/customXml" ds:itemID="{0FAB62E4-1FFA-4E27-9596-79BE7A2A7365}"/>
</file>

<file path=customXml/itemProps3.xml><?xml version="1.0" encoding="utf-8"?>
<ds:datastoreItem xmlns:ds="http://schemas.openxmlformats.org/officeDocument/2006/customXml" ds:itemID="{4FE3E132-1B53-4DC0-B478-A262485B7F91}"/>
</file>

<file path=customXml/itemProps4.xml><?xml version="1.0" encoding="utf-8"?>
<ds:datastoreItem xmlns:ds="http://schemas.openxmlformats.org/officeDocument/2006/customXml" ds:itemID="{9858BA3B-C875-445A-80A0-55116D6D41D8}"/>
</file>

<file path=docProps/app.xml><?xml version="1.0" encoding="utf-8"?>
<Properties xmlns="http://schemas.openxmlformats.org/officeDocument/2006/extended-properties" xmlns:vt="http://schemas.openxmlformats.org/officeDocument/2006/docPropsVTypes">
  <Template>Normal.dotm</Template>
  <TotalTime>0</TotalTime>
  <Pages>19</Pages>
  <Words>4606</Words>
  <Characters>26259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2019-07-11T23:55:00Z</dcterms:created>
  <dcterms:modified xsi:type="dcterms:W3CDTF">2019-07-11T23:55:00Z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16e6f1cb-f57a-4d7a-9b6e-7e9a6444534b</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0x0101009F781912A45EBD40B3758BB6C81EFC61</vt:lpwstr>
  </property>
  <property fmtid="{D5CDD505-2E9C-101B-9397-08002B2CF9AE}" pid="6" name="Order">
    <vt:r8>5500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