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8F8E" w14:textId="0D5EF6E8" w:rsidR="001B3561" w:rsidRDefault="001B3561" w:rsidP="001B3561">
      <w:pPr>
        <w:shd w:val="clear" w:color="auto" w:fill="FFFFFF"/>
        <w:tabs>
          <w:tab w:val="right" w:pos="7797"/>
        </w:tabs>
        <w:spacing w:before="60" w:after="60" w:line="260" w:lineRule="atLeast"/>
        <w:jc w:val="center"/>
        <w:rPr>
          <w:rFonts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21B257" wp14:editId="7587A3E4">
            <wp:extent cx="1076325" cy="886364"/>
            <wp:effectExtent l="0" t="0" r="0" b="9525"/>
            <wp:docPr id="4" name="Picture 1" descr="Australian Government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ustralian Government cres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 w:val="32"/>
          <w:szCs w:val="32"/>
        </w:rPr>
        <w:tab/>
      </w:r>
      <w:r w:rsidR="00B60B17" w:rsidRPr="00F038B3">
        <w:rPr>
          <w:b/>
          <w:noProof/>
        </w:rPr>
        <w:drawing>
          <wp:inline distT="0" distB="0" distL="0" distR="0" wp14:anchorId="287E4387" wp14:editId="641BC925">
            <wp:extent cx="1014095" cy="982980"/>
            <wp:effectExtent l="0" t="0" r="0" b="7620"/>
            <wp:docPr id="1" name="Picture 1" descr="Emblem of Viet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blem of Vietna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E4036" w14:textId="1818A917" w:rsidR="002E210D" w:rsidRDefault="002E210D" w:rsidP="00B60B17">
      <w:pPr>
        <w:shd w:val="clear" w:color="auto" w:fill="FFFFFF"/>
        <w:spacing w:before="60" w:after="60" w:line="260" w:lineRule="atLeast"/>
        <w:jc w:val="center"/>
        <w:rPr>
          <w:rFonts w:cs="Arial"/>
          <w:b/>
          <w:bCs/>
          <w:sz w:val="32"/>
          <w:szCs w:val="32"/>
        </w:rPr>
      </w:pPr>
      <w:r w:rsidRPr="00936C8D">
        <w:rPr>
          <w:rFonts w:cs="Arial"/>
          <w:b/>
          <w:bCs/>
          <w:sz w:val="32"/>
          <w:szCs w:val="32"/>
        </w:rPr>
        <w:t xml:space="preserve">Joint </w:t>
      </w:r>
      <w:r w:rsidRPr="001B3561">
        <w:rPr>
          <w:rStyle w:val="Heading1Char"/>
        </w:rPr>
        <w:t>C</w:t>
      </w:r>
      <w:r w:rsidR="000755B1" w:rsidRPr="001B3561">
        <w:rPr>
          <w:rStyle w:val="Heading1Char"/>
        </w:rPr>
        <w:t>ommuniqué</w:t>
      </w:r>
    </w:p>
    <w:p w14:paraId="7AF52991" w14:textId="0BB7918F" w:rsidR="002E210D" w:rsidRPr="001B3561" w:rsidRDefault="004A49DF" w:rsidP="001B3561">
      <w:pPr>
        <w:pStyle w:val="Heading2"/>
      </w:pPr>
      <w:r>
        <w:rPr>
          <w:rFonts w:cs="Arial"/>
          <w:sz w:val="32"/>
          <w:szCs w:val="32"/>
        </w:rPr>
        <w:br/>
      </w:r>
      <w:r w:rsidR="0007197F" w:rsidRPr="001B3561">
        <w:t xml:space="preserve">Fourth </w:t>
      </w:r>
      <w:r w:rsidR="002E210D" w:rsidRPr="001B3561">
        <w:t>Australia-Vietnam Economic Partnership Meeting</w:t>
      </w:r>
    </w:p>
    <w:p w14:paraId="0D2DB556" w14:textId="5E59B6F1" w:rsidR="00B60B17" w:rsidRPr="004A49DF" w:rsidRDefault="00B60B17" w:rsidP="001B3561">
      <w:pPr>
        <w:shd w:val="clear" w:color="auto" w:fill="FFFFFF"/>
        <w:spacing w:before="60" w:after="360" w:line="260" w:lineRule="atLeast"/>
        <w:jc w:val="center"/>
        <w:rPr>
          <w:rFonts w:asciiTheme="majorHAnsi" w:hAnsiTheme="majorHAnsi" w:cstheme="majorHAnsi"/>
          <w:b/>
          <w:bCs/>
          <w:color w:val="313131"/>
          <w:lang w:eastAsia="en-AU"/>
        </w:rPr>
      </w:pPr>
      <w:r w:rsidRPr="004A49DF">
        <w:rPr>
          <w:rFonts w:asciiTheme="majorHAnsi" w:hAnsiTheme="majorHAnsi" w:cstheme="majorHAnsi"/>
          <w:b/>
          <w:bCs/>
          <w:color w:val="313131"/>
          <w:lang w:eastAsia="en-AU"/>
        </w:rPr>
        <w:t xml:space="preserve">Held in </w:t>
      </w:r>
      <w:r w:rsidR="00AE74C1" w:rsidRPr="004A49DF">
        <w:rPr>
          <w:rFonts w:asciiTheme="majorHAnsi" w:hAnsiTheme="majorHAnsi" w:cstheme="majorHAnsi"/>
          <w:b/>
          <w:bCs/>
          <w:color w:val="313131"/>
          <w:lang w:eastAsia="en-AU"/>
        </w:rPr>
        <w:t>Adelaide</w:t>
      </w:r>
      <w:r w:rsidR="0007197F" w:rsidRPr="004A49DF">
        <w:rPr>
          <w:rFonts w:asciiTheme="majorHAnsi" w:hAnsiTheme="majorHAnsi" w:cstheme="majorHAnsi"/>
          <w:b/>
          <w:bCs/>
          <w:color w:val="313131"/>
          <w:lang w:eastAsia="en-AU"/>
        </w:rPr>
        <w:t xml:space="preserve"> </w:t>
      </w:r>
      <w:r w:rsidRPr="004A49DF">
        <w:rPr>
          <w:rFonts w:asciiTheme="majorHAnsi" w:hAnsiTheme="majorHAnsi" w:cstheme="majorHAnsi"/>
          <w:b/>
          <w:bCs/>
          <w:color w:val="313131"/>
          <w:lang w:eastAsia="en-AU"/>
        </w:rPr>
        <w:t xml:space="preserve">on 17 </w:t>
      </w:r>
      <w:r w:rsidR="0007197F" w:rsidRPr="004A49DF">
        <w:rPr>
          <w:rFonts w:asciiTheme="majorHAnsi" w:hAnsiTheme="majorHAnsi" w:cstheme="majorHAnsi"/>
          <w:b/>
          <w:bCs/>
          <w:color w:val="313131"/>
          <w:lang w:eastAsia="en-AU"/>
        </w:rPr>
        <w:t xml:space="preserve">October </w:t>
      </w:r>
      <w:r w:rsidRPr="004A49DF">
        <w:rPr>
          <w:rFonts w:asciiTheme="majorHAnsi" w:hAnsiTheme="majorHAnsi" w:cstheme="majorHAnsi"/>
          <w:b/>
          <w:bCs/>
          <w:color w:val="313131"/>
          <w:lang w:eastAsia="en-AU"/>
        </w:rPr>
        <w:t>202</w:t>
      </w:r>
      <w:r w:rsidR="0007197F" w:rsidRPr="004A49DF">
        <w:rPr>
          <w:rFonts w:asciiTheme="majorHAnsi" w:hAnsiTheme="majorHAnsi" w:cstheme="majorHAnsi"/>
          <w:b/>
          <w:bCs/>
          <w:color w:val="313131"/>
          <w:lang w:eastAsia="en-AU"/>
        </w:rPr>
        <w:t>4</w:t>
      </w:r>
    </w:p>
    <w:p w14:paraId="7B1E9078" w14:textId="77777777" w:rsidR="0097261B" w:rsidRDefault="002E210D" w:rsidP="001B3561">
      <w:pPr>
        <w:spacing w:after="240"/>
        <w:rPr>
          <w:rFonts w:ascii="Calibri Light" w:hAnsi="Calibri Light" w:cs="Calibri Light"/>
        </w:rPr>
      </w:pPr>
      <w:r w:rsidRPr="004A49DF">
        <w:rPr>
          <w:rFonts w:asciiTheme="majorHAnsi" w:hAnsiTheme="majorHAnsi" w:cstheme="majorHAnsi"/>
          <w:b/>
          <w:bCs/>
          <w:color w:val="313131"/>
          <w:lang w:eastAsia="en-AU"/>
        </w:rPr>
        <w:t xml:space="preserve">Joint communiqué </w:t>
      </w:r>
      <w:r w:rsidR="0097261B">
        <w:rPr>
          <w:rFonts w:asciiTheme="majorHAnsi" w:hAnsiTheme="majorHAnsi" w:cstheme="majorHAnsi"/>
          <w:b/>
          <w:bCs/>
          <w:color w:val="313131"/>
          <w:lang w:eastAsia="en-AU"/>
        </w:rPr>
        <w:t>between</w:t>
      </w:r>
      <w:r w:rsidR="00A35366" w:rsidRPr="004A49DF">
        <w:rPr>
          <w:rFonts w:asciiTheme="majorHAnsi" w:hAnsiTheme="majorHAnsi" w:cstheme="majorHAnsi"/>
          <w:b/>
          <w:bCs/>
          <w:color w:val="313131"/>
          <w:lang w:eastAsia="en-AU"/>
        </w:rPr>
        <w:t xml:space="preserve"> </w:t>
      </w:r>
      <w:r w:rsidR="0097261B">
        <w:rPr>
          <w:rFonts w:ascii="Calibri Light" w:hAnsi="Calibri Light" w:cs="Calibri Light"/>
        </w:rPr>
        <w:t xml:space="preserve">Minister for Trade and Tourism, Senator the Hon Don Farrell, and His Excellency Dr Nguyen Chi Dung, Vietnamese Minister of </w:t>
      </w:r>
      <w:proofErr w:type="gramStart"/>
      <w:r w:rsidR="0097261B">
        <w:rPr>
          <w:rFonts w:ascii="Calibri Light" w:hAnsi="Calibri Light" w:cs="Calibri Light"/>
        </w:rPr>
        <w:t>Planning</w:t>
      </w:r>
      <w:proofErr w:type="gramEnd"/>
      <w:r w:rsidR="0097261B">
        <w:rPr>
          <w:rFonts w:ascii="Calibri Light" w:hAnsi="Calibri Light" w:cs="Calibri Light"/>
        </w:rPr>
        <w:t xml:space="preserve"> and Investment </w:t>
      </w:r>
    </w:p>
    <w:p w14:paraId="3C5EA2E0" w14:textId="6BD8CC8E" w:rsidR="00EE480A" w:rsidRPr="004A49DF" w:rsidRDefault="002E210D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Australia’s Minister for Trade and Tourism, Senator the Hon Don Farrell, and </w:t>
      </w:r>
      <w:r w:rsidR="005325F0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Vietnam’s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Minister of Planning and Investment, His Excellency </w:t>
      </w:r>
      <w:r w:rsidR="00754704" w:rsidRPr="004A49DF">
        <w:rPr>
          <w:rFonts w:asciiTheme="majorHAnsi" w:eastAsia="Times New Roman" w:hAnsiTheme="majorHAnsi" w:cstheme="majorHAnsi"/>
          <w:color w:val="313131"/>
          <w:lang w:eastAsia="en-AU"/>
        </w:rPr>
        <w:t>D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r Nguyen Chi Dung, co-chaired the </w:t>
      </w:r>
      <w:r w:rsidR="0007197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fourth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>Australia-Vietnam Economic Partnership Meeting</w:t>
      </w:r>
      <w:r w:rsidR="005D074C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="00613E8A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in </w:t>
      </w:r>
      <w:r w:rsidR="0007197F" w:rsidRPr="004A49DF">
        <w:rPr>
          <w:rFonts w:asciiTheme="majorHAnsi" w:eastAsia="Times New Roman" w:hAnsiTheme="majorHAnsi" w:cstheme="majorHAnsi"/>
          <w:color w:val="313131"/>
          <w:lang w:eastAsia="en-AU"/>
        </w:rPr>
        <w:t>Adelaide</w:t>
      </w:r>
      <w:r w:rsidR="005D074C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on 17 October 2024</w:t>
      </w:r>
      <w:r w:rsidR="005D539B" w:rsidRPr="004A49DF">
        <w:rPr>
          <w:rFonts w:asciiTheme="majorHAnsi" w:eastAsia="Times New Roman" w:hAnsiTheme="majorHAnsi" w:cstheme="majorHAnsi"/>
          <w:color w:val="313131"/>
          <w:lang w:eastAsia="en-AU"/>
        </w:rPr>
        <w:t>.</w:t>
      </w:r>
    </w:p>
    <w:p w14:paraId="78906274" w14:textId="077FBE05" w:rsidR="001B6E16" w:rsidRPr="004A49DF" w:rsidRDefault="005A0B55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>The</w:t>
      </w:r>
      <w:r w:rsidR="002D1C9D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Ministers </w:t>
      </w:r>
      <w:r w:rsidR="007F561A" w:rsidRPr="004A49DF">
        <w:rPr>
          <w:rFonts w:asciiTheme="majorHAnsi" w:eastAsia="Times New Roman" w:hAnsiTheme="majorHAnsi" w:cstheme="majorHAnsi"/>
          <w:color w:val="313131"/>
          <w:lang w:eastAsia="en-AU"/>
        </w:rPr>
        <w:t>observed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="00790810" w:rsidRPr="004A49DF">
        <w:rPr>
          <w:rFonts w:asciiTheme="majorHAnsi" w:eastAsia="Times New Roman" w:hAnsiTheme="majorHAnsi" w:cstheme="majorHAnsi"/>
          <w:color w:val="313131"/>
          <w:lang w:eastAsia="en-AU"/>
        </w:rPr>
        <w:t>that</w:t>
      </w:r>
      <w:r w:rsidR="000367DD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="0083270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the Prime Ministers’ </w:t>
      </w:r>
      <w:r w:rsidR="008F1FE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declaration </w:t>
      </w:r>
      <w:r w:rsidR="006A6F1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in March </w:t>
      </w:r>
      <w:r w:rsidR="00ED1B38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2024 </w:t>
      </w:r>
      <w:r w:rsidR="008F1FE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of a </w:t>
      </w:r>
      <w:r w:rsidR="006A6F15" w:rsidRPr="004A49DF">
        <w:rPr>
          <w:rFonts w:asciiTheme="majorHAnsi" w:eastAsia="Times New Roman" w:hAnsiTheme="majorHAnsi" w:cstheme="majorHAnsi"/>
          <w:color w:val="313131"/>
          <w:lang w:eastAsia="en-AU"/>
        </w:rPr>
        <w:t>Compre</w:t>
      </w:r>
      <w:r w:rsidR="000B2304" w:rsidRPr="004A49DF">
        <w:rPr>
          <w:rFonts w:asciiTheme="majorHAnsi" w:eastAsia="Times New Roman" w:hAnsiTheme="majorHAnsi" w:cstheme="majorHAnsi"/>
          <w:color w:val="313131"/>
          <w:lang w:eastAsia="en-AU"/>
        </w:rPr>
        <w:t>he</w:t>
      </w:r>
      <w:r w:rsidR="006A6F1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nsive Strategic Partnership </w:t>
      </w:r>
      <w:r w:rsidR="000B2304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(CSP) </w:t>
      </w:r>
      <w:r w:rsidR="006A6F1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between Australia and Vietnam </w:t>
      </w:r>
      <w:r w:rsidR="00D4038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reflected the </w:t>
      </w:r>
      <w:r w:rsidR="00542D01" w:rsidRPr="004A49DF">
        <w:rPr>
          <w:rFonts w:asciiTheme="majorHAnsi" w:eastAsia="Times New Roman" w:hAnsiTheme="majorHAnsi" w:cstheme="majorHAnsi"/>
          <w:color w:val="313131"/>
          <w:lang w:eastAsia="en-AU"/>
        </w:rPr>
        <w:t>strategic trust</w:t>
      </w:r>
      <w:r w:rsidR="000B2304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and shared ambitions of the two countries.  </w:t>
      </w:r>
      <w:r w:rsidR="00B10C7D" w:rsidRPr="004A49DF">
        <w:rPr>
          <w:rFonts w:asciiTheme="majorHAnsi" w:eastAsia="Times New Roman" w:hAnsiTheme="majorHAnsi" w:cstheme="majorHAnsi"/>
          <w:color w:val="313131"/>
          <w:lang w:eastAsia="en-AU"/>
        </w:rPr>
        <w:t>T</w:t>
      </w:r>
      <w:r w:rsidR="00A97037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he </w:t>
      </w:r>
      <w:r w:rsidR="002459DA" w:rsidRPr="004A49DF">
        <w:rPr>
          <w:rFonts w:asciiTheme="majorHAnsi" w:eastAsia="Times New Roman" w:hAnsiTheme="majorHAnsi" w:cstheme="majorHAnsi"/>
          <w:color w:val="313131"/>
          <w:lang w:eastAsia="en-AU"/>
        </w:rPr>
        <w:t>Ministers welcomed new opportunitie</w:t>
      </w:r>
      <w:r w:rsidR="00DE60EC" w:rsidRPr="004A49DF">
        <w:rPr>
          <w:rFonts w:asciiTheme="majorHAnsi" w:eastAsia="Times New Roman" w:hAnsiTheme="majorHAnsi" w:cstheme="majorHAnsi"/>
          <w:color w:val="313131"/>
          <w:lang w:eastAsia="en-AU"/>
        </w:rPr>
        <w:t>s to</w:t>
      </w:r>
      <w:r w:rsidR="0066745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="00D400FA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increase economic cooperation as we face common </w:t>
      </w:r>
      <w:r w:rsidR="004E636F" w:rsidRPr="004A49DF">
        <w:rPr>
          <w:rFonts w:asciiTheme="majorHAnsi" w:eastAsia="Times New Roman" w:hAnsiTheme="majorHAnsi" w:cstheme="majorHAnsi"/>
          <w:color w:val="313131"/>
          <w:lang w:eastAsia="en-AU"/>
        </w:rPr>
        <w:t>challenges</w:t>
      </w:r>
      <w:r w:rsidR="00542D01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and opportunities</w:t>
      </w:r>
      <w:r w:rsidR="004E636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including climate</w:t>
      </w:r>
      <w:r w:rsidR="00D400FA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change</w:t>
      </w:r>
      <w:r w:rsidR="004E636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, energy </w:t>
      </w:r>
      <w:r w:rsidR="00D400FA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transition </w:t>
      </w:r>
      <w:r w:rsidR="004E636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and </w:t>
      </w:r>
      <w:r w:rsidR="00F85C50" w:rsidRPr="004A49DF">
        <w:rPr>
          <w:rFonts w:asciiTheme="majorHAnsi" w:eastAsia="Times New Roman" w:hAnsiTheme="majorHAnsi" w:cstheme="majorHAnsi"/>
          <w:color w:val="313131"/>
          <w:lang w:eastAsia="en-AU"/>
        </w:rPr>
        <w:t>supply chain diversification</w:t>
      </w:r>
      <w:r w:rsidR="004E636F" w:rsidRPr="004A49DF">
        <w:rPr>
          <w:rFonts w:asciiTheme="majorHAnsi" w:eastAsia="Times New Roman" w:hAnsiTheme="majorHAnsi" w:cstheme="majorHAnsi"/>
          <w:color w:val="313131"/>
          <w:lang w:eastAsia="en-AU"/>
        </w:rPr>
        <w:t>.</w:t>
      </w:r>
    </w:p>
    <w:p w14:paraId="17C633C8" w14:textId="4AA981D5" w:rsidR="002A6D26" w:rsidRPr="004A49DF" w:rsidRDefault="002E210D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The Ministers acknowledged </w:t>
      </w:r>
      <w:r w:rsidR="007C622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the </w:t>
      </w:r>
      <w:r w:rsidR="003834B1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continuing importance of </w:t>
      </w:r>
      <w:r w:rsidR="004473E9" w:rsidRPr="004A49DF">
        <w:rPr>
          <w:rFonts w:asciiTheme="majorHAnsi" w:eastAsia="Times New Roman" w:hAnsiTheme="majorHAnsi" w:cstheme="majorHAnsi"/>
          <w:color w:val="313131"/>
          <w:lang w:eastAsia="en-AU"/>
        </w:rPr>
        <w:t>the</w:t>
      </w:r>
      <w:r w:rsidR="00FB5910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>Australia</w:t>
      </w:r>
      <w:r w:rsidR="00442DDA"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 xml:space="preserve"> </w:t>
      </w:r>
      <w:r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>-</w:t>
      </w:r>
      <w:r w:rsidR="00442DDA"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 xml:space="preserve"> </w:t>
      </w:r>
      <w:r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 xml:space="preserve">Vietnam </w:t>
      </w:r>
      <w:r w:rsidR="0049574A"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>Enhanced Economic Engagement Strategy</w:t>
      </w:r>
      <w:r w:rsidR="003668B5"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 xml:space="preserve"> </w:t>
      </w:r>
      <w:r w:rsidR="003668B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and </w:t>
      </w:r>
      <w:r w:rsidR="00015416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welcomed </w:t>
      </w:r>
      <w:r w:rsidR="007E31EE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its </w:t>
      </w:r>
      <w:r w:rsidR="00015416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achievements to date. The Ministers </w:t>
      </w:r>
      <w:r w:rsidR="00805A5A" w:rsidRPr="004A49DF">
        <w:rPr>
          <w:rFonts w:asciiTheme="majorHAnsi" w:eastAsia="Times New Roman" w:hAnsiTheme="majorHAnsi" w:cstheme="majorHAnsi"/>
          <w:color w:val="313131"/>
          <w:lang w:eastAsia="en-AU"/>
        </w:rPr>
        <w:t>noted the potential</w:t>
      </w:r>
      <w:r w:rsidR="00C010D7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to </w:t>
      </w:r>
      <w:r w:rsidR="00C11604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further </w:t>
      </w:r>
      <w:r w:rsidR="00C010D7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boost trade and investment </w:t>
      </w:r>
      <w:r w:rsidR="00015416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through initiatives under </w:t>
      </w:r>
      <w:r w:rsidR="00015416"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 xml:space="preserve">Invested: </w:t>
      </w:r>
      <w:r w:rsidR="00805A5A" w:rsidRPr="004A49DF">
        <w:rPr>
          <w:rFonts w:asciiTheme="majorHAnsi" w:eastAsia="Times New Roman" w:hAnsiTheme="majorHAnsi" w:cstheme="majorHAnsi"/>
          <w:i/>
          <w:iCs/>
          <w:color w:val="313131"/>
          <w:lang w:eastAsia="en-AU"/>
        </w:rPr>
        <w:t>Southeast Asia Economic Strategy to 2040</w:t>
      </w:r>
      <w:r w:rsidR="00015416" w:rsidRPr="004A49DF">
        <w:rPr>
          <w:rFonts w:asciiTheme="majorHAnsi" w:eastAsia="Times New Roman" w:hAnsiTheme="majorHAnsi" w:cstheme="majorHAnsi"/>
          <w:color w:val="313131"/>
          <w:lang w:eastAsia="en-AU"/>
        </w:rPr>
        <w:t>.</w:t>
      </w:r>
      <w:r w:rsidR="00805A5A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</w:p>
    <w:p w14:paraId="4004B1EF" w14:textId="77777777" w:rsidR="00F85C50" w:rsidRPr="004A49DF" w:rsidRDefault="00C3542F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>The</w:t>
      </w:r>
      <w:r w:rsidR="002E210D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Ministers</w:t>
      </w:r>
      <w:r w:rsidR="00112B11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were encouraged by impressive </w:t>
      </w:r>
      <w:r w:rsidR="003514C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79 per cent </w:t>
      </w:r>
      <w:r w:rsidR="00112B11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growth in two-way trade </w:t>
      </w:r>
      <w:r w:rsidR="003514C5" w:rsidRPr="004A49DF">
        <w:rPr>
          <w:rFonts w:asciiTheme="majorHAnsi" w:eastAsia="Times New Roman" w:hAnsiTheme="majorHAnsi" w:cstheme="majorHAnsi"/>
          <w:color w:val="313131"/>
          <w:lang w:eastAsia="en-AU"/>
        </w:rPr>
        <w:t>over the last three years to $26.2 billion</w:t>
      </w:r>
      <w:r w:rsidR="00003BE2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in 2023</w:t>
      </w:r>
      <w:r w:rsidR="003514C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. The Ministers </w:t>
      </w:r>
      <w:r w:rsidR="004C0D74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discussed </w:t>
      </w:r>
      <w:r w:rsidR="00EB66C9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potential opportunities to </w:t>
      </w:r>
      <w:r w:rsidR="00C9789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increase investment ties </w:t>
      </w:r>
      <w:r w:rsidR="00EB66C9" w:rsidRPr="004A49DF">
        <w:rPr>
          <w:rFonts w:asciiTheme="majorHAnsi" w:eastAsia="Times New Roman" w:hAnsiTheme="majorHAnsi" w:cstheme="majorHAnsi"/>
          <w:color w:val="313131"/>
          <w:lang w:eastAsia="en-AU"/>
        </w:rPr>
        <w:t>between Australia and Vietnam</w:t>
      </w:r>
      <w:r w:rsidR="00716654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, </w:t>
      </w:r>
      <w:r w:rsidR="00003BE2" w:rsidRPr="004A49DF">
        <w:rPr>
          <w:rFonts w:asciiTheme="majorHAnsi" w:eastAsia="Times New Roman" w:hAnsiTheme="majorHAnsi" w:cstheme="majorHAnsi"/>
          <w:color w:val="313131"/>
          <w:lang w:eastAsia="en-AU"/>
        </w:rPr>
        <w:t>working together to</w:t>
      </w:r>
      <w:r w:rsidR="008074AD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resolve regulatory barriers </w:t>
      </w:r>
      <w:r w:rsidR="005660FE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and </w:t>
      </w:r>
      <w:r w:rsidR="00003BE2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maximise </w:t>
      </w:r>
      <w:r w:rsidR="00053AF4" w:rsidRPr="004A49DF">
        <w:rPr>
          <w:rFonts w:asciiTheme="majorHAnsi" w:eastAsia="Times New Roman" w:hAnsiTheme="majorHAnsi" w:cstheme="majorHAnsi"/>
          <w:color w:val="313131"/>
          <w:lang w:eastAsia="en-AU"/>
        </w:rPr>
        <w:t>commercial opportunities</w:t>
      </w:r>
      <w:r w:rsidR="005660FE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. </w:t>
      </w:r>
    </w:p>
    <w:p w14:paraId="33EADDBC" w14:textId="20C0373B" w:rsidR="002E210D" w:rsidRPr="004A49DF" w:rsidRDefault="00EB66C9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>The Ministers discuss</w:t>
      </w:r>
      <w:r w:rsidR="00FC783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ed the significant contribution </w:t>
      </w:r>
      <w:r w:rsidR="00DF57E0" w:rsidRPr="004A49DF">
        <w:rPr>
          <w:rFonts w:asciiTheme="majorHAnsi" w:eastAsia="Times New Roman" w:hAnsiTheme="majorHAnsi" w:cstheme="majorHAnsi"/>
          <w:color w:val="313131"/>
          <w:lang w:eastAsia="en-AU"/>
        </w:rPr>
        <w:t>of</w:t>
      </w:r>
      <w:r w:rsidR="00FC783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Austra</w:t>
      </w:r>
      <w:r w:rsidR="00D129CB" w:rsidRPr="004A49DF">
        <w:rPr>
          <w:rFonts w:asciiTheme="majorHAnsi" w:eastAsia="Times New Roman" w:hAnsiTheme="majorHAnsi" w:cstheme="majorHAnsi"/>
          <w:color w:val="313131"/>
          <w:lang w:eastAsia="en-AU"/>
        </w:rPr>
        <w:t>l</w:t>
      </w:r>
      <w:r w:rsidR="00FC783F" w:rsidRPr="004A49DF">
        <w:rPr>
          <w:rFonts w:asciiTheme="majorHAnsi" w:eastAsia="Times New Roman" w:hAnsiTheme="majorHAnsi" w:cstheme="majorHAnsi"/>
          <w:color w:val="313131"/>
          <w:lang w:eastAsia="en-AU"/>
        </w:rPr>
        <w:t>ia’s development p</w:t>
      </w:r>
      <w:r w:rsidR="00937111" w:rsidRPr="004A49DF">
        <w:rPr>
          <w:rFonts w:asciiTheme="majorHAnsi" w:eastAsia="Times New Roman" w:hAnsiTheme="majorHAnsi" w:cstheme="majorHAnsi"/>
          <w:color w:val="313131"/>
          <w:lang w:eastAsia="en-AU"/>
        </w:rPr>
        <w:t>r</w:t>
      </w:r>
      <w:r w:rsidR="00FC783F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ogram </w:t>
      </w:r>
      <w:r w:rsidR="00DF57E0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to supporting Vietnam’s </w:t>
      </w:r>
      <w:r w:rsidR="00734A2B" w:rsidRPr="004A49DF">
        <w:rPr>
          <w:rFonts w:asciiTheme="majorHAnsi" w:eastAsia="Times New Roman" w:hAnsiTheme="majorHAnsi" w:cstheme="majorHAnsi"/>
          <w:color w:val="313131"/>
          <w:lang w:eastAsia="en-AU"/>
        </w:rPr>
        <w:t>green and inclusive growth</w:t>
      </w:r>
      <w:r w:rsidR="00AB3088" w:rsidRPr="004A49DF">
        <w:rPr>
          <w:rFonts w:asciiTheme="majorHAnsi" w:eastAsia="Times New Roman" w:hAnsiTheme="majorHAnsi" w:cstheme="majorHAnsi"/>
          <w:color w:val="313131"/>
          <w:lang w:eastAsia="en-AU"/>
        </w:rPr>
        <w:t>.</w:t>
      </w:r>
      <w:r w:rsidR="00F37768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</w:t>
      </w:r>
      <w:r w:rsidR="00734A2B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The Ministers expressed their shared commitment to continuing a high quality and respectful </w:t>
      </w:r>
      <w:r w:rsidR="00CA4EB2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development partnership, ensuring timely approvals and implementation to deliver on our </w:t>
      </w:r>
      <w:r w:rsidR="00A72819" w:rsidRPr="004A49DF">
        <w:rPr>
          <w:rFonts w:asciiTheme="majorHAnsi" w:eastAsia="Times New Roman" w:hAnsiTheme="majorHAnsi" w:cstheme="majorHAnsi"/>
          <w:color w:val="313131"/>
          <w:lang w:eastAsia="en-AU"/>
        </w:rPr>
        <w:t>CSP</w:t>
      </w:r>
      <w:r w:rsidR="00CA4EB2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commitments. </w:t>
      </w:r>
    </w:p>
    <w:p w14:paraId="2F362792" w14:textId="5F2F293C" w:rsidR="004079FC" w:rsidRPr="004A49DF" w:rsidRDefault="0043035F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Both Ministers also discussed international issues </w:t>
      </w:r>
      <w:r w:rsidR="002E6A19" w:rsidRPr="004A49DF">
        <w:rPr>
          <w:rFonts w:asciiTheme="majorHAnsi" w:eastAsia="Times New Roman" w:hAnsiTheme="majorHAnsi" w:cstheme="majorHAnsi"/>
          <w:color w:val="313131"/>
          <w:lang w:eastAsia="en-AU"/>
        </w:rPr>
        <w:t>and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reiterated their </w:t>
      </w:r>
      <w:r w:rsidR="002E6A19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shared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commitment to </w:t>
      </w:r>
      <w:r w:rsidR="0035116A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global economic integration and a rules-based trading system,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ASEAN centrality and a region which is peaceful, </w:t>
      </w:r>
      <w:proofErr w:type="gramStart"/>
      <w:r w:rsidR="00141B36" w:rsidRPr="004A49DF">
        <w:rPr>
          <w:rFonts w:asciiTheme="majorHAnsi" w:eastAsia="Times New Roman" w:hAnsiTheme="majorHAnsi" w:cstheme="majorHAnsi"/>
          <w:color w:val="313131"/>
          <w:lang w:eastAsia="en-AU"/>
        </w:rPr>
        <w:t>stable</w:t>
      </w:r>
      <w:proofErr w:type="gramEnd"/>
      <w:r w:rsidR="00141B36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and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prosperous and in which sovereignty is respected.  </w:t>
      </w:r>
    </w:p>
    <w:p w14:paraId="236162D4" w14:textId="53900065" w:rsidR="00A72819" w:rsidRPr="004A49DF" w:rsidRDefault="008C7D85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>Both Ministers reaffirmed the strategic importance of the Economic Partnership Meeting in the bilateral economic architecture. The Ministers noted the creation of a new Trade Ministers’ Dialogue</w:t>
      </w:r>
      <w:r w:rsidR="006C4B15"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 and Energy and Minerals Dialogue </w:t>
      </w:r>
      <w:r w:rsidRPr="004A49DF">
        <w:rPr>
          <w:rFonts w:asciiTheme="majorHAnsi" w:eastAsia="Times New Roman" w:hAnsiTheme="majorHAnsi" w:cstheme="majorHAnsi"/>
          <w:color w:val="313131"/>
          <w:lang w:eastAsia="en-AU"/>
        </w:rPr>
        <w:t xml:space="preserve">in 2024, augmenting the shared effort towards greater economic engagement. </w:t>
      </w:r>
    </w:p>
    <w:p w14:paraId="64E3C0FF" w14:textId="5FC0E8BA" w:rsidR="00F21FDC" w:rsidRPr="001B3561" w:rsidRDefault="00F21FDC" w:rsidP="001B3561">
      <w:pPr>
        <w:pStyle w:val="ListParagraph"/>
        <w:numPr>
          <w:ilvl w:val="0"/>
          <w:numId w:val="7"/>
        </w:numPr>
        <w:shd w:val="clear" w:color="auto" w:fill="FFFFFF"/>
        <w:spacing w:after="240" w:line="260" w:lineRule="atLeast"/>
        <w:ind w:left="357" w:hanging="357"/>
        <w:contextualSpacing w:val="0"/>
        <w:rPr>
          <w:rFonts w:asciiTheme="majorHAnsi" w:eastAsia="Times New Roman" w:hAnsiTheme="majorHAnsi" w:cstheme="majorHAnsi"/>
          <w:color w:val="313131"/>
          <w:lang w:eastAsia="en-AU"/>
        </w:rPr>
      </w:pPr>
      <w:r w:rsidRPr="001B3561">
        <w:rPr>
          <w:rFonts w:asciiTheme="majorHAnsi" w:eastAsia="Times New Roman" w:hAnsiTheme="majorHAnsi" w:cstheme="majorHAnsi"/>
          <w:lang w:eastAsia="en-AU"/>
        </w:rPr>
        <w:t xml:space="preserve">The Ministers </w:t>
      </w:r>
      <w:r w:rsidR="0098413F" w:rsidRPr="001B3561">
        <w:rPr>
          <w:rFonts w:asciiTheme="majorHAnsi" w:eastAsia="Times New Roman" w:hAnsiTheme="majorHAnsi" w:cstheme="majorHAnsi"/>
          <w:lang w:eastAsia="en-AU"/>
        </w:rPr>
        <w:t xml:space="preserve">welcome progress </w:t>
      </w:r>
      <w:r w:rsidR="00A85FEB" w:rsidRPr="001B3561">
        <w:rPr>
          <w:rFonts w:asciiTheme="majorHAnsi" w:eastAsia="Times New Roman" w:hAnsiTheme="majorHAnsi" w:cstheme="majorHAnsi"/>
          <w:lang w:eastAsia="en-AU"/>
        </w:rPr>
        <w:t xml:space="preserve">towards concluding the amending protocol to the </w:t>
      </w:r>
      <w:r w:rsidR="00D279C9" w:rsidRPr="001B3561">
        <w:rPr>
          <w:rFonts w:asciiTheme="majorHAnsi" w:eastAsia="Times New Roman" w:hAnsiTheme="majorHAnsi" w:cstheme="majorHAnsi"/>
          <w:lang w:eastAsia="en-AU"/>
        </w:rPr>
        <w:t>Air Services Agreement between Australia and Vietnam</w:t>
      </w:r>
      <w:r w:rsidR="00A85FEB" w:rsidRPr="001B3561">
        <w:rPr>
          <w:rFonts w:asciiTheme="majorHAnsi" w:eastAsia="Times New Roman" w:hAnsiTheme="majorHAnsi" w:cstheme="majorHAnsi"/>
          <w:lang w:eastAsia="en-AU"/>
        </w:rPr>
        <w:t xml:space="preserve">. </w:t>
      </w:r>
      <w:r w:rsidR="004A49DF" w:rsidRPr="001B3561">
        <w:rPr>
          <w:rFonts w:asciiTheme="majorHAnsi" w:eastAsia="Times New Roman" w:hAnsiTheme="majorHAnsi" w:cstheme="majorHAnsi"/>
          <w:lang w:eastAsia="en-AU"/>
        </w:rPr>
        <w:br/>
      </w:r>
      <w:r w:rsidR="00A85FEB" w:rsidRPr="001B3561">
        <w:rPr>
          <w:rFonts w:asciiTheme="majorHAnsi" w:eastAsia="Times New Roman" w:hAnsiTheme="majorHAnsi" w:cstheme="majorHAnsi"/>
          <w:color w:val="313131"/>
          <w:lang w:eastAsia="en-AU"/>
        </w:rPr>
        <w:t>Both countries looked forward to the next Economic Partnership Meeting, to be hosted by Vietnam in 2025.</w:t>
      </w:r>
    </w:p>
    <w:sectPr w:rsidR="00F21FDC" w:rsidRPr="001B3561" w:rsidSect="008647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A06A" w14:textId="77777777" w:rsidR="005F410B" w:rsidRDefault="005F410B" w:rsidP="008A2AAC">
      <w:r>
        <w:separator/>
      </w:r>
    </w:p>
  </w:endnote>
  <w:endnote w:type="continuationSeparator" w:id="0">
    <w:p w14:paraId="64AF4809" w14:textId="77777777" w:rsidR="005F410B" w:rsidRDefault="005F410B" w:rsidP="008A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34CD" w14:textId="77777777" w:rsidR="00927BE3" w:rsidRDefault="00927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B42E" w14:textId="77777777" w:rsidR="00927BE3" w:rsidRDefault="00927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DE" w14:textId="77777777" w:rsidR="00927BE3" w:rsidRDefault="00927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9A83" w14:textId="77777777" w:rsidR="005F410B" w:rsidRDefault="005F410B" w:rsidP="008A2AAC">
      <w:r>
        <w:separator/>
      </w:r>
    </w:p>
  </w:footnote>
  <w:footnote w:type="continuationSeparator" w:id="0">
    <w:p w14:paraId="385D78ED" w14:textId="77777777" w:rsidR="005F410B" w:rsidRDefault="005F410B" w:rsidP="008A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93B7" w14:textId="77777777" w:rsidR="00927BE3" w:rsidRDefault="00927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1BE3" w14:textId="40C4F865" w:rsidR="00927BE3" w:rsidRDefault="00927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B5D2" w14:textId="77777777" w:rsidR="00927BE3" w:rsidRDefault="00927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BD0"/>
    <w:multiLevelType w:val="hybridMultilevel"/>
    <w:tmpl w:val="C8F05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27B09"/>
    <w:multiLevelType w:val="hybridMultilevel"/>
    <w:tmpl w:val="BCB4C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20A2B"/>
    <w:multiLevelType w:val="hybridMultilevel"/>
    <w:tmpl w:val="06D44F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8531E"/>
    <w:multiLevelType w:val="multilevel"/>
    <w:tmpl w:val="D9C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F25B2"/>
    <w:multiLevelType w:val="multilevel"/>
    <w:tmpl w:val="D35E3E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537B9"/>
    <w:multiLevelType w:val="multilevel"/>
    <w:tmpl w:val="EC20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A14E3"/>
    <w:multiLevelType w:val="multilevel"/>
    <w:tmpl w:val="F740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34D25"/>
    <w:multiLevelType w:val="multilevel"/>
    <w:tmpl w:val="8982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977496">
    <w:abstractNumId w:val="3"/>
  </w:num>
  <w:num w:numId="2" w16cid:durableId="619840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06224">
    <w:abstractNumId w:val="6"/>
  </w:num>
  <w:num w:numId="4" w16cid:durableId="456685019">
    <w:abstractNumId w:val="5"/>
  </w:num>
  <w:num w:numId="5" w16cid:durableId="164947663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388731">
    <w:abstractNumId w:val="2"/>
  </w:num>
  <w:num w:numId="7" w16cid:durableId="1171989703">
    <w:abstractNumId w:val="0"/>
  </w:num>
  <w:num w:numId="8" w16cid:durableId="45995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0D"/>
    <w:rsid w:val="00003BE2"/>
    <w:rsid w:val="00005603"/>
    <w:rsid w:val="00015416"/>
    <w:rsid w:val="0002333A"/>
    <w:rsid w:val="000367DD"/>
    <w:rsid w:val="00053AF4"/>
    <w:rsid w:val="0007197F"/>
    <w:rsid w:val="000755B1"/>
    <w:rsid w:val="000B2304"/>
    <w:rsid w:val="000B3D3C"/>
    <w:rsid w:val="000B4B88"/>
    <w:rsid w:val="000D1E1A"/>
    <w:rsid w:val="000D574A"/>
    <w:rsid w:val="00112B11"/>
    <w:rsid w:val="001257EE"/>
    <w:rsid w:val="00126AAD"/>
    <w:rsid w:val="00141B36"/>
    <w:rsid w:val="00164EA7"/>
    <w:rsid w:val="001661A1"/>
    <w:rsid w:val="0017284E"/>
    <w:rsid w:val="001B3561"/>
    <w:rsid w:val="001B6E16"/>
    <w:rsid w:val="001C6C1A"/>
    <w:rsid w:val="002022BA"/>
    <w:rsid w:val="00227E65"/>
    <w:rsid w:val="00236240"/>
    <w:rsid w:val="00237D83"/>
    <w:rsid w:val="002459DA"/>
    <w:rsid w:val="00252772"/>
    <w:rsid w:val="002561B7"/>
    <w:rsid w:val="00256B83"/>
    <w:rsid w:val="00271370"/>
    <w:rsid w:val="0027488D"/>
    <w:rsid w:val="00275E4E"/>
    <w:rsid w:val="00283CE8"/>
    <w:rsid w:val="002A6D26"/>
    <w:rsid w:val="002A78FF"/>
    <w:rsid w:val="002B79A9"/>
    <w:rsid w:val="002D1C9D"/>
    <w:rsid w:val="002D56BF"/>
    <w:rsid w:val="002E210D"/>
    <w:rsid w:val="002E6A19"/>
    <w:rsid w:val="002E6C71"/>
    <w:rsid w:val="002F2250"/>
    <w:rsid w:val="003141BC"/>
    <w:rsid w:val="003350DC"/>
    <w:rsid w:val="003412A7"/>
    <w:rsid w:val="00346ECB"/>
    <w:rsid w:val="0035116A"/>
    <w:rsid w:val="003514C5"/>
    <w:rsid w:val="00355690"/>
    <w:rsid w:val="003668B5"/>
    <w:rsid w:val="00376B1B"/>
    <w:rsid w:val="00381CC6"/>
    <w:rsid w:val="003834B1"/>
    <w:rsid w:val="003A264D"/>
    <w:rsid w:val="004079FC"/>
    <w:rsid w:val="004149BF"/>
    <w:rsid w:val="004149ED"/>
    <w:rsid w:val="0043035F"/>
    <w:rsid w:val="00442DDA"/>
    <w:rsid w:val="004473E9"/>
    <w:rsid w:val="0049574A"/>
    <w:rsid w:val="004A49DF"/>
    <w:rsid w:val="004A55B8"/>
    <w:rsid w:val="004C0D74"/>
    <w:rsid w:val="004D4446"/>
    <w:rsid w:val="004E636F"/>
    <w:rsid w:val="005010BB"/>
    <w:rsid w:val="005177C1"/>
    <w:rsid w:val="005325F0"/>
    <w:rsid w:val="00534076"/>
    <w:rsid w:val="00542D01"/>
    <w:rsid w:val="005475B3"/>
    <w:rsid w:val="005524BD"/>
    <w:rsid w:val="005548EB"/>
    <w:rsid w:val="005660FE"/>
    <w:rsid w:val="00583ECA"/>
    <w:rsid w:val="00591C41"/>
    <w:rsid w:val="005A0B55"/>
    <w:rsid w:val="005A68B6"/>
    <w:rsid w:val="005B4EB6"/>
    <w:rsid w:val="005C5842"/>
    <w:rsid w:val="005C747B"/>
    <w:rsid w:val="005D074C"/>
    <w:rsid w:val="005D3880"/>
    <w:rsid w:val="005D539B"/>
    <w:rsid w:val="005E7260"/>
    <w:rsid w:val="005F16C7"/>
    <w:rsid w:val="005F410B"/>
    <w:rsid w:val="005F5515"/>
    <w:rsid w:val="00606241"/>
    <w:rsid w:val="00613E8A"/>
    <w:rsid w:val="006222DE"/>
    <w:rsid w:val="00642739"/>
    <w:rsid w:val="00642799"/>
    <w:rsid w:val="00646C1F"/>
    <w:rsid w:val="0066745F"/>
    <w:rsid w:val="00667556"/>
    <w:rsid w:val="006871A3"/>
    <w:rsid w:val="00687E31"/>
    <w:rsid w:val="00694518"/>
    <w:rsid w:val="006A5FC1"/>
    <w:rsid w:val="006A6F15"/>
    <w:rsid w:val="006B0BBA"/>
    <w:rsid w:val="006B7EFA"/>
    <w:rsid w:val="006C4B15"/>
    <w:rsid w:val="006E7946"/>
    <w:rsid w:val="006F5E30"/>
    <w:rsid w:val="00700C70"/>
    <w:rsid w:val="00716654"/>
    <w:rsid w:val="00734A2B"/>
    <w:rsid w:val="00746E67"/>
    <w:rsid w:val="00754704"/>
    <w:rsid w:val="00775DA9"/>
    <w:rsid w:val="00790810"/>
    <w:rsid w:val="007926C2"/>
    <w:rsid w:val="00792B1B"/>
    <w:rsid w:val="007A3B3F"/>
    <w:rsid w:val="007B0C73"/>
    <w:rsid w:val="007B71F7"/>
    <w:rsid w:val="007C0B9F"/>
    <w:rsid w:val="007C622F"/>
    <w:rsid w:val="007D2A09"/>
    <w:rsid w:val="007E31EE"/>
    <w:rsid w:val="007F561A"/>
    <w:rsid w:val="00805A5A"/>
    <w:rsid w:val="008074AD"/>
    <w:rsid w:val="008272E0"/>
    <w:rsid w:val="00832705"/>
    <w:rsid w:val="00864718"/>
    <w:rsid w:val="008771AB"/>
    <w:rsid w:val="00882662"/>
    <w:rsid w:val="00893EE4"/>
    <w:rsid w:val="008A1C0C"/>
    <w:rsid w:val="008A2AAC"/>
    <w:rsid w:val="008B3FDD"/>
    <w:rsid w:val="008C3672"/>
    <w:rsid w:val="008C7D85"/>
    <w:rsid w:val="008D0C5F"/>
    <w:rsid w:val="008F1FEF"/>
    <w:rsid w:val="0091681C"/>
    <w:rsid w:val="00921D78"/>
    <w:rsid w:val="00927BE3"/>
    <w:rsid w:val="00936C8D"/>
    <w:rsid w:val="00937111"/>
    <w:rsid w:val="00943537"/>
    <w:rsid w:val="0097261B"/>
    <w:rsid w:val="0098413F"/>
    <w:rsid w:val="009C2CC9"/>
    <w:rsid w:val="00A122F6"/>
    <w:rsid w:val="00A35366"/>
    <w:rsid w:val="00A4357D"/>
    <w:rsid w:val="00A47B7B"/>
    <w:rsid w:val="00A60C5C"/>
    <w:rsid w:val="00A72819"/>
    <w:rsid w:val="00A80DA0"/>
    <w:rsid w:val="00A84DFF"/>
    <w:rsid w:val="00A85FEB"/>
    <w:rsid w:val="00A97037"/>
    <w:rsid w:val="00AA7787"/>
    <w:rsid w:val="00AB3088"/>
    <w:rsid w:val="00AB7982"/>
    <w:rsid w:val="00AC6F33"/>
    <w:rsid w:val="00AD5627"/>
    <w:rsid w:val="00AE74C1"/>
    <w:rsid w:val="00AF702C"/>
    <w:rsid w:val="00B03E1D"/>
    <w:rsid w:val="00B10C7D"/>
    <w:rsid w:val="00B46C62"/>
    <w:rsid w:val="00B57D24"/>
    <w:rsid w:val="00B604BB"/>
    <w:rsid w:val="00B60B17"/>
    <w:rsid w:val="00B755C3"/>
    <w:rsid w:val="00B75CDC"/>
    <w:rsid w:val="00B8751B"/>
    <w:rsid w:val="00BA0B38"/>
    <w:rsid w:val="00BA1DA6"/>
    <w:rsid w:val="00BB21DB"/>
    <w:rsid w:val="00BC23E2"/>
    <w:rsid w:val="00BD22B6"/>
    <w:rsid w:val="00BD467D"/>
    <w:rsid w:val="00BE4595"/>
    <w:rsid w:val="00BE6CAB"/>
    <w:rsid w:val="00C010D7"/>
    <w:rsid w:val="00C02BDF"/>
    <w:rsid w:val="00C11604"/>
    <w:rsid w:val="00C2387F"/>
    <w:rsid w:val="00C23A8F"/>
    <w:rsid w:val="00C24856"/>
    <w:rsid w:val="00C325BF"/>
    <w:rsid w:val="00C33154"/>
    <w:rsid w:val="00C33E35"/>
    <w:rsid w:val="00C3542F"/>
    <w:rsid w:val="00C3708B"/>
    <w:rsid w:val="00C93E40"/>
    <w:rsid w:val="00C9789F"/>
    <w:rsid w:val="00CA29C9"/>
    <w:rsid w:val="00CA4EB2"/>
    <w:rsid w:val="00CC7842"/>
    <w:rsid w:val="00CD56BB"/>
    <w:rsid w:val="00D06585"/>
    <w:rsid w:val="00D129CB"/>
    <w:rsid w:val="00D177C8"/>
    <w:rsid w:val="00D24873"/>
    <w:rsid w:val="00D25CB4"/>
    <w:rsid w:val="00D279C9"/>
    <w:rsid w:val="00D3091B"/>
    <w:rsid w:val="00D400FA"/>
    <w:rsid w:val="00D4038F"/>
    <w:rsid w:val="00D54C9A"/>
    <w:rsid w:val="00D84854"/>
    <w:rsid w:val="00D964CC"/>
    <w:rsid w:val="00D97BAC"/>
    <w:rsid w:val="00DE60EC"/>
    <w:rsid w:val="00DF57E0"/>
    <w:rsid w:val="00E12459"/>
    <w:rsid w:val="00E42146"/>
    <w:rsid w:val="00E50920"/>
    <w:rsid w:val="00E546C5"/>
    <w:rsid w:val="00E66FF1"/>
    <w:rsid w:val="00E80CC6"/>
    <w:rsid w:val="00E86CCD"/>
    <w:rsid w:val="00E87B35"/>
    <w:rsid w:val="00EA7DB4"/>
    <w:rsid w:val="00EB25B9"/>
    <w:rsid w:val="00EB66C9"/>
    <w:rsid w:val="00EB6A3E"/>
    <w:rsid w:val="00EC7368"/>
    <w:rsid w:val="00ED1B38"/>
    <w:rsid w:val="00EE3E48"/>
    <w:rsid w:val="00EE480A"/>
    <w:rsid w:val="00EE5042"/>
    <w:rsid w:val="00F217A7"/>
    <w:rsid w:val="00F21FDC"/>
    <w:rsid w:val="00F2202D"/>
    <w:rsid w:val="00F33F37"/>
    <w:rsid w:val="00F37768"/>
    <w:rsid w:val="00F43C22"/>
    <w:rsid w:val="00F75E37"/>
    <w:rsid w:val="00F85C50"/>
    <w:rsid w:val="00F94BCA"/>
    <w:rsid w:val="00FA0FF1"/>
    <w:rsid w:val="00FA7FBA"/>
    <w:rsid w:val="00FB583C"/>
    <w:rsid w:val="00FB5910"/>
    <w:rsid w:val="00FC783F"/>
    <w:rsid w:val="00FF1D22"/>
    <w:rsid w:val="00FF5DF3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5A3A"/>
  <w15:chartTrackingRefBased/>
  <w15:docId w15:val="{1364B89F-CE33-4F3B-8625-4D20724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0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561"/>
    <w:pPr>
      <w:shd w:val="clear" w:color="auto" w:fill="FFFFFF"/>
      <w:spacing w:before="60" w:after="60" w:line="260" w:lineRule="atLeast"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561"/>
    <w:pPr>
      <w:shd w:val="clear" w:color="auto" w:fill="FFFFFF"/>
      <w:spacing w:before="60" w:after="60" w:line="260" w:lineRule="atLeast"/>
      <w:jc w:val="center"/>
      <w:outlineLvl w:val="1"/>
    </w:pPr>
    <w:rPr>
      <w:rFonts w:asciiTheme="majorHAnsi" w:hAnsiTheme="majorHAnsi" w:cstheme="majorHAnsi"/>
      <w:b/>
      <w:bCs/>
      <w:color w:val="31313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227E65"/>
    <w:pPr>
      <w:ind w:left="720"/>
      <w:contextualSpacing/>
    </w:pPr>
  </w:style>
  <w:style w:type="paragraph" w:customStyle="1" w:styleId="Bullet1">
    <w:name w:val="Bullet 1"/>
    <w:basedOn w:val="Normal"/>
    <w:link w:val="Bullet1Char"/>
    <w:qFormat/>
    <w:rsid w:val="00EE480A"/>
    <w:pPr>
      <w:tabs>
        <w:tab w:val="left" w:pos="567"/>
      </w:tabs>
      <w:suppressAutoHyphens/>
      <w:spacing w:before="60" w:after="60" w:line="260" w:lineRule="atLeast"/>
    </w:pPr>
    <w:rPr>
      <w:rFonts w:cstheme="minorBidi"/>
      <w:sz w:val="24"/>
      <w:szCs w:val="25"/>
      <w:lang w:eastAsia="en-AU"/>
    </w:rPr>
  </w:style>
  <w:style w:type="character" w:customStyle="1" w:styleId="Bullet1Char">
    <w:name w:val="Bullet 1 Char"/>
    <w:aliases w:val="3 Char,CAB - List Bullet Char,Colorful List - Accent 11 Char,Issue Action POC Char,List Bullet Cab Char,Bullet Points Char,Indicator Text Char,List Paragraph Char Char Char Char,No Spacing1 Char,Numbered Para 1 Char,List Paragraph12 Char"/>
    <w:basedOn w:val="DefaultParagraphFont"/>
    <w:link w:val="Bullet1"/>
    <w:qFormat/>
    <w:rsid w:val="00EE480A"/>
    <w:rPr>
      <w:rFonts w:ascii="Calibri" w:hAnsi="Calibri"/>
      <w:sz w:val="24"/>
      <w:szCs w:val="25"/>
      <w:lang w:eastAsia="en-AU"/>
    </w:rPr>
  </w:style>
  <w:style w:type="paragraph" w:styleId="Revision">
    <w:name w:val="Revision"/>
    <w:hidden/>
    <w:uiPriority w:val="99"/>
    <w:semiHidden/>
    <w:rsid w:val="0007197F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1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7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7F"/>
    <w:rPr>
      <w:rFonts w:ascii="Calibri" w:hAnsi="Calibri" w:cs="Calibri"/>
      <w:b/>
      <w:bCs/>
      <w:sz w:val="20"/>
      <w:szCs w:val="20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rsid w:val="00C23A8F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F5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51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5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51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B3561"/>
    <w:rPr>
      <w:rFonts w:ascii="Calibri" w:hAnsi="Calibri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1B3561"/>
    <w:rPr>
      <w:rFonts w:asciiTheme="majorHAnsi" w:hAnsiTheme="majorHAnsi" w:cstheme="majorHAnsi"/>
      <w:b/>
      <w:bCs/>
      <w:color w:val="313131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A5DAC150E0F429091066B6DFF09B7" ma:contentTypeVersion="14" ma:contentTypeDescription="Create a new document." ma:contentTypeScope="" ma:versionID="88a0515174ab71dc8586aa3ae3c2ded5">
  <xsd:schema xmlns:xsd="http://www.w3.org/2001/XMLSchema" xmlns:xs="http://www.w3.org/2001/XMLSchema" xmlns:p="http://schemas.microsoft.com/office/2006/metadata/properties" xmlns:ns2="23ac6a16-8439-45bf-9165-650313229e25" xmlns:ns3="2bde8ee6-a70e-49fb-a598-8e5e58b44569" targetNamespace="http://schemas.microsoft.com/office/2006/metadata/properties" ma:root="true" ma:fieldsID="deefa33ec5b97d77034820934ada98b4" ns2:_="" ns3:_="">
    <xsd:import namespace="23ac6a16-8439-45bf-9165-650313229e25"/>
    <xsd:import namespace="2bde8ee6-a70e-49fb-a598-8e5e58b4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6a16-8439-45bf-9165-650313229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8ee6-a70e-49fb-a598-8e5e58b4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3fda2-ced2-43a1-bf4d-91745137b739}" ma:internalName="TaxCatchAll" ma:showField="CatchAllData" ma:web="2bde8ee6-a70e-49fb-a598-8e5e58b4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c6a16-8439-45bf-9165-650313229e25">
      <Terms xmlns="http://schemas.microsoft.com/office/infopath/2007/PartnerControls"/>
    </lcf76f155ced4ddcb4097134ff3c332f>
    <TaxCatchAll xmlns="2bde8ee6-a70e-49fb-a598-8e5e58b44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C062-EED9-4310-824A-065A82BC5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45212-CE11-4A49-ACEB-C89BF117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6a16-8439-45bf-9165-650313229e25"/>
    <ds:schemaRef ds:uri="2bde8ee6-a70e-49fb-a598-8e5e58b4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C8EA7-8ACB-4B76-8CFB-2854F2CD6A53}">
  <ds:schemaRefs>
    <ds:schemaRef ds:uri="2bde8ee6-a70e-49fb-a598-8e5e58b44569"/>
    <ds:schemaRef ds:uri="http://purl.org/dc/dcmitype/"/>
    <ds:schemaRef ds:uri="http://schemas.microsoft.com/office/infopath/2007/PartnerControls"/>
    <ds:schemaRef ds:uri="23ac6a16-8439-45bf-9165-650313229e2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8DA505-A0F2-4F26-BCFB-AF831B93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2376</Characters>
  <Application>Microsoft Office Word</Application>
  <DocSecurity>4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communique - fourth Australia-Vietnam economic partnership meeting</dc:title>
  <dc:subject/>
  <dc:creator>Australian Government Department of Foreign Affairs and Trade</dc:creator>
  <cp:keywords>[SEC=OFFICIAL]</cp:keywords>
  <dc:description/>
  <cp:lastModifiedBy>Patrick Baggoley</cp:lastModifiedBy>
  <cp:revision>2</cp:revision>
  <cp:lastPrinted>2024-10-16T00:09:00Z</cp:lastPrinted>
  <dcterms:created xsi:type="dcterms:W3CDTF">2024-10-23T00:56:00Z</dcterms:created>
  <dcterms:modified xsi:type="dcterms:W3CDTF">2024-10-23T00:56:00Z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301678E5ACE744039AE91F43C09C9F66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E5329D78ADFF18985C404F3A4015F7B7C209C4C5</vt:lpwstr>
  </property>
  <property fmtid="{D5CDD505-2E9C-101B-9397-08002B2CF9AE}" pid="11" name="PM_OriginationTimeStamp">
    <vt:lpwstr>2023-03-31T02:46:51Z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B5362A85818CA5DD9EE8524027941385</vt:lpwstr>
  </property>
  <property fmtid="{D5CDD505-2E9C-101B-9397-08002B2CF9AE}" pid="22" name="PM_Hash_Salt">
    <vt:lpwstr>5128430D85198C50EEE12F8403510BB6</vt:lpwstr>
  </property>
  <property fmtid="{D5CDD505-2E9C-101B-9397-08002B2CF9AE}" pid="23" name="PM_Hash_SHA1">
    <vt:lpwstr>CF78276F43FB8FA62117BB0ED91F5FE43178180C</vt:lpwstr>
  </property>
  <property fmtid="{D5CDD505-2E9C-101B-9397-08002B2CF9AE}" pid="24" name="PM_OriginatorUserAccountName_SHA256">
    <vt:lpwstr>C427463A240001568B1E728057080C091949066E05DD342FA6B5B9F6FF33F8D6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HMAC">
    <vt:lpwstr>v=2022.1;a=SHA256;h=96262E611CBF885FB28F6270B341E44F487BFCF9C51B5E1FE0B24CF0A6248694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0x01010066FA5DAC150E0F429091066B6DFF09B7</vt:lpwstr>
  </property>
  <property fmtid="{D5CDD505-2E9C-101B-9397-08002B2CF9AE}" pid="30" name="MediaServiceImageTags">
    <vt:lpwstr/>
  </property>
</Properties>
</file>