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2986B" w14:textId="77777777" w:rsidR="00B76A8E" w:rsidRPr="00031921" w:rsidRDefault="00B76A8E" w:rsidP="00B76A8E">
      <w:pPr>
        <w:pStyle w:val="Title"/>
        <w:shd w:val="clear" w:color="auto" w:fill="DBE5F1" w:themeFill="accent1" w:themeFillTint="33"/>
        <w:rPr>
          <w:rFonts w:ascii="Gill Sans MT" w:hAnsi="Gill Sans MT"/>
          <w:b/>
          <w:bCs/>
          <w:sz w:val="48"/>
          <w:szCs w:val="48"/>
        </w:rPr>
      </w:pPr>
      <w:r>
        <w:rPr>
          <w:rFonts w:ascii="Gill Sans MT" w:hAnsi="Gill Sans MT"/>
          <w:b/>
          <w:bCs/>
          <w:sz w:val="48"/>
          <w:szCs w:val="48"/>
        </w:rPr>
        <w:t xml:space="preserve">MID-TERM EVALUATION REPORT (Final) </w:t>
      </w:r>
    </w:p>
    <w:p w14:paraId="554E3442" w14:textId="77777777" w:rsidR="00B76A8E" w:rsidRDefault="00B76A8E" w:rsidP="00B76A8E">
      <w:pPr>
        <w:pStyle w:val="Title"/>
        <w:shd w:val="clear" w:color="auto" w:fill="DBE5F1" w:themeFill="accent1" w:themeFillTint="33"/>
        <w:rPr>
          <w:rFonts w:ascii="Gill Sans MT" w:hAnsi="Gill Sans MT"/>
          <w:b/>
          <w:bCs/>
          <w:sz w:val="48"/>
          <w:szCs w:val="48"/>
        </w:rPr>
      </w:pPr>
      <w:r w:rsidRPr="00031921">
        <w:rPr>
          <w:rFonts w:ascii="Gill Sans MT" w:hAnsi="Gill Sans MT"/>
          <w:b/>
          <w:bCs/>
          <w:sz w:val="48"/>
          <w:szCs w:val="48"/>
        </w:rPr>
        <w:t xml:space="preserve">Global Education Monitoring (GEM) Centre Phase 3 </w:t>
      </w:r>
    </w:p>
    <w:p w14:paraId="3437BDB1" w14:textId="77777777" w:rsidR="00B76A8E" w:rsidRPr="001663ED" w:rsidRDefault="00B76A8E" w:rsidP="00B76A8E">
      <w:pPr>
        <w:pStyle w:val="PublicationDate"/>
        <w:rPr>
          <w:rFonts w:ascii="Gill Sans MT" w:hAnsi="Gill Sans MT"/>
        </w:rPr>
      </w:pPr>
      <w:r>
        <w:rPr>
          <w:rFonts w:ascii="Gill Sans MT" w:hAnsi="Gill Sans MT"/>
        </w:rPr>
        <w:t>February 18</w:t>
      </w:r>
      <w:r w:rsidRPr="009C3759">
        <w:rPr>
          <w:rFonts w:ascii="Gill Sans MT" w:hAnsi="Gill Sans MT"/>
        </w:rPr>
        <w:t>, 202</w:t>
      </w:r>
      <w:r>
        <w:rPr>
          <w:rFonts w:ascii="Gill Sans MT" w:hAnsi="Gill Sans MT"/>
        </w:rPr>
        <w:t>3</w:t>
      </w:r>
    </w:p>
    <w:p w14:paraId="167CC0E5" w14:textId="77777777" w:rsidR="00B76A8E" w:rsidRDefault="00B76A8E" w:rsidP="00B76A8E">
      <w:r>
        <w:rPr>
          <w:rFonts w:ascii="Gill Sans MT" w:hAnsi="Gill Sans MT"/>
        </w:rPr>
        <w:t>This mid-term evaluation</w:t>
      </w:r>
      <w:r w:rsidRPr="001663ED">
        <w:rPr>
          <w:rFonts w:ascii="Gill Sans MT" w:hAnsi="Gill Sans MT"/>
        </w:rPr>
        <w:t xml:space="preserve"> </w:t>
      </w:r>
      <w:r>
        <w:rPr>
          <w:rFonts w:ascii="Gill Sans MT" w:hAnsi="Gill Sans MT"/>
        </w:rPr>
        <w:t xml:space="preserve">report </w:t>
      </w:r>
      <w:r w:rsidRPr="001663ED">
        <w:rPr>
          <w:rFonts w:ascii="Gill Sans MT" w:hAnsi="Gill Sans MT"/>
        </w:rPr>
        <w:t>was produced</w:t>
      </w:r>
      <w:r>
        <w:rPr>
          <w:rFonts w:ascii="Gill Sans MT" w:hAnsi="Gill Sans MT"/>
        </w:rPr>
        <w:t xml:space="preserve"> by Dr. Valerie Haugen </w:t>
      </w:r>
      <w:r w:rsidRPr="001663ED">
        <w:rPr>
          <w:rFonts w:ascii="Gill Sans MT" w:hAnsi="Gill Sans MT"/>
        </w:rPr>
        <w:t xml:space="preserve">at the request of the </w:t>
      </w:r>
      <w:r>
        <w:rPr>
          <w:rFonts w:ascii="Gill Sans MT" w:hAnsi="Gill Sans MT"/>
        </w:rPr>
        <w:t>Australian Council for Educational Research and the Australian Government’s Department of Foreign Affairs and Trade</w:t>
      </w:r>
      <w:r w:rsidRPr="001663ED">
        <w:rPr>
          <w:rFonts w:ascii="Gill Sans MT" w:hAnsi="Gill Sans MT"/>
        </w:rPr>
        <w:t>.</w:t>
      </w:r>
    </w:p>
    <w:p w14:paraId="797E1F18" w14:textId="77777777" w:rsidR="00B76A8E" w:rsidRDefault="00B76A8E" w:rsidP="00B76A8E"/>
    <w:p w14:paraId="274492AD" w14:textId="0DE084D7" w:rsidR="003A27FF" w:rsidRPr="003A27FF" w:rsidRDefault="00E75C33">
      <w:r w:rsidRPr="00B5662F">
        <w:rPr>
          <w:rFonts w:ascii="Gill Sans MT" w:hAnsi="Gill Sans MT"/>
          <w:lang w:val="en-AU"/>
        </w:rPr>
        <w:t xml:space="preserve">Contract No. </w:t>
      </w:r>
      <w:r w:rsidR="00961E31" w:rsidRPr="00B5662F">
        <w:rPr>
          <w:rFonts w:ascii="Gill Sans MT" w:hAnsi="Gill Sans MT"/>
          <w:sz w:val="22"/>
          <w:szCs w:val="22"/>
          <w:lang w:val="en-AU"/>
        </w:rPr>
        <w:t>DFAT Agreement Number 76412</w:t>
      </w:r>
      <w:r w:rsidR="00961E31" w:rsidRPr="00B5662F">
        <w:rPr>
          <w:rFonts w:ascii="Gill Sans MT" w:hAnsi="Gill Sans MT"/>
          <w:lang w:val="en-AU"/>
        </w:rPr>
        <w:t xml:space="preserve"> (DFAT Administered Simple Grant Agreement to implement the activity 'Centre for Global Education Monitoring Partnership Phase 3’) </w:t>
      </w:r>
      <w:r w:rsidR="003A27FF">
        <w:rPr>
          <w:rFonts w:ascii="Gill Sans MT" w:hAnsi="Gill Sans MT"/>
          <w:b/>
          <w:bCs/>
          <w:sz w:val="48"/>
          <w:szCs w:val="48"/>
        </w:rPr>
        <w:br w:type="page"/>
      </w:r>
    </w:p>
    <w:p w14:paraId="7EE88A8B" w14:textId="34DDE30A" w:rsidR="004F3C09" w:rsidRPr="00B5662F" w:rsidRDefault="004F3C09" w:rsidP="00FA0FD2">
      <w:pPr>
        <w:pStyle w:val="bodytext1"/>
        <w:spacing w:after="120" w:line="259" w:lineRule="auto"/>
        <w:rPr>
          <w:rFonts w:ascii="Gill Sans MT" w:hAnsi="Gill Sans MT"/>
          <w:lang w:val="en-AU"/>
        </w:rPr>
      </w:pPr>
      <w:r w:rsidRPr="00B5662F">
        <w:rPr>
          <w:rFonts w:ascii="Gill Sans MT" w:hAnsi="Gill Sans MT"/>
          <w:lang w:val="en-AU"/>
        </w:rPr>
        <w:lastRenderedPageBreak/>
        <w:t>DISCLAIMER</w:t>
      </w:r>
    </w:p>
    <w:p w14:paraId="3A17F0B4" w14:textId="2A301B37" w:rsidR="004F3C09" w:rsidRPr="00B5662F" w:rsidRDefault="005B4CDB" w:rsidP="00FA0FD2">
      <w:pPr>
        <w:pStyle w:val="bodytext1"/>
        <w:spacing w:after="120" w:line="259" w:lineRule="auto"/>
        <w:rPr>
          <w:rFonts w:ascii="Gill Sans MT" w:hAnsi="Gill Sans MT"/>
          <w:lang w:val="en-AU"/>
        </w:rPr>
      </w:pPr>
      <w:r w:rsidRPr="00B5662F">
        <w:rPr>
          <w:rFonts w:ascii="Gill Sans MT" w:hAnsi="Gill Sans MT"/>
          <w:lang w:val="en-AU"/>
        </w:rPr>
        <w:t>The author</w:t>
      </w:r>
      <w:r w:rsidR="002562D4" w:rsidRPr="00B5662F">
        <w:rPr>
          <w:rFonts w:ascii="Gill Sans MT" w:hAnsi="Gill Sans MT"/>
          <w:lang w:val="en-AU"/>
        </w:rPr>
        <w:t>’</w:t>
      </w:r>
      <w:r w:rsidR="004F3C09" w:rsidRPr="00B5662F">
        <w:rPr>
          <w:rFonts w:ascii="Gill Sans MT" w:hAnsi="Gill Sans MT"/>
          <w:lang w:val="en-AU"/>
        </w:rPr>
        <w:t xml:space="preserve">s views expressed in this publication do not necessarily reflect the views of the </w:t>
      </w:r>
      <w:r w:rsidR="002562D4" w:rsidRPr="00B5662F">
        <w:rPr>
          <w:rFonts w:ascii="Gill Sans MT" w:hAnsi="Gill Sans MT"/>
          <w:lang w:val="en-AU"/>
        </w:rPr>
        <w:t>Australian Council for Educational Research</w:t>
      </w:r>
      <w:r w:rsidR="004F3C09" w:rsidRPr="00B5662F">
        <w:rPr>
          <w:rFonts w:ascii="Gill Sans MT" w:hAnsi="Gill Sans MT"/>
          <w:lang w:val="en-AU"/>
        </w:rPr>
        <w:t xml:space="preserve"> or the </w:t>
      </w:r>
      <w:r w:rsidR="001656B6" w:rsidRPr="00B5662F">
        <w:rPr>
          <w:rFonts w:ascii="Gill Sans MT" w:hAnsi="Gill Sans MT"/>
          <w:lang w:val="en-AU"/>
        </w:rPr>
        <w:t xml:space="preserve">Australian </w:t>
      </w:r>
      <w:r w:rsidR="004F3C09" w:rsidRPr="00B5662F">
        <w:rPr>
          <w:rFonts w:ascii="Gill Sans MT" w:hAnsi="Gill Sans MT"/>
          <w:lang w:val="en-AU"/>
        </w:rPr>
        <w:t>Government</w:t>
      </w:r>
      <w:r w:rsidR="001656B6" w:rsidRPr="00B5662F">
        <w:rPr>
          <w:rFonts w:ascii="Gill Sans MT" w:hAnsi="Gill Sans MT"/>
          <w:lang w:val="en-AU"/>
        </w:rPr>
        <w:t xml:space="preserve">’s </w:t>
      </w:r>
      <w:r w:rsidR="002562D4" w:rsidRPr="00B5662F">
        <w:rPr>
          <w:rFonts w:ascii="Gill Sans MT" w:hAnsi="Gill Sans MT"/>
          <w:lang w:val="en-AU"/>
        </w:rPr>
        <w:t>Department of Foreign Affairs and Trade</w:t>
      </w:r>
      <w:r w:rsidR="004F3C09" w:rsidRPr="00B5662F">
        <w:rPr>
          <w:rFonts w:ascii="Gill Sans MT" w:hAnsi="Gill Sans MT"/>
          <w:lang w:val="en-AU"/>
        </w:rPr>
        <w:t>.</w:t>
      </w:r>
    </w:p>
    <w:p w14:paraId="1B0FBE85" w14:textId="77777777" w:rsidR="004F3C09" w:rsidRPr="00B5662F" w:rsidRDefault="004F3C09" w:rsidP="00FA0FD2">
      <w:pPr>
        <w:spacing w:after="120" w:line="259" w:lineRule="auto"/>
        <w:rPr>
          <w:rFonts w:ascii="Gill Sans MT" w:hAnsi="Gill Sans MT"/>
          <w:lang w:val="en-AU"/>
        </w:rPr>
        <w:sectPr w:rsidR="004F3C09" w:rsidRPr="00B5662F" w:rsidSect="00E04F79">
          <w:footerReference w:type="first" r:id="rId8"/>
          <w:endnotePr>
            <w:numFmt w:val="decimal"/>
          </w:endnotePr>
          <w:pgSz w:w="12240" w:h="15840"/>
          <w:pgMar w:top="1440" w:right="1440" w:bottom="1440" w:left="1440" w:header="720" w:footer="720" w:gutter="0"/>
          <w:pgNumType w:fmt="lowerRoman" w:start="1"/>
          <w:cols w:space="720"/>
          <w:titlePg/>
          <w:docGrid w:linePitch="360"/>
        </w:sectPr>
      </w:pPr>
    </w:p>
    <w:p w14:paraId="737363DC" w14:textId="29E41B07" w:rsidR="003E1120" w:rsidRPr="00B5662F" w:rsidRDefault="003E1120" w:rsidP="00E27DC6">
      <w:pPr>
        <w:pStyle w:val="FrontmatterheadingnoTOC"/>
        <w:rPr>
          <w:lang w:val="en-AU"/>
        </w:rPr>
      </w:pPr>
      <w:r w:rsidRPr="00B5662F">
        <w:rPr>
          <w:lang w:val="en-AU"/>
        </w:rPr>
        <w:t>ACKNOWLEDGEMENTS</w:t>
      </w:r>
    </w:p>
    <w:p w14:paraId="3D445D95" w14:textId="5EA86A3C" w:rsidR="007903A0" w:rsidRPr="00B5662F" w:rsidRDefault="007903A0" w:rsidP="00D34632">
      <w:pPr>
        <w:pStyle w:val="Normal1"/>
        <w:spacing w:after="120" w:line="259" w:lineRule="auto"/>
        <w:contextualSpacing w:val="0"/>
        <w:jc w:val="both"/>
        <w:rPr>
          <w:rFonts w:ascii="Gill Sans MT" w:hAnsi="Gill Sans MT"/>
          <w:lang w:val="en-AU"/>
        </w:rPr>
      </w:pPr>
      <w:r w:rsidRPr="00B5662F">
        <w:rPr>
          <w:rFonts w:ascii="Gill Sans MT" w:hAnsi="Gill Sans MT"/>
          <w:lang w:val="en-AU"/>
        </w:rPr>
        <w:t xml:space="preserve">The Mid-Term Evaluation (MTE) team would like to thank the personnel </w:t>
      </w:r>
      <w:r w:rsidR="00A92F07" w:rsidRPr="00B5662F">
        <w:rPr>
          <w:rFonts w:ascii="Gill Sans MT" w:hAnsi="Gill Sans MT"/>
          <w:lang w:val="en-AU"/>
        </w:rPr>
        <w:t xml:space="preserve">from </w:t>
      </w:r>
      <w:r w:rsidR="00810D6B" w:rsidRPr="00B5662F">
        <w:rPr>
          <w:rFonts w:ascii="Gill Sans MT" w:hAnsi="Gill Sans MT"/>
          <w:lang w:val="en-AU"/>
        </w:rPr>
        <w:t>11</w:t>
      </w:r>
      <w:r w:rsidR="00F630D1" w:rsidRPr="00B5662F">
        <w:rPr>
          <w:rFonts w:ascii="Gill Sans MT" w:hAnsi="Gill Sans MT"/>
          <w:lang w:val="en-AU"/>
        </w:rPr>
        <w:t xml:space="preserve"> partner organisations with which the Global Education Monitoring Centre (GEM Centre) collaborates. These individuals</w:t>
      </w:r>
      <w:r w:rsidRPr="00B5662F">
        <w:rPr>
          <w:rFonts w:ascii="Gill Sans MT" w:hAnsi="Gill Sans MT"/>
          <w:lang w:val="en-AU"/>
        </w:rPr>
        <w:t xml:space="preserve"> gave generously of their time and provided the </w:t>
      </w:r>
      <w:r w:rsidR="00F630D1" w:rsidRPr="00B5662F">
        <w:rPr>
          <w:rFonts w:ascii="Gill Sans MT" w:hAnsi="Gill Sans MT"/>
          <w:lang w:val="en-AU"/>
        </w:rPr>
        <w:t xml:space="preserve">MTE </w:t>
      </w:r>
      <w:r w:rsidRPr="00B5662F">
        <w:rPr>
          <w:rFonts w:ascii="Gill Sans MT" w:hAnsi="Gill Sans MT"/>
          <w:lang w:val="en-AU"/>
        </w:rPr>
        <w:t xml:space="preserve">team with excellent and candid commentary </w:t>
      </w:r>
      <w:r w:rsidR="00F630D1" w:rsidRPr="00B5662F">
        <w:rPr>
          <w:rFonts w:ascii="Gill Sans MT" w:hAnsi="Gill Sans MT"/>
          <w:lang w:val="en-AU"/>
        </w:rPr>
        <w:t>to ensure</w:t>
      </w:r>
      <w:r w:rsidRPr="00B5662F">
        <w:rPr>
          <w:rFonts w:ascii="Gill Sans MT" w:hAnsi="Gill Sans MT"/>
          <w:lang w:val="en-AU"/>
        </w:rPr>
        <w:t xml:space="preserve"> that the benefits derived from </w:t>
      </w:r>
      <w:r w:rsidR="00A92F07" w:rsidRPr="00B5662F">
        <w:rPr>
          <w:rFonts w:ascii="Gill Sans MT" w:hAnsi="Gill Sans MT"/>
          <w:lang w:val="en-AU"/>
        </w:rPr>
        <w:t xml:space="preserve">the GEM Centre </w:t>
      </w:r>
      <w:r w:rsidRPr="00B5662F">
        <w:rPr>
          <w:rFonts w:ascii="Gill Sans MT" w:hAnsi="Gill Sans MT"/>
          <w:lang w:val="en-AU"/>
        </w:rPr>
        <w:t xml:space="preserve">are </w:t>
      </w:r>
      <w:r w:rsidR="00A92F07" w:rsidRPr="00B5662F">
        <w:rPr>
          <w:rFonts w:ascii="Gill Sans MT" w:hAnsi="Gill Sans MT"/>
          <w:lang w:val="en-AU"/>
        </w:rPr>
        <w:t>recognised, sustained</w:t>
      </w:r>
      <w:r w:rsidR="00A60664" w:rsidRPr="00B5662F">
        <w:rPr>
          <w:rFonts w:ascii="Gill Sans MT" w:hAnsi="Gill Sans MT"/>
          <w:lang w:val="en-AU"/>
        </w:rPr>
        <w:t>,</w:t>
      </w:r>
      <w:r w:rsidR="00A92F07" w:rsidRPr="00B5662F">
        <w:rPr>
          <w:rFonts w:ascii="Gill Sans MT" w:hAnsi="Gill Sans MT"/>
          <w:lang w:val="en-AU"/>
        </w:rPr>
        <w:t xml:space="preserve"> and </w:t>
      </w:r>
      <w:r w:rsidRPr="00B5662F">
        <w:rPr>
          <w:rFonts w:ascii="Gill Sans MT" w:hAnsi="Gill Sans MT"/>
          <w:lang w:val="en-AU"/>
        </w:rPr>
        <w:t xml:space="preserve">expanded. </w:t>
      </w:r>
    </w:p>
    <w:p w14:paraId="2E318A01" w14:textId="4D85470F" w:rsidR="00FA0FD2" w:rsidRPr="00B5662F" w:rsidRDefault="602E061E" w:rsidP="6D0A5866">
      <w:pPr>
        <w:pStyle w:val="Normal1"/>
        <w:spacing w:after="120" w:line="259" w:lineRule="auto"/>
        <w:jc w:val="both"/>
        <w:rPr>
          <w:rFonts w:ascii="Gill Sans MT" w:hAnsi="Gill Sans MT"/>
          <w:lang w:val="en-AU"/>
        </w:rPr>
      </w:pPr>
      <w:r w:rsidRPr="00B5662F">
        <w:rPr>
          <w:rFonts w:ascii="Gill Sans MT" w:hAnsi="Gill Sans MT"/>
          <w:lang w:val="en-AU"/>
        </w:rPr>
        <w:t xml:space="preserve">The </w:t>
      </w:r>
      <w:r w:rsidR="42A13F80" w:rsidRPr="00B5662F">
        <w:rPr>
          <w:rFonts w:ascii="Gill Sans MT" w:hAnsi="Gill Sans MT"/>
          <w:lang w:val="en-AU"/>
        </w:rPr>
        <w:t>t</w:t>
      </w:r>
      <w:r w:rsidRPr="00B5662F">
        <w:rPr>
          <w:rFonts w:ascii="Gill Sans MT" w:hAnsi="Gill Sans MT"/>
          <w:lang w:val="en-AU"/>
        </w:rPr>
        <w:t>eam would</w:t>
      </w:r>
      <w:r w:rsidR="253FD554" w:rsidRPr="00B5662F">
        <w:rPr>
          <w:rFonts w:ascii="Gill Sans MT" w:hAnsi="Gill Sans MT"/>
          <w:lang w:val="en-AU"/>
        </w:rPr>
        <w:t xml:space="preserve"> also</w:t>
      </w:r>
      <w:r w:rsidRPr="00B5662F">
        <w:rPr>
          <w:rFonts w:ascii="Gill Sans MT" w:hAnsi="Gill Sans MT"/>
          <w:lang w:val="en-AU"/>
        </w:rPr>
        <w:t xml:space="preserve"> like to thank </w:t>
      </w:r>
      <w:r w:rsidR="253FD554" w:rsidRPr="00B5662F">
        <w:rPr>
          <w:rFonts w:ascii="Gill Sans MT" w:hAnsi="Gill Sans MT"/>
          <w:lang w:val="en-AU"/>
        </w:rPr>
        <w:t xml:space="preserve">Australian Council for Educational Research </w:t>
      </w:r>
      <w:r w:rsidRPr="00B5662F">
        <w:rPr>
          <w:rFonts w:ascii="Gill Sans MT" w:hAnsi="Gill Sans MT"/>
          <w:lang w:val="en-AU"/>
        </w:rPr>
        <w:t xml:space="preserve">colleagues, </w:t>
      </w:r>
      <w:r w:rsidR="7816688F" w:rsidRPr="00B5662F">
        <w:rPr>
          <w:rFonts w:ascii="Gill Sans MT" w:hAnsi="Gill Sans MT"/>
          <w:lang w:val="en-AU"/>
        </w:rPr>
        <w:t xml:space="preserve">particularly Ursula </w:t>
      </w:r>
      <w:proofErr w:type="spellStart"/>
      <w:r w:rsidR="7816688F" w:rsidRPr="00B5662F">
        <w:rPr>
          <w:rFonts w:ascii="Gill Sans MT" w:hAnsi="Gill Sans MT"/>
          <w:lang w:val="en-AU"/>
        </w:rPr>
        <w:t>Schwantner</w:t>
      </w:r>
      <w:proofErr w:type="spellEnd"/>
      <w:r w:rsidR="7816688F" w:rsidRPr="00B5662F">
        <w:rPr>
          <w:rFonts w:ascii="Gill Sans MT" w:hAnsi="Gill Sans MT"/>
          <w:lang w:val="en-AU"/>
        </w:rPr>
        <w:t xml:space="preserve">, as well as </w:t>
      </w:r>
      <w:r w:rsidR="253FD554" w:rsidRPr="00B5662F">
        <w:rPr>
          <w:rFonts w:ascii="Gill Sans MT" w:hAnsi="Gill Sans MT"/>
          <w:lang w:val="en-AU"/>
        </w:rPr>
        <w:t xml:space="preserve">Ray Adams, </w:t>
      </w:r>
      <w:proofErr w:type="spellStart"/>
      <w:r w:rsidR="253FD554" w:rsidRPr="00B5662F">
        <w:rPr>
          <w:rFonts w:ascii="Gill Sans MT" w:hAnsi="Gill Sans MT"/>
          <w:lang w:val="en-AU"/>
        </w:rPr>
        <w:t>Kemran</w:t>
      </w:r>
      <w:proofErr w:type="spellEnd"/>
      <w:r w:rsidR="253FD554" w:rsidRPr="00B5662F">
        <w:rPr>
          <w:rFonts w:ascii="Gill Sans MT" w:hAnsi="Gill Sans MT"/>
          <w:lang w:val="en-AU"/>
        </w:rPr>
        <w:t xml:space="preserve"> </w:t>
      </w:r>
      <w:proofErr w:type="spellStart"/>
      <w:r w:rsidR="253FD554" w:rsidRPr="00B5662F">
        <w:rPr>
          <w:rFonts w:ascii="Gill Sans MT" w:hAnsi="Gill Sans MT"/>
          <w:lang w:val="en-AU"/>
        </w:rPr>
        <w:t>Mestan</w:t>
      </w:r>
      <w:proofErr w:type="spellEnd"/>
      <w:r w:rsidR="253FD554" w:rsidRPr="00B5662F">
        <w:rPr>
          <w:rFonts w:ascii="Gill Sans MT" w:hAnsi="Gill Sans MT"/>
          <w:lang w:val="en-AU"/>
        </w:rPr>
        <w:t>, Jess</w:t>
      </w:r>
      <w:r w:rsidR="243D8CB8" w:rsidRPr="00B5662F">
        <w:rPr>
          <w:rFonts w:ascii="Gill Sans MT" w:hAnsi="Gill Sans MT"/>
          <w:lang w:val="en-AU"/>
        </w:rPr>
        <w:t xml:space="preserve"> Hennessey</w:t>
      </w:r>
      <w:r w:rsidR="253FD554" w:rsidRPr="00B5662F">
        <w:rPr>
          <w:rFonts w:ascii="Gill Sans MT" w:hAnsi="Gill Sans MT"/>
          <w:lang w:val="en-AU"/>
        </w:rPr>
        <w:t xml:space="preserve">, </w:t>
      </w:r>
      <w:proofErr w:type="spellStart"/>
      <w:r w:rsidR="253FD554" w:rsidRPr="00B5662F">
        <w:rPr>
          <w:rFonts w:ascii="Gill Sans MT" w:hAnsi="Gill Sans MT"/>
          <w:lang w:val="en-AU"/>
        </w:rPr>
        <w:t>Jeaniene</w:t>
      </w:r>
      <w:proofErr w:type="spellEnd"/>
      <w:r w:rsidR="253FD554" w:rsidRPr="00B5662F">
        <w:rPr>
          <w:rFonts w:ascii="Gill Sans MT" w:hAnsi="Gill Sans MT"/>
          <w:lang w:val="en-AU"/>
        </w:rPr>
        <w:t xml:space="preserve"> </w:t>
      </w:r>
      <w:proofErr w:type="spellStart"/>
      <w:r w:rsidR="253FD554" w:rsidRPr="00B5662F">
        <w:rPr>
          <w:rFonts w:ascii="Gill Sans MT" w:hAnsi="Gill Sans MT"/>
          <w:lang w:val="en-AU"/>
        </w:rPr>
        <w:t>Spink</w:t>
      </w:r>
      <w:proofErr w:type="spellEnd"/>
      <w:r w:rsidR="253FD554" w:rsidRPr="00B5662F">
        <w:rPr>
          <w:rFonts w:ascii="Gill Sans MT" w:hAnsi="Gill Sans MT"/>
          <w:lang w:val="en-AU"/>
        </w:rPr>
        <w:t xml:space="preserve">, </w:t>
      </w:r>
      <w:r w:rsidR="0386E24E" w:rsidRPr="00B5662F">
        <w:rPr>
          <w:rFonts w:ascii="Gill Sans MT" w:hAnsi="Gill Sans MT"/>
          <w:lang w:val="en-AU"/>
        </w:rPr>
        <w:t xml:space="preserve">Maurice </w:t>
      </w:r>
      <w:r w:rsidR="47935E45" w:rsidRPr="00B5662F">
        <w:rPr>
          <w:rFonts w:ascii="Gill Sans MT" w:hAnsi="Gill Sans MT"/>
          <w:lang w:val="en-AU"/>
        </w:rPr>
        <w:t>Walker</w:t>
      </w:r>
      <w:r w:rsidR="253FD554" w:rsidRPr="00B5662F">
        <w:rPr>
          <w:rFonts w:ascii="Gill Sans MT" w:hAnsi="Gill Sans MT"/>
          <w:lang w:val="en-AU"/>
        </w:rPr>
        <w:t xml:space="preserve"> and Australia</w:t>
      </w:r>
      <w:r w:rsidR="001656B6" w:rsidRPr="00B5662F">
        <w:rPr>
          <w:rFonts w:ascii="Gill Sans MT" w:hAnsi="Gill Sans MT"/>
          <w:lang w:val="en-AU"/>
        </w:rPr>
        <w:t>n Go</w:t>
      </w:r>
      <w:r w:rsidR="00370764" w:rsidRPr="00B5662F">
        <w:rPr>
          <w:rFonts w:ascii="Gill Sans MT" w:hAnsi="Gill Sans MT"/>
          <w:lang w:val="en-AU"/>
        </w:rPr>
        <w:t>vernment’s</w:t>
      </w:r>
      <w:r w:rsidR="253FD554" w:rsidRPr="00B5662F">
        <w:rPr>
          <w:rFonts w:ascii="Gill Sans MT" w:hAnsi="Gill Sans MT"/>
          <w:lang w:val="en-AU"/>
        </w:rPr>
        <w:t xml:space="preserve"> Department of Foreign Affairs and Trade (DFAT) colleagues,</w:t>
      </w:r>
      <w:r w:rsidR="6A8DC48F" w:rsidRPr="00B5662F">
        <w:rPr>
          <w:rFonts w:ascii="Gill Sans MT" w:hAnsi="Gill Sans MT"/>
          <w:lang w:val="en-AU"/>
        </w:rPr>
        <w:t xml:space="preserve"> David </w:t>
      </w:r>
      <w:r w:rsidR="253FD554" w:rsidRPr="00B5662F">
        <w:rPr>
          <w:rFonts w:ascii="Gill Sans MT" w:hAnsi="Gill Sans MT"/>
          <w:lang w:val="en-AU"/>
        </w:rPr>
        <w:t xml:space="preserve">Coleman, </w:t>
      </w:r>
      <w:r w:rsidR="47935E45" w:rsidRPr="00B5662F">
        <w:rPr>
          <w:rFonts w:ascii="Gill Sans MT" w:hAnsi="Gill Sans MT"/>
          <w:lang w:val="en-AU"/>
        </w:rPr>
        <w:t xml:space="preserve">Antonella Heggie, </w:t>
      </w:r>
      <w:r w:rsidR="253FD554" w:rsidRPr="00B5662F">
        <w:rPr>
          <w:rFonts w:ascii="Gill Sans MT" w:hAnsi="Gill Sans MT"/>
          <w:lang w:val="en-AU"/>
        </w:rPr>
        <w:t xml:space="preserve">Hazel </w:t>
      </w:r>
      <w:proofErr w:type="gramStart"/>
      <w:r w:rsidR="253FD554" w:rsidRPr="00B5662F">
        <w:rPr>
          <w:rFonts w:ascii="Gill Sans MT" w:hAnsi="Gill Sans MT"/>
          <w:lang w:val="en-AU"/>
        </w:rPr>
        <w:t xml:space="preserve">Lang, </w:t>
      </w:r>
      <w:r w:rsidR="6A8DC48F" w:rsidRPr="00B5662F">
        <w:rPr>
          <w:rFonts w:ascii="Gill Sans MT" w:hAnsi="Gill Sans MT"/>
          <w:lang w:val="en-AU"/>
        </w:rPr>
        <w:t xml:space="preserve"> </w:t>
      </w:r>
      <w:proofErr w:type="spellStart"/>
      <w:r w:rsidR="253FD554" w:rsidRPr="00B5662F">
        <w:rPr>
          <w:rFonts w:ascii="Gill Sans MT" w:hAnsi="Gill Sans MT"/>
          <w:lang w:val="en-AU"/>
        </w:rPr>
        <w:t>Belynda</w:t>
      </w:r>
      <w:proofErr w:type="spellEnd"/>
      <w:proofErr w:type="gramEnd"/>
      <w:r w:rsidR="253FD554" w:rsidRPr="00B5662F">
        <w:rPr>
          <w:rFonts w:ascii="Gill Sans MT" w:hAnsi="Gill Sans MT"/>
          <w:lang w:val="en-AU"/>
        </w:rPr>
        <w:t xml:space="preserve"> McNaughton</w:t>
      </w:r>
      <w:r w:rsidR="47935E45" w:rsidRPr="00B5662F">
        <w:rPr>
          <w:rFonts w:ascii="Gill Sans MT" w:hAnsi="Gill Sans MT"/>
          <w:lang w:val="en-AU"/>
        </w:rPr>
        <w:t>,</w:t>
      </w:r>
      <w:r w:rsidR="253FD554" w:rsidRPr="00B5662F">
        <w:rPr>
          <w:rFonts w:ascii="Gill Sans MT" w:hAnsi="Gill Sans MT"/>
          <w:lang w:val="en-AU"/>
        </w:rPr>
        <w:t xml:space="preserve"> </w:t>
      </w:r>
      <w:r w:rsidR="61395337" w:rsidRPr="00B5662F">
        <w:rPr>
          <w:rFonts w:ascii="Gill Sans MT" w:hAnsi="Gill Sans MT"/>
          <w:lang w:val="en-AU"/>
        </w:rPr>
        <w:t xml:space="preserve">and Rhona McPhee, </w:t>
      </w:r>
      <w:r w:rsidR="253FD554" w:rsidRPr="00B5662F">
        <w:rPr>
          <w:rFonts w:ascii="Gill Sans MT" w:hAnsi="Gill Sans MT"/>
          <w:lang w:val="en-AU"/>
        </w:rPr>
        <w:t xml:space="preserve">all </w:t>
      </w:r>
      <w:r w:rsidR="47935E45" w:rsidRPr="00B5662F">
        <w:rPr>
          <w:rFonts w:ascii="Gill Sans MT" w:hAnsi="Gill Sans MT"/>
          <w:lang w:val="en-AU"/>
        </w:rPr>
        <w:t xml:space="preserve">of whom </w:t>
      </w:r>
      <w:r w:rsidR="253FD554" w:rsidRPr="00B5662F">
        <w:rPr>
          <w:rFonts w:ascii="Gill Sans MT" w:hAnsi="Gill Sans MT"/>
          <w:lang w:val="en-AU"/>
        </w:rPr>
        <w:t xml:space="preserve">took part in discussions and </w:t>
      </w:r>
      <w:r w:rsidRPr="00B5662F">
        <w:rPr>
          <w:rFonts w:ascii="Gill Sans MT" w:hAnsi="Gill Sans MT"/>
          <w:lang w:val="en-AU"/>
        </w:rPr>
        <w:t xml:space="preserve">provided ongoing </w:t>
      </w:r>
      <w:r w:rsidR="253FD554" w:rsidRPr="00B5662F">
        <w:rPr>
          <w:rFonts w:ascii="Gill Sans MT" w:hAnsi="Gill Sans MT"/>
          <w:lang w:val="en-AU"/>
        </w:rPr>
        <w:t>guidance, advice</w:t>
      </w:r>
      <w:r w:rsidR="233D2DF5" w:rsidRPr="00B5662F">
        <w:rPr>
          <w:rFonts w:ascii="Gill Sans MT" w:hAnsi="Gill Sans MT"/>
          <w:lang w:val="en-AU"/>
        </w:rPr>
        <w:t>,</w:t>
      </w:r>
      <w:r w:rsidR="253FD554" w:rsidRPr="00B5662F">
        <w:rPr>
          <w:rFonts w:ascii="Gill Sans MT" w:hAnsi="Gill Sans MT"/>
          <w:lang w:val="en-AU"/>
        </w:rPr>
        <w:t xml:space="preserve"> and feedback</w:t>
      </w:r>
      <w:r w:rsidRPr="00B5662F">
        <w:rPr>
          <w:rFonts w:ascii="Gill Sans MT" w:hAnsi="Gill Sans MT"/>
          <w:lang w:val="en-AU"/>
        </w:rPr>
        <w:t>.</w:t>
      </w:r>
      <w:r w:rsidR="253FD554" w:rsidRPr="00B5662F">
        <w:rPr>
          <w:rFonts w:ascii="Gill Sans MT" w:hAnsi="Gill Sans MT"/>
          <w:lang w:val="en-AU"/>
        </w:rPr>
        <w:t xml:space="preserve"> </w:t>
      </w:r>
      <w:r w:rsidRPr="00B5662F">
        <w:rPr>
          <w:rFonts w:ascii="Gill Sans MT" w:hAnsi="Gill Sans MT"/>
          <w:lang w:val="en-AU"/>
        </w:rPr>
        <w:t xml:space="preserve">Their collegial assistance </w:t>
      </w:r>
      <w:r w:rsidR="243D8CB8" w:rsidRPr="00B5662F">
        <w:rPr>
          <w:rFonts w:ascii="Gill Sans MT" w:hAnsi="Gill Sans MT"/>
          <w:lang w:val="en-AU"/>
        </w:rPr>
        <w:t xml:space="preserve">was essential for the success of the evaluation and </w:t>
      </w:r>
      <w:r w:rsidRPr="00B5662F">
        <w:rPr>
          <w:rFonts w:ascii="Gill Sans MT" w:hAnsi="Gill Sans MT"/>
          <w:lang w:val="en-AU"/>
        </w:rPr>
        <w:t>w</w:t>
      </w:r>
      <w:r w:rsidR="243D8CB8" w:rsidRPr="00B5662F">
        <w:rPr>
          <w:rFonts w:ascii="Gill Sans MT" w:hAnsi="Gill Sans MT"/>
          <w:lang w:val="en-AU"/>
        </w:rPr>
        <w:t>as</w:t>
      </w:r>
      <w:r w:rsidRPr="00B5662F">
        <w:rPr>
          <w:rFonts w:ascii="Gill Sans MT" w:hAnsi="Gill Sans MT"/>
          <w:lang w:val="en-AU"/>
        </w:rPr>
        <w:t xml:space="preserve"> very much appreciated.</w:t>
      </w:r>
      <w:r w:rsidR="6A8DC48F" w:rsidRPr="00B5662F">
        <w:rPr>
          <w:rFonts w:ascii="Gill Sans MT" w:hAnsi="Gill Sans MT"/>
          <w:lang w:val="en-AU"/>
        </w:rPr>
        <w:t xml:space="preserve"> </w:t>
      </w:r>
    </w:p>
    <w:p w14:paraId="79B47DDD" w14:textId="77777777" w:rsidR="00B12AEC" w:rsidRPr="00B5662F" w:rsidRDefault="00B12AEC" w:rsidP="00D34632">
      <w:pPr>
        <w:pStyle w:val="Normal1"/>
        <w:spacing w:after="120" w:line="259" w:lineRule="auto"/>
        <w:contextualSpacing w:val="0"/>
        <w:jc w:val="both"/>
        <w:rPr>
          <w:rFonts w:ascii="Gill Sans MT" w:hAnsi="Gill Sans MT"/>
          <w:lang w:val="en-AU"/>
        </w:rPr>
      </w:pPr>
    </w:p>
    <w:p w14:paraId="5955629E" w14:textId="7BF1E2D2" w:rsidR="00B12AEC" w:rsidRPr="00B5662F" w:rsidRDefault="00B12AEC" w:rsidP="00D34632">
      <w:pPr>
        <w:pStyle w:val="Normal1"/>
        <w:spacing w:after="120" w:line="259" w:lineRule="auto"/>
        <w:contextualSpacing w:val="0"/>
        <w:jc w:val="both"/>
        <w:rPr>
          <w:rFonts w:ascii="Gill Sans MT" w:hAnsi="Gill Sans MT"/>
          <w:lang w:val="en-AU"/>
        </w:rPr>
      </w:pPr>
    </w:p>
    <w:p w14:paraId="0D7C45C4" w14:textId="18F324D3" w:rsidR="008F3048" w:rsidRPr="00B5662F" w:rsidRDefault="008F3048" w:rsidP="00D34632">
      <w:pPr>
        <w:pStyle w:val="Normal1"/>
        <w:spacing w:after="120" w:line="259" w:lineRule="auto"/>
        <w:contextualSpacing w:val="0"/>
        <w:jc w:val="both"/>
        <w:rPr>
          <w:rFonts w:ascii="Gill Sans MT" w:hAnsi="Gill Sans MT"/>
          <w:lang w:val="en-AU"/>
        </w:rPr>
      </w:pPr>
    </w:p>
    <w:p w14:paraId="7DEC6BA9" w14:textId="6C74BE9C" w:rsidR="008F3048" w:rsidRPr="00B5662F" w:rsidRDefault="008F3048" w:rsidP="00D34632">
      <w:pPr>
        <w:pStyle w:val="Normal1"/>
        <w:spacing w:after="120" w:line="259" w:lineRule="auto"/>
        <w:contextualSpacing w:val="0"/>
        <w:jc w:val="both"/>
        <w:rPr>
          <w:rFonts w:ascii="Gill Sans MT" w:hAnsi="Gill Sans MT"/>
          <w:lang w:val="en-AU"/>
        </w:rPr>
      </w:pPr>
    </w:p>
    <w:p w14:paraId="28B7D4B8" w14:textId="691BFC55" w:rsidR="008F3048" w:rsidRPr="00B5662F" w:rsidRDefault="008F3048" w:rsidP="00D34632">
      <w:pPr>
        <w:pStyle w:val="Normal1"/>
        <w:spacing w:after="120" w:line="259" w:lineRule="auto"/>
        <w:contextualSpacing w:val="0"/>
        <w:jc w:val="both"/>
        <w:rPr>
          <w:rFonts w:ascii="Gill Sans MT" w:hAnsi="Gill Sans MT"/>
          <w:lang w:val="en-AU"/>
        </w:rPr>
      </w:pPr>
    </w:p>
    <w:p w14:paraId="611EB3CD" w14:textId="214AE7F3" w:rsidR="008F3048" w:rsidRPr="00B5662F" w:rsidRDefault="006B1933" w:rsidP="00D34632">
      <w:pPr>
        <w:pStyle w:val="Normal1"/>
        <w:spacing w:after="120" w:line="259" w:lineRule="auto"/>
        <w:contextualSpacing w:val="0"/>
        <w:jc w:val="both"/>
        <w:rPr>
          <w:rFonts w:ascii="Gill Sans MT" w:hAnsi="Gill Sans MT"/>
          <w:lang w:val="en-AU"/>
        </w:rPr>
      </w:pPr>
      <w:r w:rsidRPr="00B5662F">
        <w:rPr>
          <w:noProof/>
          <w:lang w:val="en-AU" w:eastAsia="en-AU"/>
        </w:rPr>
        <w:drawing>
          <wp:inline distT="0" distB="0" distL="0" distR="0" wp14:anchorId="5AA5A3F7" wp14:editId="562895AE">
            <wp:extent cx="2495550" cy="438150"/>
            <wp:effectExtent l="0" t="0" r="0" b="0"/>
            <wp:docPr id="18" name="Picture 18" descr="Australia Government Department of Foreign Affairs and Tra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stralia Government Department of Foreign Affairs and Trade cr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pic:spPr>
                </pic:pic>
              </a:graphicData>
            </a:graphic>
          </wp:inline>
        </w:drawing>
      </w:r>
    </w:p>
    <w:p w14:paraId="7F7166F4" w14:textId="42D85EEF" w:rsidR="008F3048" w:rsidRPr="00B5662F" w:rsidRDefault="006B1933" w:rsidP="00D34632">
      <w:pPr>
        <w:pStyle w:val="Normal1"/>
        <w:spacing w:after="120" w:line="259" w:lineRule="auto"/>
        <w:contextualSpacing w:val="0"/>
        <w:jc w:val="both"/>
        <w:rPr>
          <w:rFonts w:ascii="Gill Sans MT" w:hAnsi="Gill Sans MT"/>
          <w:lang w:val="en-AU"/>
        </w:rPr>
      </w:pPr>
      <w:r w:rsidRPr="00B5662F">
        <w:rPr>
          <w:noProof/>
          <w:color w:val="1F497D" w:themeColor="text2"/>
          <w:szCs w:val="22"/>
          <w:lang w:val="en-AU" w:eastAsia="en-AU"/>
        </w:rPr>
        <w:drawing>
          <wp:inline distT="0" distB="0" distL="0" distR="0" wp14:anchorId="1F123FA4" wp14:editId="6AE086CB">
            <wp:extent cx="1164228" cy="436880"/>
            <wp:effectExtent l="0" t="0" r="0" b="1270"/>
            <wp:docPr id="7" name="Picture 7" descr="AC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R logo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4228" cy="436880"/>
                    </a:xfrm>
                    <a:prstGeom prst="rect">
                      <a:avLst/>
                    </a:prstGeom>
                  </pic:spPr>
                </pic:pic>
              </a:graphicData>
            </a:graphic>
          </wp:inline>
        </w:drawing>
      </w:r>
    </w:p>
    <w:p w14:paraId="17405158" w14:textId="047C2C88" w:rsidR="008F3048" w:rsidRPr="00B5662F" w:rsidRDefault="008F3048" w:rsidP="00D34632">
      <w:pPr>
        <w:pStyle w:val="Normal1"/>
        <w:spacing w:after="120" w:line="259" w:lineRule="auto"/>
        <w:contextualSpacing w:val="0"/>
        <w:jc w:val="both"/>
        <w:rPr>
          <w:rFonts w:ascii="Gill Sans MT" w:hAnsi="Gill Sans MT"/>
          <w:lang w:val="en-AU"/>
        </w:rPr>
        <w:sectPr w:rsidR="008F3048" w:rsidRPr="00B5662F" w:rsidSect="00E04F79">
          <w:footerReference w:type="default" r:id="rId11"/>
          <w:endnotePr>
            <w:numFmt w:val="decimal"/>
          </w:endnotePr>
          <w:type w:val="continuous"/>
          <w:pgSz w:w="12240" w:h="15840"/>
          <w:pgMar w:top="1440" w:right="1440" w:bottom="1440" w:left="1440" w:header="720" w:footer="720" w:gutter="0"/>
          <w:pgNumType w:fmt="lowerRoman"/>
          <w:cols w:space="720"/>
          <w:docGrid w:linePitch="360"/>
        </w:sectPr>
      </w:pPr>
    </w:p>
    <w:p w14:paraId="459D3485" w14:textId="49E63F99" w:rsidR="00E75C33" w:rsidRPr="00B5662F" w:rsidRDefault="00735684" w:rsidP="00E27DC6">
      <w:pPr>
        <w:pStyle w:val="FrontmatterheadingnoTOC"/>
        <w:rPr>
          <w:lang w:val="en-AU"/>
        </w:rPr>
      </w:pPr>
      <w:bookmarkStart w:id="0" w:name="_Toc284775120"/>
      <w:r w:rsidRPr="00B5662F">
        <w:rPr>
          <w:lang w:val="en-AU"/>
        </w:rPr>
        <w:lastRenderedPageBreak/>
        <w:t>CONTENTS</w:t>
      </w:r>
      <w:bookmarkStart w:id="1" w:name="_Toc317857678"/>
      <w:bookmarkEnd w:id="0"/>
    </w:p>
    <w:bookmarkEnd w:id="1" w:displacedByCustomXml="next"/>
    <w:sdt>
      <w:sdtPr>
        <w:rPr>
          <w:rFonts w:ascii="Gill Sans MT" w:eastAsia="Times New Roman" w:hAnsi="Gill Sans MT" w:cs="Open Sans"/>
          <w:b/>
          <w:noProof/>
          <w:color w:val="auto"/>
          <w:sz w:val="24"/>
          <w:szCs w:val="24"/>
          <w:lang w:val="en-AU"/>
        </w:rPr>
        <w:id w:val="196286895"/>
        <w:docPartObj>
          <w:docPartGallery w:val="Table of Contents"/>
          <w:docPartUnique/>
        </w:docPartObj>
      </w:sdtPr>
      <w:sdtEndPr>
        <w:rPr>
          <w:rFonts w:asciiTheme="minorHAnsi" w:hAnsiTheme="minorHAnsi"/>
          <w:b w:val="0"/>
          <w:sz w:val="22"/>
        </w:rPr>
      </w:sdtEndPr>
      <w:sdtContent>
        <w:p w14:paraId="1A9487F8" w14:textId="4823AA59" w:rsidR="006A316D" w:rsidRPr="00B5662F" w:rsidRDefault="006A316D" w:rsidP="00FA0FD2">
          <w:pPr>
            <w:pStyle w:val="Normal1"/>
            <w:spacing w:after="120" w:line="259" w:lineRule="auto"/>
            <w:contextualSpacing w:val="0"/>
            <w:rPr>
              <w:rFonts w:ascii="Gill Sans MT" w:hAnsi="Gill Sans MT"/>
              <w:sz w:val="8"/>
              <w:szCs w:val="8"/>
              <w:lang w:val="en-AU"/>
            </w:rPr>
          </w:pPr>
        </w:p>
        <w:p w14:paraId="0C222412" w14:textId="4C51F0D3" w:rsidR="006C1EC3" w:rsidRDefault="00B90902">
          <w:pPr>
            <w:pStyle w:val="TOC1"/>
            <w:rPr>
              <w:rFonts w:eastAsiaTheme="minorEastAsia" w:cstheme="minorBidi"/>
              <w:szCs w:val="22"/>
              <w:lang w:val="en-AU" w:eastAsia="en-AU"/>
            </w:rPr>
          </w:pPr>
          <w:r w:rsidRPr="00B5662F">
            <w:rPr>
              <w:rFonts w:ascii="Gill Sans MT" w:hAnsi="Gill Sans MT"/>
              <w:noProof w:val="0"/>
              <w:lang w:val="en-AU"/>
            </w:rPr>
            <w:fldChar w:fldCharType="begin"/>
          </w:r>
          <w:r w:rsidRPr="00B5662F">
            <w:rPr>
              <w:rFonts w:ascii="Gill Sans MT" w:hAnsi="Gill Sans MT"/>
              <w:noProof w:val="0"/>
              <w:lang w:val="en-AU"/>
            </w:rPr>
            <w:instrText xml:space="preserve"> TOC \o "2-2" \h \z \t "Heading 1,1" </w:instrText>
          </w:r>
          <w:r w:rsidRPr="00B5662F">
            <w:rPr>
              <w:rFonts w:ascii="Gill Sans MT" w:hAnsi="Gill Sans MT"/>
              <w:noProof w:val="0"/>
              <w:lang w:val="en-AU"/>
            </w:rPr>
            <w:fldChar w:fldCharType="separate"/>
          </w:r>
          <w:hyperlink w:anchor="_Toc127959120" w:history="1">
            <w:r w:rsidR="006C1EC3" w:rsidRPr="008223CE">
              <w:rPr>
                <w:rStyle w:val="Hyperlink"/>
                <w:lang w:val="en-AU"/>
              </w:rPr>
              <w:t>ABBREVIATIONS</w:t>
            </w:r>
            <w:r w:rsidR="006C1EC3">
              <w:rPr>
                <w:webHidden/>
              </w:rPr>
              <w:tab/>
            </w:r>
            <w:r w:rsidR="006C1EC3">
              <w:rPr>
                <w:webHidden/>
              </w:rPr>
              <w:fldChar w:fldCharType="begin"/>
            </w:r>
            <w:r w:rsidR="006C1EC3">
              <w:rPr>
                <w:webHidden/>
              </w:rPr>
              <w:instrText xml:space="preserve"> PAGEREF _Toc127959120 \h </w:instrText>
            </w:r>
            <w:r w:rsidR="006C1EC3">
              <w:rPr>
                <w:webHidden/>
              </w:rPr>
            </w:r>
            <w:r w:rsidR="006C1EC3">
              <w:rPr>
                <w:webHidden/>
              </w:rPr>
              <w:fldChar w:fldCharType="separate"/>
            </w:r>
            <w:r w:rsidR="006C1EC3">
              <w:rPr>
                <w:webHidden/>
              </w:rPr>
              <w:t>ii</w:t>
            </w:r>
            <w:r w:rsidR="006C1EC3">
              <w:rPr>
                <w:webHidden/>
              </w:rPr>
              <w:fldChar w:fldCharType="end"/>
            </w:r>
          </w:hyperlink>
        </w:p>
        <w:p w14:paraId="14CE81BC" w14:textId="0650AF66" w:rsidR="006C1EC3" w:rsidRDefault="00000000">
          <w:pPr>
            <w:pStyle w:val="TOC1"/>
            <w:rPr>
              <w:rFonts w:eastAsiaTheme="minorEastAsia" w:cstheme="minorBidi"/>
              <w:szCs w:val="22"/>
              <w:lang w:val="en-AU" w:eastAsia="en-AU"/>
            </w:rPr>
          </w:pPr>
          <w:hyperlink w:anchor="_Toc127959121" w:history="1">
            <w:r w:rsidR="006C1EC3" w:rsidRPr="008223CE">
              <w:rPr>
                <w:rStyle w:val="Hyperlink"/>
                <w:lang w:val="en-AU"/>
              </w:rPr>
              <w:t>GLOSSARY</w:t>
            </w:r>
            <w:r w:rsidR="006C1EC3">
              <w:rPr>
                <w:webHidden/>
              </w:rPr>
              <w:tab/>
            </w:r>
            <w:r w:rsidR="006C1EC3">
              <w:rPr>
                <w:webHidden/>
              </w:rPr>
              <w:fldChar w:fldCharType="begin"/>
            </w:r>
            <w:r w:rsidR="006C1EC3">
              <w:rPr>
                <w:webHidden/>
              </w:rPr>
              <w:instrText xml:space="preserve"> PAGEREF _Toc127959121 \h </w:instrText>
            </w:r>
            <w:r w:rsidR="006C1EC3">
              <w:rPr>
                <w:webHidden/>
              </w:rPr>
            </w:r>
            <w:r w:rsidR="006C1EC3">
              <w:rPr>
                <w:webHidden/>
              </w:rPr>
              <w:fldChar w:fldCharType="separate"/>
            </w:r>
            <w:r w:rsidR="006C1EC3">
              <w:rPr>
                <w:webHidden/>
              </w:rPr>
              <w:t>iv</w:t>
            </w:r>
            <w:r w:rsidR="006C1EC3">
              <w:rPr>
                <w:webHidden/>
              </w:rPr>
              <w:fldChar w:fldCharType="end"/>
            </w:r>
          </w:hyperlink>
        </w:p>
        <w:p w14:paraId="5153CFCE" w14:textId="4738C872" w:rsidR="006C1EC3" w:rsidRDefault="00000000">
          <w:pPr>
            <w:pStyle w:val="TOC1"/>
            <w:rPr>
              <w:rFonts w:eastAsiaTheme="minorEastAsia" w:cstheme="minorBidi"/>
              <w:szCs w:val="22"/>
              <w:lang w:val="en-AU" w:eastAsia="en-AU"/>
            </w:rPr>
          </w:pPr>
          <w:hyperlink w:anchor="_Toc127959122" w:history="1">
            <w:r w:rsidR="006C1EC3" w:rsidRPr="008223CE">
              <w:rPr>
                <w:rStyle w:val="Hyperlink"/>
                <w:lang w:val="en-AU"/>
              </w:rPr>
              <w:t>LOCATIONS OF GEM CENTRE PARTNERSHIPS</w:t>
            </w:r>
            <w:r w:rsidR="006C1EC3">
              <w:rPr>
                <w:webHidden/>
              </w:rPr>
              <w:tab/>
            </w:r>
            <w:r w:rsidR="006C1EC3">
              <w:rPr>
                <w:webHidden/>
              </w:rPr>
              <w:fldChar w:fldCharType="begin"/>
            </w:r>
            <w:r w:rsidR="006C1EC3">
              <w:rPr>
                <w:webHidden/>
              </w:rPr>
              <w:instrText xml:space="preserve"> PAGEREF _Toc127959122 \h </w:instrText>
            </w:r>
            <w:r w:rsidR="006C1EC3">
              <w:rPr>
                <w:webHidden/>
              </w:rPr>
            </w:r>
            <w:r w:rsidR="006C1EC3">
              <w:rPr>
                <w:webHidden/>
              </w:rPr>
              <w:fldChar w:fldCharType="separate"/>
            </w:r>
            <w:r w:rsidR="006C1EC3">
              <w:rPr>
                <w:webHidden/>
              </w:rPr>
              <w:t>i</w:t>
            </w:r>
            <w:r w:rsidR="006C1EC3">
              <w:rPr>
                <w:webHidden/>
              </w:rPr>
              <w:fldChar w:fldCharType="end"/>
            </w:r>
          </w:hyperlink>
        </w:p>
        <w:p w14:paraId="1757E8C1" w14:textId="16EC67D9" w:rsidR="006C1EC3" w:rsidRDefault="00000000">
          <w:pPr>
            <w:pStyle w:val="TOC1"/>
            <w:rPr>
              <w:rFonts w:eastAsiaTheme="minorEastAsia" w:cstheme="minorBidi"/>
              <w:szCs w:val="22"/>
              <w:lang w:val="en-AU" w:eastAsia="en-AU"/>
            </w:rPr>
          </w:pPr>
          <w:hyperlink w:anchor="_Toc127959123" w:history="1">
            <w:r w:rsidR="006C1EC3" w:rsidRPr="008223CE">
              <w:rPr>
                <w:rStyle w:val="Hyperlink"/>
                <w:lang w:val="en-AU"/>
              </w:rPr>
              <w:t>GEM CENTRE DATA TABLE</w:t>
            </w:r>
            <w:r w:rsidR="006C1EC3">
              <w:rPr>
                <w:webHidden/>
              </w:rPr>
              <w:tab/>
            </w:r>
            <w:r w:rsidR="006C1EC3">
              <w:rPr>
                <w:webHidden/>
              </w:rPr>
              <w:fldChar w:fldCharType="begin"/>
            </w:r>
            <w:r w:rsidR="006C1EC3">
              <w:rPr>
                <w:webHidden/>
              </w:rPr>
              <w:instrText xml:space="preserve"> PAGEREF _Toc127959123 \h </w:instrText>
            </w:r>
            <w:r w:rsidR="006C1EC3">
              <w:rPr>
                <w:webHidden/>
              </w:rPr>
            </w:r>
            <w:r w:rsidR="006C1EC3">
              <w:rPr>
                <w:webHidden/>
              </w:rPr>
              <w:fldChar w:fldCharType="separate"/>
            </w:r>
            <w:r w:rsidR="006C1EC3">
              <w:rPr>
                <w:webHidden/>
              </w:rPr>
              <w:t>i</w:t>
            </w:r>
            <w:r w:rsidR="006C1EC3">
              <w:rPr>
                <w:webHidden/>
              </w:rPr>
              <w:fldChar w:fldCharType="end"/>
            </w:r>
          </w:hyperlink>
        </w:p>
        <w:p w14:paraId="22890291" w14:textId="51E4B970" w:rsidR="006C1EC3" w:rsidRDefault="00000000">
          <w:pPr>
            <w:pStyle w:val="TOC1"/>
            <w:rPr>
              <w:rFonts w:eastAsiaTheme="minorEastAsia" w:cstheme="minorBidi"/>
              <w:szCs w:val="22"/>
              <w:lang w:val="en-AU" w:eastAsia="en-AU"/>
            </w:rPr>
          </w:pPr>
          <w:hyperlink w:anchor="_Toc127959124" w:history="1">
            <w:r w:rsidR="006C1EC3" w:rsidRPr="008223CE">
              <w:rPr>
                <w:rStyle w:val="Hyperlink"/>
                <w:lang w:val="en-AU"/>
              </w:rPr>
              <w:t>EXECUTIVE SUMMARY</w:t>
            </w:r>
            <w:r w:rsidR="006C1EC3">
              <w:rPr>
                <w:webHidden/>
              </w:rPr>
              <w:tab/>
            </w:r>
            <w:r w:rsidR="006C1EC3">
              <w:rPr>
                <w:webHidden/>
              </w:rPr>
              <w:fldChar w:fldCharType="begin"/>
            </w:r>
            <w:r w:rsidR="006C1EC3">
              <w:rPr>
                <w:webHidden/>
              </w:rPr>
              <w:instrText xml:space="preserve"> PAGEREF _Toc127959124 \h </w:instrText>
            </w:r>
            <w:r w:rsidR="006C1EC3">
              <w:rPr>
                <w:webHidden/>
              </w:rPr>
            </w:r>
            <w:r w:rsidR="006C1EC3">
              <w:rPr>
                <w:webHidden/>
              </w:rPr>
              <w:fldChar w:fldCharType="separate"/>
            </w:r>
            <w:r w:rsidR="006C1EC3">
              <w:rPr>
                <w:webHidden/>
              </w:rPr>
              <w:t>iii</w:t>
            </w:r>
            <w:r w:rsidR="006C1EC3">
              <w:rPr>
                <w:webHidden/>
              </w:rPr>
              <w:fldChar w:fldCharType="end"/>
            </w:r>
          </w:hyperlink>
        </w:p>
        <w:p w14:paraId="7D342EF7" w14:textId="3B25AE7D" w:rsidR="006C1EC3" w:rsidRDefault="00000000">
          <w:pPr>
            <w:pStyle w:val="TOC1"/>
            <w:rPr>
              <w:rFonts w:eastAsiaTheme="minorEastAsia" w:cstheme="minorBidi"/>
              <w:szCs w:val="22"/>
              <w:lang w:val="en-AU" w:eastAsia="en-AU"/>
            </w:rPr>
          </w:pPr>
          <w:hyperlink w:anchor="_Toc127959125" w:history="1">
            <w:r w:rsidR="006C1EC3" w:rsidRPr="008223CE">
              <w:rPr>
                <w:rStyle w:val="Hyperlink"/>
                <w:lang w:val="en-AU"/>
              </w:rPr>
              <w:t>1. INTRODUCTION</w:t>
            </w:r>
            <w:r w:rsidR="006C1EC3">
              <w:rPr>
                <w:webHidden/>
              </w:rPr>
              <w:tab/>
            </w:r>
            <w:r w:rsidR="006C1EC3">
              <w:rPr>
                <w:webHidden/>
              </w:rPr>
              <w:fldChar w:fldCharType="begin"/>
            </w:r>
            <w:r w:rsidR="006C1EC3">
              <w:rPr>
                <w:webHidden/>
              </w:rPr>
              <w:instrText xml:space="preserve"> PAGEREF _Toc127959125 \h </w:instrText>
            </w:r>
            <w:r w:rsidR="006C1EC3">
              <w:rPr>
                <w:webHidden/>
              </w:rPr>
            </w:r>
            <w:r w:rsidR="006C1EC3">
              <w:rPr>
                <w:webHidden/>
              </w:rPr>
              <w:fldChar w:fldCharType="separate"/>
            </w:r>
            <w:r w:rsidR="006C1EC3">
              <w:rPr>
                <w:webHidden/>
              </w:rPr>
              <w:t>1</w:t>
            </w:r>
            <w:r w:rsidR="006C1EC3">
              <w:rPr>
                <w:webHidden/>
              </w:rPr>
              <w:fldChar w:fldCharType="end"/>
            </w:r>
          </w:hyperlink>
        </w:p>
        <w:p w14:paraId="55FAC612" w14:textId="7DA2E91E" w:rsidR="006C1EC3" w:rsidRDefault="00000000">
          <w:pPr>
            <w:pStyle w:val="TOC2"/>
            <w:tabs>
              <w:tab w:val="right" w:leader="dot" w:pos="9350"/>
            </w:tabs>
            <w:rPr>
              <w:rFonts w:eastAsiaTheme="minorEastAsia" w:cstheme="minorBidi"/>
              <w:noProof/>
              <w:lang w:val="en-AU" w:eastAsia="en-AU"/>
            </w:rPr>
          </w:pPr>
          <w:hyperlink w:anchor="_Toc127959126" w:history="1">
            <w:r w:rsidR="006C1EC3" w:rsidRPr="008223CE">
              <w:rPr>
                <w:rStyle w:val="Hyperlink"/>
                <w:noProof/>
                <w:lang w:val="en-AU"/>
              </w:rPr>
              <w:t>1.1 GEM Centre Origin</w:t>
            </w:r>
            <w:r w:rsidR="006C1EC3">
              <w:rPr>
                <w:noProof/>
                <w:webHidden/>
              </w:rPr>
              <w:tab/>
            </w:r>
            <w:r w:rsidR="006C1EC3">
              <w:rPr>
                <w:noProof/>
                <w:webHidden/>
              </w:rPr>
              <w:fldChar w:fldCharType="begin"/>
            </w:r>
            <w:r w:rsidR="006C1EC3">
              <w:rPr>
                <w:noProof/>
                <w:webHidden/>
              </w:rPr>
              <w:instrText xml:space="preserve"> PAGEREF _Toc127959126 \h </w:instrText>
            </w:r>
            <w:r w:rsidR="006C1EC3">
              <w:rPr>
                <w:noProof/>
                <w:webHidden/>
              </w:rPr>
            </w:r>
            <w:r w:rsidR="006C1EC3">
              <w:rPr>
                <w:noProof/>
                <w:webHidden/>
              </w:rPr>
              <w:fldChar w:fldCharType="separate"/>
            </w:r>
            <w:r w:rsidR="006C1EC3">
              <w:rPr>
                <w:noProof/>
                <w:webHidden/>
              </w:rPr>
              <w:t>1</w:t>
            </w:r>
            <w:r w:rsidR="006C1EC3">
              <w:rPr>
                <w:noProof/>
                <w:webHidden/>
              </w:rPr>
              <w:fldChar w:fldCharType="end"/>
            </w:r>
          </w:hyperlink>
        </w:p>
        <w:p w14:paraId="108D82A0" w14:textId="0D316552" w:rsidR="006C1EC3" w:rsidRDefault="00000000">
          <w:pPr>
            <w:pStyle w:val="TOC2"/>
            <w:tabs>
              <w:tab w:val="right" w:leader="dot" w:pos="9350"/>
            </w:tabs>
            <w:rPr>
              <w:rFonts w:eastAsiaTheme="minorEastAsia" w:cstheme="minorBidi"/>
              <w:noProof/>
              <w:lang w:val="en-AU" w:eastAsia="en-AU"/>
            </w:rPr>
          </w:pPr>
          <w:hyperlink w:anchor="_Toc127959127" w:history="1">
            <w:r w:rsidR="006C1EC3" w:rsidRPr="008223CE">
              <w:rPr>
                <w:rStyle w:val="Hyperlink"/>
                <w:noProof/>
                <w:lang w:val="en-AU"/>
              </w:rPr>
              <w:t>1.2 GEM Centre Partnership</w:t>
            </w:r>
            <w:r w:rsidR="006C1EC3">
              <w:rPr>
                <w:noProof/>
                <w:webHidden/>
              </w:rPr>
              <w:tab/>
            </w:r>
            <w:r w:rsidR="006C1EC3">
              <w:rPr>
                <w:noProof/>
                <w:webHidden/>
              </w:rPr>
              <w:fldChar w:fldCharType="begin"/>
            </w:r>
            <w:r w:rsidR="006C1EC3">
              <w:rPr>
                <w:noProof/>
                <w:webHidden/>
              </w:rPr>
              <w:instrText xml:space="preserve"> PAGEREF _Toc127959127 \h </w:instrText>
            </w:r>
            <w:r w:rsidR="006C1EC3">
              <w:rPr>
                <w:noProof/>
                <w:webHidden/>
              </w:rPr>
            </w:r>
            <w:r w:rsidR="006C1EC3">
              <w:rPr>
                <w:noProof/>
                <w:webHidden/>
              </w:rPr>
              <w:fldChar w:fldCharType="separate"/>
            </w:r>
            <w:r w:rsidR="006C1EC3">
              <w:rPr>
                <w:noProof/>
                <w:webHidden/>
              </w:rPr>
              <w:t>1</w:t>
            </w:r>
            <w:r w:rsidR="006C1EC3">
              <w:rPr>
                <w:noProof/>
                <w:webHidden/>
              </w:rPr>
              <w:fldChar w:fldCharType="end"/>
            </w:r>
          </w:hyperlink>
        </w:p>
        <w:p w14:paraId="1FD8DEB0" w14:textId="6CDE74D0" w:rsidR="006C1EC3" w:rsidRDefault="00000000">
          <w:pPr>
            <w:pStyle w:val="TOC2"/>
            <w:tabs>
              <w:tab w:val="right" w:leader="dot" w:pos="9350"/>
            </w:tabs>
            <w:rPr>
              <w:rFonts w:eastAsiaTheme="minorEastAsia" w:cstheme="minorBidi"/>
              <w:noProof/>
              <w:lang w:val="en-AU" w:eastAsia="en-AU"/>
            </w:rPr>
          </w:pPr>
          <w:hyperlink w:anchor="_Toc127959128" w:history="1">
            <w:r w:rsidR="006C1EC3" w:rsidRPr="008223CE">
              <w:rPr>
                <w:rStyle w:val="Hyperlink"/>
                <w:noProof/>
                <w:lang w:val="en-AU"/>
              </w:rPr>
              <w:t>1.3 GEM Centre Strategic Framework</w:t>
            </w:r>
            <w:r w:rsidR="006C1EC3">
              <w:rPr>
                <w:noProof/>
                <w:webHidden/>
              </w:rPr>
              <w:tab/>
            </w:r>
            <w:r w:rsidR="006C1EC3">
              <w:rPr>
                <w:noProof/>
                <w:webHidden/>
              </w:rPr>
              <w:fldChar w:fldCharType="begin"/>
            </w:r>
            <w:r w:rsidR="006C1EC3">
              <w:rPr>
                <w:noProof/>
                <w:webHidden/>
              </w:rPr>
              <w:instrText xml:space="preserve"> PAGEREF _Toc127959128 \h </w:instrText>
            </w:r>
            <w:r w:rsidR="006C1EC3">
              <w:rPr>
                <w:noProof/>
                <w:webHidden/>
              </w:rPr>
            </w:r>
            <w:r w:rsidR="006C1EC3">
              <w:rPr>
                <w:noProof/>
                <w:webHidden/>
              </w:rPr>
              <w:fldChar w:fldCharType="separate"/>
            </w:r>
            <w:r w:rsidR="006C1EC3">
              <w:rPr>
                <w:noProof/>
                <w:webHidden/>
              </w:rPr>
              <w:t>2</w:t>
            </w:r>
            <w:r w:rsidR="006C1EC3">
              <w:rPr>
                <w:noProof/>
                <w:webHidden/>
              </w:rPr>
              <w:fldChar w:fldCharType="end"/>
            </w:r>
          </w:hyperlink>
        </w:p>
        <w:p w14:paraId="5DE3C001" w14:textId="63BC3F52" w:rsidR="006C1EC3" w:rsidRDefault="00000000">
          <w:pPr>
            <w:pStyle w:val="TOC1"/>
            <w:rPr>
              <w:rFonts w:eastAsiaTheme="minorEastAsia" w:cstheme="minorBidi"/>
              <w:szCs w:val="22"/>
              <w:lang w:val="en-AU" w:eastAsia="en-AU"/>
            </w:rPr>
          </w:pPr>
          <w:hyperlink w:anchor="_Toc127959129" w:history="1">
            <w:r w:rsidR="006C1EC3" w:rsidRPr="008223CE">
              <w:rPr>
                <w:rStyle w:val="Hyperlink"/>
                <w:lang w:val="en-AU"/>
              </w:rPr>
              <w:t>2. MID-TERM EVALUATION APPROACH AND LIMITATIONS</w:t>
            </w:r>
            <w:r w:rsidR="006C1EC3">
              <w:rPr>
                <w:webHidden/>
              </w:rPr>
              <w:tab/>
            </w:r>
            <w:r w:rsidR="006C1EC3">
              <w:rPr>
                <w:webHidden/>
              </w:rPr>
              <w:fldChar w:fldCharType="begin"/>
            </w:r>
            <w:r w:rsidR="006C1EC3">
              <w:rPr>
                <w:webHidden/>
              </w:rPr>
              <w:instrText xml:space="preserve"> PAGEREF _Toc127959129 \h </w:instrText>
            </w:r>
            <w:r w:rsidR="006C1EC3">
              <w:rPr>
                <w:webHidden/>
              </w:rPr>
            </w:r>
            <w:r w:rsidR="006C1EC3">
              <w:rPr>
                <w:webHidden/>
              </w:rPr>
              <w:fldChar w:fldCharType="separate"/>
            </w:r>
            <w:r w:rsidR="006C1EC3">
              <w:rPr>
                <w:webHidden/>
              </w:rPr>
              <w:t>5</w:t>
            </w:r>
            <w:r w:rsidR="006C1EC3">
              <w:rPr>
                <w:webHidden/>
              </w:rPr>
              <w:fldChar w:fldCharType="end"/>
            </w:r>
          </w:hyperlink>
        </w:p>
        <w:p w14:paraId="0549DDCE" w14:textId="6E70FDB0" w:rsidR="006C1EC3" w:rsidRDefault="00000000">
          <w:pPr>
            <w:pStyle w:val="TOC2"/>
            <w:tabs>
              <w:tab w:val="right" w:leader="dot" w:pos="9350"/>
            </w:tabs>
            <w:rPr>
              <w:rFonts w:eastAsiaTheme="minorEastAsia" w:cstheme="minorBidi"/>
              <w:noProof/>
              <w:lang w:val="en-AU" w:eastAsia="en-AU"/>
            </w:rPr>
          </w:pPr>
          <w:hyperlink w:anchor="_Toc127959130" w:history="1">
            <w:r w:rsidR="006C1EC3" w:rsidRPr="008223CE">
              <w:rPr>
                <w:rStyle w:val="Hyperlink"/>
                <w:noProof/>
                <w:lang w:val="en-AU"/>
              </w:rPr>
              <w:t>2.1 Evaluation Approach and Evaluation Questions</w:t>
            </w:r>
            <w:r w:rsidR="006C1EC3">
              <w:rPr>
                <w:noProof/>
                <w:webHidden/>
              </w:rPr>
              <w:tab/>
            </w:r>
            <w:r w:rsidR="006C1EC3">
              <w:rPr>
                <w:noProof/>
                <w:webHidden/>
              </w:rPr>
              <w:fldChar w:fldCharType="begin"/>
            </w:r>
            <w:r w:rsidR="006C1EC3">
              <w:rPr>
                <w:noProof/>
                <w:webHidden/>
              </w:rPr>
              <w:instrText xml:space="preserve"> PAGEREF _Toc127959130 \h </w:instrText>
            </w:r>
            <w:r w:rsidR="006C1EC3">
              <w:rPr>
                <w:noProof/>
                <w:webHidden/>
              </w:rPr>
            </w:r>
            <w:r w:rsidR="006C1EC3">
              <w:rPr>
                <w:noProof/>
                <w:webHidden/>
              </w:rPr>
              <w:fldChar w:fldCharType="separate"/>
            </w:r>
            <w:r w:rsidR="006C1EC3">
              <w:rPr>
                <w:noProof/>
                <w:webHidden/>
              </w:rPr>
              <w:t>5</w:t>
            </w:r>
            <w:r w:rsidR="006C1EC3">
              <w:rPr>
                <w:noProof/>
                <w:webHidden/>
              </w:rPr>
              <w:fldChar w:fldCharType="end"/>
            </w:r>
          </w:hyperlink>
        </w:p>
        <w:p w14:paraId="7DCEC97A" w14:textId="3CDC97F6" w:rsidR="006C1EC3" w:rsidRDefault="00000000">
          <w:pPr>
            <w:pStyle w:val="TOC2"/>
            <w:tabs>
              <w:tab w:val="right" w:leader="dot" w:pos="9350"/>
            </w:tabs>
            <w:rPr>
              <w:rFonts w:eastAsiaTheme="minorEastAsia" w:cstheme="minorBidi"/>
              <w:noProof/>
              <w:lang w:val="en-AU" w:eastAsia="en-AU"/>
            </w:rPr>
          </w:pPr>
          <w:hyperlink w:anchor="_Toc127959131" w:history="1">
            <w:r w:rsidR="006C1EC3" w:rsidRPr="008223CE">
              <w:rPr>
                <w:rStyle w:val="Hyperlink"/>
                <w:noProof/>
                <w:lang w:val="en-AU"/>
              </w:rPr>
              <w:t>2.2 Methods</w:t>
            </w:r>
            <w:r w:rsidR="006C1EC3">
              <w:rPr>
                <w:noProof/>
                <w:webHidden/>
              </w:rPr>
              <w:tab/>
            </w:r>
            <w:r w:rsidR="006C1EC3">
              <w:rPr>
                <w:noProof/>
                <w:webHidden/>
              </w:rPr>
              <w:fldChar w:fldCharType="begin"/>
            </w:r>
            <w:r w:rsidR="006C1EC3">
              <w:rPr>
                <w:noProof/>
                <w:webHidden/>
              </w:rPr>
              <w:instrText xml:space="preserve"> PAGEREF _Toc127959131 \h </w:instrText>
            </w:r>
            <w:r w:rsidR="006C1EC3">
              <w:rPr>
                <w:noProof/>
                <w:webHidden/>
              </w:rPr>
            </w:r>
            <w:r w:rsidR="006C1EC3">
              <w:rPr>
                <w:noProof/>
                <w:webHidden/>
              </w:rPr>
              <w:fldChar w:fldCharType="separate"/>
            </w:r>
            <w:r w:rsidR="006C1EC3">
              <w:rPr>
                <w:noProof/>
                <w:webHidden/>
              </w:rPr>
              <w:t>7</w:t>
            </w:r>
            <w:r w:rsidR="006C1EC3">
              <w:rPr>
                <w:noProof/>
                <w:webHidden/>
              </w:rPr>
              <w:fldChar w:fldCharType="end"/>
            </w:r>
          </w:hyperlink>
        </w:p>
        <w:p w14:paraId="01143C85" w14:textId="4FC6E5BD" w:rsidR="006C1EC3" w:rsidRDefault="00000000">
          <w:pPr>
            <w:pStyle w:val="TOC2"/>
            <w:tabs>
              <w:tab w:val="right" w:leader="dot" w:pos="9350"/>
            </w:tabs>
            <w:rPr>
              <w:rFonts w:eastAsiaTheme="minorEastAsia" w:cstheme="minorBidi"/>
              <w:noProof/>
              <w:lang w:val="en-AU" w:eastAsia="en-AU"/>
            </w:rPr>
          </w:pPr>
          <w:hyperlink w:anchor="_Toc127959132" w:history="1">
            <w:r w:rsidR="006C1EC3" w:rsidRPr="008223CE">
              <w:rPr>
                <w:rStyle w:val="Hyperlink"/>
                <w:noProof/>
                <w:lang w:val="en-AU"/>
              </w:rPr>
              <w:t>2.3 Limitations</w:t>
            </w:r>
            <w:r w:rsidR="006C1EC3">
              <w:rPr>
                <w:noProof/>
                <w:webHidden/>
              </w:rPr>
              <w:tab/>
            </w:r>
            <w:r w:rsidR="006C1EC3">
              <w:rPr>
                <w:noProof/>
                <w:webHidden/>
              </w:rPr>
              <w:fldChar w:fldCharType="begin"/>
            </w:r>
            <w:r w:rsidR="006C1EC3">
              <w:rPr>
                <w:noProof/>
                <w:webHidden/>
              </w:rPr>
              <w:instrText xml:space="preserve"> PAGEREF _Toc127959132 \h </w:instrText>
            </w:r>
            <w:r w:rsidR="006C1EC3">
              <w:rPr>
                <w:noProof/>
                <w:webHidden/>
              </w:rPr>
            </w:r>
            <w:r w:rsidR="006C1EC3">
              <w:rPr>
                <w:noProof/>
                <w:webHidden/>
              </w:rPr>
              <w:fldChar w:fldCharType="separate"/>
            </w:r>
            <w:r w:rsidR="006C1EC3">
              <w:rPr>
                <w:noProof/>
                <w:webHidden/>
              </w:rPr>
              <w:t>8</w:t>
            </w:r>
            <w:r w:rsidR="006C1EC3">
              <w:rPr>
                <w:noProof/>
                <w:webHidden/>
              </w:rPr>
              <w:fldChar w:fldCharType="end"/>
            </w:r>
          </w:hyperlink>
        </w:p>
        <w:p w14:paraId="00625CB6" w14:textId="43972606" w:rsidR="006C1EC3" w:rsidRDefault="00000000">
          <w:pPr>
            <w:pStyle w:val="TOC1"/>
            <w:rPr>
              <w:rFonts w:eastAsiaTheme="minorEastAsia" w:cstheme="minorBidi"/>
              <w:szCs w:val="22"/>
              <w:lang w:val="en-AU" w:eastAsia="en-AU"/>
            </w:rPr>
          </w:pPr>
          <w:hyperlink w:anchor="_Toc127959133" w:history="1">
            <w:r w:rsidR="006C1EC3" w:rsidRPr="008223CE">
              <w:rPr>
                <w:rStyle w:val="Hyperlink"/>
                <w:lang w:val="en-AU"/>
              </w:rPr>
              <w:t>3. FINDINGS AND CONCLUSIONS</w:t>
            </w:r>
            <w:r w:rsidR="006C1EC3">
              <w:rPr>
                <w:webHidden/>
              </w:rPr>
              <w:tab/>
            </w:r>
            <w:r w:rsidR="006C1EC3">
              <w:rPr>
                <w:webHidden/>
              </w:rPr>
              <w:fldChar w:fldCharType="begin"/>
            </w:r>
            <w:r w:rsidR="006C1EC3">
              <w:rPr>
                <w:webHidden/>
              </w:rPr>
              <w:instrText xml:space="preserve"> PAGEREF _Toc127959133 \h </w:instrText>
            </w:r>
            <w:r w:rsidR="006C1EC3">
              <w:rPr>
                <w:webHidden/>
              </w:rPr>
            </w:r>
            <w:r w:rsidR="006C1EC3">
              <w:rPr>
                <w:webHidden/>
              </w:rPr>
              <w:fldChar w:fldCharType="separate"/>
            </w:r>
            <w:r w:rsidR="006C1EC3">
              <w:rPr>
                <w:webHidden/>
              </w:rPr>
              <w:t>9</w:t>
            </w:r>
            <w:r w:rsidR="006C1EC3">
              <w:rPr>
                <w:webHidden/>
              </w:rPr>
              <w:fldChar w:fldCharType="end"/>
            </w:r>
          </w:hyperlink>
        </w:p>
        <w:p w14:paraId="588B73E7" w14:textId="607654BD" w:rsidR="006C1EC3" w:rsidRDefault="00000000">
          <w:pPr>
            <w:pStyle w:val="TOC2"/>
            <w:tabs>
              <w:tab w:val="right" w:leader="dot" w:pos="9350"/>
            </w:tabs>
            <w:rPr>
              <w:rFonts w:eastAsiaTheme="minorEastAsia" w:cstheme="minorBidi"/>
              <w:noProof/>
              <w:lang w:val="en-AU" w:eastAsia="en-AU"/>
            </w:rPr>
          </w:pPr>
          <w:hyperlink w:anchor="_Toc127959134" w:history="1">
            <w:r w:rsidR="006C1EC3" w:rsidRPr="008223CE">
              <w:rPr>
                <w:rStyle w:val="Hyperlink"/>
                <w:noProof/>
                <w:lang w:val="en-AU"/>
              </w:rPr>
              <w:t>3.1 To what extent is the GEM Centre relevant with respect to global education monitoring?</w:t>
            </w:r>
            <w:r w:rsidR="006C1EC3">
              <w:rPr>
                <w:noProof/>
                <w:webHidden/>
              </w:rPr>
              <w:tab/>
            </w:r>
            <w:r w:rsidR="006C1EC3">
              <w:rPr>
                <w:noProof/>
                <w:webHidden/>
              </w:rPr>
              <w:fldChar w:fldCharType="begin"/>
            </w:r>
            <w:r w:rsidR="006C1EC3">
              <w:rPr>
                <w:noProof/>
                <w:webHidden/>
              </w:rPr>
              <w:instrText xml:space="preserve"> PAGEREF _Toc127959134 \h </w:instrText>
            </w:r>
            <w:r w:rsidR="006C1EC3">
              <w:rPr>
                <w:noProof/>
                <w:webHidden/>
              </w:rPr>
            </w:r>
            <w:r w:rsidR="006C1EC3">
              <w:rPr>
                <w:noProof/>
                <w:webHidden/>
              </w:rPr>
              <w:fldChar w:fldCharType="separate"/>
            </w:r>
            <w:r w:rsidR="006C1EC3">
              <w:rPr>
                <w:noProof/>
                <w:webHidden/>
              </w:rPr>
              <w:t>9</w:t>
            </w:r>
            <w:r w:rsidR="006C1EC3">
              <w:rPr>
                <w:noProof/>
                <w:webHidden/>
              </w:rPr>
              <w:fldChar w:fldCharType="end"/>
            </w:r>
          </w:hyperlink>
        </w:p>
        <w:p w14:paraId="78EA5CB0" w14:textId="4A98D6E7" w:rsidR="006C1EC3" w:rsidRDefault="00000000">
          <w:pPr>
            <w:pStyle w:val="TOC2"/>
            <w:tabs>
              <w:tab w:val="right" w:leader="dot" w:pos="9350"/>
            </w:tabs>
            <w:rPr>
              <w:rFonts w:eastAsiaTheme="minorEastAsia" w:cstheme="minorBidi"/>
              <w:noProof/>
              <w:lang w:val="en-AU" w:eastAsia="en-AU"/>
            </w:rPr>
          </w:pPr>
          <w:hyperlink w:anchor="_Toc127959135" w:history="1">
            <w:r w:rsidR="006C1EC3" w:rsidRPr="008223CE">
              <w:rPr>
                <w:rStyle w:val="Hyperlink"/>
                <w:noProof/>
                <w:lang w:val="en-AU"/>
              </w:rPr>
              <w:t>3.2 To what extent is the GEM Centre coherent with respect to global education monitoring?</w:t>
            </w:r>
            <w:r w:rsidR="006C1EC3">
              <w:rPr>
                <w:noProof/>
                <w:webHidden/>
              </w:rPr>
              <w:tab/>
            </w:r>
            <w:r w:rsidR="006C1EC3">
              <w:rPr>
                <w:noProof/>
                <w:webHidden/>
              </w:rPr>
              <w:fldChar w:fldCharType="begin"/>
            </w:r>
            <w:r w:rsidR="006C1EC3">
              <w:rPr>
                <w:noProof/>
                <w:webHidden/>
              </w:rPr>
              <w:instrText xml:space="preserve"> PAGEREF _Toc127959135 \h </w:instrText>
            </w:r>
            <w:r w:rsidR="006C1EC3">
              <w:rPr>
                <w:noProof/>
                <w:webHidden/>
              </w:rPr>
            </w:r>
            <w:r w:rsidR="006C1EC3">
              <w:rPr>
                <w:noProof/>
                <w:webHidden/>
              </w:rPr>
              <w:fldChar w:fldCharType="separate"/>
            </w:r>
            <w:r w:rsidR="006C1EC3">
              <w:rPr>
                <w:noProof/>
                <w:webHidden/>
              </w:rPr>
              <w:t>12</w:t>
            </w:r>
            <w:r w:rsidR="006C1EC3">
              <w:rPr>
                <w:noProof/>
                <w:webHidden/>
              </w:rPr>
              <w:fldChar w:fldCharType="end"/>
            </w:r>
          </w:hyperlink>
        </w:p>
        <w:p w14:paraId="51F2B25D" w14:textId="3C5EB2D1" w:rsidR="006C1EC3" w:rsidRDefault="00000000">
          <w:pPr>
            <w:pStyle w:val="TOC2"/>
            <w:tabs>
              <w:tab w:val="right" w:leader="dot" w:pos="9350"/>
            </w:tabs>
            <w:rPr>
              <w:rFonts w:eastAsiaTheme="minorEastAsia" w:cstheme="minorBidi"/>
              <w:noProof/>
              <w:lang w:val="en-AU" w:eastAsia="en-AU"/>
            </w:rPr>
          </w:pPr>
          <w:hyperlink w:anchor="_Toc127959136" w:history="1">
            <w:r w:rsidR="006C1EC3" w:rsidRPr="008223CE">
              <w:rPr>
                <w:rStyle w:val="Hyperlink"/>
                <w:noProof/>
                <w:highlight w:val="white"/>
                <w:lang w:val="en-AU"/>
              </w:rPr>
              <w:t>3.3 To what extent is the GEM Centre effective in enhancing global education monitoring?</w:t>
            </w:r>
            <w:r w:rsidR="006C1EC3">
              <w:rPr>
                <w:noProof/>
                <w:webHidden/>
              </w:rPr>
              <w:tab/>
            </w:r>
            <w:r w:rsidR="006C1EC3">
              <w:rPr>
                <w:noProof/>
                <w:webHidden/>
              </w:rPr>
              <w:fldChar w:fldCharType="begin"/>
            </w:r>
            <w:r w:rsidR="006C1EC3">
              <w:rPr>
                <w:noProof/>
                <w:webHidden/>
              </w:rPr>
              <w:instrText xml:space="preserve"> PAGEREF _Toc127959136 \h </w:instrText>
            </w:r>
            <w:r w:rsidR="006C1EC3">
              <w:rPr>
                <w:noProof/>
                <w:webHidden/>
              </w:rPr>
            </w:r>
            <w:r w:rsidR="006C1EC3">
              <w:rPr>
                <w:noProof/>
                <w:webHidden/>
              </w:rPr>
              <w:fldChar w:fldCharType="separate"/>
            </w:r>
            <w:r w:rsidR="006C1EC3">
              <w:rPr>
                <w:noProof/>
                <w:webHidden/>
              </w:rPr>
              <w:t>15</w:t>
            </w:r>
            <w:r w:rsidR="006C1EC3">
              <w:rPr>
                <w:noProof/>
                <w:webHidden/>
              </w:rPr>
              <w:fldChar w:fldCharType="end"/>
            </w:r>
          </w:hyperlink>
        </w:p>
        <w:p w14:paraId="66B17F50" w14:textId="5B8E33C1" w:rsidR="006C1EC3" w:rsidRDefault="00000000">
          <w:pPr>
            <w:pStyle w:val="TOC2"/>
            <w:tabs>
              <w:tab w:val="right" w:leader="dot" w:pos="9350"/>
            </w:tabs>
            <w:rPr>
              <w:rFonts w:eastAsiaTheme="minorEastAsia" w:cstheme="minorBidi"/>
              <w:noProof/>
              <w:lang w:val="en-AU" w:eastAsia="en-AU"/>
            </w:rPr>
          </w:pPr>
          <w:hyperlink w:anchor="_Toc127959137" w:history="1">
            <w:r w:rsidR="006C1EC3" w:rsidRPr="008223CE">
              <w:rPr>
                <w:rStyle w:val="Hyperlink"/>
                <w:noProof/>
                <w:lang w:val="en-AU"/>
              </w:rPr>
              <w:t>3.4 To what extent is the GEM Centre efficient in enhancing global education monitoring?</w:t>
            </w:r>
            <w:r w:rsidR="006C1EC3">
              <w:rPr>
                <w:noProof/>
                <w:webHidden/>
              </w:rPr>
              <w:tab/>
            </w:r>
            <w:r w:rsidR="006C1EC3">
              <w:rPr>
                <w:noProof/>
                <w:webHidden/>
              </w:rPr>
              <w:fldChar w:fldCharType="begin"/>
            </w:r>
            <w:r w:rsidR="006C1EC3">
              <w:rPr>
                <w:noProof/>
                <w:webHidden/>
              </w:rPr>
              <w:instrText xml:space="preserve"> PAGEREF _Toc127959137 \h </w:instrText>
            </w:r>
            <w:r w:rsidR="006C1EC3">
              <w:rPr>
                <w:noProof/>
                <w:webHidden/>
              </w:rPr>
            </w:r>
            <w:r w:rsidR="006C1EC3">
              <w:rPr>
                <w:noProof/>
                <w:webHidden/>
              </w:rPr>
              <w:fldChar w:fldCharType="separate"/>
            </w:r>
            <w:r w:rsidR="006C1EC3">
              <w:rPr>
                <w:noProof/>
                <w:webHidden/>
              </w:rPr>
              <w:t>21</w:t>
            </w:r>
            <w:r w:rsidR="006C1EC3">
              <w:rPr>
                <w:noProof/>
                <w:webHidden/>
              </w:rPr>
              <w:fldChar w:fldCharType="end"/>
            </w:r>
          </w:hyperlink>
        </w:p>
        <w:p w14:paraId="426DFE9F" w14:textId="6238E37B" w:rsidR="006C1EC3" w:rsidRDefault="00000000">
          <w:pPr>
            <w:pStyle w:val="TOC2"/>
            <w:tabs>
              <w:tab w:val="right" w:leader="dot" w:pos="9350"/>
            </w:tabs>
            <w:rPr>
              <w:rFonts w:eastAsiaTheme="minorEastAsia" w:cstheme="minorBidi"/>
              <w:noProof/>
              <w:lang w:val="en-AU" w:eastAsia="en-AU"/>
            </w:rPr>
          </w:pPr>
          <w:hyperlink w:anchor="_Toc127959138" w:history="1">
            <w:r w:rsidR="006C1EC3" w:rsidRPr="008223CE">
              <w:rPr>
                <w:rStyle w:val="Hyperlink"/>
                <w:noProof/>
                <w:lang w:val="en-AU"/>
              </w:rPr>
              <w:t>3.5 To what extent is the GEM Centre making an impact on global education monitoring?</w:t>
            </w:r>
            <w:r w:rsidR="006C1EC3">
              <w:rPr>
                <w:noProof/>
                <w:webHidden/>
              </w:rPr>
              <w:tab/>
            </w:r>
            <w:r w:rsidR="006C1EC3">
              <w:rPr>
                <w:noProof/>
                <w:webHidden/>
              </w:rPr>
              <w:fldChar w:fldCharType="begin"/>
            </w:r>
            <w:r w:rsidR="006C1EC3">
              <w:rPr>
                <w:noProof/>
                <w:webHidden/>
              </w:rPr>
              <w:instrText xml:space="preserve"> PAGEREF _Toc127959138 \h </w:instrText>
            </w:r>
            <w:r w:rsidR="006C1EC3">
              <w:rPr>
                <w:noProof/>
                <w:webHidden/>
              </w:rPr>
            </w:r>
            <w:r w:rsidR="006C1EC3">
              <w:rPr>
                <w:noProof/>
                <w:webHidden/>
              </w:rPr>
              <w:fldChar w:fldCharType="separate"/>
            </w:r>
            <w:r w:rsidR="006C1EC3">
              <w:rPr>
                <w:noProof/>
                <w:webHidden/>
              </w:rPr>
              <w:t>23</w:t>
            </w:r>
            <w:r w:rsidR="006C1EC3">
              <w:rPr>
                <w:noProof/>
                <w:webHidden/>
              </w:rPr>
              <w:fldChar w:fldCharType="end"/>
            </w:r>
          </w:hyperlink>
        </w:p>
        <w:p w14:paraId="10CDFC72" w14:textId="3D3718A6" w:rsidR="006C1EC3" w:rsidRDefault="00000000">
          <w:pPr>
            <w:pStyle w:val="TOC2"/>
            <w:tabs>
              <w:tab w:val="right" w:leader="dot" w:pos="9350"/>
            </w:tabs>
            <w:rPr>
              <w:rFonts w:eastAsiaTheme="minorEastAsia" w:cstheme="minorBidi"/>
              <w:noProof/>
              <w:lang w:val="en-AU" w:eastAsia="en-AU"/>
            </w:rPr>
          </w:pPr>
          <w:hyperlink w:anchor="_Toc127959139" w:history="1">
            <w:r w:rsidR="006C1EC3" w:rsidRPr="008223CE">
              <w:rPr>
                <w:rStyle w:val="Hyperlink"/>
                <w:noProof/>
                <w:lang w:val="en-AU"/>
              </w:rPr>
              <w:t>3.6 To what extent is the GEM Centre’s work on and benefits to global education monitoring sustainable?</w:t>
            </w:r>
            <w:r w:rsidR="006C1EC3">
              <w:rPr>
                <w:noProof/>
                <w:webHidden/>
              </w:rPr>
              <w:tab/>
            </w:r>
            <w:r w:rsidR="006C1EC3">
              <w:rPr>
                <w:noProof/>
                <w:webHidden/>
              </w:rPr>
              <w:fldChar w:fldCharType="begin"/>
            </w:r>
            <w:r w:rsidR="006C1EC3">
              <w:rPr>
                <w:noProof/>
                <w:webHidden/>
              </w:rPr>
              <w:instrText xml:space="preserve"> PAGEREF _Toc127959139 \h </w:instrText>
            </w:r>
            <w:r w:rsidR="006C1EC3">
              <w:rPr>
                <w:noProof/>
                <w:webHidden/>
              </w:rPr>
            </w:r>
            <w:r w:rsidR="006C1EC3">
              <w:rPr>
                <w:noProof/>
                <w:webHidden/>
              </w:rPr>
              <w:fldChar w:fldCharType="separate"/>
            </w:r>
            <w:r w:rsidR="006C1EC3">
              <w:rPr>
                <w:noProof/>
                <w:webHidden/>
              </w:rPr>
              <w:t>26</w:t>
            </w:r>
            <w:r w:rsidR="006C1EC3">
              <w:rPr>
                <w:noProof/>
                <w:webHidden/>
              </w:rPr>
              <w:fldChar w:fldCharType="end"/>
            </w:r>
          </w:hyperlink>
        </w:p>
        <w:p w14:paraId="495A5D5B" w14:textId="4B9C739D" w:rsidR="006C1EC3" w:rsidRDefault="00000000">
          <w:pPr>
            <w:pStyle w:val="TOC2"/>
            <w:tabs>
              <w:tab w:val="right" w:leader="dot" w:pos="9350"/>
            </w:tabs>
            <w:rPr>
              <w:rFonts w:eastAsiaTheme="minorEastAsia" w:cstheme="minorBidi"/>
              <w:noProof/>
              <w:lang w:val="en-AU" w:eastAsia="en-AU"/>
            </w:rPr>
          </w:pPr>
          <w:hyperlink w:anchor="_Toc127959140" w:history="1">
            <w:r w:rsidR="006C1EC3" w:rsidRPr="008223CE">
              <w:rPr>
                <w:rStyle w:val="Hyperlink"/>
                <w:noProof/>
                <w:highlight w:val="white"/>
                <w:lang w:val="en-AU"/>
              </w:rPr>
              <w:t>3.7 To what extent is the GEM Partnership functional and of perceived value to both ACER and DFAT?</w:t>
            </w:r>
            <w:r w:rsidR="006C1EC3">
              <w:rPr>
                <w:noProof/>
                <w:webHidden/>
              </w:rPr>
              <w:tab/>
            </w:r>
            <w:r w:rsidR="006C1EC3">
              <w:rPr>
                <w:noProof/>
                <w:webHidden/>
              </w:rPr>
              <w:fldChar w:fldCharType="begin"/>
            </w:r>
            <w:r w:rsidR="006C1EC3">
              <w:rPr>
                <w:noProof/>
                <w:webHidden/>
              </w:rPr>
              <w:instrText xml:space="preserve"> PAGEREF _Toc127959140 \h </w:instrText>
            </w:r>
            <w:r w:rsidR="006C1EC3">
              <w:rPr>
                <w:noProof/>
                <w:webHidden/>
              </w:rPr>
            </w:r>
            <w:r w:rsidR="006C1EC3">
              <w:rPr>
                <w:noProof/>
                <w:webHidden/>
              </w:rPr>
              <w:fldChar w:fldCharType="separate"/>
            </w:r>
            <w:r w:rsidR="006C1EC3">
              <w:rPr>
                <w:noProof/>
                <w:webHidden/>
              </w:rPr>
              <w:t>30</w:t>
            </w:r>
            <w:r w:rsidR="006C1EC3">
              <w:rPr>
                <w:noProof/>
                <w:webHidden/>
              </w:rPr>
              <w:fldChar w:fldCharType="end"/>
            </w:r>
          </w:hyperlink>
        </w:p>
        <w:p w14:paraId="2ABC51E3" w14:textId="38CEF023" w:rsidR="006C1EC3" w:rsidRDefault="00000000">
          <w:pPr>
            <w:pStyle w:val="TOC1"/>
            <w:rPr>
              <w:rFonts w:eastAsiaTheme="minorEastAsia" w:cstheme="minorBidi"/>
              <w:szCs w:val="22"/>
              <w:lang w:val="en-AU" w:eastAsia="en-AU"/>
            </w:rPr>
          </w:pPr>
          <w:hyperlink w:anchor="_Toc127959141" w:history="1">
            <w:r w:rsidR="006C1EC3" w:rsidRPr="008223CE">
              <w:rPr>
                <w:rStyle w:val="Hyperlink"/>
                <w:lang w:val="en-AU"/>
              </w:rPr>
              <w:t>4. LESSONS LEARNED</w:t>
            </w:r>
            <w:r w:rsidR="006C1EC3">
              <w:rPr>
                <w:webHidden/>
              </w:rPr>
              <w:tab/>
            </w:r>
            <w:r w:rsidR="006C1EC3">
              <w:rPr>
                <w:webHidden/>
              </w:rPr>
              <w:fldChar w:fldCharType="begin"/>
            </w:r>
            <w:r w:rsidR="006C1EC3">
              <w:rPr>
                <w:webHidden/>
              </w:rPr>
              <w:instrText xml:space="preserve"> PAGEREF _Toc127959141 \h </w:instrText>
            </w:r>
            <w:r w:rsidR="006C1EC3">
              <w:rPr>
                <w:webHidden/>
              </w:rPr>
            </w:r>
            <w:r w:rsidR="006C1EC3">
              <w:rPr>
                <w:webHidden/>
              </w:rPr>
              <w:fldChar w:fldCharType="separate"/>
            </w:r>
            <w:r w:rsidR="006C1EC3">
              <w:rPr>
                <w:webHidden/>
              </w:rPr>
              <w:t>33</w:t>
            </w:r>
            <w:r w:rsidR="006C1EC3">
              <w:rPr>
                <w:webHidden/>
              </w:rPr>
              <w:fldChar w:fldCharType="end"/>
            </w:r>
          </w:hyperlink>
        </w:p>
        <w:p w14:paraId="159E458A" w14:textId="4E328B44" w:rsidR="006C1EC3" w:rsidRDefault="00000000">
          <w:pPr>
            <w:pStyle w:val="TOC1"/>
            <w:rPr>
              <w:rFonts w:eastAsiaTheme="minorEastAsia" w:cstheme="minorBidi"/>
              <w:szCs w:val="22"/>
              <w:lang w:val="en-AU" w:eastAsia="en-AU"/>
            </w:rPr>
          </w:pPr>
          <w:hyperlink w:anchor="_Toc127959142" w:history="1">
            <w:r w:rsidR="006C1EC3" w:rsidRPr="008223CE">
              <w:rPr>
                <w:rStyle w:val="Hyperlink"/>
                <w:rFonts w:eastAsia="Cabin"/>
                <w:highlight w:val="white"/>
                <w:lang w:val="en-AU"/>
              </w:rPr>
              <w:t xml:space="preserve">5. </w:t>
            </w:r>
            <w:r w:rsidR="006C1EC3" w:rsidRPr="008223CE">
              <w:rPr>
                <w:rStyle w:val="Hyperlink"/>
                <w:rFonts w:eastAsia="Cabin"/>
                <w:lang w:val="en-AU"/>
              </w:rPr>
              <w:t>RECOMMENDATIONS</w:t>
            </w:r>
            <w:r w:rsidR="006C1EC3">
              <w:rPr>
                <w:webHidden/>
              </w:rPr>
              <w:tab/>
            </w:r>
            <w:r w:rsidR="006C1EC3">
              <w:rPr>
                <w:webHidden/>
              </w:rPr>
              <w:fldChar w:fldCharType="begin"/>
            </w:r>
            <w:r w:rsidR="006C1EC3">
              <w:rPr>
                <w:webHidden/>
              </w:rPr>
              <w:instrText xml:space="preserve"> PAGEREF _Toc127959142 \h </w:instrText>
            </w:r>
            <w:r w:rsidR="006C1EC3">
              <w:rPr>
                <w:webHidden/>
              </w:rPr>
            </w:r>
            <w:r w:rsidR="006C1EC3">
              <w:rPr>
                <w:webHidden/>
              </w:rPr>
              <w:fldChar w:fldCharType="separate"/>
            </w:r>
            <w:r w:rsidR="006C1EC3">
              <w:rPr>
                <w:webHidden/>
              </w:rPr>
              <w:t>34</w:t>
            </w:r>
            <w:r w:rsidR="006C1EC3">
              <w:rPr>
                <w:webHidden/>
              </w:rPr>
              <w:fldChar w:fldCharType="end"/>
            </w:r>
          </w:hyperlink>
        </w:p>
        <w:p w14:paraId="73DE6AF7" w14:textId="75BB9181" w:rsidR="006C1EC3" w:rsidRDefault="00000000">
          <w:pPr>
            <w:pStyle w:val="TOC1"/>
            <w:rPr>
              <w:rFonts w:eastAsiaTheme="minorEastAsia" w:cstheme="minorBidi"/>
              <w:szCs w:val="22"/>
              <w:lang w:val="en-AU" w:eastAsia="en-AU"/>
            </w:rPr>
          </w:pPr>
          <w:hyperlink w:anchor="_Toc127959143" w:history="1">
            <w:r w:rsidR="006C1EC3" w:rsidRPr="008223CE">
              <w:rPr>
                <w:rStyle w:val="Hyperlink"/>
                <w:lang w:val="en-AU"/>
              </w:rPr>
              <w:t>ANNEXES</w:t>
            </w:r>
            <w:r w:rsidR="006C1EC3">
              <w:rPr>
                <w:webHidden/>
              </w:rPr>
              <w:tab/>
            </w:r>
            <w:r w:rsidR="006C1EC3">
              <w:rPr>
                <w:webHidden/>
              </w:rPr>
              <w:fldChar w:fldCharType="begin"/>
            </w:r>
            <w:r w:rsidR="006C1EC3">
              <w:rPr>
                <w:webHidden/>
              </w:rPr>
              <w:instrText xml:space="preserve"> PAGEREF _Toc127959143 \h </w:instrText>
            </w:r>
            <w:r w:rsidR="006C1EC3">
              <w:rPr>
                <w:webHidden/>
              </w:rPr>
            </w:r>
            <w:r w:rsidR="006C1EC3">
              <w:rPr>
                <w:webHidden/>
              </w:rPr>
              <w:fldChar w:fldCharType="separate"/>
            </w:r>
            <w:r w:rsidR="006C1EC3">
              <w:rPr>
                <w:webHidden/>
              </w:rPr>
              <w:t>35</w:t>
            </w:r>
            <w:r w:rsidR="006C1EC3">
              <w:rPr>
                <w:webHidden/>
              </w:rPr>
              <w:fldChar w:fldCharType="end"/>
            </w:r>
          </w:hyperlink>
        </w:p>
        <w:p w14:paraId="36BA6989" w14:textId="253E2975" w:rsidR="006C1EC3" w:rsidRDefault="00000000">
          <w:pPr>
            <w:pStyle w:val="TOC2"/>
            <w:tabs>
              <w:tab w:val="right" w:leader="dot" w:pos="9350"/>
            </w:tabs>
            <w:rPr>
              <w:rFonts w:eastAsiaTheme="minorEastAsia" w:cstheme="minorBidi"/>
              <w:noProof/>
              <w:lang w:val="en-AU" w:eastAsia="en-AU"/>
            </w:rPr>
          </w:pPr>
          <w:hyperlink w:anchor="_Toc127959144" w:history="1">
            <w:r w:rsidR="006C1EC3" w:rsidRPr="008223CE">
              <w:rPr>
                <w:rStyle w:val="Hyperlink"/>
                <w:noProof/>
                <w:lang w:val="en-AU"/>
              </w:rPr>
              <w:t>Annex 1 Mid-Term Evaluation Work Plan</w:t>
            </w:r>
            <w:r w:rsidR="006C1EC3">
              <w:rPr>
                <w:noProof/>
                <w:webHidden/>
              </w:rPr>
              <w:tab/>
            </w:r>
            <w:r w:rsidR="006C1EC3">
              <w:rPr>
                <w:noProof/>
                <w:webHidden/>
              </w:rPr>
              <w:fldChar w:fldCharType="begin"/>
            </w:r>
            <w:r w:rsidR="006C1EC3">
              <w:rPr>
                <w:noProof/>
                <w:webHidden/>
              </w:rPr>
              <w:instrText xml:space="preserve"> PAGEREF _Toc127959144 \h </w:instrText>
            </w:r>
            <w:r w:rsidR="006C1EC3">
              <w:rPr>
                <w:noProof/>
                <w:webHidden/>
              </w:rPr>
            </w:r>
            <w:r w:rsidR="006C1EC3">
              <w:rPr>
                <w:noProof/>
                <w:webHidden/>
              </w:rPr>
              <w:fldChar w:fldCharType="separate"/>
            </w:r>
            <w:r w:rsidR="006C1EC3">
              <w:rPr>
                <w:noProof/>
                <w:webHidden/>
              </w:rPr>
              <w:t>36</w:t>
            </w:r>
            <w:r w:rsidR="006C1EC3">
              <w:rPr>
                <w:noProof/>
                <w:webHidden/>
              </w:rPr>
              <w:fldChar w:fldCharType="end"/>
            </w:r>
          </w:hyperlink>
        </w:p>
        <w:p w14:paraId="286F8483" w14:textId="65D5D5CE" w:rsidR="006C1EC3" w:rsidRDefault="00000000">
          <w:pPr>
            <w:pStyle w:val="TOC2"/>
            <w:tabs>
              <w:tab w:val="right" w:leader="dot" w:pos="9350"/>
            </w:tabs>
            <w:rPr>
              <w:rFonts w:eastAsiaTheme="minorEastAsia" w:cstheme="minorBidi"/>
              <w:noProof/>
              <w:lang w:val="en-AU" w:eastAsia="en-AU"/>
            </w:rPr>
          </w:pPr>
          <w:hyperlink w:anchor="_Toc127959145" w:history="1">
            <w:r w:rsidR="006C1EC3" w:rsidRPr="008223CE">
              <w:rPr>
                <w:rStyle w:val="Hyperlink"/>
                <w:noProof/>
                <w:lang w:val="en-AU"/>
              </w:rPr>
              <w:t>Annex 2 Catalogue of Products</w:t>
            </w:r>
            <w:r w:rsidR="006C1EC3">
              <w:rPr>
                <w:noProof/>
                <w:webHidden/>
              </w:rPr>
              <w:tab/>
            </w:r>
            <w:r w:rsidR="006C1EC3">
              <w:rPr>
                <w:noProof/>
                <w:webHidden/>
              </w:rPr>
              <w:fldChar w:fldCharType="begin"/>
            </w:r>
            <w:r w:rsidR="006C1EC3">
              <w:rPr>
                <w:noProof/>
                <w:webHidden/>
              </w:rPr>
              <w:instrText xml:space="preserve"> PAGEREF _Toc127959145 \h </w:instrText>
            </w:r>
            <w:r w:rsidR="006C1EC3">
              <w:rPr>
                <w:noProof/>
                <w:webHidden/>
              </w:rPr>
            </w:r>
            <w:r w:rsidR="006C1EC3">
              <w:rPr>
                <w:noProof/>
                <w:webHidden/>
              </w:rPr>
              <w:fldChar w:fldCharType="separate"/>
            </w:r>
            <w:r w:rsidR="006C1EC3">
              <w:rPr>
                <w:noProof/>
                <w:webHidden/>
              </w:rPr>
              <w:t>37</w:t>
            </w:r>
            <w:r w:rsidR="006C1EC3">
              <w:rPr>
                <w:noProof/>
                <w:webHidden/>
              </w:rPr>
              <w:fldChar w:fldCharType="end"/>
            </w:r>
          </w:hyperlink>
        </w:p>
        <w:p w14:paraId="593B63F7" w14:textId="5C6361E1" w:rsidR="006C1EC3" w:rsidRDefault="00000000">
          <w:pPr>
            <w:pStyle w:val="TOC2"/>
            <w:tabs>
              <w:tab w:val="right" w:leader="dot" w:pos="9350"/>
            </w:tabs>
            <w:rPr>
              <w:rFonts w:eastAsiaTheme="minorEastAsia" w:cstheme="minorBidi"/>
              <w:noProof/>
              <w:lang w:val="en-AU" w:eastAsia="en-AU"/>
            </w:rPr>
          </w:pPr>
          <w:hyperlink w:anchor="_Toc127959146" w:history="1">
            <w:r w:rsidR="006C1EC3" w:rsidRPr="008223CE">
              <w:rPr>
                <w:rStyle w:val="Hyperlink"/>
                <w:noProof/>
                <w:lang w:val="en-AU"/>
              </w:rPr>
              <w:t>Annex 3 GEM Centre Capacity Development</w:t>
            </w:r>
            <w:r w:rsidR="006C1EC3">
              <w:rPr>
                <w:noProof/>
                <w:webHidden/>
              </w:rPr>
              <w:tab/>
            </w:r>
            <w:r w:rsidR="006C1EC3">
              <w:rPr>
                <w:noProof/>
                <w:webHidden/>
              </w:rPr>
              <w:fldChar w:fldCharType="begin"/>
            </w:r>
            <w:r w:rsidR="006C1EC3">
              <w:rPr>
                <w:noProof/>
                <w:webHidden/>
              </w:rPr>
              <w:instrText xml:space="preserve"> PAGEREF _Toc127959146 \h </w:instrText>
            </w:r>
            <w:r w:rsidR="006C1EC3">
              <w:rPr>
                <w:noProof/>
                <w:webHidden/>
              </w:rPr>
            </w:r>
            <w:r w:rsidR="006C1EC3">
              <w:rPr>
                <w:noProof/>
                <w:webHidden/>
              </w:rPr>
              <w:fldChar w:fldCharType="separate"/>
            </w:r>
            <w:r w:rsidR="006C1EC3">
              <w:rPr>
                <w:noProof/>
                <w:webHidden/>
              </w:rPr>
              <w:t>69</w:t>
            </w:r>
            <w:r w:rsidR="006C1EC3">
              <w:rPr>
                <w:noProof/>
                <w:webHidden/>
              </w:rPr>
              <w:fldChar w:fldCharType="end"/>
            </w:r>
          </w:hyperlink>
        </w:p>
        <w:p w14:paraId="5676D46B" w14:textId="6A88A60D" w:rsidR="006C1EC3" w:rsidRDefault="00000000">
          <w:pPr>
            <w:pStyle w:val="TOC2"/>
            <w:tabs>
              <w:tab w:val="right" w:leader="dot" w:pos="9350"/>
            </w:tabs>
            <w:rPr>
              <w:rFonts w:eastAsiaTheme="minorEastAsia" w:cstheme="minorBidi"/>
              <w:noProof/>
              <w:lang w:val="en-AU" w:eastAsia="en-AU"/>
            </w:rPr>
          </w:pPr>
          <w:hyperlink w:anchor="_Toc127959147" w:history="1">
            <w:r w:rsidR="006C1EC3" w:rsidRPr="008223CE">
              <w:rPr>
                <w:rStyle w:val="Hyperlink"/>
                <w:noProof/>
                <w:lang w:val="en-AU"/>
              </w:rPr>
              <w:t>Annex 4 Example Template for Learning Assessments Crosswalk, Indo-Pacific Region</w:t>
            </w:r>
            <w:r w:rsidR="006C1EC3">
              <w:rPr>
                <w:noProof/>
                <w:webHidden/>
              </w:rPr>
              <w:tab/>
            </w:r>
            <w:r w:rsidR="006C1EC3">
              <w:rPr>
                <w:noProof/>
                <w:webHidden/>
              </w:rPr>
              <w:fldChar w:fldCharType="begin"/>
            </w:r>
            <w:r w:rsidR="006C1EC3">
              <w:rPr>
                <w:noProof/>
                <w:webHidden/>
              </w:rPr>
              <w:instrText xml:space="preserve"> PAGEREF _Toc127959147 \h </w:instrText>
            </w:r>
            <w:r w:rsidR="006C1EC3">
              <w:rPr>
                <w:noProof/>
                <w:webHidden/>
              </w:rPr>
            </w:r>
            <w:r w:rsidR="006C1EC3">
              <w:rPr>
                <w:noProof/>
                <w:webHidden/>
              </w:rPr>
              <w:fldChar w:fldCharType="separate"/>
            </w:r>
            <w:r w:rsidR="006C1EC3">
              <w:rPr>
                <w:noProof/>
                <w:webHidden/>
              </w:rPr>
              <w:t>76</w:t>
            </w:r>
            <w:r w:rsidR="006C1EC3">
              <w:rPr>
                <w:noProof/>
                <w:webHidden/>
              </w:rPr>
              <w:fldChar w:fldCharType="end"/>
            </w:r>
          </w:hyperlink>
        </w:p>
        <w:p w14:paraId="27BFF6F9" w14:textId="18E7609E" w:rsidR="006C1EC3" w:rsidRDefault="00000000">
          <w:pPr>
            <w:pStyle w:val="TOC2"/>
            <w:tabs>
              <w:tab w:val="right" w:leader="dot" w:pos="9350"/>
            </w:tabs>
            <w:rPr>
              <w:rFonts w:eastAsiaTheme="minorEastAsia" w:cstheme="minorBidi"/>
              <w:noProof/>
              <w:lang w:val="en-AU" w:eastAsia="en-AU"/>
            </w:rPr>
          </w:pPr>
          <w:hyperlink w:anchor="_Toc127959148" w:history="1">
            <w:r w:rsidR="006C1EC3" w:rsidRPr="008223CE">
              <w:rPr>
                <w:rStyle w:val="Hyperlink"/>
                <w:noProof/>
                <w:lang w:val="en-AU"/>
              </w:rPr>
              <w:t>Annex 5 Bibliography</w:t>
            </w:r>
            <w:r w:rsidR="006C1EC3">
              <w:rPr>
                <w:noProof/>
                <w:webHidden/>
              </w:rPr>
              <w:tab/>
            </w:r>
            <w:r w:rsidR="006C1EC3">
              <w:rPr>
                <w:noProof/>
                <w:webHidden/>
              </w:rPr>
              <w:fldChar w:fldCharType="begin"/>
            </w:r>
            <w:r w:rsidR="006C1EC3">
              <w:rPr>
                <w:noProof/>
                <w:webHidden/>
              </w:rPr>
              <w:instrText xml:space="preserve"> PAGEREF _Toc127959148 \h </w:instrText>
            </w:r>
            <w:r w:rsidR="006C1EC3">
              <w:rPr>
                <w:noProof/>
                <w:webHidden/>
              </w:rPr>
            </w:r>
            <w:r w:rsidR="006C1EC3">
              <w:rPr>
                <w:noProof/>
                <w:webHidden/>
              </w:rPr>
              <w:fldChar w:fldCharType="separate"/>
            </w:r>
            <w:r w:rsidR="006C1EC3">
              <w:rPr>
                <w:noProof/>
                <w:webHidden/>
              </w:rPr>
              <w:t>77</w:t>
            </w:r>
            <w:r w:rsidR="006C1EC3">
              <w:rPr>
                <w:noProof/>
                <w:webHidden/>
              </w:rPr>
              <w:fldChar w:fldCharType="end"/>
            </w:r>
          </w:hyperlink>
        </w:p>
        <w:p w14:paraId="0A7269BB" w14:textId="34464339" w:rsidR="006C1EC3" w:rsidRDefault="00000000">
          <w:pPr>
            <w:pStyle w:val="TOC2"/>
            <w:tabs>
              <w:tab w:val="right" w:leader="dot" w:pos="9350"/>
            </w:tabs>
            <w:rPr>
              <w:rFonts w:eastAsiaTheme="minorEastAsia" w:cstheme="minorBidi"/>
              <w:noProof/>
              <w:lang w:val="en-AU" w:eastAsia="en-AU"/>
            </w:rPr>
          </w:pPr>
          <w:hyperlink w:anchor="_Toc127959149" w:history="1">
            <w:r w:rsidR="006C1EC3" w:rsidRPr="008223CE">
              <w:rPr>
                <w:rStyle w:val="Hyperlink"/>
                <w:noProof/>
                <w:lang w:val="en-AU"/>
              </w:rPr>
              <w:t>Annex 6 Mid-Term Evaluation Participant List (alphabetical)</w:t>
            </w:r>
            <w:r w:rsidR="006C1EC3">
              <w:rPr>
                <w:noProof/>
                <w:webHidden/>
              </w:rPr>
              <w:tab/>
            </w:r>
            <w:r w:rsidR="006C1EC3">
              <w:rPr>
                <w:noProof/>
                <w:webHidden/>
              </w:rPr>
              <w:fldChar w:fldCharType="begin"/>
            </w:r>
            <w:r w:rsidR="006C1EC3">
              <w:rPr>
                <w:noProof/>
                <w:webHidden/>
              </w:rPr>
              <w:instrText xml:space="preserve"> PAGEREF _Toc127959149 \h </w:instrText>
            </w:r>
            <w:r w:rsidR="006C1EC3">
              <w:rPr>
                <w:noProof/>
                <w:webHidden/>
              </w:rPr>
            </w:r>
            <w:r w:rsidR="006C1EC3">
              <w:rPr>
                <w:noProof/>
                <w:webHidden/>
              </w:rPr>
              <w:fldChar w:fldCharType="separate"/>
            </w:r>
            <w:r w:rsidR="006C1EC3">
              <w:rPr>
                <w:noProof/>
                <w:webHidden/>
              </w:rPr>
              <w:t>78</w:t>
            </w:r>
            <w:r w:rsidR="006C1EC3">
              <w:rPr>
                <w:noProof/>
                <w:webHidden/>
              </w:rPr>
              <w:fldChar w:fldCharType="end"/>
            </w:r>
          </w:hyperlink>
        </w:p>
        <w:p w14:paraId="4F30FDA0" w14:textId="624ED20B" w:rsidR="006A316D" w:rsidRPr="00B5662F" w:rsidRDefault="00B90902" w:rsidP="00D309C8">
          <w:pPr>
            <w:pStyle w:val="TOC1"/>
            <w:rPr>
              <w:rFonts w:eastAsiaTheme="minorEastAsia" w:cstheme="minorBidi"/>
              <w:lang w:val="en-AU" w:eastAsia="ja-JP"/>
            </w:rPr>
          </w:pPr>
          <w:r w:rsidRPr="00B5662F">
            <w:rPr>
              <w:rFonts w:ascii="Gill Sans MT" w:hAnsi="Gill Sans MT"/>
              <w:lang w:val="en-AU"/>
            </w:rPr>
            <w:fldChar w:fldCharType="end"/>
          </w:r>
        </w:p>
      </w:sdtContent>
    </w:sdt>
    <w:p w14:paraId="53E67F28" w14:textId="08A94C59" w:rsidR="00B90902" w:rsidRPr="00B5662F" w:rsidRDefault="00B90902" w:rsidP="00B90902">
      <w:pPr>
        <w:pStyle w:val="Heading3"/>
        <w:rPr>
          <w:lang w:val="en-AU"/>
        </w:rPr>
      </w:pPr>
      <w:r w:rsidRPr="00B5662F">
        <w:rPr>
          <w:lang w:val="en-AU"/>
        </w:rPr>
        <w:t>List of Figures</w:t>
      </w:r>
    </w:p>
    <w:p w14:paraId="35CD7CCC" w14:textId="7E20C22F" w:rsidR="0053246C" w:rsidRPr="00B5662F" w:rsidRDefault="00A22328">
      <w:pPr>
        <w:pStyle w:val="TableofFigures"/>
        <w:tabs>
          <w:tab w:val="right" w:leader="dot" w:pos="9350"/>
        </w:tabs>
        <w:rPr>
          <w:rFonts w:eastAsiaTheme="minorEastAsia" w:cstheme="minorBidi"/>
          <w:szCs w:val="22"/>
          <w:lang w:val="en-AU" w:eastAsia="en-AU"/>
        </w:rPr>
      </w:pPr>
      <w:r w:rsidRPr="00B5662F">
        <w:rPr>
          <w:lang w:val="en-AU"/>
        </w:rPr>
        <w:fldChar w:fldCharType="begin"/>
      </w:r>
      <w:r w:rsidRPr="00B5662F">
        <w:rPr>
          <w:lang w:val="en-AU"/>
        </w:rPr>
        <w:instrText xml:space="preserve"> TOC \h \z \t "Figure heading for TOC" \c </w:instrText>
      </w:r>
      <w:r w:rsidRPr="00B5662F">
        <w:rPr>
          <w:lang w:val="en-AU"/>
        </w:rPr>
        <w:fldChar w:fldCharType="separate"/>
      </w:r>
      <w:hyperlink w:anchor="_Toc125267483" w:history="1">
        <w:r w:rsidR="0053246C" w:rsidRPr="00B5662F">
          <w:rPr>
            <w:rStyle w:val="Hyperlink"/>
            <w:lang w:val="en-AU"/>
          </w:rPr>
          <w:t>Figure 1: Map of global level partners</w:t>
        </w:r>
        <w:r w:rsidR="0053246C" w:rsidRPr="00B5662F">
          <w:rPr>
            <w:webHidden/>
            <w:lang w:val="en-AU"/>
          </w:rPr>
          <w:tab/>
        </w:r>
        <w:r w:rsidR="0053246C" w:rsidRPr="00B5662F">
          <w:rPr>
            <w:webHidden/>
            <w:lang w:val="en-AU"/>
          </w:rPr>
          <w:fldChar w:fldCharType="begin"/>
        </w:r>
        <w:r w:rsidR="0053246C" w:rsidRPr="00B5662F">
          <w:rPr>
            <w:webHidden/>
            <w:lang w:val="en-AU"/>
          </w:rPr>
          <w:instrText xml:space="preserve"> PAGEREF _Toc125267483 \h </w:instrText>
        </w:r>
        <w:r w:rsidR="0053246C" w:rsidRPr="00B5662F">
          <w:rPr>
            <w:webHidden/>
            <w:lang w:val="en-AU"/>
          </w:rPr>
        </w:r>
        <w:r w:rsidR="0053246C" w:rsidRPr="00B5662F">
          <w:rPr>
            <w:webHidden/>
            <w:lang w:val="en-AU"/>
          </w:rPr>
          <w:fldChar w:fldCharType="separate"/>
        </w:r>
        <w:r w:rsidR="0053246C" w:rsidRPr="00B5662F">
          <w:rPr>
            <w:webHidden/>
            <w:lang w:val="en-AU"/>
          </w:rPr>
          <w:t>vii</w:t>
        </w:r>
        <w:r w:rsidR="0053246C" w:rsidRPr="00B5662F">
          <w:rPr>
            <w:webHidden/>
            <w:lang w:val="en-AU"/>
          </w:rPr>
          <w:fldChar w:fldCharType="end"/>
        </w:r>
      </w:hyperlink>
    </w:p>
    <w:p w14:paraId="27397447" w14:textId="33A2F327" w:rsidR="0053246C" w:rsidRPr="00B5662F" w:rsidRDefault="00000000">
      <w:pPr>
        <w:pStyle w:val="TableofFigures"/>
        <w:tabs>
          <w:tab w:val="right" w:leader="dot" w:pos="9350"/>
        </w:tabs>
        <w:rPr>
          <w:rFonts w:eastAsiaTheme="minorEastAsia" w:cstheme="minorBidi"/>
          <w:szCs w:val="22"/>
          <w:lang w:val="en-AU" w:eastAsia="en-AU"/>
        </w:rPr>
      </w:pPr>
      <w:hyperlink w:anchor="_Toc125267484" w:history="1">
        <w:r w:rsidR="0053246C" w:rsidRPr="00B5662F">
          <w:rPr>
            <w:rStyle w:val="Hyperlink"/>
            <w:lang w:val="en-AU"/>
          </w:rPr>
          <w:t xml:space="preserve">Figure 2: GEM Centre Pathways to Impact </w:t>
        </w:r>
        <w:r w:rsidR="0053246C" w:rsidRPr="00B5662F">
          <w:rPr>
            <w:webHidden/>
            <w:lang w:val="en-AU"/>
          </w:rPr>
          <w:tab/>
        </w:r>
        <w:r w:rsidR="0053246C" w:rsidRPr="00B5662F">
          <w:rPr>
            <w:webHidden/>
            <w:lang w:val="en-AU"/>
          </w:rPr>
          <w:fldChar w:fldCharType="begin"/>
        </w:r>
        <w:r w:rsidR="0053246C" w:rsidRPr="00B5662F">
          <w:rPr>
            <w:webHidden/>
            <w:lang w:val="en-AU"/>
          </w:rPr>
          <w:instrText xml:space="preserve"> PAGEREF _Toc125267484 \h </w:instrText>
        </w:r>
        <w:r w:rsidR="0053246C" w:rsidRPr="00B5662F">
          <w:rPr>
            <w:webHidden/>
            <w:lang w:val="en-AU"/>
          </w:rPr>
        </w:r>
        <w:r w:rsidR="0053246C" w:rsidRPr="00B5662F">
          <w:rPr>
            <w:webHidden/>
            <w:lang w:val="en-AU"/>
          </w:rPr>
          <w:fldChar w:fldCharType="separate"/>
        </w:r>
        <w:r w:rsidR="0053246C" w:rsidRPr="00B5662F">
          <w:rPr>
            <w:webHidden/>
            <w:lang w:val="en-AU"/>
          </w:rPr>
          <w:t>xi</w:t>
        </w:r>
        <w:r w:rsidR="0053246C" w:rsidRPr="00B5662F">
          <w:rPr>
            <w:webHidden/>
            <w:lang w:val="en-AU"/>
          </w:rPr>
          <w:fldChar w:fldCharType="end"/>
        </w:r>
      </w:hyperlink>
    </w:p>
    <w:p w14:paraId="622E9D49" w14:textId="18A435B1" w:rsidR="0053246C" w:rsidRPr="00B5662F" w:rsidRDefault="00000000">
      <w:pPr>
        <w:pStyle w:val="TableofFigures"/>
        <w:tabs>
          <w:tab w:val="right" w:leader="dot" w:pos="9350"/>
        </w:tabs>
        <w:rPr>
          <w:rFonts w:eastAsiaTheme="minorEastAsia" w:cstheme="minorBidi"/>
          <w:szCs w:val="22"/>
          <w:lang w:val="en-AU" w:eastAsia="en-AU"/>
        </w:rPr>
      </w:pPr>
      <w:hyperlink w:anchor="_Toc125267485" w:history="1">
        <w:r w:rsidR="0053246C" w:rsidRPr="00B5662F">
          <w:rPr>
            <w:rStyle w:val="Hyperlink"/>
            <w:lang w:val="en-AU"/>
          </w:rPr>
          <w:t>Figure 3: GEM Centre Pathways to Impact</w:t>
        </w:r>
        <w:r w:rsidR="0053246C" w:rsidRPr="00B5662F">
          <w:rPr>
            <w:webHidden/>
            <w:lang w:val="en-AU"/>
          </w:rPr>
          <w:tab/>
        </w:r>
        <w:r w:rsidR="0053246C" w:rsidRPr="00B5662F">
          <w:rPr>
            <w:webHidden/>
            <w:lang w:val="en-AU"/>
          </w:rPr>
          <w:fldChar w:fldCharType="begin"/>
        </w:r>
        <w:r w:rsidR="0053246C" w:rsidRPr="00B5662F">
          <w:rPr>
            <w:webHidden/>
            <w:lang w:val="en-AU"/>
          </w:rPr>
          <w:instrText xml:space="preserve"> PAGEREF _Toc125267485 \h </w:instrText>
        </w:r>
        <w:r w:rsidR="0053246C" w:rsidRPr="00B5662F">
          <w:rPr>
            <w:webHidden/>
            <w:lang w:val="en-AU"/>
          </w:rPr>
        </w:r>
        <w:r w:rsidR="0053246C" w:rsidRPr="00B5662F">
          <w:rPr>
            <w:webHidden/>
            <w:lang w:val="en-AU"/>
          </w:rPr>
          <w:fldChar w:fldCharType="separate"/>
        </w:r>
        <w:r w:rsidR="0053246C" w:rsidRPr="00B5662F">
          <w:rPr>
            <w:webHidden/>
            <w:lang w:val="en-AU"/>
          </w:rPr>
          <w:t>3</w:t>
        </w:r>
        <w:r w:rsidR="0053246C" w:rsidRPr="00B5662F">
          <w:rPr>
            <w:webHidden/>
            <w:lang w:val="en-AU"/>
          </w:rPr>
          <w:fldChar w:fldCharType="end"/>
        </w:r>
      </w:hyperlink>
    </w:p>
    <w:p w14:paraId="4D20028D" w14:textId="3154DD07" w:rsidR="00B90902" w:rsidRPr="00B5662F" w:rsidRDefault="00A22328" w:rsidP="00B90902">
      <w:pPr>
        <w:rPr>
          <w:lang w:val="en-AU"/>
        </w:rPr>
      </w:pPr>
      <w:r w:rsidRPr="00B5662F">
        <w:rPr>
          <w:lang w:val="en-AU"/>
        </w:rPr>
        <w:fldChar w:fldCharType="end"/>
      </w:r>
    </w:p>
    <w:p w14:paraId="2DC3C9D1" w14:textId="4B182A4A" w:rsidR="00B90902" w:rsidRPr="00B5662F" w:rsidRDefault="00B90902" w:rsidP="00B90902">
      <w:pPr>
        <w:pStyle w:val="Heading3"/>
        <w:rPr>
          <w:lang w:val="en-AU"/>
        </w:rPr>
      </w:pPr>
      <w:r w:rsidRPr="00B5662F">
        <w:rPr>
          <w:lang w:val="en-AU"/>
        </w:rPr>
        <w:t>List of Tables</w:t>
      </w:r>
    </w:p>
    <w:p w14:paraId="0FE78504" w14:textId="1770041C" w:rsidR="0053246C" w:rsidRPr="00B5662F" w:rsidRDefault="00A22328">
      <w:pPr>
        <w:pStyle w:val="TableofFigures"/>
        <w:tabs>
          <w:tab w:val="right" w:leader="dot" w:pos="9350"/>
        </w:tabs>
        <w:rPr>
          <w:rFonts w:eastAsiaTheme="minorEastAsia" w:cstheme="minorBidi"/>
          <w:szCs w:val="22"/>
          <w:lang w:val="en-AU" w:eastAsia="en-AU"/>
        </w:rPr>
      </w:pPr>
      <w:r w:rsidRPr="00B5662F">
        <w:rPr>
          <w:lang w:val="en-AU"/>
        </w:rPr>
        <w:fldChar w:fldCharType="begin"/>
      </w:r>
      <w:r w:rsidRPr="00B5662F">
        <w:rPr>
          <w:lang w:val="en-AU"/>
        </w:rPr>
        <w:instrText xml:space="preserve"> TOC \h \z \t "Table heading for TOC" \c </w:instrText>
      </w:r>
      <w:r w:rsidRPr="00B5662F">
        <w:rPr>
          <w:lang w:val="en-AU"/>
        </w:rPr>
        <w:fldChar w:fldCharType="separate"/>
      </w:r>
      <w:hyperlink w:anchor="_Toc125267486" w:history="1">
        <w:r w:rsidR="0053246C" w:rsidRPr="00B5662F">
          <w:rPr>
            <w:rStyle w:val="Hyperlink"/>
            <w:lang w:val="en-AU"/>
          </w:rPr>
          <w:t>Table 1. GEM Centre Evaluation Methods</w:t>
        </w:r>
        <w:r w:rsidR="0053246C" w:rsidRPr="00B5662F">
          <w:rPr>
            <w:webHidden/>
            <w:lang w:val="en-AU"/>
          </w:rPr>
          <w:tab/>
        </w:r>
        <w:r w:rsidR="0053246C" w:rsidRPr="00B5662F">
          <w:rPr>
            <w:webHidden/>
            <w:lang w:val="en-AU"/>
          </w:rPr>
          <w:fldChar w:fldCharType="begin"/>
        </w:r>
        <w:r w:rsidR="0053246C" w:rsidRPr="00B5662F">
          <w:rPr>
            <w:webHidden/>
            <w:lang w:val="en-AU"/>
          </w:rPr>
          <w:instrText xml:space="preserve"> PAGEREF _Toc125267486 \h </w:instrText>
        </w:r>
        <w:r w:rsidR="0053246C" w:rsidRPr="00B5662F">
          <w:rPr>
            <w:webHidden/>
            <w:lang w:val="en-AU"/>
          </w:rPr>
        </w:r>
        <w:r w:rsidR="0053246C" w:rsidRPr="00B5662F">
          <w:rPr>
            <w:webHidden/>
            <w:lang w:val="en-AU"/>
          </w:rPr>
          <w:fldChar w:fldCharType="separate"/>
        </w:r>
        <w:r w:rsidR="0053246C" w:rsidRPr="00B5662F">
          <w:rPr>
            <w:webHidden/>
            <w:lang w:val="en-AU"/>
          </w:rPr>
          <w:t>7</w:t>
        </w:r>
        <w:r w:rsidR="0053246C" w:rsidRPr="00B5662F">
          <w:rPr>
            <w:webHidden/>
            <w:lang w:val="en-AU"/>
          </w:rPr>
          <w:fldChar w:fldCharType="end"/>
        </w:r>
      </w:hyperlink>
    </w:p>
    <w:p w14:paraId="0E10A1E6" w14:textId="429FFB3A" w:rsidR="00F151BE" w:rsidRDefault="00A22328" w:rsidP="00E27DC6">
      <w:pPr>
        <w:pStyle w:val="Heading1"/>
        <w:rPr>
          <w:lang w:val="en-AU"/>
        </w:rPr>
      </w:pPr>
      <w:r w:rsidRPr="00B5662F">
        <w:rPr>
          <w:lang w:val="en-AU"/>
        </w:rPr>
        <w:fldChar w:fldCharType="end"/>
      </w:r>
      <w:r w:rsidR="001C5576" w:rsidRPr="00B5662F">
        <w:rPr>
          <w:lang w:val="en-AU"/>
        </w:rPr>
        <w:br w:type="page"/>
      </w:r>
      <w:bookmarkStart w:id="2" w:name="_Toc127959120"/>
      <w:r w:rsidR="00735684" w:rsidRPr="00B5662F">
        <w:rPr>
          <w:lang w:val="en-AU"/>
        </w:rPr>
        <w:lastRenderedPageBreak/>
        <w:t>ABBREVIATIONS</w:t>
      </w:r>
      <w:bookmarkEnd w:id="2"/>
    </w:p>
    <w:tbl>
      <w:tblPr>
        <w:tblStyle w:val="TableGrid"/>
        <w:tblW w:w="0" w:type="auto"/>
        <w:tblLook w:val="04A0" w:firstRow="1" w:lastRow="0" w:firstColumn="1" w:lastColumn="0" w:noHBand="0" w:noVBand="1"/>
      </w:tblPr>
      <w:tblGrid>
        <w:gridCol w:w="1980"/>
        <w:gridCol w:w="7370"/>
      </w:tblGrid>
      <w:tr w:rsidR="00B76A8E" w14:paraId="0CB3828E" w14:textId="77777777" w:rsidTr="00B76A8E">
        <w:tc>
          <w:tcPr>
            <w:tcW w:w="1980" w:type="dxa"/>
            <w:vAlign w:val="center"/>
          </w:tcPr>
          <w:p w14:paraId="0DC4A71C" w14:textId="1E5ED30A" w:rsidR="00B76A8E" w:rsidRDefault="00B76A8E" w:rsidP="00B76A8E">
            <w:pPr>
              <w:rPr>
                <w:lang w:val="en-AU"/>
              </w:rPr>
            </w:pPr>
            <w:r w:rsidRPr="00B5662F">
              <w:rPr>
                <w:rFonts w:ascii="Gill Sans MT" w:eastAsia="Cabin" w:hAnsi="Gill Sans MT" w:cs="Cabin"/>
                <w:b/>
                <w:szCs w:val="22"/>
                <w:lang w:val="en-AU"/>
              </w:rPr>
              <w:t>Term</w:t>
            </w:r>
          </w:p>
        </w:tc>
        <w:tc>
          <w:tcPr>
            <w:tcW w:w="7370" w:type="dxa"/>
            <w:vAlign w:val="center"/>
          </w:tcPr>
          <w:p w14:paraId="4C4BA2DB" w14:textId="4B6309B4" w:rsidR="00B76A8E" w:rsidRDefault="00B76A8E" w:rsidP="00B76A8E">
            <w:pPr>
              <w:rPr>
                <w:lang w:val="en-AU"/>
              </w:rPr>
            </w:pPr>
            <w:r w:rsidRPr="00B5662F">
              <w:rPr>
                <w:rFonts w:ascii="Gill Sans MT" w:eastAsia="Cabin" w:hAnsi="Gill Sans MT" w:cs="Cabin"/>
                <w:b/>
                <w:szCs w:val="22"/>
                <w:lang w:val="en-AU"/>
              </w:rPr>
              <w:t>Definition</w:t>
            </w:r>
            <w:r w:rsidRPr="00B5662F">
              <w:rPr>
                <w:rStyle w:val="FootnoteReference"/>
                <w:rFonts w:ascii="Gill Sans MT" w:eastAsia="Cabin" w:hAnsi="Gill Sans MT" w:cs="Cabin"/>
                <w:b/>
                <w:szCs w:val="22"/>
                <w:lang w:val="en-AU"/>
              </w:rPr>
              <w:footnoteReference w:id="2"/>
            </w:r>
          </w:p>
        </w:tc>
      </w:tr>
      <w:tr w:rsidR="00B76A8E" w14:paraId="13A49EE4" w14:textId="77777777" w:rsidTr="00B76A8E">
        <w:tc>
          <w:tcPr>
            <w:tcW w:w="1980" w:type="dxa"/>
          </w:tcPr>
          <w:p w14:paraId="5DA430A4" w14:textId="697F877F" w:rsidR="00B76A8E" w:rsidRDefault="00B76A8E" w:rsidP="00B76A8E">
            <w:pPr>
              <w:rPr>
                <w:lang w:val="en-AU"/>
              </w:rPr>
            </w:pPr>
            <w:r w:rsidRPr="00B5662F">
              <w:rPr>
                <w:rFonts w:ascii="Gill Sans MT" w:hAnsi="Gill Sans MT"/>
                <w:sz w:val="22"/>
                <w:szCs w:val="22"/>
                <w:lang w:val="en-AU"/>
              </w:rPr>
              <w:t>ACER</w:t>
            </w:r>
          </w:p>
        </w:tc>
        <w:tc>
          <w:tcPr>
            <w:tcW w:w="7370" w:type="dxa"/>
          </w:tcPr>
          <w:p w14:paraId="7EEAE01C" w14:textId="5C7E088C" w:rsidR="00B76A8E" w:rsidRDefault="00B76A8E" w:rsidP="00B76A8E">
            <w:pPr>
              <w:rPr>
                <w:lang w:val="en-AU"/>
              </w:rPr>
            </w:pPr>
            <w:r w:rsidRPr="00B5662F">
              <w:rPr>
                <w:rFonts w:ascii="Gill Sans MT" w:hAnsi="Gill Sans MT"/>
                <w:sz w:val="22"/>
                <w:szCs w:val="22"/>
                <w:lang w:val="en-AU"/>
              </w:rPr>
              <w:t>Australian Council for Educational Research</w:t>
            </w:r>
          </w:p>
        </w:tc>
      </w:tr>
      <w:tr w:rsidR="00B76A8E" w14:paraId="73343D1E" w14:textId="77777777" w:rsidTr="00B76A8E">
        <w:tc>
          <w:tcPr>
            <w:tcW w:w="1980" w:type="dxa"/>
          </w:tcPr>
          <w:p w14:paraId="2D70491A" w14:textId="6A1AD4E6" w:rsidR="00B76A8E" w:rsidRDefault="00B76A8E" w:rsidP="00B76A8E">
            <w:pPr>
              <w:rPr>
                <w:lang w:val="en-AU"/>
              </w:rPr>
            </w:pPr>
            <w:r w:rsidRPr="00B5662F">
              <w:rPr>
                <w:rFonts w:ascii="Gill Sans MT" w:hAnsi="Gill Sans MT"/>
                <w:sz w:val="22"/>
                <w:szCs w:val="22"/>
                <w:lang w:val="en-AU"/>
              </w:rPr>
              <w:t>AMPL</w:t>
            </w:r>
          </w:p>
        </w:tc>
        <w:tc>
          <w:tcPr>
            <w:tcW w:w="7370" w:type="dxa"/>
          </w:tcPr>
          <w:p w14:paraId="47B12DBB" w14:textId="226666EE" w:rsidR="00B76A8E" w:rsidRDefault="00B76A8E" w:rsidP="00B76A8E">
            <w:pPr>
              <w:rPr>
                <w:lang w:val="en-AU"/>
              </w:rPr>
            </w:pPr>
            <w:r w:rsidRPr="00B5662F">
              <w:rPr>
                <w:rFonts w:ascii="Gill Sans MT" w:hAnsi="Gill Sans MT"/>
                <w:sz w:val="22"/>
                <w:szCs w:val="22"/>
                <w:lang w:val="en-AU"/>
              </w:rPr>
              <w:t>Assessments for Minimum Proficiency Levels</w:t>
            </w:r>
          </w:p>
        </w:tc>
      </w:tr>
      <w:tr w:rsidR="00B76A8E" w14:paraId="3509333B" w14:textId="77777777" w:rsidTr="00B76A8E">
        <w:tc>
          <w:tcPr>
            <w:tcW w:w="1980" w:type="dxa"/>
          </w:tcPr>
          <w:p w14:paraId="36198E1A" w14:textId="4D87771A" w:rsidR="00B76A8E" w:rsidRDefault="00B76A8E" w:rsidP="00B76A8E">
            <w:pPr>
              <w:rPr>
                <w:lang w:val="en-AU"/>
              </w:rPr>
            </w:pPr>
            <w:r w:rsidRPr="00B5662F">
              <w:rPr>
                <w:rFonts w:ascii="Gill Sans MT" w:hAnsi="Gill Sans MT"/>
                <w:sz w:val="22"/>
                <w:szCs w:val="22"/>
                <w:lang w:val="en-AU"/>
              </w:rPr>
              <w:t>ANLAS</w:t>
            </w:r>
          </w:p>
        </w:tc>
        <w:tc>
          <w:tcPr>
            <w:tcW w:w="7370" w:type="dxa"/>
          </w:tcPr>
          <w:p w14:paraId="0D6D4BFF" w14:textId="60F0F497" w:rsidR="00B76A8E" w:rsidRDefault="00B76A8E" w:rsidP="00B76A8E">
            <w:pPr>
              <w:rPr>
                <w:lang w:val="en-AU"/>
              </w:rPr>
            </w:pPr>
            <w:r w:rsidRPr="00B5662F">
              <w:rPr>
                <w:rFonts w:ascii="Gill Sans MT" w:hAnsi="Gill Sans MT"/>
                <w:sz w:val="22"/>
                <w:szCs w:val="22"/>
                <w:lang w:val="en-AU"/>
              </w:rPr>
              <w:t>Analysis of National Learning Assessment Systems</w:t>
            </w:r>
          </w:p>
        </w:tc>
      </w:tr>
      <w:tr w:rsidR="00B76A8E" w14:paraId="039EFC8B" w14:textId="77777777" w:rsidTr="00B76A8E">
        <w:tc>
          <w:tcPr>
            <w:tcW w:w="1980" w:type="dxa"/>
          </w:tcPr>
          <w:p w14:paraId="3CFF1DC0" w14:textId="16E41E06" w:rsidR="00B76A8E" w:rsidRDefault="00B76A8E" w:rsidP="00B76A8E">
            <w:pPr>
              <w:rPr>
                <w:lang w:val="en-AU"/>
              </w:rPr>
            </w:pPr>
            <w:r w:rsidRPr="00B5662F">
              <w:rPr>
                <w:rFonts w:ascii="Gill Sans MT" w:hAnsi="Gill Sans MT"/>
                <w:sz w:val="22"/>
                <w:szCs w:val="22"/>
                <w:lang w:val="en-AU"/>
              </w:rPr>
              <w:t>ASER</w:t>
            </w:r>
          </w:p>
        </w:tc>
        <w:tc>
          <w:tcPr>
            <w:tcW w:w="7370" w:type="dxa"/>
          </w:tcPr>
          <w:p w14:paraId="222514E3" w14:textId="48608580" w:rsidR="00B76A8E" w:rsidRDefault="00B76A8E" w:rsidP="00B76A8E">
            <w:pPr>
              <w:rPr>
                <w:lang w:val="en-AU"/>
              </w:rPr>
            </w:pPr>
            <w:r w:rsidRPr="00B5662F">
              <w:rPr>
                <w:rFonts w:ascii="Gill Sans MT" w:hAnsi="Gill Sans MT"/>
                <w:sz w:val="22"/>
                <w:szCs w:val="22"/>
                <w:lang w:val="en-AU"/>
              </w:rPr>
              <w:t xml:space="preserve">Annual Status of Education Report </w:t>
            </w:r>
          </w:p>
        </w:tc>
      </w:tr>
      <w:tr w:rsidR="00B76A8E" w14:paraId="2B21F0EE" w14:textId="77777777" w:rsidTr="00B76A8E">
        <w:tc>
          <w:tcPr>
            <w:tcW w:w="1980" w:type="dxa"/>
          </w:tcPr>
          <w:p w14:paraId="054B1D31" w14:textId="39EE579E" w:rsidR="00B76A8E" w:rsidRDefault="00B76A8E" w:rsidP="00B76A8E">
            <w:pPr>
              <w:rPr>
                <w:lang w:val="en-AU"/>
              </w:rPr>
            </w:pPr>
            <w:r w:rsidRPr="00B5662F">
              <w:rPr>
                <w:rFonts w:ascii="Gill Sans MT" w:hAnsi="Gill Sans MT" w:cstheme="minorHAnsi"/>
                <w:sz w:val="22"/>
                <w:szCs w:val="22"/>
                <w:lang w:val="en-AU"/>
              </w:rPr>
              <w:t>C&amp;E</w:t>
            </w:r>
          </w:p>
        </w:tc>
        <w:tc>
          <w:tcPr>
            <w:tcW w:w="7370" w:type="dxa"/>
          </w:tcPr>
          <w:p w14:paraId="2DAB9939" w14:textId="07A41341" w:rsidR="00B76A8E" w:rsidRDefault="00B76A8E" w:rsidP="00B76A8E">
            <w:pPr>
              <w:rPr>
                <w:lang w:val="en-AU"/>
              </w:rPr>
            </w:pPr>
            <w:r w:rsidRPr="00B5662F">
              <w:rPr>
                <w:rFonts w:ascii="Gill Sans MT" w:hAnsi="Gill Sans MT" w:cstheme="minorHAnsi"/>
                <w:sz w:val="22"/>
                <w:szCs w:val="22"/>
                <w:lang w:val="en-AU"/>
              </w:rPr>
              <w:t>Communications and engagement</w:t>
            </w:r>
          </w:p>
        </w:tc>
      </w:tr>
      <w:tr w:rsidR="00B76A8E" w14:paraId="7BE87403" w14:textId="77777777" w:rsidTr="00B76A8E">
        <w:tc>
          <w:tcPr>
            <w:tcW w:w="1980" w:type="dxa"/>
          </w:tcPr>
          <w:p w14:paraId="5024B067" w14:textId="3C8369B3" w:rsidR="00B76A8E" w:rsidRDefault="00B76A8E" w:rsidP="00B76A8E">
            <w:pPr>
              <w:rPr>
                <w:lang w:val="en-AU"/>
              </w:rPr>
            </w:pPr>
            <w:r w:rsidRPr="00B5662F">
              <w:rPr>
                <w:rFonts w:ascii="Gill Sans MT" w:hAnsi="Gill Sans MT"/>
                <w:sz w:val="22"/>
                <w:szCs w:val="22"/>
                <w:lang w:val="en-AU"/>
              </w:rPr>
              <w:t>CONFEMEN</w:t>
            </w:r>
          </w:p>
        </w:tc>
        <w:tc>
          <w:tcPr>
            <w:tcW w:w="7370" w:type="dxa"/>
          </w:tcPr>
          <w:p w14:paraId="2A90465F" w14:textId="187ABDA3" w:rsidR="00B76A8E" w:rsidRDefault="00B76A8E" w:rsidP="00B76A8E">
            <w:pPr>
              <w:rPr>
                <w:lang w:val="en-AU"/>
              </w:rPr>
            </w:pPr>
            <w:proofErr w:type="spellStart"/>
            <w:r w:rsidRPr="00B5662F">
              <w:rPr>
                <w:rFonts w:ascii="Gill Sans MT" w:hAnsi="Gill Sans MT"/>
                <w:sz w:val="22"/>
                <w:szCs w:val="22"/>
                <w:lang w:val="en-AU"/>
              </w:rPr>
              <w:t>Conférence</w:t>
            </w:r>
            <w:proofErr w:type="spellEnd"/>
            <w:r w:rsidRPr="00B5662F">
              <w:rPr>
                <w:rFonts w:ascii="Gill Sans MT" w:hAnsi="Gill Sans MT"/>
                <w:sz w:val="22"/>
                <w:szCs w:val="22"/>
                <w:lang w:val="en-AU"/>
              </w:rPr>
              <w:t xml:space="preserve"> des </w:t>
            </w:r>
            <w:proofErr w:type="spellStart"/>
            <w:r w:rsidRPr="00B5662F">
              <w:rPr>
                <w:rFonts w:ascii="Gill Sans MT" w:hAnsi="Gill Sans MT"/>
                <w:sz w:val="22"/>
                <w:szCs w:val="22"/>
                <w:lang w:val="en-AU"/>
              </w:rPr>
              <w:t>Ministres</w:t>
            </w:r>
            <w:proofErr w:type="spellEnd"/>
            <w:r w:rsidRPr="00B5662F">
              <w:rPr>
                <w:rFonts w:ascii="Gill Sans MT" w:hAnsi="Gill Sans MT"/>
                <w:sz w:val="22"/>
                <w:szCs w:val="22"/>
                <w:lang w:val="en-AU"/>
              </w:rPr>
              <w:t xml:space="preserve"> de </w:t>
            </w:r>
            <w:proofErr w:type="spellStart"/>
            <w:r w:rsidRPr="00B5662F">
              <w:rPr>
                <w:rFonts w:ascii="Gill Sans MT" w:hAnsi="Gill Sans MT"/>
                <w:sz w:val="22"/>
                <w:szCs w:val="22"/>
                <w:lang w:val="en-AU"/>
              </w:rPr>
              <w:t>l’Education</w:t>
            </w:r>
            <w:proofErr w:type="spellEnd"/>
            <w:r w:rsidRPr="00B5662F">
              <w:rPr>
                <w:rFonts w:ascii="Gill Sans MT" w:hAnsi="Gill Sans MT"/>
                <w:sz w:val="22"/>
                <w:szCs w:val="22"/>
                <w:lang w:val="en-AU"/>
              </w:rPr>
              <w:t xml:space="preserve"> des </w:t>
            </w:r>
            <w:proofErr w:type="spellStart"/>
            <w:r w:rsidRPr="00B5662F">
              <w:rPr>
                <w:rFonts w:ascii="Gill Sans MT" w:hAnsi="Gill Sans MT"/>
                <w:sz w:val="22"/>
                <w:szCs w:val="22"/>
                <w:lang w:val="en-AU"/>
              </w:rPr>
              <w:t>Etats</w:t>
            </w:r>
            <w:proofErr w:type="spellEnd"/>
            <w:r w:rsidRPr="00B5662F">
              <w:rPr>
                <w:rFonts w:ascii="Gill Sans MT" w:hAnsi="Gill Sans MT"/>
                <w:sz w:val="22"/>
                <w:szCs w:val="22"/>
                <w:lang w:val="en-AU"/>
              </w:rPr>
              <w:t xml:space="preserve"> et </w:t>
            </w:r>
            <w:proofErr w:type="spellStart"/>
            <w:r w:rsidRPr="00B5662F">
              <w:rPr>
                <w:rFonts w:ascii="Gill Sans MT" w:hAnsi="Gill Sans MT"/>
                <w:sz w:val="22"/>
                <w:szCs w:val="22"/>
                <w:lang w:val="en-AU"/>
              </w:rPr>
              <w:t>Gouvernements</w:t>
            </w:r>
            <w:proofErr w:type="spellEnd"/>
            <w:r w:rsidRPr="00B5662F">
              <w:rPr>
                <w:rFonts w:ascii="Gill Sans MT" w:hAnsi="Gill Sans MT"/>
                <w:sz w:val="22"/>
                <w:szCs w:val="22"/>
                <w:lang w:val="en-AU"/>
              </w:rPr>
              <w:t xml:space="preserve"> de la Francophonie (Conference of Ministers of Education in French-Speaking Countries)</w:t>
            </w:r>
          </w:p>
        </w:tc>
      </w:tr>
      <w:tr w:rsidR="00B76A8E" w14:paraId="684FD527" w14:textId="77777777" w:rsidTr="00B76A8E">
        <w:tc>
          <w:tcPr>
            <w:tcW w:w="1980" w:type="dxa"/>
          </w:tcPr>
          <w:p w14:paraId="1FB79E90" w14:textId="37C9E63D" w:rsidR="00B76A8E" w:rsidRDefault="00B76A8E" w:rsidP="00B76A8E">
            <w:pPr>
              <w:rPr>
                <w:lang w:val="en-AU"/>
              </w:rPr>
            </w:pPr>
            <w:r w:rsidRPr="00B5662F">
              <w:rPr>
                <w:rFonts w:ascii="Gill Sans MT" w:hAnsi="Gill Sans MT"/>
                <w:sz w:val="22"/>
                <w:szCs w:val="22"/>
                <w:lang w:val="en-AU"/>
              </w:rPr>
              <w:t>COVID-19</w:t>
            </w:r>
          </w:p>
        </w:tc>
        <w:tc>
          <w:tcPr>
            <w:tcW w:w="7370" w:type="dxa"/>
          </w:tcPr>
          <w:p w14:paraId="624ABD5F" w14:textId="57928BB3" w:rsidR="00B76A8E" w:rsidRDefault="00B76A8E" w:rsidP="00B76A8E">
            <w:pPr>
              <w:rPr>
                <w:lang w:val="en-AU"/>
              </w:rPr>
            </w:pPr>
            <w:r w:rsidRPr="00B5662F">
              <w:rPr>
                <w:rFonts w:ascii="Gill Sans MT" w:hAnsi="Gill Sans MT"/>
                <w:sz w:val="22"/>
                <w:szCs w:val="22"/>
                <w:lang w:val="en-AU"/>
              </w:rPr>
              <w:t>Coronavirus disease</w:t>
            </w:r>
          </w:p>
        </w:tc>
      </w:tr>
      <w:tr w:rsidR="00B76A8E" w14:paraId="153E8562" w14:textId="77777777" w:rsidTr="00B76A8E">
        <w:tc>
          <w:tcPr>
            <w:tcW w:w="1980" w:type="dxa"/>
          </w:tcPr>
          <w:p w14:paraId="6038B6CA" w14:textId="1A8FB3C8"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DFAT</w:t>
            </w:r>
          </w:p>
        </w:tc>
        <w:tc>
          <w:tcPr>
            <w:tcW w:w="7370" w:type="dxa"/>
          </w:tcPr>
          <w:p w14:paraId="7AC93D38" w14:textId="15F0B575"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Department of Foreign Affairs and Trade</w:t>
            </w:r>
          </w:p>
        </w:tc>
      </w:tr>
      <w:tr w:rsidR="00B76A8E" w14:paraId="183FBD87" w14:textId="77777777" w:rsidTr="00B76A8E">
        <w:tc>
          <w:tcPr>
            <w:tcW w:w="1980" w:type="dxa"/>
          </w:tcPr>
          <w:p w14:paraId="7317018C" w14:textId="6056B51D"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EAPRO</w:t>
            </w:r>
          </w:p>
        </w:tc>
        <w:tc>
          <w:tcPr>
            <w:tcW w:w="7370" w:type="dxa"/>
          </w:tcPr>
          <w:p w14:paraId="54A34FF8" w14:textId="796F07E7"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East Asia and Pacific Regional Office (UNICEF)</w:t>
            </w:r>
          </w:p>
        </w:tc>
      </w:tr>
      <w:tr w:rsidR="00B76A8E" w14:paraId="0C816140" w14:textId="77777777" w:rsidTr="00B76A8E">
        <w:tc>
          <w:tcPr>
            <w:tcW w:w="1980" w:type="dxa"/>
          </w:tcPr>
          <w:p w14:paraId="0348D40A" w14:textId="5A7C8DF2" w:rsidR="00B76A8E" w:rsidRPr="00B5662F" w:rsidRDefault="00B76A8E" w:rsidP="00B76A8E">
            <w:pPr>
              <w:rPr>
                <w:rFonts w:ascii="Gill Sans MT" w:hAnsi="Gill Sans MT"/>
                <w:sz w:val="22"/>
                <w:szCs w:val="22"/>
                <w:lang w:val="en-AU"/>
              </w:rPr>
            </w:pPr>
            <w:proofErr w:type="spellStart"/>
            <w:r w:rsidRPr="00B5662F">
              <w:rPr>
                <w:rFonts w:ascii="Gill Sans MT" w:hAnsi="Gill Sans MT" w:cstheme="minorHAnsi"/>
                <w:sz w:val="22"/>
                <w:szCs w:val="22"/>
                <w:lang w:val="en-AU"/>
              </w:rPr>
              <w:t>EiE</w:t>
            </w:r>
            <w:proofErr w:type="spellEnd"/>
          </w:p>
        </w:tc>
        <w:tc>
          <w:tcPr>
            <w:tcW w:w="7370" w:type="dxa"/>
          </w:tcPr>
          <w:p w14:paraId="1BFB232E" w14:textId="775E5181" w:rsidR="00B76A8E" w:rsidRPr="00B5662F" w:rsidRDefault="00B76A8E" w:rsidP="00B76A8E">
            <w:pPr>
              <w:rPr>
                <w:rFonts w:ascii="Gill Sans MT" w:hAnsi="Gill Sans MT"/>
                <w:sz w:val="22"/>
                <w:szCs w:val="22"/>
                <w:lang w:val="en-AU"/>
              </w:rPr>
            </w:pPr>
            <w:r w:rsidRPr="00B5662F">
              <w:rPr>
                <w:rFonts w:ascii="Gill Sans MT" w:hAnsi="Gill Sans MT" w:cstheme="minorHAnsi"/>
                <w:sz w:val="22"/>
                <w:szCs w:val="22"/>
                <w:lang w:val="en-AU"/>
              </w:rPr>
              <w:t>Education in Emergencies</w:t>
            </w:r>
          </w:p>
        </w:tc>
      </w:tr>
      <w:tr w:rsidR="00B76A8E" w14:paraId="41E6201F" w14:textId="77777777" w:rsidTr="00B76A8E">
        <w:tc>
          <w:tcPr>
            <w:tcW w:w="1980" w:type="dxa"/>
          </w:tcPr>
          <w:p w14:paraId="0500C741" w14:textId="346B167C" w:rsidR="00B76A8E" w:rsidRPr="00B5662F" w:rsidRDefault="00B76A8E" w:rsidP="00B76A8E">
            <w:pPr>
              <w:rPr>
                <w:rFonts w:ascii="Gill Sans MT" w:hAnsi="Gill Sans MT" w:cstheme="minorHAnsi"/>
                <w:sz w:val="22"/>
                <w:szCs w:val="22"/>
                <w:lang w:val="en-AU"/>
              </w:rPr>
            </w:pPr>
            <w:r w:rsidRPr="00B5662F">
              <w:rPr>
                <w:rFonts w:ascii="Gill Sans MT" w:hAnsi="Gill Sans MT"/>
                <w:sz w:val="22"/>
                <w:szCs w:val="22"/>
                <w:lang w:val="en-AU"/>
              </w:rPr>
              <w:t>GAML</w:t>
            </w:r>
          </w:p>
        </w:tc>
        <w:tc>
          <w:tcPr>
            <w:tcW w:w="7370" w:type="dxa"/>
          </w:tcPr>
          <w:p w14:paraId="09E8C54F" w14:textId="0B4A68FE" w:rsidR="00B76A8E" w:rsidRPr="00B5662F" w:rsidRDefault="00B76A8E" w:rsidP="00B76A8E">
            <w:pPr>
              <w:rPr>
                <w:rFonts w:ascii="Gill Sans MT" w:hAnsi="Gill Sans MT" w:cstheme="minorHAnsi"/>
                <w:sz w:val="22"/>
                <w:szCs w:val="22"/>
                <w:lang w:val="en-AU"/>
              </w:rPr>
            </w:pPr>
            <w:r w:rsidRPr="00B5662F">
              <w:rPr>
                <w:rFonts w:ascii="Gill Sans MT" w:hAnsi="Gill Sans MT"/>
                <w:sz w:val="22"/>
                <w:szCs w:val="22"/>
                <w:lang w:val="en-AU"/>
              </w:rPr>
              <w:t>Global Alliance to Monitor Learning</w:t>
            </w:r>
          </w:p>
        </w:tc>
      </w:tr>
      <w:tr w:rsidR="00B76A8E" w14:paraId="69BDE018" w14:textId="77777777" w:rsidTr="00B76A8E">
        <w:tc>
          <w:tcPr>
            <w:tcW w:w="1980" w:type="dxa"/>
          </w:tcPr>
          <w:p w14:paraId="6B4B697D" w14:textId="344AF241"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GEM Centre</w:t>
            </w:r>
          </w:p>
        </w:tc>
        <w:tc>
          <w:tcPr>
            <w:tcW w:w="7370" w:type="dxa"/>
          </w:tcPr>
          <w:p w14:paraId="471AC9D6" w14:textId="3A3C72EB"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Global Education Monitoring Centre</w:t>
            </w:r>
          </w:p>
        </w:tc>
      </w:tr>
      <w:tr w:rsidR="00B76A8E" w14:paraId="49CA608C" w14:textId="77777777" w:rsidTr="00B76A8E">
        <w:tc>
          <w:tcPr>
            <w:tcW w:w="1980" w:type="dxa"/>
            <w:vAlign w:val="center"/>
          </w:tcPr>
          <w:p w14:paraId="61459B87" w14:textId="73E6C6E7"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GEM Executive</w:t>
            </w:r>
          </w:p>
        </w:tc>
        <w:tc>
          <w:tcPr>
            <w:tcW w:w="7370" w:type="dxa"/>
            <w:vAlign w:val="center"/>
          </w:tcPr>
          <w:p w14:paraId="466C74D1" w14:textId="77698945"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Global Education Monitoring Executive Group</w:t>
            </w:r>
          </w:p>
        </w:tc>
      </w:tr>
      <w:tr w:rsidR="00B76A8E" w14:paraId="53CAAAD5" w14:textId="77777777" w:rsidTr="00B76A8E">
        <w:tc>
          <w:tcPr>
            <w:tcW w:w="1980" w:type="dxa"/>
            <w:vAlign w:val="center"/>
          </w:tcPr>
          <w:p w14:paraId="03379244" w14:textId="210892AD" w:rsidR="00B76A8E" w:rsidRPr="00B5662F"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GEM Partnership</w:t>
            </w:r>
          </w:p>
        </w:tc>
        <w:tc>
          <w:tcPr>
            <w:tcW w:w="7370" w:type="dxa"/>
            <w:vAlign w:val="center"/>
          </w:tcPr>
          <w:p w14:paraId="05F2EF15" w14:textId="60EFB137"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Global Education Monitoring Partnership</w:t>
            </w:r>
          </w:p>
        </w:tc>
      </w:tr>
      <w:tr w:rsidR="00B76A8E" w14:paraId="787BA34F" w14:textId="77777777" w:rsidTr="00B76A8E">
        <w:tc>
          <w:tcPr>
            <w:tcW w:w="1980" w:type="dxa"/>
            <w:vAlign w:val="center"/>
          </w:tcPr>
          <w:p w14:paraId="6DC239E0" w14:textId="3A35086F" w:rsidR="00B76A8E" w:rsidRPr="00B5662F"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GPE</w:t>
            </w:r>
          </w:p>
        </w:tc>
        <w:tc>
          <w:tcPr>
            <w:tcW w:w="7370" w:type="dxa"/>
            <w:vAlign w:val="center"/>
          </w:tcPr>
          <w:p w14:paraId="4F332768" w14:textId="1F91522F"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Global Partnership for Education</w:t>
            </w:r>
          </w:p>
        </w:tc>
      </w:tr>
      <w:tr w:rsidR="00B76A8E" w14:paraId="3B31CE6B" w14:textId="77777777" w:rsidTr="00B76A8E">
        <w:tc>
          <w:tcPr>
            <w:tcW w:w="1980" w:type="dxa"/>
          </w:tcPr>
          <w:p w14:paraId="7957CFC1" w14:textId="00C8AB27"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ILSA</w:t>
            </w:r>
          </w:p>
        </w:tc>
        <w:tc>
          <w:tcPr>
            <w:tcW w:w="7370" w:type="dxa"/>
          </w:tcPr>
          <w:p w14:paraId="38CA126E" w14:textId="2D5AA73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International large-scale assessment</w:t>
            </w:r>
          </w:p>
        </w:tc>
      </w:tr>
      <w:tr w:rsidR="00B76A8E" w14:paraId="08A52D3A" w14:textId="77777777" w:rsidTr="00B76A8E">
        <w:tc>
          <w:tcPr>
            <w:tcW w:w="1980" w:type="dxa"/>
          </w:tcPr>
          <w:p w14:paraId="5A454BA5" w14:textId="43C4CE55" w:rsidR="00B76A8E" w:rsidRPr="00B5662F" w:rsidRDefault="00B76A8E" w:rsidP="00B76A8E">
            <w:pPr>
              <w:rPr>
                <w:rFonts w:ascii="Gill Sans MT" w:hAnsi="Gill Sans MT"/>
                <w:sz w:val="22"/>
                <w:szCs w:val="22"/>
                <w:lang w:val="en-AU"/>
              </w:rPr>
            </w:pPr>
            <w:r w:rsidRPr="00B5662F">
              <w:rPr>
                <w:rFonts w:ascii="Gill Sans MT" w:eastAsiaTheme="minorHAnsi" w:hAnsi="Gill Sans MT" w:cstheme="minorHAnsi"/>
                <w:color w:val="000000"/>
                <w:sz w:val="22"/>
                <w:szCs w:val="22"/>
                <w:lang w:val="en-AU"/>
              </w:rPr>
              <w:t xml:space="preserve">KIX EAP </w:t>
            </w:r>
          </w:p>
        </w:tc>
        <w:tc>
          <w:tcPr>
            <w:tcW w:w="7370" w:type="dxa"/>
          </w:tcPr>
          <w:p w14:paraId="2F73CDA6" w14:textId="702C588F"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Knowledge Innovation Exchange Europe, Asia, Pacific Hub</w:t>
            </w:r>
          </w:p>
        </w:tc>
      </w:tr>
      <w:tr w:rsidR="00B76A8E" w14:paraId="5182279C" w14:textId="77777777" w:rsidTr="00B76A8E">
        <w:tc>
          <w:tcPr>
            <w:tcW w:w="1980" w:type="dxa"/>
          </w:tcPr>
          <w:p w14:paraId="0075B499" w14:textId="09366FB4" w:rsidR="00B76A8E" w:rsidRPr="00B5662F" w:rsidRDefault="00B76A8E" w:rsidP="00B76A8E">
            <w:pPr>
              <w:rPr>
                <w:rFonts w:ascii="Gill Sans MT" w:eastAsiaTheme="minorHAnsi" w:hAnsi="Gill Sans MT" w:cstheme="minorHAnsi"/>
                <w:color w:val="000000"/>
                <w:sz w:val="22"/>
                <w:szCs w:val="22"/>
                <w:lang w:val="en-AU"/>
              </w:rPr>
            </w:pPr>
            <w:r w:rsidRPr="00B5662F">
              <w:rPr>
                <w:rFonts w:ascii="Gill Sans MT" w:hAnsi="Gill Sans MT"/>
                <w:sz w:val="22"/>
                <w:szCs w:val="22"/>
                <w:lang w:val="en-AU"/>
              </w:rPr>
              <w:t>Lao PDR</w:t>
            </w:r>
          </w:p>
        </w:tc>
        <w:tc>
          <w:tcPr>
            <w:tcW w:w="7370" w:type="dxa"/>
          </w:tcPr>
          <w:p w14:paraId="3E9E146B" w14:textId="086812AD"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Lao People’s Democratic Republic</w:t>
            </w:r>
          </w:p>
        </w:tc>
      </w:tr>
      <w:tr w:rsidR="00B76A8E" w14:paraId="403C3670" w14:textId="77777777" w:rsidTr="00B76A8E">
        <w:tc>
          <w:tcPr>
            <w:tcW w:w="1980" w:type="dxa"/>
          </w:tcPr>
          <w:p w14:paraId="3BEF7792" w14:textId="7DF9222C"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LLECE</w:t>
            </w:r>
          </w:p>
        </w:tc>
        <w:tc>
          <w:tcPr>
            <w:tcW w:w="7370" w:type="dxa"/>
          </w:tcPr>
          <w:p w14:paraId="6CCAEEE8" w14:textId="59A0EBAB" w:rsidR="00B76A8E" w:rsidRPr="00B5662F" w:rsidRDefault="00B76A8E" w:rsidP="00B76A8E">
            <w:pPr>
              <w:rPr>
                <w:rFonts w:ascii="Gill Sans MT" w:hAnsi="Gill Sans MT"/>
                <w:sz w:val="22"/>
                <w:szCs w:val="22"/>
                <w:lang w:val="en-AU"/>
              </w:rPr>
            </w:pPr>
            <w:proofErr w:type="spellStart"/>
            <w:r w:rsidRPr="00B5662F">
              <w:rPr>
                <w:rFonts w:ascii="Gill Sans MT" w:hAnsi="Gill Sans MT"/>
                <w:sz w:val="22"/>
                <w:szCs w:val="22"/>
                <w:lang w:val="en-AU"/>
              </w:rPr>
              <w:t>Laboratorio</w:t>
            </w:r>
            <w:proofErr w:type="spellEnd"/>
            <w:r w:rsidRPr="00B5662F">
              <w:rPr>
                <w:rFonts w:ascii="Gill Sans MT" w:hAnsi="Gill Sans MT"/>
                <w:sz w:val="22"/>
                <w:szCs w:val="22"/>
                <w:lang w:val="en-AU"/>
              </w:rPr>
              <w:t xml:space="preserve"> </w:t>
            </w:r>
            <w:proofErr w:type="spellStart"/>
            <w:r w:rsidRPr="00B5662F">
              <w:rPr>
                <w:rFonts w:ascii="Gill Sans MT" w:hAnsi="Gill Sans MT"/>
                <w:sz w:val="22"/>
                <w:szCs w:val="22"/>
                <w:lang w:val="en-AU"/>
              </w:rPr>
              <w:t>Latinoamericano</w:t>
            </w:r>
            <w:proofErr w:type="spellEnd"/>
            <w:r w:rsidRPr="00B5662F">
              <w:rPr>
                <w:rFonts w:ascii="Gill Sans MT" w:hAnsi="Gill Sans MT"/>
                <w:sz w:val="22"/>
                <w:szCs w:val="22"/>
                <w:lang w:val="en-AU"/>
              </w:rPr>
              <w:t xml:space="preserve"> de </w:t>
            </w:r>
            <w:proofErr w:type="spellStart"/>
            <w:r w:rsidRPr="00B5662F">
              <w:rPr>
                <w:rFonts w:ascii="Gill Sans MT" w:hAnsi="Gill Sans MT"/>
                <w:sz w:val="22"/>
                <w:szCs w:val="22"/>
                <w:lang w:val="en-AU"/>
              </w:rPr>
              <w:t>Evaluación</w:t>
            </w:r>
            <w:proofErr w:type="spellEnd"/>
            <w:r w:rsidRPr="00B5662F">
              <w:rPr>
                <w:rFonts w:ascii="Gill Sans MT" w:hAnsi="Gill Sans MT"/>
                <w:sz w:val="22"/>
                <w:szCs w:val="22"/>
                <w:lang w:val="en-AU"/>
              </w:rPr>
              <w:t xml:space="preserve"> de la Calidad de la </w:t>
            </w:r>
            <w:proofErr w:type="spellStart"/>
            <w:r w:rsidRPr="00B5662F">
              <w:rPr>
                <w:rFonts w:ascii="Gill Sans MT" w:hAnsi="Gill Sans MT"/>
                <w:sz w:val="22"/>
                <w:szCs w:val="22"/>
                <w:lang w:val="en-AU"/>
              </w:rPr>
              <w:t>Educación</w:t>
            </w:r>
            <w:proofErr w:type="spellEnd"/>
            <w:r w:rsidRPr="00B5662F">
              <w:rPr>
                <w:rFonts w:ascii="Gill Sans MT" w:hAnsi="Gill Sans MT"/>
                <w:sz w:val="22"/>
                <w:szCs w:val="22"/>
                <w:lang w:val="en-AU"/>
              </w:rPr>
              <w:t xml:space="preserve"> (Latin-American Laboratory for Assessment of the Quality of Education)</w:t>
            </w:r>
          </w:p>
        </w:tc>
      </w:tr>
      <w:tr w:rsidR="00B76A8E" w14:paraId="656CBEF6" w14:textId="77777777" w:rsidTr="00B76A8E">
        <w:tc>
          <w:tcPr>
            <w:tcW w:w="1980" w:type="dxa"/>
          </w:tcPr>
          <w:p w14:paraId="61013FC7" w14:textId="0D7DD85D"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LPS</w:t>
            </w:r>
          </w:p>
        </w:tc>
        <w:tc>
          <w:tcPr>
            <w:tcW w:w="7370" w:type="dxa"/>
          </w:tcPr>
          <w:p w14:paraId="07F88E03" w14:textId="2FE2281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Learning Progression Scale</w:t>
            </w:r>
          </w:p>
        </w:tc>
      </w:tr>
      <w:tr w:rsidR="00B76A8E" w14:paraId="65AB38EB" w14:textId="77777777" w:rsidTr="00B76A8E">
        <w:tc>
          <w:tcPr>
            <w:tcW w:w="1980" w:type="dxa"/>
          </w:tcPr>
          <w:p w14:paraId="17E6D436" w14:textId="122834E6"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MELF</w:t>
            </w:r>
          </w:p>
        </w:tc>
        <w:tc>
          <w:tcPr>
            <w:tcW w:w="7370" w:type="dxa"/>
          </w:tcPr>
          <w:p w14:paraId="0D67E43A" w14:textId="2B8226C9"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Monitoring, Evaluation and Learning Framework</w:t>
            </w:r>
          </w:p>
        </w:tc>
      </w:tr>
      <w:tr w:rsidR="00B76A8E" w14:paraId="5294477F" w14:textId="77777777" w:rsidTr="00B76A8E">
        <w:tc>
          <w:tcPr>
            <w:tcW w:w="1980" w:type="dxa"/>
          </w:tcPr>
          <w:p w14:paraId="74B383E2" w14:textId="3B16AE95" w:rsidR="00B76A8E" w:rsidRPr="00B5662F" w:rsidRDefault="00B76A8E" w:rsidP="00B76A8E">
            <w:pPr>
              <w:rPr>
                <w:rFonts w:ascii="Gill Sans MT" w:hAnsi="Gill Sans MT"/>
                <w:sz w:val="22"/>
                <w:szCs w:val="22"/>
                <w:lang w:val="en-AU"/>
              </w:rPr>
            </w:pPr>
            <w:r>
              <w:rPr>
                <w:rFonts w:ascii="Gill Sans MT" w:hAnsi="Gill Sans MT"/>
                <w:sz w:val="22"/>
                <w:szCs w:val="22"/>
                <w:lang w:val="en-AU"/>
              </w:rPr>
              <w:t>MFAT</w:t>
            </w:r>
          </w:p>
        </w:tc>
        <w:tc>
          <w:tcPr>
            <w:tcW w:w="7370" w:type="dxa"/>
          </w:tcPr>
          <w:p w14:paraId="25D76040" w14:textId="7034617E" w:rsidR="00B76A8E" w:rsidRPr="00B5662F" w:rsidRDefault="00B76A8E" w:rsidP="00B76A8E">
            <w:pPr>
              <w:rPr>
                <w:rFonts w:ascii="Gill Sans MT" w:hAnsi="Gill Sans MT"/>
                <w:sz w:val="22"/>
                <w:szCs w:val="22"/>
                <w:lang w:val="en-AU"/>
              </w:rPr>
            </w:pPr>
            <w:r>
              <w:rPr>
                <w:rFonts w:ascii="Gill Sans MT" w:hAnsi="Gill Sans MT"/>
                <w:sz w:val="22"/>
                <w:szCs w:val="22"/>
                <w:lang w:val="en-AU"/>
              </w:rPr>
              <w:t>New Zealand Ministry of Foreign Affairs and Trade</w:t>
            </w:r>
          </w:p>
        </w:tc>
      </w:tr>
      <w:tr w:rsidR="00B76A8E" w14:paraId="1639AF19" w14:textId="77777777" w:rsidTr="00B76A8E">
        <w:tc>
          <w:tcPr>
            <w:tcW w:w="1980" w:type="dxa"/>
          </w:tcPr>
          <w:p w14:paraId="1D87C195" w14:textId="248D1709"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MILO</w:t>
            </w:r>
          </w:p>
        </w:tc>
        <w:tc>
          <w:tcPr>
            <w:tcW w:w="7370" w:type="dxa"/>
          </w:tcPr>
          <w:p w14:paraId="7C1A40ED" w14:textId="53B97C46"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Monitoring Impact on Learning Outcomes</w:t>
            </w:r>
          </w:p>
        </w:tc>
      </w:tr>
      <w:tr w:rsidR="00B76A8E" w14:paraId="28C48FB9" w14:textId="77777777" w:rsidTr="00B76A8E">
        <w:tc>
          <w:tcPr>
            <w:tcW w:w="1980" w:type="dxa"/>
          </w:tcPr>
          <w:p w14:paraId="3DFF143F" w14:textId="0DE178A0"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MoU</w:t>
            </w:r>
          </w:p>
        </w:tc>
        <w:tc>
          <w:tcPr>
            <w:tcW w:w="7370" w:type="dxa"/>
          </w:tcPr>
          <w:p w14:paraId="7DB87745" w14:textId="1DDD5AE2"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Memorandum of Understanding</w:t>
            </w:r>
          </w:p>
        </w:tc>
      </w:tr>
      <w:tr w:rsidR="00B76A8E" w14:paraId="7D4CC1F1" w14:textId="77777777" w:rsidTr="00B76A8E">
        <w:tc>
          <w:tcPr>
            <w:tcW w:w="1980" w:type="dxa"/>
          </w:tcPr>
          <w:p w14:paraId="17CA7737" w14:textId="4FF451E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MTE</w:t>
            </w:r>
          </w:p>
        </w:tc>
        <w:tc>
          <w:tcPr>
            <w:tcW w:w="7370" w:type="dxa"/>
          </w:tcPr>
          <w:p w14:paraId="4D4C25A3" w14:textId="6AF65DBC"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Mid-Term Evaluation</w:t>
            </w:r>
          </w:p>
        </w:tc>
      </w:tr>
      <w:tr w:rsidR="00B76A8E" w14:paraId="4760DE61" w14:textId="77777777" w:rsidTr="00B76A8E">
        <w:tc>
          <w:tcPr>
            <w:tcW w:w="1980" w:type="dxa"/>
          </w:tcPr>
          <w:p w14:paraId="04B931B1" w14:textId="0876E13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MTEG</w:t>
            </w:r>
          </w:p>
        </w:tc>
        <w:tc>
          <w:tcPr>
            <w:tcW w:w="7370" w:type="dxa"/>
          </w:tcPr>
          <w:p w14:paraId="4FB3FF95" w14:textId="53AA0438"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Monitoring Trends in Education Growth</w:t>
            </w:r>
          </w:p>
        </w:tc>
      </w:tr>
      <w:tr w:rsidR="00B76A8E" w14:paraId="091724BE" w14:textId="77777777" w:rsidTr="00B76A8E">
        <w:tc>
          <w:tcPr>
            <w:tcW w:w="1980" w:type="dxa"/>
          </w:tcPr>
          <w:p w14:paraId="6A40149D" w14:textId="3C70B601"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NEQMAP</w:t>
            </w:r>
          </w:p>
        </w:tc>
        <w:tc>
          <w:tcPr>
            <w:tcW w:w="7370" w:type="dxa"/>
          </w:tcPr>
          <w:p w14:paraId="3763C206" w14:textId="4B032026"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Network on Education Quality Monitoring in the Asia-Pacific </w:t>
            </w:r>
          </w:p>
        </w:tc>
      </w:tr>
      <w:tr w:rsidR="00B76A8E" w14:paraId="0E6B4C1E" w14:textId="77777777" w:rsidTr="00B76A8E">
        <w:tc>
          <w:tcPr>
            <w:tcW w:w="1980" w:type="dxa"/>
          </w:tcPr>
          <w:p w14:paraId="57E94837" w14:textId="51F53F33"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NZAID</w:t>
            </w:r>
          </w:p>
        </w:tc>
        <w:tc>
          <w:tcPr>
            <w:tcW w:w="7370" w:type="dxa"/>
          </w:tcPr>
          <w:p w14:paraId="2B8452DA" w14:textId="488668DC"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New Zealand Agency for International Development</w:t>
            </w:r>
          </w:p>
        </w:tc>
      </w:tr>
      <w:tr w:rsidR="00B76A8E" w14:paraId="03CF96DF" w14:textId="77777777" w:rsidTr="00B76A8E">
        <w:tc>
          <w:tcPr>
            <w:tcW w:w="1980" w:type="dxa"/>
          </w:tcPr>
          <w:p w14:paraId="4553C2FC" w14:textId="677197E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OECD DAC</w:t>
            </w:r>
          </w:p>
        </w:tc>
        <w:tc>
          <w:tcPr>
            <w:tcW w:w="7370" w:type="dxa"/>
          </w:tcPr>
          <w:p w14:paraId="396C1E35" w14:textId="0BDCC2C0"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Organisation for Economic Co-operation and Development -Development Assistance Committee</w:t>
            </w:r>
          </w:p>
        </w:tc>
      </w:tr>
      <w:tr w:rsidR="00B76A8E" w14:paraId="4008CA1A" w14:textId="77777777" w:rsidTr="00B76A8E">
        <w:tc>
          <w:tcPr>
            <w:tcW w:w="1980" w:type="dxa"/>
          </w:tcPr>
          <w:p w14:paraId="4DDBA4A7" w14:textId="2F27E6B7"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PAL Network</w:t>
            </w:r>
          </w:p>
        </w:tc>
        <w:tc>
          <w:tcPr>
            <w:tcW w:w="7370" w:type="dxa"/>
          </w:tcPr>
          <w:p w14:paraId="7E488AFB" w14:textId="28CABF57"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People’s Action for Learning Network</w:t>
            </w:r>
          </w:p>
        </w:tc>
      </w:tr>
      <w:tr w:rsidR="00B76A8E" w14:paraId="02A4F151" w14:textId="77777777" w:rsidTr="00B76A8E">
        <w:tc>
          <w:tcPr>
            <w:tcW w:w="1980" w:type="dxa"/>
          </w:tcPr>
          <w:p w14:paraId="2C3E184B" w14:textId="051B43AD"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PASEC</w:t>
            </w:r>
          </w:p>
        </w:tc>
        <w:tc>
          <w:tcPr>
            <w:tcW w:w="7370" w:type="dxa"/>
          </w:tcPr>
          <w:p w14:paraId="6536CEB5" w14:textId="01FFF9E0"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 xml:space="preserve">Programme for the Analysis of Education Systems of Conference of Ministers of Education in French-Speaking Countries (Program </w:t>
            </w:r>
            <w:proofErr w:type="spellStart"/>
            <w:r w:rsidRPr="00B5662F">
              <w:rPr>
                <w:rFonts w:ascii="Gill Sans MT" w:hAnsi="Gill Sans MT"/>
                <w:sz w:val="22"/>
                <w:szCs w:val="22"/>
                <w:lang w:val="en-AU"/>
              </w:rPr>
              <w:t>d’analyse</w:t>
            </w:r>
            <w:proofErr w:type="spellEnd"/>
            <w:r w:rsidRPr="00B5662F">
              <w:rPr>
                <w:rFonts w:ascii="Gill Sans MT" w:hAnsi="Gill Sans MT"/>
                <w:sz w:val="22"/>
                <w:szCs w:val="22"/>
                <w:lang w:val="en-AU"/>
              </w:rPr>
              <w:t xml:space="preserve"> des </w:t>
            </w:r>
            <w:proofErr w:type="spellStart"/>
            <w:r w:rsidRPr="00B5662F">
              <w:rPr>
                <w:rFonts w:ascii="Gill Sans MT" w:hAnsi="Gill Sans MT"/>
                <w:sz w:val="22"/>
                <w:szCs w:val="22"/>
                <w:lang w:val="en-AU"/>
              </w:rPr>
              <w:t>systèmes</w:t>
            </w:r>
            <w:proofErr w:type="spellEnd"/>
            <w:r w:rsidRPr="00B5662F">
              <w:rPr>
                <w:rFonts w:ascii="Gill Sans MT" w:hAnsi="Gill Sans MT"/>
                <w:sz w:val="22"/>
                <w:szCs w:val="22"/>
                <w:lang w:val="en-AU"/>
              </w:rPr>
              <w:t xml:space="preserve"> </w:t>
            </w:r>
            <w:proofErr w:type="spellStart"/>
            <w:r w:rsidRPr="00B5662F">
              <w:rPr>
                <w:rFonts w:ascii="Gill Sans MT" w:hAnsi="Gill Sans MT"/>
                <w:sz w:val="22"/>
                <w:szCs w:val="22"/>
                <w:lang w:val="en-AU"/>
              </w:rPr>
              <w:t>éducatifs</w:t>
            </w:r>
            <w:proofErr w:type="spellEnd"/>
            <w:r w:rsidRPr="00B5662F">
              <w:rPr>
                <w:rFonts w:ascii="Gill Sans MT" w:hAnsi="Gill Sans MT"/>
                <w:sz w:val="22"/>
                <w:szCs w:val="22"/>
                <w:lang w:val="en-AU"/>
              </w:rPr>
              <w:t xml:space="preserve"> de la CONFEMEN – </w:t>
            </w:r>
            <w:proofErr w:type="spellStart"/>
            <w:r w:rsidRPr="00B5662F">
              <w:rPr>
                <w:rFonts w:ascii="Gill Sans MT" w:hAnsi="Gill Sans MT"/>
                <w:sz w:val="22"/>
                <w:szCs w:val="22"/>
                <w:lang w:val="en-AU"/>
              </w:rPr>
              <w:t>Conférence</w:t>
            </w:r>
            <w:proofErr w:type="spellEnd"/>
            <w:r w:rsidRPr="00B5662F">
              <w:rPr>
                <w:rFonts w:ascii="Gill Sans MT" w:hAnsi="Gill Sans MT"/>
                <w:sz w:val="22"/>
                <w:szCs w:val="22"/>
                <w:lang w:val="en-AU"/>
              </w:rPr>
              <w:t xml:space="preserve"> des </w:t>
            </w:r>
            <w:proofErr w:type="spellStart"/>
            <w:r w:rsidRPr="00B5662F">
              <w:rPr>
                <w:rFonts w:ascii="Gill Sans MT" w:hAnsi="Gill Sans MT"/>
                <w:sz w:val="22"/>
                <w:szCs w:val="22"/>
                <w:lang w:val="en-AU"/>
              </w:rPr>
              <w:t>Ministres</w:t>
            </w:r>
            <w:proofErr w:type="spellEnd"/>
            <w:r w:rsidRPr="00B5662F">
              <w:rPr>
                <w:rFonts w:ascii="Gill Sans MT" w:hAnsi="Gill Sans MT"/>
                <w:sz w:val="22"/>
                <w:szCs w:val="22"/>
                <w:lang w:val="en-AU"/>
              </w:rPr>
              <w:t xml:space="preserve"> de </w:t>
            </w:r>
            <w:proofErr w:type="spellStart"/>
            <w:r w:rsidRPr="00B5662F">
              <w:rPr>
                <w:rFonts w:ascii="Gill Sans MT" w:hAnsi="Gill Sans MT"/>
                <w:sz w:val="22"/>
                <w:szCs w:val="22"/>
                <w:lang w:val="en-AU"/>
              </w:rPr>
              <w:t>l’Education</w:t>
            </w:r>
            <w:proofErr w:type="spellEnd"/>
            <w:r w:rsidRPr="00B5662F">
              <w:rPr>
                <w:rFonts w:ascii="Gill Sans MT" w:hAnsi="Gill Sans MT"/>
                <w:sz w:val="22"/>
                <w:szCs w:val="22"/>
                <w:lang w:val="en-AU"/>
              </w:rPr>
              <w:t xml:space="preserve"> des </w:t>
            </w:r>
            <w:proofErr w:type="spellStart"/>
            <w:r w:rsidRPr="00B5662F">
              <w:rPr>
                <w:rFonts w:ascii="Gill Sans MT" w:hAnsi="Gill Sans MT"/>
                <w:sz w:val="22"/>
                <w:szCs w:val="22"/>
                <w:lang w:val="en-AU"/>
              </w:rPr>
              <w:t>Etats</w:t>
            </w:r>
            <w:proofErr w:type="spellEnd"/>
            <w:r w:rsidRPr="00B5662F">
              <w:rPr>
                <w:rFonts w:ascii="Gill Sans MT" w:hAnsi="Gill Sans MT"/>
                <w:sz w:val="22"/>
                <w:szCs w:val="22"/>
                <w:lang w:val="en-AU"/>
              </w:rPr>
              <w:t xml:space="preserve"> et </w:t>
            </w:r>
            <w:proofErr w:type="spellStart"/>
            <w:r w:rsidRPr="00B5662F">
              <w:rPr>
                <w:rFonts w:ascii="Gill Sans MT" w:hAnsi="Gill Sans MT"/>
                <w:sz w:val="22"/>
                <w:szCs w:val="22"/>
                <w:lang w:val="en-AU"/>
              </w:rPr>
              <w:t>Gouvernements</w:t>
            </w:r>
            <w:proofErr w:type="spellEnd"/>
            <w:r w:rsidRPr="00B5662F">
              <w:rPr>
                <w:rFonts w:ascii="Gill Sans MT" w:hAnsi="Gill Sans MT"/>
                <w:sz w:val="22"/>
                <w:szCs w:val="22"/>
                <w:lang w:val="en-AU"/>
              </w:rPr>
              <w:t xml:space="preserve"> de la Francophonie)</w:t>
            </w:r>
          </w:p>
        </w:tc>
      </w:tr>
      <w:tr w:rsidR="00B76A8E" w14:paraId="2C011BCF" w14:textId="77777777" w:rsidTr="00B76A8E">
        <w:tc>
          <w:tcPr>
            <w:tcW w:w="1980" w:type="dxa"/>
          </w:tcPr>
          <w:p w14:paraId="0CCA51B3" w14:textId="5421B86D" w:rsidR="00B76A8E" w:rsidRPr="00B5662F" w:rsidRDefault="00B76A8E" w:rsidP="00B76A8E">
            <w:pPr>
              <w:rPr>
                <w:rFonts w:ascii="Gill Sans MT" w:hAnsi="Gill Sans MT"/>
                <w:sz w:val="22"/>
                <w:szCs w:val="22"/>
                <w:lang w:val="en-AU"/>
              </w:rPr>
            </w:pPr>
            <w:r w:rsidRPr="00B5662F">
              <w:rPr>
                <w:rFonts w:ascii="Gill Sans MT" w:hAnsi="Gill Sans MT" w:cstheme="minorHAnsi"/>
                <w:sz w:val="22"/>
                <w:szCs w:val="22"/>
                <w:lang w:val="en-AU"/>
              </w:rPr>
              <w:t>PIC</w:t>
            </w:r>
          </w:p>
        </w:tc>
        <w:tc>
          <w:tcPr>
            <w:tcW w:w="7370" w:type="dxa"/>
          </w:tcPr>
          <w:p w14:paraId="48ACE605" w14:textId="2CAD1454" w:rsidR="00B76A8E" w:rsidRPr="00B5662F" w:rsidRDefault="00B76A8E" w:rsidP="00B76A8E">
            <w:pPr>
              <w:rPr>
                <w:rFonts w:ascii="Gill Sans MT" w:hAnsi="Gill Sans MT"/>
                <w:sz w:val="22"/>
                <w:szCs w:val="22"/>
                <w:lang w:val="en-AU"/>
              </w:rPr>
            </w:pPr>
            <w:r w:rsidRPr="00B5662F">
              <w:rPr>
                <w:rFonts w:ascii="Gill Sans MT" w:hAnsi="Gill Sans MT" w:cstheme="minorHAnsi"/>
                <w:sz w:val="22"/>
                <w:szCs w:val="22"/>
                <w:lang w:val="en-AU"/>
              </w:rPr>
              <w:t xml:space="preserve">Pacific Island Country </w:t>
            </w:r>
          </w:p>
        </w:tc>
      </w:tr>
      <w:tr w:rsidR="00B76A8E" w14:paraId="25C8D01D" w14:textId="77777777" w:rsidTr="00B76A8E">
        <w:tc>
          <w:tcPr>
            <w:tcW w:w="1980" w:type="dxa"/>
          </w:tcPr>
          <w:p w14:paraId="4194A220" w14:textId="06F1A61F"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PILNA</w:t>
            </w:r>
          </w:p>
        </w:tc>
        <w:tc>
          <w:tcPr>
            <w:tcW w:w="7370" w:type="dxa"/>
          </w:tcPr>
          <w:p w14:paraId="7E1C7BDD" w14:textId="7F7EB14C"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Pacific Islands Literacy and Numeracy Assessment</w:t>
            </w:r>
          </w:p>
        </w:tc>
      </w:tr>
      <w:tr w:rsidR="00B76A8E" w14:paraId="7DA5B1EB" w14:textId="77777777" w:rsidTr="00B76A8E">
        <w:tc>
          <w:tcPr>
            <w:tcW w:w="1980" w:type="dxa"/>
          </w:tcPr>
          <w:p w14:paraId="23E4A1B5" w14:textId="3A64C019"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PIRLS</w:t>
            </w:r>
          </w:p>
        </w:tc>
        <w:tc>
          <w:tcPr>
            <w:tcW w:w="7370" w:type="dxa"/>
          </w:tcPr>
          <w:p w14:paraId="151C66F0" w14:textId="462A52ED"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Progress in International Reading Literacy Study</w:t>
            </w:r>
          </w:p>
        </w:tc>
      </w:tr>
      <w:tr w:rsidR="00B76A8E" w14:paraId="45F874AC" w14:textId="77777777" w:rsidTr="00B76A8E">
        <w:tc>
          <w:tcPr>
            <w:tcW w:w="1980" w:type="dxa"/>
          </w:tcPr>
          <w:p w14:paraId="58A76F11" w14:textId="60BC31C0"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lastRenderedPageBreak/>
              <w:t>PISA</w:t>
            </w:r>
          </w:p>
        </w:tc>
        <w:tc>
          <w:tcPr>
            <w:tcW w:w="7370" w:type="dxa"/>
          </w:tcPr>
          <w:p w14:paraId="2A5CD231" w14:textId="2ECD82EB"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 xml:space="preserve">Programme for International Student Assessment </w:t>
            </w:r>
          </w:p>
        </w:tc>
      </w:tr>
      <w:tr w:rsidR="00B76A8E" w14:paraId="3A12A2F2" w14:textId="77777777" w:rsidTr="00B76A8E">
        <w:tc>
          <w:tcPr>
            <w:tcW w:w="1980" w:type="dxa"/>
          </w:tcPr>
          <w:p w14:paraId="67A0C046" w14:textId="1D2447FE"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PNG</w:t>
            </w:r>
          </w:p>
        </w:tc>
        <w:tc>
          <w:tcPr>
            <w:tcW w:w="7370" w:type="dxa"/>
          </w:tcPr>
          <w:p w14:paraId="1CFD3CCF" w14:textId="13EA8DDA"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Papua New Guinea</w:t>
            </w:r>
          </w:p>
        </w:tc>
      </w:tr>
      <w:tr w:rsidR="00B76A8E" w14:paraId="1B368CF9" w14:textId="77777777" w:rsidTr="00B76A8E">
        <w:tc>
          <w:tcPr>
            <w:tcW w:w="1980" w:type="dxa"/>
          </w:tcPr>
          <w:p w14:paraId="7801FE45" w14:textId="2850AEFA"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RTI</w:t>
            </w:r>
          </w:p>
        </w:tc>
        <w:tc>
          <w:tcPr>
            <w:tcW w:w="7370" w:type="dxa"/>
          </w:tcPr>
          <w:p w14:paraId="7F848D88" w14:textId="3A556AF0"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Research Triangle Institute</w:t>
            </w:r>
          </w:p>
        </w:tc>
      </w:tr>
      <w:tr w:rsidR="00B76A8E" w14:paraId="67C5721E" w14:textId="77777777" w:rsidTr="00B76A8E">
        <w:tc>
          <w:tcPr>
            <w:tcW w:w="1980" w:type="dxa"/>
          </w:tcPr>
          <w:p w14:paraId="700BF9F3" w14:textId="1CB7D58C"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RTID</w:t>
            </w:r>
          </w:p>
        </w:tc>
        <w:tc>
          <w:tcPr>
            <w:tcW w:w="7370" w:type="dxa"/>
          </w:tcPr>
          <w:p w14:paraId="1680D704" w14:textId="53881DDF"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Round Table Interactive Discussion</w:t>
            </w:r>
          </w:p>
        </w:tc>
      </w:tr>
      <w:tr w:rsidR="00B76A8E" w14:paraId="3D88038C" w14:textId="77777777" w:rsidTr="00B76A8E">
        <w:tc>
          <w:tcPr>
            <w:tcW w:w="1980" w:type="dxa"/>
          </w:tcPr>
          <w:p w14:paraId="6F877F9D" w14:textId="25FCE57B"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SDG</w:t>
            </w:r>
          </w:p>
        </w:tc>
        <w:tc>
          <w:tcPr>
            <w:tcW w:w="7370" w:type="dxa"/>
          </w:tcPr>
          <w:p w14:paraId="3C37A37F" w14:textId="71FC6E6E"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Sustainable Development Goal</w:t>
            </w:r>
          </w:p>
        </w:tc>
      </w:tr>
      <w:tr w:rsidR="00B76A8E" w14:paraId="062B3A35" w14:textId="77777777" w:rsidTr="00B76A8E">
        <w:tc>
          <w:tcPr>
            <w:tcW w:w="1980" w:type="dxa"/>
          </w:tcPr>
          <w:p w14:paraId="5865AD06" w14:textId="4364AE6A"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SEAMEO</w:t>
            </w:r>
          </w:p>
        </w:tc>
        <w:tc>
          <w:tcPr>
            <w:tcW w:w="7370" w:type="dxa"/>
          </w:tcPr>
          <w:p w14:paraId="4FABA023" w14:textId="0883E3F7"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Southeast Asian Ministers of Education Organization</w:t>
            </w:r>
            <w:r w:rsidRPr="00B5662F">
              <w:rPr>
                <w:rFonts w:ascii="Gill Sans MT" w:hAnsi="Gill Sans MT" w:cs="Arial"/>
                <w:color w:val="4D5156"/>
                <w:sz w:val="22"/>
                <w:szCs w:val="22"/>
                <w:shd w:val="clear" w:color="auto" w:fill="FFFFFF"/>
                <w:lang w:val="en-AU"/>
              </w:rPr>
              <w:t> </w:t>
            </w:r>
          </w:p>
        </w:tc>
      </w:tr>
      <w:tr w:rsidR="00B76A8E" w14:paraId="2A487F5D" w14:textId="77777777" w:rsidTr="00B76A8E">
        <w:tc>
          <w:tcPr>
            <w:tcW w:w="1980" w:type="dxa"/>
          </w:tcPr>
          <w:p w14:paraId="08355869" w14:textId="3A4AE548"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SEA-PLM</w:t>
            </w:r>
          </w:p>
        </w:tc>
        <w:tc>
          <w:tcPr>
            <w:tcW w:w="7370" w:type="dxa"/>
          </w:tcPr>
          <w:p w14:paraId="018D7184" w14:textId="664ADFF8"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South-East Asia-Primary Learning Metrics</w:t>
            </w:r>
          </w:p>
        </w:tc>
      </w:tr>
      <w:tr w:rsidR="00B76A8E" w14:paraId="7495472F" w14:textId="77777777" w:rsidTr="003021C3">
        <w:tc>
          <w:tcPr>
            <w:tcW w:w="1980" w:type="dxa"/>
            <w:vAlign w:val="center"/>
          </w:tcPr>
          <w:p w14:paraId="3A404D57" w14:textId="1DD8DA53" w:rsidR="00B76A8E" w:rsidRPr="00B5662F" w:rsidRDefault="00B76A8E" w:rsidP="00B76A8E">
            <w:pPr>
              <w:rPr>
                <w:rFonts w:ascii="Gill Sans MT" w:hAnsi="Gill Sans MT"/>
                <w:sz w:val="22"/>
                <w:szCs w:val="22"/>
                <w:lang w:val="en-AU"/>
              </w:rPr>
            </w:pPr>
            <w:r>
              <w:rPr>
                <w:rFonts w:ascii="Gill Sans MT" w:eastAsia="Cabin" w:hAnsi="Gill Sans MT" w:cs="Cabin"/>
                <w:sz w:val="22"/>
                <w:szCs w:val="22"/>
                <w:lang w:val="en-AU"/>
              </w:rPr>
              <w:t>SISQUE</w:t>
            </w:r>
          </w:p>
        </w:tc>
        <w:tc>
          <w:tcPr>
            <w:tcW w:w="7370" w:type="dxa"/>
            <w:vAlign w:val="center"/>
          </w:tcPr>
          <w:p w14:paraId="4FE3E356" w14:textId="233C6C8F" w:rsidR="00B76A8E" w:rsidRPr="00B5662F" w:rsidRDefault="00B76A8E" w:rsidP="00B76A8E">
            <w:pPr>
              <w:rPr>
                <w:rFonts w:ascii="Gill Sans MT" w:hAnsi="Gill Sans MT"/>
                <w:sz w:val="22"/>
                <w:szCs w:val="22"/>
                <w:lang w:val="en-AU"/>
              </w:rPr>
            </w:pPr>
            <w:r>
              <w:rPr>
                <w:rFonts w:ascii="Gill Sans MT" w:eastAsia="Cabin" w:hAnsi="Gill Sans MT" w:cs="Cabin"/>
                <w:sz w:val="22"/>
                <w:szCs w:val="22"/>
                <w:lang w:val="en-AU"/>
              </w:rPr>
              <w:t>Uzbekistan State Inspectorate for Supervision of Quality Education</w:t>
            </w:r>
          </w:p>
        </w:tc>
      </w:tr>
      <w:tr w:rsidR="00B76A8E" w14:paraId="69C3706D" w14:textId="77777777" w:rsidTr="003021C3">
        <w:tc>
          <w:tcPr>
            <w:tcW w:w="1980" w:type="dxa"/>
            <w:vAlign w:val="center"/>
          </w:tcPr>
          <w:p w14:paraId="3A2B8DCB" w14:textId="09BCE43C" w:rsidR="00B76A8E"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SPC</w:t>
            </w:r>
          </w:p>
        </w:tc>
        <w:tc>
          <w:tcPr>
            <w:tcW w:w="7370" w:type="dxa"/>
            <w:vAlign w:val="center"/>
          </w:tcPr>
          <w:p w14:paraId="33EB6D0E" w14:textId="2E8C9515" w:rsidR="00B76A8E"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Pacific Community (</w:t>
            </w:r>
            <w:proofErr w:type="spellStart"/>
            <w:r w:rsidRPr="00B5662F">
              <w:rPr>
                <w:rFonts w:ascii="Gill Sans MT" w:eastAsia="Cabin" w:hAnsi="Gill Sans MT" w:cs="Cabin"/>
                <w:sz w:val="22"/>
                <w:szCs w:val="22"/>
                <w:lang w:val="en-AU"/>
              </w:rPr>
              <w:t>Compte</w:t>
            </w:r>
            <w:proofErr w:type="spellEnd"/>
            <w:r w:rsidRPr="00B5662F">
              <w:rPr>
                <w:rFonts w:ascii="Gill Sans MT" w:eastAsia="Cabin" w:hAnsi="Gill Sans MT" w:cs="Cabin"/>
                <w:sz w:val="22"/>
                <w:szCs w:val="22"/>
                <w:lang w:val="en-AU"/>
              </w:rPr>
              <w:t xml:space="preserve"> </w:t>
            </w:r>
            <w:proofErr w:type="spellStart"/>
            <w:r w:rsidRPr="00B5662F">
              <w:rPr>
                <w:rFonts w:ascii="Gill Sans MT" w:eastAsia="Cabin" w:hAnsi="Gill Sans MT" w:cs="Cabin"/>
                <w:sz w:val="22"/>
                <w:szCs w:val="22"/>
                <w:lang w:val="en-AU"/>
              </w:rPr>
              <w:t>officiel</w:t>
            </w:r>
            <w:proofErr w:type="spellEnd"/>
            <w:r w:rsidRPr="00B5662F">
              <w:rPr>
                <w:rFonts w:ascii="Gill Sans MT" w:eastAsia="Cabin" w:hAnsi="Gill Sans MT" w:cs="Cabin"/>
                <w:sz w:val="22"/>
                <w:szCs w:val="22"/>
                <w:lang w:val="en-AU"/>
              </w:rPr>
              <w:t xml:space="preserve"> de la </w:t>
            </w:r>
            <w:proofErr w:type="spellStart"/>
            <w:r w:rsidRPr="00B5662F">
              <w:rPr>
                <w:rFonts w:ascii="Gill Sans MT" w:eastAsia="Cabin" w:hAnsi="Gill Sans MT" w:cs="Cabin"/>
                <w:sz w:val="22"/>
                <w:szCs w:val="22"/>
                <w:lang w:val="en-AU"/>
              </w:rPr>
              <w:t>Communauté</w:t>
            </w:r>
            <w:proofErr w:type="spellEnd"/>
            <w:r w:rsidRPr="00B5662F">
              <w:rPr>
                <w:rFonts w:ascii="Gill Sans MT" w:eastAsia="Cabin" w:hAnsi="Gill Sans MT" w:cs="Cabin"/>
                <w:sz w:val="22"/>
                <w:szCs w:val="22"/>
                <w:lang w:val="en-AU"/>
              </w:rPr>
              <w:t xml:space="preserve"> du </w:t>
            </w:r>
            <w:proofErr w:type="spellStart"/>
            <w:r w:rsidRPr="00B5662F">
              <w:rPr>
                <w:rFonts w:ascii="Gill Sans MT" w:eastAsia="Cabin" w:hAnsi="Gill Sans MT" w:cs="Cabin"/>
                <w:sz w:val="22"/>
                <w:szCs w:val="22"/>
                <w:lang w:val="en-AU"/>
              </w:rPr>
              <w:t>Pacifique</w:t>
            </w:r>
            <w:proofErr w:type="spellEnd"/>
            <w:r w:rsidRPr="00B5662F">
              <w:rPr>
                <w:rFonts w:ascii="Gill Sans MT" w:eastAsia="Cabin" w:hAnsi="Gill Sans MT" w:cs="Cabin"/>
                <w:sz w:val="22"/>
                <w:szCs w:val="22"/>
                <w:lang w:val="en-AU"/>
              </w:rPr>
              <w:t>)</w:t>
            </w:r>
          </w:p>
        </w:tc>
      </w:tr>
      <w:tr w:rsidR="00B76A8E" w14:paraId="2F2FE412" w14:textId="77777777" w:rsidTr="003021C3">
        <w:tc>
          <w:tcPr>
            <w:tcW w:w="1980" w:type="dxa"/>
          </w:tcPr>
          <w:p w14:paraId="5FA2A0C0" w14:textId="5B4D4CBF"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TALENT</w:t>
            </w:r>
          </w:p>
        </w:tc>
        <w:tc>
          <w:tcPr>
            <w:tcW w:w="7370" w:type="dxa"/>
          </w:tcPr>
          <w:p w14:paraId="7CFDC9B3" w14:textId="3F861CCB" w:rsidR="00B76A8E" w:rsidRPr="00B5662F"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UNESCO Teaching and Learning Educators’ Network for Transformation for Sub-Saharan Africa</w:t>
            </w:r>
            <w:r w:rsidRPr="00B5662F" w:rsidDel="00E608AC">
              <w:rPr>
                <w:rFonts w:ascii="Gill Sans MT" w:hAnsi="Gill Sans MT"/>
                <w:sz w:val="22"/>
                <w:szCs w:val="22"/>
                <w:lang w:val="en-AU"/>
              </w:rPr>
              <w:t xml:space="preserve"> </w:t>
            </w:r>
          </w:p>
        </w:tc>
      </w:tr>
      <w:tr w:rsidR="00B76A8E" w14:paraId="5BD89940" w14:textId="77777777" w:rsidTr="003021C3">
        <w:tc>
          <w:tcPr>
            <w:tcW w:w="1980" w:type="dxa"/>
          </w:tcPr>
          <w:p w14:paraId="584A9A36" w14:textId="1F7C0A8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TIMSS</w:t>
            </w:r>
          </w:p>
        </w:tc>
        <w:tc>
          <w:tcPr>
            <w:tcW w:w="7370" w:type="dxa"/>
          </w:tcPr>
          <w:p w14:paraId="410AF151" w14:textId="74AC0A65"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Trends in Mathematics and Science Study</w:t>
            </w:r>
          </w:p>
        </w:tc>
      </w:tr>
      <w:tr w:rsidR="00B76A8E" w14:paraId="5F9D999A" w14:textId="77777777" w:rsidTr="003021C3">
        <w:tc>
          <w:tcPr>
            <w:tcW w:w="1980" w:type="dxa"/>
            <w:vAlign w:val="center"/>
          </w:tcPr>
          <w:p w14:paraId="387A2B3F" w14:textId="3C1AA0C2"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TOR</w:t>
            </w:r>
          </w:p>
        </w:tc>
        <w:tc>
          <w:tcPr>
            <w:tcW w:w="7370" w:type="dxa"/>
            <w:vAlign w:val="center"/>
          </w:tcPr>
          <w:p w14:paraId="41D9E7C7" w14:textId="6495F6F6"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Terms of Reference</w:t>
            </w:r>
          </w:p>
        </w:tc>
      </w:tr>
      <w:tr w:rsidR="00B76A8E" w14:paraId="03865BA9" w14:textId="77777777" w:rsidTr="003021C3">
        <w:tc>
          <w:tcPr>
            <w:tcW w:w="1980" w:type="dxa"/>
          </w:tcPr>
          <w:p w14:paraId="4D887765" w14:textId="54772022"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UNESCO</w:t>
            </w:r>
          </w:p>
        </w:tc>
        <w:tc>
          <w:tcPr>
            <w:tcW w:w="7370" w:type="dxa"/>
          </w:tcPr>
          <w:p w14:paraId="07592FAB" w14:textId="7918ABF6" w:rsidR="00B76A8E" w:rsidRPr="00B5662F" w:rsidRDefault="00B76A8E" w:rsidP="00B76A8E">
            <w:pPr>
              <w:rPr>
                <w:rFonts w:ascii="Gill Sans MT" w:eastAsia="Cabin" w:hAnsi="Gill Sans MT" w:cs="Cabin"/>
                <w:sz w:val="22"/>
                <w:szCs w:val="22"/>
                <w:lang w:val="en-AU"/>
              </w:rPr>
            </w:pPr>
            <w:r w:rsidRPr="00B5662F">
              <w:rPr>
                <w:rFonts w:ascii="Gill Sans MT" w:hAnsi="Gill Sans MT"/>
                <w:sz w:val="22"/>
                <w:szCs w:val="22"/>
                <w:lang w:val="en-AU"/>
              </w:rPr>
              <w:t>United Nations Educational, Scientific and Cultural Organization</w:t>
            </w:r>
          </w:p>
        </w:tc>
      </w:tr>
      <w:tr w:rsidR="00B76A8E" w14:paraId="22C7D097" w14:textId="77777777" w:rsidTr="003021C3">
        <w:tc>
          <w:tcPr>
            <w:tcW w:w="1980" w:type="dxa"/>
          </w:tcPr>
          <w:p w14:paraId="1ED2E40D" w14:textId="669A02E6"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UNESCO IIEP</w:t>
            </w:r>
          </w:p>
        </w:tc>
        <w:tc>
          <w:tcPr>
            <w:tcW w:w="7370" w:type="dxa"/>
          </w:tcPr>
          <w:p w14:paraId="1B839A6C" w14:textId="3D6E2DC9"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United Nations Educational, Scientific and Cultural Organization Institute of Statistics International Institute for Educational Planning</w:t>
            </w:r>
          </w:p>
        </w:tc>
      </w:tr>
      <w:tr w:rsidR="00B76A8E" w14:paraId="3F9AAF11" w14:textId="77777777" w:rsidTr="003021C3">
        <w:tc>
          <w:tcPr>
            <w:tcW w:w="1980" w:type="dxa"/>
          </w:tcPr>
          <w:p w14:paraId="0C4D29A5" w14:textId="2C3AF828"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(UNESCO) UIS</w:t>
            </w:r>
          </w:p>
        </w:tc>
        <w:tc>
          <w:tcPr>
            <w:tcW w:w="7370" w:type="dxa"/>
          </w:tcPr>
          <w:p w14:paraId="07436587" w14:textId="6D4ED193"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United Nations Educational, Scientific and Cultural Organization Institute of Statistics</w:t>
            </w:r>
          </w:p>
        </w:tc>
      </w:tr>
      <w:tr w:rsidR="00B76A8E" w14:paraId="4EA726AF" w14:textId="77777777" w:rsidTr="003021C3">
        <w:tc>
          <w:tcPr>
            <w:tcW w:w="1980" w:type="dxa"/>
          </w:tcPr>
          <w:p w14:paraId="6B4D41FD" w14:textId="7D83E947"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UNICEF</w:t>
            </w:r>
          </w:p>
        </w:tc>
        <w:tc>
          <w:tcPr>
            <w:tcW w:w="7370" w:type="dxa"/>
          </w:tcPr>
          <w:p w14:paraId="0DE96A7E" w14:textId="4899439A" w:rsidR="00B76A8E" w:rsidRPr="00B5662F" w:rsidRDefault="00B76A8E" w:rsidP="00B76A8E">
            <w:pPr>
              <w:rPr>
                <w:rFonts w:ascii="Gill Sans MT" w:hAnsi="Gill Sans MT"/>
                <w:sz w:val="22"/>
                <w:szCs w:val="22"/>
                <w:lang w:val="en-AU"/>
              </w:rPr>
            </w:pPr>
            <w:r w:rsidRPr="00B5662F">
              <w:rPr>
                <w:rFonts w:ascii="Gill Sans MT" w:hAnsi="Gill Sans MT"/>
                <w:sz w:val="22"/>
                <w:szCs w:val="22"/>
                <w:lang w:val="en-AU"/>
              </w:rPr>
              <w:t>United Nations International Children’s Education Fund</w:t>
            </w:r>
          </w:p>
        </w:tc>
      </w:tr>
      <w:tr w:rsidR="00B76A8E" w14:paraId="2B12B30E" w14:textId="77777777" w:rsidTr="003021C3">
        <w:tc>
          <w:tcPr>
            <w:tcW w:w="1980" w:type="dxa"/>
            <w:vAlign w:val="center"/>
          </w:tcPr>
          <w:p w14:paraId="212FBBE0" w14:textId="076BFAD4"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USA</w:t>
            </w:r>
          </w:p>
        </w:tc>
        <w:tc>
          <w:tcPr>
            <w:tcW w:w="7370" w:type="dxa"/>
            <w:vAlign w:val="center"/>
          </w:tcPr>
          <w:p w14:paraId="3F473D97" w14:textId="54824937" w:rsidR="00B76A8E" w:rsidRPr="00B5662F" w:rsidRDefault="00B76A8E" w:rsidP="00B76A8E">
            <w:pPr>
              <w:rPr>
                <w:rFonts w:ascii="Gill Sans MT" w:hAnsi="Gill Sans MT"/>
                <w:sz w:val="22"/>
                <w:szCs w:val="22"/>
                <w:lang w:val="en-AU"/>
              </w:rPr>
            </w:pPr>
            <w:r w:rsidRPr="00B5662F">
              <w:rPr>
                <w:rFonts w:ascii="Gill Sans MT" w:eastAsia="Cabin" w:hAnsi="Gill Sans MT" w:cs="Cabin"/>
                <w:sz w:val="22"/>
                <w:szCs w:val="22"/>
                <w:lang w:val="en-AU"/>
              </w:rPr>
              <w:t>United States of America</w:t>
            </w:r>
          </w:p>
        </w:tc>
      </w:tr>
      <w:tr w:rsidR="00B76A8E" w14:paraId="1989023F" w14:textId="77777777" w:rsidTr="003021C3">
        <w:tc>
          <w:tcPr>
            <w:tcW w:w="1980" w:type="dxa"/>
            <w:vAlign w:val="center"/>
          </w:tcPr>
          <w:p w14:paraId="5CB3CC9D" w14:textId="3827EC00" w:rsidR="00B76A8E" w:rsidRPr="00B5662F"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USAID</w:t>
            </w:r>
          </w:p>
        </w:tc>
        <w:tc>
          <w:tcPr>
            <w:tcW w:w="7370" w:type="dxa"/>
            <w:vAlign w:val="center"/>
          </w:tcPr>
          <w:p w14:paraId="78BD844A" w14:textId="6E958FEB" w:rsidR="00B76A8E" w:rsidRPr="00B5662F" w:rsidRDefault="00B76A8E" w:rsidP="00B76A8E">
            <w:pPr>
              <w:rPr>
                <w:rFonts w:ascii="Gill Sans MT" w:eastAsia="Cabin" w:hAnsi="Gill Sans MT" w:cs="Cabin"/>
                <w:sz w:val="22"/>
                <w:szCs w:val="22"/>
                <w:lang w:val="en-AU"/>
              </w:rPr>
            </w:pPr>
            <w:r w:rsidRPr="00B5662F">
              <w:rPr>
                <w:rFonts w:ascii="Gill Sans MT" w:eastAsia="Cabin" w:hAnsi="Gill Sans MT" w:cs="Cabin"/>
                <w:sz w:val="22"/>
                <w:szCs w:val="22"/>
                <w:lang w:val="en-AU"/>
              </w:rPr>
              <w:t>United States Agency for International Development</w:t>
            </w:r>
          </w:p>
        </w:tc>
      </w:tr>
    </w:tbl>
    <w:p w14:paraId="0E75C60D" w14:textId="77777777" w:rsidR="00B76A8E" w:rsidRPr="00B76A8E" w:rsidRDefault="00B76A8E" w:rsidP="00B76A8E">
      <w:pPr>
        <w:rPr>
          <w:lang w:val="en-AU"/>
        </w:rPr>
      </w:pPr>
    </w:p>
    <w:p w14:paraId="527859AD" w14:textId="7ABF14FE" w:rsidR="00654EF5" w:rsidRDefault="008A7277" w:rsidP="00E27DC6">
      <w:pPr>
        <w:pStyle w:val="Heading1"/>
        <w:rPr>
          <w:lang w:val="en-AU"/>
        </w:rPr>
      </w:pPr>
      <w:bookmarkStart w:id="3" w:name="_Toc127959121"/>
      <w:r w:rsidRPr="00B5662F">
        <w:rPr>
          <w:lang w:val="en-AU"/>
        </w:rPr>
        <w:t>GLOSSARY</w:t>
      </w:r>
      <w:bookmarkEnd w:id="3"/>
    </w:p>
    <w:tbl>
      <w:tblPr>
        <w:tblStyle w:val="TableGrid"/>
        <w:tblW w:w="0" w:type="auto"/>
        <w:tblLook w:val="04A0" w:firstRow="1" w:lastRow="0" w:firstColumn="1" w:lastColumn="0" w:noHBand="0" w:noVBand="1"/>
      </w:tblPr>
      <w:tblGrid>
        <w:gridCol w:w="1206"/>
        <w:gridCol w:w="8144"/>
      </w:tblGrid>
      <w:tr w:rsidR="00B76A8E" w14:paraId="2BF30564" w14:textId="77777777" w:rsidTr="00B76A8E">
        <w:tc>
          <w:tcPr>
            <w:tcW w:w="1206" w:type="dxa"/>
            <w:vAlign w:val="center"/>
          </w:tcPr>
          <w:p w14:paraId="7B30A8AA" w14:textId="362AA22F" w:rsidR="00B76A8E" w:rsidRDefault="00B76A8E" w:rsidP="00B76A8E">
            <w:pPr>
              <w:rPr>
                <w:lang w:val="en-AU"/>
              </w:rPr>
            </w:pPr>
            <w:r w:rsidRPr="00B5662F">
              <w:rPr>
                <w:rFonts w:ascii="Gill Sans MT" w:eastAsia="Cabin" w:hAnsi="Gill Sans MT" w:cs="Cabin"/>
                <w:b/>
                <w:szCs w:val="22"/>
                <w:lang w:val="en-AU"/>
              </w:rPr>
              <w:t>Term</w:t>
            </w:r>
          </w:p>
        </w:tc>
        <w:tc>
          <w:tcPr>
            <w:tcW w:w="8144" w:type="dxa"/>
            <w:vAlign w:val="center"/>
          </w:tcPr>
          <w:p w14:paraId="14C385DC" w14:textId="4A3ACCAB" w:rsidR="00B76A8E" w:rsidRDefault="00B76A8E" w:rsidP="00B76A8E">
            <w:pPr>
              <w:rPr>
                <w:lang w:val="en-AU"/>
              </w:rPr>
            </w:pPr>
            <w:r w:rsidRPr="00B5662F">
              <w:rPr>
                <w:rFonts w:ascii="Gill Sans MT" w:eastAsia="Cabin" w:hAnsi="Gill Sans MT" w:cs="Cabin"/>
                <w:b/>
                <w:szCs w:val="22"/>
                <w:lang w:val="en-AU"/>
              </w:rPr>
              <w:t>Definition</w:t>
            </w:r>
            <w:r w:rsidRPr="00B5662F">
              <w:rPr>
                <w:rStyle w:val="FootnoteReference"/>
                <w:rFonts w:ascii="Gill Sans MT" w:eastAsia="Cabin" w:hAnsi="Gill Sans MT" w:cs="Cabin"/>
                <w:b/>
                <w:szCs w:val="22"/>
                <w:lang w:val="en-AU"/>
              </w:rPr>
              <w:footnoteReference w:id="3"/>
            </w:r>
          </w:p>
        </w:tc>
      </w:tr>
      <w:tr w:rsidR="00B76A8E" w14:paraId="62F371EC" w14:textId="77777777" w:rsidTr="00B76A8E">
        <w:tc>
          <w:tcPr>
            <w:tcW w:w="1206" w:type="dxa"/>
          </w:tcPr>
          <w:p w14:paraId="25229736" w14:textId="126395FE" w:rsidR="00B76A8E" w:rsidRDefault="00B76A8E" w:rsidP="00B76A8E">
            <w:pPr>
              <w:rPr>
                <w:lang w:val="en-AU"/>
              </w:rPr>
            </w:pPr>
            <w:r w:rsidRPr="00B5662F">
              <w:rPr>
                <w:rFonts w:ascii="Gill Sans MT" w:eastAsia="Cabin" w:hAnsi="Gill Sans MT" w:cs="Cabin"/>
                <w:szCs w:val="22"/>
                <w:lang w:val="en-AU"/>
              </w:rPr>
              <w:t>ASER</w:t>
            </w:r>
          </w:p>
        </w:tc>
        <w:tc>
          <w:tcPr>
            <w:tcW w:w="8144" w:type="dxa"/>
          </w:tcPr>
          <w:p w14:paraId="3B0FA9D7" w14:textId="117DE20E" w:rsidR="00B76A8E" w:rsidRDefault="00B76A8E" w:rsidP="00B76A8E">
            <w:pPr>
              <w:rPr>
                <w:lang w:val="en-AU"/>
              </w:rPr>
            </w:pPr>
            <w:r w:rsidRPr="00B5662F">
              <w:rPr>
                <w:rFonts w:ascii="Gill Sans MT" w:eastAsia="Cabin" w:hAnsi="Gill Sans MT" w:cs="Cabin"/>
                <w:szCs w:val="22"/>
                <w:lang w:val="en-AU"/>
              </w:rPr>
              <w:t>Hindustani for “impact.”</w:t>
            </w:r>
          </w:p>
        </w:tc>
      </w:tr>
      <w:tr w:rsidR="00B76A8E" w14:paraId="7E58A0BD" w14:textId="77777777" w:rsidTr="00B76A8E">
        <w:tc>
          <w:tcPr>
            <w:tcW w:w="1206" w:type="dxa"/>
          </w:tcPr>
          <w:p w14:paraId="30665C41" w14:textId="2555F014" w:rsidR="00B76A8E" w:rsidRDefault="00B76A8E" w:rsidP="00B76A8E">
            <w:pPr>
              <w:rPr>
                <w:lang w:val="en-AU"/>
              </w:rPr>
            </w:pPr>
            <w:r w:rsidRPr="00B5662F">
              <w:rPr>
                <w:rFonts w:ascii="Gill Sans MT" w:eastAsia="Cabin" w:hAnsi="Gill Sans MT" w:cs="Cabin"/>
                <w:szCs w:val="22"/>
                <w:lang w:val="en-AU"/>
              </w:rPr>
              <w:t>Capacity</w:t>
            </w:r>
          </w:p>
        </w:tc>
        <w:tc>
          <w:tcPr>
            <w:tcW w:w="8144" w:type="dxa"/>
          </w:tcPr>
          <w:p w14:paraId="61EDE435" w14:textId="6CE8038F" w:rsidR="00B76A8E" w:rsidRDefault="00B76A8E" w:rsidP="00B76A8E">
            <w:pPr>
              <w:rPr>
                <w:lang w:val="en-AU"/>
              </w:rPr>
            </w:pPr>
            <w:r w:rsidRPr="00B5662F">
              <w:rPr>
                <w:rFonts w:ascii="Gill Sans MT" w:eastAsia="Cabin" w:hAnsi="Gill Sans MT" w:cs="Cabin"/>
                <w:szCs w:val="22"/>
                <w:lang w:val="en-AU"/>
              </w:rPr>
              <w:t>The overall ability of organisations or systems to add value to others.</w:t>
            </w:r>
          </w:p>
        </w:tc>
      </w:tr>
      <w:tr w:rsidR="00B76A8E" w14:paraId="1389FB88" w14:textId="77777777" w:rsidTr="00B76A8E">
        <w:tc>
          <w:tcPr>
            <w:tcW w:w="1206" w:type="dxa"/>
          </w:tcPr>
          <w:p w14:paraId="291B6A8C" w14:textId="1BDD6C0E" w:rsidR="00B76A8E" w:rsidRDefault="00B76A8E" w:rsidP="00B76A8E">
            <w:pPr>
              <w:rPr>
                <w:lang w:val="en-AU"/>
              </w:rPr>
            </w:pPr>
            <w:r w:rsidRPr="00B5662F">
              <w:rPr>
                <w:rFonts w:ascii="Gill Sans MT" w:eastAsia="Cabin" w:hAnsi="Gill Sans MT" w:cs="Cabin"/>
                <w:szCs w:val="22"/>
                <w:lang w:val="en-AU"/>
              </w:rPr>
              <w:t>Capacity Enhancement or Development</w:t>
            </w:r>
          </w:p>
        </w:tc>
        <w:tc>
          <w:tcPr>
            <w:tcW w:w="8144" w:type="dxa"/>
          </w:tcPr>
          <w:p w14:paraId="1BD34851" w14:textId="1887062B" w:rsidR="00B76A8E" w:rsidRDefault="00B76A8E" w:rsidP="00B76A8E">
            <w:pPr>
              <w:rPr>
                <w:lang w:val="en-AU"/>
              </w:rPr>
            </w:pPr>
            <w:r w:rsidRPr="00B5662F">
              <w:rPr>
                <w:rFonts w:ascii="Gill Sans MT" w:hAnsi="Gill Sans MT"/>
                <w:sz w:val="22"/>
                <w:szCs w:val="22"/>
                <w:lang w:val="en-AU"/>
              </w:rPr>
              <w:t>A process that focuses on increasing the abilities of specific types of personnel within an organisation.</w:t>
            </w:r>
            <w:r w:rsidRPr="00B5662F">
              <w:rPr>
                <w:rStyle w:val="FootnoteReference"/>
                <w:rFonts w:ascii="Gill Sans MT" w:hAnsi="Gill Sans MT"/>
                <w:sz w:val="22"/>
                <w:szCs w:val="22"/>
                <w:lang w:val="en-AU"/>
              </w:rPr>
              <w:footnoteReference w:id="4"/>
            </w:r>
          </w:p>
        </w:tc>
      </w:tr>
      <w:tr w:rsidR="00B76A8E" w14:paraId="5EFE94FC" w14:textId="77777777" w:rsidTr="00B76A8E">
        <w:tc>
          <w:tcPr>
            <w:tcW w:w="1206" w:type="dxa"/>
          </w:tcPr>
          <w:p w14:paraId="2F835B69" w14:textId="5E385315" w:rsidR="00B76A8E" w:rsidRDefault="00B76A8E" w:rsidP="00B76A8E">
            <w:pPr>
              <w:rPr>
                <w:lang w:val="en-AU"/>
              </w:rPr>
            </w:pPr>
            <w:r w:rsidRPr="00B5662F">
              <w:rPr>
                <w:rFonts w:ascii="Gill Sans MT" w:eastAsia="Cabin" w:hAnsi="Gill Sans MT" w:cs="Cabin"/>
                <w:szCs w:val="22"/>
                <w:lang w:val="en-AU"/>
              </w:rPr>
              <w:t>Coherence</w:t>
            </w:r>
          </w:p>
        </w:tc>
        <w:tc>
          <w:tcPr>
            <w:tcW w:w="8144" w:type="dxa"/>
          </w:tcPr>
          <w:p w14:paraId="31D82DAA"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“How well does the intervention (organisation) fit?” The compatibility of the intervention (organisation) with other interventions (organisations/bodies) in a country, sector or institution.</w:t>
            </w:r>
          </w:p>
          <w:p w14:paraId="5D569E2A" w14:textId="4D5C8EDA" w:rsidR="00B76A8E" w:rsidRDefault="00B76A8E" w:rsidP="00B76A8E">
            <w:pPr>
              <w:rPr>
                <w:lang w:val="en-AU"/>
              </w:rPr>
            </w:pPr>
            <w:r w:rsidRPr="00B5662F">
              <w:rPr>
                <w:rFonts w:ascii="Gill Sans MT" w:eastAsia="Cabin" w:hAnsi="Gill Sans MT" w:cs="Cabin"/>
                <w:szCs w:val="22"/>
                <w:lang w:val="en-AU"/>
              </w:rPr>
              <w:t xml:space="preserve">Note: the extent to which other interventions (particularly policies) support or undermine the intervention, and vice versa. Includes internal coherence and external coherence: Internal coherence addresses the synergies and interlinkages between the intervention and other interventions carried out by the same institution/government, as well as the consistency of the intervention with the </w:t>
            </w:r>
            <w:r w:rsidRPr="00B5662F">
              <w:rPr>
                <w:rFonts w:ascii="Gill Sans MT" w:eastAsia="Cabin" w:hAnsi="Gill Sans MT" w:cs="Cabin"/>
                <w:szCs w:val="22"/>
                <w:lang w:val="en-AU"/>
              </w:rPr>
              <w:lastRenderedPageBreak/>
              <w:t>relevant international norms and standards to which that institution/government adheres. External coherence considers the consistency of the intervention with other actors’ interventions in the same context. This includes complementarity, harmonisation and coordination with others, and the extent to which the intervention is adding value while avoiding duplication of effort.</w:t>
            </w:r>
          </w:p>
        </w:tc>
      </w:tr>
      <w:tr w:rsidR="00B76A8E" w14:paraId="12C5D5DB" w14:textId="77777777" w:rsidTr="00B76A8E">
        <w:tc>
          <w:tcPr>
            <w:tcW w:w="1206" w:type="dxa"/>
          </w:tcPr>
          <w:p w14:paraId="67A67EAE" w14:textId="72E10E98" w:rsidR="00B76A8E" w:rsidRDefault="00B76A8E" w:rsidP="00B76A8E">
            <w:pPr>
              <w:rPr>
                <w:lang w:val="en-AU"/>
              </w:rPr>
            </w:pPr>
            <w:r w:rsidRPr="00B5662F">
              <w:rPr>
                <w:rFonts w:ascii="Gill Sans MT" w:eastAsia="Cabin" w:hAnsi="Gill Sans MT" w:cs="Cabin"/>
                <w:szCs w:val="22"/>
                <w:lang w:val="en-AU"/>
              </w:rPr>
              <w:lastRenderedPageBreak/>
              <w:t>Collaborative Evaluation</w:t>
            </w:r>
          </w:p>
        </w:tc>
        <w:tc>
          <w:tcPr>
            <w:tcW w:w="8144" w:type="dxa"/>
          </w:tcPr>
          <w:p w14:paraId="7956D211" w14:textId="2C328489" w:rsidR="00B76A8E" w:rsidRDefault="00B76A8E" w:rsidP="00B76A8E">
            <w:pPr>
              <w:rPr>
                <w:lang w:val="en-AU"/>
              </w:rPr>
            </w:pPr>
            <w:r w:rsidRPr="00B5662F">
              <w:rPr>
                <w:rFonts w:ascii="Gill Sans MT" w:eastAsia="Cabin" w:hAnsi="Gill Sans MT" w:cs="Cabin"/>
                <w:szCs w:val="22"/>
                <w:lang w:val="en-AU"/>
              </w:rPr>
              <w:t>A collaborative evaluation “implies a varying level of involvement that considers the extent to which program staff and other stakeholders should be included as part of the evaluation team ... is often empowering to participants...(and) enhances their understanding of evaluation so they gain new skills...promotes utilization of evaluation findings.”</w:t>
            </w:r>
            <w:r w:rsidRPr="00B5662F">
              <w:rPr>
                <w:rFonts w:ascii="Gill Sans MT" w:hAnsi="Gill Sans MT"/>
                <w:szCs w:val="22"/>
                <w:vertAlign w:val="superscript"/>
                <w:lang w:val="en-AU"/>
              </w:rPr>
              <w:footnoteReference w:id="5"/>
            </w:r>
            <w:r w:rsidRPr="00B5662F">
              <w:rPr>
                <w:rFonts w:ascii="Gill Sans MT" w:eastAsia="Cabin" w:hAnsi="Gill Sans MT" w:cs="Cabin"/>
                <w:szCs w:val="22"/>
                <w:lang w:val="en-AU"/>
              </w:rPr>
              <w:t xml:space="preserve"> </w:t>
            </w:r>
          </w:p>
        </w:tc>
      </w:tr>
      <w:tr w:rsidR="00B76A8E" w14:paraId="6A630213" w14:textId="77777777" w:rsidTr="00B76A8E">
        <w:tc>
          <w:tcPr>
            <w:tcW w:w="1206" w:type="dxa"/>
          </w:tcPr>
          <w:p w14:paraId="4AA9F9D1" w14:textId="665AACBF" w:rsidR="00B76A8E" w:rsidRDefault="00B76A8E" w:rsidP="00B76A8E">
            <w:pPr>
              <w:rPr>
                <w:lang w:val="en-AU"/>
              </w:rPr>
            </w:pPr>
            <w:r w:rsidRPr="00B5662F">
              <w:rPr>
                <w:rFonts w:ascii="Gill Sans MT" w:eastAsia="Cabin" w:hAnsi="Gill Sans MT" w:cs="Cabin"/>
                <w:szCs w:val="22"/>
                <w:lang w:val="en-AU"/>
              </w:rPr>
              <w:t>Effectiveness</w:t>
            </w:r>
          </w:p>
        </w:tc>
        <w:tc>
          <w:tcPr>
            <w:tcW w:w="8144" w:type="dxa"/>
          </w:tcPr>
          <w:p w14:paraId="3FA208C8"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“Is the intervention (organisation) achieving its objectives?” The extent to which the intervention (organisation) achieved, or is expected to achieve, its objectives, and its results, including any differential results across groups.</w:t>
            </w:r>
          </w:p>
          <w:p w14:paraId="75E196CC" w14:textId="4637C1FD" w:rsidR="00B76A8E" w:rsidRDefault="00B76A8E" w:rsidP="00B76A8E">
            <w:pPr>
              <w:rPr>
                <w:lang w:val="en-AU"/>
              </w:rPr>
            </w:pPr>
            <w:r w:rsidRPr="00B5662F">
              <w:rPr>
                <w:rFonts w:ascii="Gill Sans MT" w:eastAsia="Cabin" w:hAnsi="Gill Sans MT" w:cs="Cabin"/>
                <w:szCs w:val="22"/>
                <w:lang w:val="en-AU"/>
              </w:rPr>
              <w:t>Note: analysis of effectiveness involves taking account of the relative importance of the objectives or results.</w:t>
            </w:r>
          </w:p>
        </w:tc>
      </w:tr>
      <w:tr w:rsidR="00B76A8E" w14:paraId="7C6DF086" w14:textId="77777777" w:rsidTr="00B76A8E">
        <w:tc>
          <w:tcPr>
            <w:tcW w:w="1206" w:type="dxa"/>
          </w:tcPr>
          <w:p w14:paraId="73537761" w14:textId="6419DEE0" w:rsidR="00B76A8E" w:rsidRDefault="00B76A8E" w:rsidP="00B76A8E">
            <w:pPr>
              <w:rPr>
                <w:lang w:val="en-AU"/>
              </w:rPr>
            </w:pPr>
            <w:r w:rsidRPr="00B5662F">
              <w:rPr>
                <w:rFonts w:ascii="Gill Sans MT" w:eastAsia="Cabin" w:hAnsi="Gill Sans MT" w:cs="Cabin"/>
                <w:szCs w:val="22"/>
                <w:lang w:val="en-AU"/>
              </w:rPr>
              <w:t>Efficiency</w:t>
            </w:r>
          </w:p>
        </w:tc>
        <w:tc>
          <w:tcPr>
            <w:tcW w:w="8144" w:type="dxa"/>
          </w:tcPr>
          <w:p w14:paraId="4F881AA8"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“How well are the resources being used?” The extent to which the intervention (organisation) delivers, or is likely to deliver, results in an economic and timely way.</w:t>
            </w:r>
          </w:p>
          <w:p w14:paraId="6417B454" w14:textId="33736C5C" w:rsidR="00B76A8E" w:rsidRDefault="00B76A8E" w:rsidP="00B76A8E">
            <w:pPr>
              <w:rPr>
                <w:lang w:val="en-AU"/>
              </w:rPr>
            </w:pPr>
            <w:r w:rsidRPr="00B5662F">
              <w:rPr>
                <w:rFonts w:ascii="Gill Sans MT" w:eastAsia="Cabin" w:hAnsi="Gill Sans MT" w:cs="Cabin"/>
                <w:szCs w:val="22"/>
                <w:lang w:val="en-AU"/>
              </w:rPr>
              <w:t>Note: “economic” is the conversion of inputs (funds, expertise, natural resources, time, etc.) into outputs, outcomes and impacts, in the most cost-effective way possible, as compared to feasible alternatives in the context. “Timely” delivery is within the intended timeframe, or a timeframe reasonably adjusted to the demands of the evolving context. This may include assessing operational efficiency (how well the intervention was managed).</w:t>
            </w:r>
          </w:p>
        </w:tc>
      </w:tr>
      <w:tr w:rsidR="00B76A8E" w14:paraId="346FCE03" w14:textId="77777777" w:rsidTr="00B76A8E">
        <w:tc>
          <w:tcPr>
            <w:tcW w:w="1206" w:type="dxa"/>
          </w:tcPr>
          <w:p w14:paraId="7AE17E3D" w14:textId="403F0C60"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 xml:space="preserve">Evaluation </w:t>
            </w:r>
          </w:p>
        </w:tc>
        <w:tc>
          <w:tcPr>
            <w:tcW w:w="8144" w:type="dxa"/>
          </w:tcPr>
          <w:p w14:paraId="37B4F6E0" w14:textId="4DCA9D0F"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A social science activity directed at collecting, analysing, interpreting and communicating information about the workings and effectiveness of social programs.</w:t>
            </w:r>
          </w:p>
        </w:tc>
      </w:tr>
      <w:tr w:rsidR="00B76A8E" w14:paraId="42E82CC2" w14:textId="77777777" w:rsidTr="00B76A8E">
        <w:tc>
          <w:tcPr>
            <w:tcW w:w="1206" w:type="dxa"/>
          </w:tcPr>
          <w:p w14:paraId="54905B02" w14:textId="6009E52B"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Global Education Monitoring</w:t>
            </w:r>
          </w:p>
        </w:tc>
        <w:tc>
          <w:tcPr>
            <w:tcW w:w="8144" w:type="dxa"/>
          </w:tcPr>
          <w:p w14:paraId="41004873" w14:textId="76A9828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Global education monitoring is the systematic and strategic collection, analysis, interpretation and use of high-quality evidence (robust data on education outcomes, and factors related to those outcomes) to influence education policies, practices and investments aimed at improving educational progress for all learners.</w:t>
            </w:r>
            <w:r w:rsidRPr="00B5662F">
              <w:rPr>
                <w:rStyle w:val="FootnoteReference"/>
                <w:rFonts w:ascii="Gill Sans MT" w:eastAsia="Cabin" w:hAnsi="Gill Sans MT" w:cs="Cabin"/>
                <w:szCs w:val="22"/>
                <w:lang w:val="en-AU"/>
              </w:rPr>
              <w:footnoteReference w:id="6"/>
            </w:r>
          </w:p>
        </w:tc>
      </w:tr>
      <w:tr w:rsidR="00B76A8E" w14:paraId="7B4CAA94" w14:textId="77777777" w:rsidTr="00B76A8E">
        <w:tc>
          <w:tcPr>
            <w:tcW w:w="1206" w:type="dxa"/>
          </w:tcPr>
          <w:p w14:paraId="40196E84" w14:textId="4C27602A"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Impact</w:t>
            </w:r>
          </w:p>
        </w:tc>
        <w:tc>
          <w:tcPr>
            <w:tcW w:w="8144" w:type="dxa"/>
          </w:tcPr>
          <w:p w14:paraId="1DA10626"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“What difference does the intervention (organisation) make?” The extent to which the intervention (organisation) has generated or is expected to generate significant positive or negative, intended or unintended, higher-level effects.</w:t>
            </w:r>
          </w:p>
          <w:p w14:paraId="2AB19FD0" w14:textId="45759FF1"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Note: impact means the ultimate significance and potentially transformative effects of the intervention. It is the social, environmental and economic effects of the intervention that are longer term or broader in scope than those already captured under the effectiveness criterion. It captures the indirect, secondary and potential consequences of the intervention reflected in holistic and enduring changes in systems or norms, and effects on people’s well-being, human rights, gender equality, and the environment.</w:t>
            </w:r>
          </w:p>
        </w:tc>
      </w:tr>
      <w:tr w:rsidR="00B76A8E" w14:paraId="1B7DECEA" w14:textId="77777777" w:rsidTr="00B76A8E">
        <w:tc>
          <w:tcPr>
            <w:tcW w:w="1206" w:type="dxa"/>
          </w:tcPr>
          <w:p w14:paraId="4738DC90" w14:textId="4C85CCF9"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Lessons Learned</w:t>
            </w:r>
          </w:p>
        </w:tc>
        <w:tc>
          <w:tcPr>
            <w:tcW w:w="8144" w:type="dxa"/>
          </w:tcPr>
          <w:p w14:paraId="6B725042" w14:textId="44153FED"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Generalisations based on evaluation experiences with activities, programs or policies that abstract from the specific circumstances to broader situations. Lessons learned may </w:t>
            </w:r>
            <w:r w:rsidRPr="00B5662F">
              <w:rPr>
                <w:rFonts w:ascii="Gill Sans MT" w:eastAsia="Cabin" w:hAnsi="Gill Sans MT" w:cs="Cabin"/>
                <w:szCs w:val="22"/>
                <w:lang w:val="en-AU"/>
              </w:rPr>
              <w:lastRenderedPageBreak/>
              <w:t>highlight strengths or weaknesses in preparation, design and implementation that affect performance, outcome and impact.</w:t>
            </w:r>
          </w:p>
        </w:tc>
      </w:tr>
      <w:tr w:rsidR="00B76A8E" w14:paraId="4CF3609C" w14:textId="77777777" w:rsidTr="00B76A8E">
        <w:tc>
          <w:tcPr>
            <w:tcW w:w="1206" w:type="dxa"/>
          </w:tcPr>
          <w:p w14:paraId="48F68714" w14:textId="7E424E45"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lastRenderedPageBreak/>
              <w:t>Objective</w:t>
            </w:r>
          </w:p>
        </w:tc>
        <w:tc>
          <w:tcPr>
            <w:tcW w:w="8144" w:type="dxa"/>
          </w:tcPr>
          <w:p w14:paraId="34A8DB57" w14:textId="50C1B1D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A concrete statement describing what the project is trying to achieve. The objective should be written at a low level, so that it can be evaluated at the conclusion of a project to see whether it was achieved. A well-worded objective will be specific, measurable, attainable/achievable, realistic and time bound. </w:t>
            </w:r>
            <w:hyperlink r:id="rId12">
              <w:r w:rsidRPr="00B5662F">
                <w:rPr>
                  <w:rFonts w:ascii="Gill Sans MT" w:eastAsia="Cabin" w:hAnsi="Gill Sans MT" w:cs="Cabin"/>
                  <w:color w:val="0000FF"/>
                  <w:szCs w:val="22"/>
                  <w:u w:val="single"/>
                  <w:lang w:val="en-AU"/>
                </w:rPr>
                <w:t>http://www.tenstep.com/open/miscpages/94.3Glossary.html</w:t>
              </w:r>
            </w:hyperlink>
            <w:hyperlink r:id="rId13">
              <w:r w:rsidRPr="00B5662F">
                <w:rPr>
                  <w:rStyle w:val="Hyperlink"/>
                  <w:rFonts w:ascii="Gill Sans MT" w:hAnsi="Gill Sans MT"/>
                  <w:szCs w:val="22"/>
                  <w:lang w:val="en-AU"/>
                </w:rPr>
                <w:t>http://www.tenstep.com/open/miscpages/94.3Glossary.html</w:t>
              </w:r>
            </w:hyperlink>
          </w:p>
        </w:tc>
      </w:tr>
      <w:tr w:rsidR="00B76A8E" w14:paraId="235AF792" w14:textId="77777777" w:rsidTr="00B76A8E">
        <w:tc>
          <w:tcPr>
            <w:tcW w:w="1206" w:type="dxa"/>
          </w:tcPr>
          <w:p w14:paraId="2FCE2FDE" w14:textId="31D059DA"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Relevance</w:t>
            </w:r>
          </w:p>
        </w:tc>
        <w:tc>
          <w:tcPr>
            <w:tcW w:w="8144" w:type="dxa"/>
          </w:tcPr>
          <w:p w14:paraId="2113C462"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Is the intervention (or organisation) doing the right things? The extent to which the intervention (organisation) objectives and design respond to beneficiaries*, global, country, and partner/institution needs, policies, and priorities, and continue to do so if circumstances change. Note: “respond to” means that the objectives and design of the intervention are sensitive to the economic, environmental, equity, social, political economy and capacity conditions in which it takes place. “Partner/institution” includes government (national, regional, local), civil society organisations, private entities and international bodies involved in funding, implementing and/or overseeing the intervention. Relevance assessment involves looking at differences and trade-offs between priorities or needs. It requires analysing changes in the context to assess the extent to which the intervention can be (or has been) adapted to remain relevant.</w:t>
            </w:r>
          </w:p>
          <w:p w14:paraId="140F2068" w14:textId="0E61A252"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“Beneficiaries” is defined as “the individuals, groups, or organisations, whether targeted or not, that benefit directly or indirectly, from the development intervention." Other terms, such as rights holders or affected people, may also be used.</w:t>
            </w:r>
          </w:p>
        </w:tc>
      </w:tr>
      <w:tr w:rsidR="00B76A8E" w14:paraId="5C85309E" w14:textId="77777777" w:rsidTr="00B76A8E">
        <w:tc>
          <w:tcPr>
            <w:tcW w:w="1206" w:type="dxa"/>
          </w:tcPr>
          <w:p w14:paraId="73D861F2" w14:textId="529CD88A"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Stakeholder</w:t>
            </w:r>
          </w:p>
        </w:tc>
        <w:tc>
          <w:tcPr>
            <w:tcW w:w="8144" w:type="dxa"/>
          </w:tcPr>
          <w:p w14:paraId="4F326CCF" w14:textId="662BFB2D"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Specific people or groups who have a stake in the outcome of the project. Normally stakeholders are from within the company and could include internal clients, management, employees, administrators, etc. A project may also have external stakeholders, including suppliers, investors, community groups and government organisations.  </w:t>
            </w:r>
            <w:hyperlink r:id="rId14">
              <w:r w:rsidRPr="00B5662F">
                <w:rPr>
                  <w:rFonts w:ascii="Gill Sans MT" w:eastAsia="Cabin" w:hAnsi="Gill Sans MT" w:cs="Cabin"/>
                  <w:color w:val="0000FF"/>
                  <w:szCs w:val="22"/>
                  <w:u w:val="single"/>
                  <w:lang w:val="en-AU"/>
                </w:rPr>
                <w:t>http://www.tenstep.com/open/miscpages/94.3Glossary.html</w:t>
              </w:r>
            </w:hyperlink>
            <w:hyperlink r:id="rId15">
              <w:r w:rsidRPr="00B5662F">
                <w:rPr>
                  <w:rStyle w:val="Hyperlink"/>
                  <w:rFonts w:ascii="Gill Sans MT" w:hAnsi="Gill Sans MT"/>
                  <w:szCs w:val="22"/>
                  <w:lang w:val="en-AU"/>
                </w:rPr>
                <w:t>http://www.tenstep.com/open/miscpages/94.3Glossary.html</w:t>
              </w:r>
            </w:hyperlink>
          </w:p>
        </w:tc>
      </w:tr>
      <w:tr w:rsidR="00B76A8E" w14:paraId="18FECD45" w14:textId="77777777" w:rsidTr="00B76A8E">
        <w:tc>
          <w:tcPr>
            <w:tcW w:w="1206" w:type="dxa"/>
          </w:tcPr>
          <w:p w14:paraId="7CA6FB0E" w14:textId="404FCD68" w:rsidR="00B76A8E" w:rsidRPr="00B5662F" w:rsidRDefault="00B76A8E" w:rsidP="00B76A8E">
            <w:pPr>
              <w:rPr>
                <w:rFonts w:ascii="Gill Sans MT" w:eastAsia="Cabin" w:hAnsi="Gill Sans MT" w:cs="Cabin"/>
                <w:szCs w:val="22"/>
                <w:lang w:val="en-AU"/>
              </w:rPr>
            </w:pPr>
            <w:r w:rsidRPr="00B5662F">
              <w:rPr>
                <w:rFonts w:ascii="Gill Sans MT" w:eastAsia="Cabin" w:hAnsi="Gill Sans MT" w:cs="Cabin"/>
                <w:szCs w:val="22"/>
                <w:lang w:val="en-AU"/>
              </w:rPr>
              <w:t>Sustainability</w:t>
            </w:r>
          </w:p>
        </w:tc>
        <w:tc>
          <w:tcPr>
            <w:tcW w:w="8144" w:type="dxa"/>
          </w:tcPr>
          <w:p w14:paraId="5087E360" w14:textId="77777777"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“Will the benefits last?” The extent to which the net benefits of the intervention (organisation) continue or are likely to continue.</w:t>
            </w:r>
          </w:p>
          <w:p w14:paraId="2CFA4A3D" w14:textId="082AB67D" w:rsidR="00B76A8E" w:rsidRPr="00B5662F" w:rsidRDefault="00B76A8E" w:rsidP="00B76A8E">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Note: includes an examination of the financial, economic, social, environmental, and institutional capacities of the systems needed to sustain net benefits over time. Involves analyses of resilience, risks and potential trade-offs. Depending on the timing of the evaluation, analyses may cover the actual flow of net benefits or the likelihood of net benefits continuing over the medium and long term.</w:t>
            </w:r>
          </w:p>
        </w:tc>
      </w:tr>
    </w:tbl>
    <w:p w14:paraId="2C54A8A2" w14:textId="77777777" w:rsidR="00800C32" w:rsidRPr="00B5662F" w:rsidRDefault="00800C32" w:rsidP="00FA0FD2">
      <w:pPr>
        <w:spacing w:after="120" w:line="259" w:lineRule="auto"/>
        <w:rPr>
          <w:lang w:val="en-AU"/>
        </w:rPr>
      </w:pPr>
      <w:bookmarkStart w:id="4" w:name="_Toc317857679"/>
    </w:p>
    <w:p w14:paraId="12248965" w14:textId="77777777" w:rsidR="008937C0" w:rsidRPr="00B5662F" w:rsidRDefault="008937C0" w:rsidP="00FA0FD2">
      <w:pPr>
        <w:spacing w:after="120" w:line="259" w:lineRule="auto"/>
        <w:rPr>
          <w:lang w:val="en-AU"/>
        </w:rPr>
        <w:sectPr w:rsidR="008937C0" w:rsidRPr="00B5662F" w:rsidSect="00B12AEC">
          <w:headerReference w:type="default" r:id="rId16"/>
          <w:footerReference w:type="default" r:id="rId17"/>
          <w:endnotePr>
            <w:numFmt w:val="decimal"/>
          </w:endnotePr>
          <w:pgSz w:w="12240" w:h="15840"/>
          <w:pgMar w:top="1440" w:right="1440" w:bottom="1440" w:left="1440" w:header="720" w:footer="720" w:gutter="0"/>
          <w:pgNumType w:fmt="lowerRoman" w:start="1"/>
          <w:cols w:space="720"/>
          <w:docGrid w:linePitch="360"/>
        </w:sectPr>
      </w:pPr>
    </w:p>
    <w:p w14:paraId="7CF13E7C" w14:textId="28CA7378" w:rsidR="00FA0FD2" w:rsidRPr="00B5662F" w:rsidRDefault="008937C0" w:rsidP="00E27DC6">
      <w:pPr>
        <w:pStyle w:val="Heading1"/>
        <w:rPr>
          <w:lang w:val="en-AU"/>
        </w:rPr>
      </w:pPr>
      <w:bookmarkStart w:id="5" w:name="_Toc127959122"/>
      <w:r w:rsidRPr="00B5662F">
        <w:rPr>
          <w:lang w:val="en-AU"/>
        </w:rPr>
        <w:lastRenderedPageBreak/>
        <w:t>L</w:t>
      </w:r>
      <w:r w:rsidR="000C737D" w:rsidRPr="00B5662F">
        <w:rPr>
          <w:lang w:val="en-AU"/>
        </w:rPr>
        <w:t>OCATION</w:t>
      </w:r>
      <w:r w:rsidR="0087140C" w:rsidRPr="00B5662F">
        <w:rPr>
          <w:lang w:val="en-AU"/>
        </w:rPr>
        <w:t xml:space="preserve">S OF GEM CENTRE </w:t>
      </w:r>
      <w:r w:rsidR="00F630D1" w:rsidRPr="00B5662F">
        <w:rPr>
          <w:lang w:val="en-AU"/>
        </w:rPr>
        <w:t>PARTNERSHIPS</w:t>
      </w:r>
      <w:bookmarkEnd w:id="5"/>
      <w:r w:rsidR="00F630D1" w:rsidRPr="00B5662F">
        <w:rPr>
          <w:lang w:val="en-AU"/>
        </w:rPr>
        <w:t xml:space="preserve"> </w:t>
      </w:r>
    </w:p>
    <w:p w14:paraId="1953953A" w14:textId="4EF5CAA6" w:rsidR="00FA0FD2" w:rsidRPr="00B5662F" w:rsidRDefault="008E3A42" w:rsidP="007266FA">
      <w:pPr>
        <w:pStyle w:val="FigureheadingforTOC"/>
        <w:rPr>
          <w:lang w:val="en-AU"/>
        </w:rPr>
      </w:pPr>
      <w:bookmarkStart w:id="6" w:name="_Toc284836156"/>
      <w:bookmarkStart w:id="7" w:name="_Toc125267483"/>
      <w:r w:rsidRPr="00B5662F">
        <w:rPr>
          <w:lang w:val="en-AU"/>
        </w:rPr>
        <w:t xml:space="preserve">Figure 1: Map of </w:t>
      </w:r>
      <w:bookmarkEnd w:id="6"/>
      <w:r w:rsidRPr="00B5662F">
        <w:rPr>
          <w:lang w:val="en-AU"/>
        </w:rPr>
        <w:t>global level partners</w:t>
      </w:r>
      <w:bookmarkEnd w:id="7"/>
    </w:p>
    <w:p w14:paraId="48FEC071" w14:textId="40039C15" w:rsidR="008937C0" w:rsidRPr="00B5662F" w:rsidRDefault="008937C0" w:rsidP="00FA0FD2">
      <w:pPr>
        <w:spacing w:after="120" w:line="259" w:lineRule="auto"/>
        <w:rPr>
          <w:rFonts w:ascii="Gill Sans MT" w:hAnsi="Gill Sans MT"/>
          <w:lang w:val="en-AU"/>
        </w:rPr>
      </w:pPr>
      <w:r w:rsidRPr="00B5662F">
        <w:rPr>
          <w:rFonts w:ascii="Gill Sans MT" w:hAnsi="Gill Sans MT"/>
          <w:noProof/>
          <w:lang w:val="en-AU"/>
        </w:rPr>
        <w:drawing>
          <wp:inline distT="0" distB="0" distL="0" distR="0" wp14:anchorId="5391AB8A" wp14:editId="635AD117">
            <wp:extent cx="8143738" cy="3696004"/>
            <wp:effectExtent l="0" t="0" r="0" b="0"/>
            <wp:docPr id="17" name="Picture 17" descr="Map of global level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global level partners"/>
                    <pic:cNvPicPr/>
                  </pic:nvPicPr>
                  <pic:blipFill>
                    <a:blip r:embed="rId18"/>
                    <a:stretch>
                      <a:fillRect/>
                    </a:stretch>
                  </pic:blipFill>
                  <pic:spPr>
                    <a:xfrm>
                      <a:off x="0" y="0"/>
                      <a:ext cx="8170932" cy="3708346"/>
                    </a:xfrm>
                    <a:prstGeom prst="rect">
                      <a:avLst/>
                    </a:prstGeom>
                  </pic:spPr>
                </pic:pic>
              </a:graphicData>
            </a:graphic>
          </wp:inline>
        </w:drawing>
      </w:r>
    </w:p>
    <w:p w14:paraId="13FFD95E" w14:textId="54543C74" w:rsidR="008937C0" w:rsidRPr="007B5E06" w:rsidRDefault="00773748" w:rsidP="007B5E06">
      <w:pPr>
        <w:spacing w:after="120" w:line="259" w:lineRule="auto"/>
        <w:jc w:val="both"/>
        <w:rPr>
          <w:rFonts w:ascii="Gill Sans MT" w:hAnsi="Gill Sans MT"/>
          <w:sz w:val="22"/>
          <w:szCs w:val="22"/>
          <w:lang w:val="en-AU"/>
        </w:rPr>
      </w:pPr>
      <w:r w:rsidRPr="007B5E06">
        <w:rPr>
          <w:rFonts w:ascii="Gill Sans MT" w:hAnsi="Gill Sans MT"/>
          <w:sz w:val="22"/>
          <w:szCs w:val="22"/>
          <w:lang w:val="en-AU"/>
        </w:rPr>
        <w:t>This</w:t>
      </w:r>
      <w:r w:rsidRPr="00B5662F">
        <w:rPr>
          <w:rFonts w:ascii="Gill Sans MT" w:hAnsi="Gill Sans MT"/>
          <w:sz w:val="22"/>
          <w:szCs w:val="22"/>
          <w:lang w:val="en-AU"/>
        </w:rPr>
        <w:t xml:space="preserve"> map shows GEM Centre partners (in blue font) </w:t>
      </w:r>
      <w:r w:rsidR="00D02D06" w:rsidRPr="00B5662F">
        <w:rPr>
          <w:rFonts w:ascii="Gill Sans MT" w:hAnsi="Gill Sans MT"/>
          <w:sz w:val="22"/>
          <w:szCs w:val="22"/>
          <w:lang w:val="en-AU"/>
        </w:rPr>
        <w:t xml:space="preserve">and countries </w:t>
      </w:r>
      <w:r w:rsidR="007B5E06">
        <w:rPr>
          <w:rFonts w:ascii="Gill Sans MT" w:hAnsi="Gill Sans MT"/>
          <w:sz w:val="22"/>
          <w:szCs w:val="22"/>
          <w:lang w:val="en-AU"/>
        </w:rPr>
        <w:t>r</w:t>
      </w:r>
      <w:r w:rsidR="00D02D06" w:rsidRPr="00B5662F">
        <w:rPr>
          <w:rFonts w:ascii="Gill Sans MT" w:hAnsi="Gill Sans MT"/>
          <w:sz w:val="22"/>
          <w:szCs w:val="22"/>
          <w:lang w:val="en-AU"/>
        </w:rPr>
        <w:t>each</w:t>
      </w:r>
      <w:r w:rsidR="007B5E06">
        <w:rPr>
          <w:rFonts w:ascii="Gill Sans MT" w:hAnsi="Gill Sans MT"/>
          <w:sz w:val="22"/>
          <w:szCs w:val="22"/>
          <w:lang w:val="en-AU"/>
        </w:rPr>
        <w:t>ed between</w:t>
      </w:r>
      <w:r w:rsidR="001B5F2E" w:rsidRPr="00B5662F">
        <w:rPr>
          <w:rFonts w:ascii="Gill Sans MT" w:hAnsi="Gill Sans MT"/>
          <w:sz w:val="22"/>
          <w:szCs w:val="22"/>
          <w:lang w:val="en-AU"/>
        </w:rPr>
        <w:t xml:space="preserve"> 2014</w:t>
      </w:r>
      <w:r w:rsidR="007B5E06">
        <w:rPr>
          <w:rFonts w:ascii="Gill Sans MT" w:hAnsi="Gill Sans MT"/>
          <w:sz w:val="22"/>
          <w:szCs w:val="22"/>
          <w:lang w:val="en-AU"/>
        </w:rPr>
        <w:t>--</w:t>
      </w:r>
      <w:r w:rsidR="001B5F2E" w:rsidRPr="00B5662F">
        <w:rPr>
          <w:rFonts w:ascii="Gill Sans MT" w:hAnsi="Gill Sans MT"/>
          <w:sz w:val="22"/>
          <w:szCs w:val="22"/>
          <w:lang w:val="en-AU"/>
        </w:rPr>
        <w:t>2023</w:t>
      </w:r>
      <w:r w:rsidR="007B5E06">
        <w:rPr>
          <w:rFonts w:ascii="Gill Sans MT" w:hAnsi="Gill Sans MT"/>
          <w:sz w:val="22"/>
          <w:szCs w:val="22"/>
          <w:lang w:val="en-AU"/>
        </w:rPr>
        <w:t>.</w:t>
      </w:r>
    </w:p>
    <w:p w14:paraId="261AF591" w14:textId="7CD50A7A" w:rsidR="00B13640" w:rsidRPr="007B5E06" w:rsidRDefault="00B13640" w:rsidP="007B5E06">
      <w:pPr>
        <w:spacing w:after="120" w:line="259" w:lineRule="auto"/>
        <w:jc w:val="both"/>
        <w:rPr>
          <w:rFonts w:ascii="Gill Sans MT" w:hAnsi="Gill Sans MT"/>
          <w:sz w:val="22"/>
          <w:szCs w:val="22"/>
          <w:lang w:val="en-AU"/>
        </w:rPr>
        <w:sectPr w:rsidR="00B13640" w:rsidRPr="007B5E06" w:rsidSect="008937C0">
          <w:endnotePr>
            <w:numFmt w:val="decimal"/>
          </w:endnotePr>
          <w:pgSz w:w="15840" w:h="12240" w:orient="landscape"/>
          <w:pgMar w:top="1440" w:right="1440" w:bottom="1440" w:left="1440" w:header="720" w:footer="720" w:gutter="0"/>
          <w:pgNumType w:fmt="lowerRoman" w:start="1"/>
          <w:cols w:space="720"/>
          <w:docGrid w:linePitch="360"/>
        </w:sectPr>
      </w:pPr>
    </w:p>
    <w:p w14:paraId="032D14A8" w14:textId="43D4273D" w:rsidR="00A16184" w:rsidRDefault="000146F1" w:rsidP="00E27DC6">
      <w:pPr>
        <w:pStyle w:val="Heading1"/>
        <w:rPr>
          <w:lang w:val="en-AU"/>
        </w:rPr>
      </w:pPr>
      <w:bookmarkStart w:id="8" w:name="_Toc127959123"/>
      <w:r w:rsidRPr="00B5662F">
        <w:rPr>
          <w:lang w:val="en-AU"/>
        </w:rPr>
        <w:lastRenderedPageBreak/>
        <w:t xml:space="preserve">GEM </w:t>
      </w:r>
      <w:r w:rsidR="00907FF1" w:rsidRPr="00B5662F">
        <w:rPr>
          <w:lang w:val="en-AU"/>
        </w:rPr>
        <w:t>CENTRE</w:t>
      </w:r>
      <w:r w:rsidR="00DD14AD" w:rsidRPr="00B5662F">
        <w:rPr>
          <w:lang w:val="en-AU"/>
        </w:rPr>
        <w:t xml:space="preserve"> </w:t>
      </w:r>
      <w:r w:rsidR="000C737D" w:rsidRPr="00B5662F">
        <w:rPr>
          <w:lang w:val="en-AU"/>
        </w:rPr>
        <w:t>DATA TABLE</w:t>
      </w:r>
      <w:bookmarkEnd w:id="8"/>
    </w:p>
    <w:tbl>
      <w:tblPr>
        <w:tblStyle w:val="TableGrid"/>
        <w:tblW w:w="9350" w:type="dxa"/>
        <w:tblLook w:val="04A0" w:firstRow="1" w:lastRow="0" w:firstColumn="1" w:lastColumn="0" w:noHBand="0" w:noVBand="1"/>
      </w:tblPr>
      <w:tblGrid>
        <w:gridCol w:w="2405"/>
        <w:gridCol w:w="6945"/>
      </w:tblGrid>
      <w:tr w:rsidR="00166282" w14:paraId="38FEB7C1" w14:textId="77777777" w:rsidTr="00166282">
        <w:trPr>
          <w:tblHeader/>
        </w:trPr>
        <w:tc>
          <w:tcPr>
            <w:tcW w:w="2405" w:type="dxa"/>
          </w:tcPr>
          <w:p w14:paraId="1C57EA50" w14:textId="7B9C715B" w:rsidR="00166282" w:rsidRDefault="00166282" w:rsidP="00166282">
            <w:pPr>
              <w:rPr>
                <w:lang w:val="en-AU"/>
              </w:rPr>
            </w:pPr>
            <w:r w:rsidRPr="00AC56C6">
              <w:rPr>
                <w:rFonts w:ascii="Gill Sans MT" w:eastAsia="Cabin" w:hAnsi="Gill Sans MT" w:cs="Cabin"/>
                <w:b/>
                <w:szCs w:val="22"/>
                <w:lang w:val="en-AU"/>
              </w:rPr>
              <w:t>Concept</w:t>
            </w:r>
          </w:p>
        </w:tc>
        <w:tc>
          <w:tcPr>
            <w:tcW w:w="6945" w:type="dxa"/>
          </w:tcPr>
          <w:p w14:paraId="73C4B9E1" w14:textId="3BB5B176" w:rsidR="00166282" w:rsidRDefault="00166282" w:rsidP="00166282">
            <w:pPr>
              <w:rPr>
                <w:lang w:val="en-AU"/>
              </w:rPr>
            </w:pPr>
            <w:r w:rsidRPr="00AC56C6">
              <w:rPr>
                <w:rFonts w:ascii="Gill Sans MT" w:eastAsia="Cabin" w:hAnsi="Gill Sans MT" w:cs="Cabin"/>
                <w:b/>
                <w:szCs w:val="22"/>
                <w:lang w:val="en-AU"/>
              </w:rPr>
              <w:t>Details</w:t>
            </w:r>
          </w:p>
        </w:tc>
      </w:tr>
      <w:tr w:rsidR="00166282" w14:paraId="53808D99" w14:textId="77777777" w:rsidTr="00166282">
        <w:tc>
          <w:tcPr>
            <w:tcW w:w="2405" w:type="dxa"/>
          </w:tcPr>
          <w:p w14:paraId="10FF2683" w14:textId="4465CA04" w:rsidR="00166282" w:rsidRDefault="00166282" w:rsidP="00166282">
            <w:pPr>
              <w:rPr>
                <w:lang w:val="en-AU"/>
              </w:rPr>
            </w:pPr>
            <w:r w:rsidRPr="00B5662F">
              <w:rPr>
                <w:rFonts w:ascii="Gill Sans MT" w:eastAsia="Cabin" w:hAnsi="Gill Sans MT" w:cs="Cabin"/>
                <w:b/>
                <w:szCs w:val="22"/>
                <w:lang w:val="en-AU"/>
              </w:rPr>
              <w:t xml:space="preserve">Name </w:t>
            </w:r>
          </w:p>
        </w:tc>
        <w:tc>
          <w:tcPr>
            <w:tcW w:w="6945" w:type="dxa"/>
          </w:tcPr>
          <w:p w14:paraId="27753C2B" w14:textId="1003E69B" w:rsidR="00166282" w:rsidRDefault="00166282" w:rsidP="00166282">
            <w:pPr>
              <w:rPr>
                <w:lang w:val="en-AU"/>
              </w:rPr>
            </w:pPr>
            <w:r w:rsidRPr="00B5662F">
              <w:rPr>
                <w:rFonts w:ascii="Gill Sans MT" w:eastAsia="Cabin" w:hAnsi="Gill Sans MT" w:cs="Cabin"/>
                <w:szCs w:val="22"/>
                <w:lang w:val="en-AU"/>
              </w:rPr>
              <w:t>Global Education Monitoring Centre (GEM Centre)</w:t>
            </w:r>
          </w:p>
        </w:tc>
      </w:tr>
      <w:tr w:rsidR="00166282" w14:paraId="3F171195" w14:textId="77777777" w:rsidTr="00166282">
        <w:tc>
          <w:tcPr>
            <w:tcW w:w="2405" w:type="dxa"/>
          </w:tcPr>
          <w:p w14:paraId="18843399" w14:textId="00B2720C" w:rsidR="00166282" w:rsidRDefault="00166282" w:rsidP="00166282">
            <w:pPr>
              <w:rPr>
                <w:lang w:val="en-AU"/>
              </w:rPr>
            </w:pPr>
            <w:r w:rsidRPr="00B5662F">
              <w:rPr>
                <w:rFonts w:ascii="Gill Sans MT" w:eastAsia="Cabin" w:hAnsi="Gill Sans MT" w:cs="Cabin"/>
                <w:b/>
                <w:szCs w:val="22"/>
                <w:lang w:val="en-AU"/>
              </w:rPr>
              <w:t xml:space="preserve">Location </w:t>
            </w:r>
          </w:p>
        </w:tc>
        <w:tc>
          <w:tcPr>
            <w:tcW w:w="6945" w:type="dxa"/>
          </w:tcPr>
          <w:p w14:paraId="22BC26DC" w14:textId="58CDF081" w:rsidR="00166282" w:rsidRDefault="00166282" w:rsidP="00166282">
            <w:pPr>
              <w:rPr>
                <w:lang w:val="en-AU"/>
              </w:rPr>
            </w:pPr>
            <w:r w:rsidRPr="00B5662F">
              <w:rPr>
                <w:rFonts w:ascii="Gill Sans MT" w:eastAsia="Cabin" w:hAnsi="Gill Sans MT" w:cs="Cabin"/>
                <w:szCs w:val="22"/>
                <w:lang w:val="en-AU"/>
              </w:rPr>
              <w:t>Australia (Authorised Geographic Area 937)</w:t>
            </w:r>
          </w:p>
        </w:tc>
      </w:tr>
      <w:tr w:rsidR="00166282" w14:paraId="635C8F5F" w14:textId="77777777" w:rsidTr="00166282">
        <w:tc>
          <w:tcPr>
            <w:tcW w:w="2405" w:type="dxa"/>
          </w:tcPr>
          <w:p w14:paraId="4EED7566" w14:textId="6F905CE7" w:rsidR="00166282" w:rsidRDefault="00166282" w:rsidP="00166282">
            <w:pPr>
              <w:rPr>
                <w:lang w:val="en-AU"/>
              </w:rPr>
            </w:pPr>
            <w:r w:rsidRPr="00B5662F">
              <w:rPr>
                <w:rFonts w:ascii="Gill Sans MT" w:eastAsia="Cabin" w:hAnsi="Gill Sans MT" w:cs="Cabin"/>
                <w:b/>
                <w:szCs w:val="22"/>
                <w:lang w:val="en-AU"/>
              </w:rPr>
              <w:t xml:space="preserve">Partnership Funding Organisations </w:t>
            </w:r>
          </w:p>
        </w:tc>
        <w:tc>
          <w:tcPr>
            <w:tcW w:w="6945" w:type="dxa"/>
          </w:tcPr>
          <w:p w14:paraId="1048FFA2" w14:textId="77777777" w:rsidR="00166282" w:rsidRPr="00B5662F" w:rsidRDefault="00166282" w:rsidP="00166282">
            <w:pPr>
              <w:pStyle w:val="Default"/>
              <w:spacing w:after="120" w:line="259" w:lineRule="auto"/>
              <w:rPr>
                <w:rFonts w:ascii="Gill Sans MT" w:eastAsia="Cabin" w:hAnsi="Gill Sans MT" w:cs="Cabin"/>
                <w:sz w:val="22"/>
                <w:szCs w:val="22"/>
                <w:lang w:val="en-AU"/>
              </w:rPr>
            </w:pPr>
            <w:r w:rsidRPr="00B5662F">
              <w:rPr>
                <w:rFonts w:ascii="Gill Sans MT" w:eastAsia="Cabin" w:hAnsi="Gill Sans MT" w:cs="Cabin"/>
                <w:sz w:val="22"/>
                <w:szCs w:val="22"/>
                <w:lang w:val="en-AU"/>
              </w:rPr>
              <w:t>Australian Council for Educational Research (ACER)</w:t>
            </w:r>
          </w:p>
          <w:p w14:paraId="5B83AB1D" w14:textId="77777777" w:rsidR="00166282" w:rsidRPr="00B5662F" w:rsidRDefault="00166282" w:rsidP="00166282">
            <w:pPr>
              <w:pStyle w:val="Default"/>
              <w:spacing w:after="120" w:line="259" w:lineRule="auto"/>
              <w:rPr>
                <w:rFonts w:ascii="Gill Sans MT" w:eastAsia="Cabin" w:hAnsi="Gill Sans MT" w:cs="Cabin"/>
                <w:sz w:val="22"/>
                <w:szCs w:val="22"/>
                <w:lang w:val="en-AU"/>
              </w:rPr>
            </w:pPr>
            <w:r w:rsidRPr="00B5662F">
              <w:rPr>
                <w:rFonts w:ascii="Gill Sans MT" w:eastAsia="Cabin" w:hAnsi="Gill Sans MT" w:cs="Cabin"/>
                <w:sz w:val="22"/>
                <w:szCs w:val="22"/>
                <w:lang w:val="en-AU"/>
              </w:rPr>
              <w:t xml:space="preserve">Government of Australia Department of Foreign Affairs and Trade </w:t>
            </w:r>
          </w:p>
          <w:p w14:paraId="06BDB8A7" w14:textId="65485964" w:rsidR="00166282" w:rsidRDefault="00166282" w:rsidP="00166282">
            <w:pPr>
              <w:rPr>
                <w:lang w:val="en-AU"/>
              </w:rPr>
            </w:pPr>
            <w:r w:rsidRPr="00B5662F">
              <w:rPr>
                <w:rFonts w:ascii="Gill Sans MT" w:eastAsia="Cabin" w:hAnsi="Gill Sans MT" w:cs="Cabin"/>
                <w:sz w:val="22"/>
                <w:szCs w:val="22"/>
                <w:lang w:val="en-AU"/>
              </w:rPr>
              <w:t>(</w:t>
            </w:r>
            <w:r>
              <w:rPr>
                <w:rFonts w:ascii="Gill Sans MT" w:eastAsia="Cabin" w:hAnsi="Gill Sans MT" w:cs="Cabin"/>
                <w:sz w:val="22"/>
                <w:szCs w:val="22"/>
                <w:lang w:val="en-AU"/>
              </w:rPr>
              <w:t>Australian Government</w:t>
            </w:r>
            <w:r w:rsidRPr="00B5662F">
              <w:rPr>
                <w:rFonts w:ascii="Gill Sans MT" w:eastAsia="Cabin" w:hAnsi="Gill Sans MT" w:cs="Cabin"/>
                <w:sz w:val="22"/>
                <w:szCs w:val="22"/>
                <w:lang w:val="en-AU"/>
              </w:rPr>
              <w:t xml:space="preserve"> DFAT)</w:t>
            </w:r>
          </w:p>
        </w:tc>
      </w:tr>
      <w:tr w:rsidR="00166282" w14:paraId="3D4B3F54" w14:textId="77777777" w:rsidTr="00166282">
        <w:tc>
          <w:tcPr>
            <w:tcW w:w="2405" w:type="dxa"/>
          </w:tcPr>
          <w:p w14:paraId="35C5E064" w14:textId="239A33B6" w:rsidR="00166282" w:rsidRDefault="00166282" w:rsidP="00166282">
            <w:pPr>
              <w:rPr>
                <w:lang w:val="en-AU"/>
              </w:rPr>
            </w:pPr>
            <w:r w:rsidRPr="00B5662F">
              <w:rPr>
                <w:rFonts w:ascii="Gill Sans MT" w:eastAsia="Cabin" w:hAnsi="Gill Sans MT" w:cs="Cabin"/>
                <w:b/>
                <w:szCs w:val="22"/>
                <w:lang w:val="en-AU"/>
              </w:rPr>
              <w:t>Key Dates</w:t>
            </w:r>
          </w:p>
        </w:tc>
        <w:tc>
          <w:tcPr>
            <w:tcW w:w="6945" w:type="dxa"/>
            <w:vAlign w:val="center"/>
          </w:tcPr>
          <w:p w14:paraId="6DBE938C" w14:textId="77777777"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eastAsia="Cabin" w:hAnsi="Gill Sans MT" w:cs="Cabin"/>
                <w:szCs w:val="22"/>
                <w:lang w:val="en-AU"/>
              </w:rPr>
              <w:t>Phase 3 Mid-Term Evaluation</w:t>
            </w:r>
            <w:r>
              <w:rPr>
                <w:rFonts w:ascii="Gill Sans MT" w:eastAsia="Cabin" w:hAnsi="Gill Sans MT" w:cs="Cabin"/>
                <w:szCs w:val="22"/>
                <w:lang w:val="en-AU"/>
              </w:rPr>
              <w:t xml:space="preserve"> - </w:t>
            </w:r>
            <w:r w:rsidRPr="00B5662F">
              <w:rPr>
                <w:rFonts w:ascii="Gill Sans MT" w:eastAsia="Cabin" w:hAnsi="Gill Sans MT" w:cs="Cabin"/>
                <w:szCs w:val="22"/>
                <w:lang w:val="en-AU"/>
              </w:rPr>
              <w:t>July-</w:t>
            </w:r>
            <w:proofErr w:type="gramStart"/>
            <w:r w:rsidRPr="00B5662F">
              <w:rPr>
                <w:rFonts w:ascii="Gill Sans MT" w:eastAsia="Cabin" w:hAnsi="Gill Sans MT" w:cs="Cabin"/>
                <w:szCs w:val="22"/>
                <w:lang w:val="en-AU"/>
              </w:rPr>
              <w:t>December,</w:t>
            </w:r>
            <w:proofErr w:type="gramEnd"/>
            <w:r w:rsidRPr="00B5662F">
              <w:rPr>
                <w:rFonts w:ascii="Gill Sans MT" w:eastAsia="Cabin" w:hAnsi="Gill Sans MT" w:cs="Cabin"/>
                <w:szCs w:val="22"/>
                <w:lang w:val="en-AU"/>
              </w:rPr>
              <w:t xml:space="preserve"> 2022</w:t>
            </w:r>
          </w:p>
          <w:p w14:paraId="033E1F3E" w14:textId="432F582C" w:rsidR="00166282" w:rsidRDefault="00166282" w:rsidP="00166282">
            <w:pPr>
              <w:rPr>
                <w:lang w:val="en-AU"/>
              </w:rPr>
            </w:pPr>
            <w:r w:rsidRPr="00B5662F">
              <w:rPr>
                <w:rFonts w:ascii="Gill Sans MT" w:eastAsia="Cabin" w:hAnsi="Gill Sans MT" w:cs="Cabin"/>
                <w:szCs w:val="22"/>
                <w:lang w:val="en-AU"/>
              </w:rPr>
              <w:t>Phase 2 Mid-Term Review</w:t>
            </w:r>
            <w:r>
              <w:rPr>
                <w:rFonts w:ascii="Gill Sans MT" w:eastAsia="Cabin" w:hAnsi="Gill Sans MT" w:cs="Cabin"/>
                <w:szCs w:val="22"/>
                <w:lang w:val="en-AU"/>
              </w:rPr>
              <w:t xml:space="preserve"> - </w:t>
            </w:r>
            <w:r w:rsidRPr="00B5662F">
              <w:rPr>
                <w:rFonts w:ascii="Gill Sans MT" w:eastAsia="Cabin" w:hAnsi="Gill Sans MT" w:cs="Cabin"/>
                <w:szCs w:val="22"/>
                <w:lang w:val="en-AU"/>
              </w:rPr>
              <w:t>August 2019-January 2020</w:t>
            </w:r>
          </w:p>
        </w:tc>
      </w:tr>
      <w:tr w:rsidR="00166282" w14:paraId="6EA66C0C" w14:textId="77777777" w:rsidTr="00166282">
        <w:tc>
          <w:tcPr>
            <w:tcW w:w="2405" w:type="dxa"/>
          </w:tcPr>
          <w:p w14:paraId="40954118" w14:textId="0A5662A2" w:rsidR="00166282" w:rsidRDefault="00166282" w:rsidP="00166282">
            <w:pPr>
              <w:rPr>
                <w:lang w:val="en-AU"/>
              </w:rPr>
            </w:pPr>
            <w:r w:rsidRPr="00AC56C6">
              <w:rPr>
                <w:rFonts w:ascii="Gill Sans MT" w:eastAsia="Cabin" w:hAnsi="Gill Sans MT" w:cs="Cabin"/>
                <w:b/>
                <w:bCs/>
                <w:szCs w:val="22"/>
                <w:lang w:val="en-AU"/>
              </w:rPr>
              <w:t>GEM Centre Implementation Periods</w:t>
            </w:r>
          </w:p>
        </w:tc>
        <w:tc>
          <w:tcPr>
            <w:tcW w:w="6945" w:type="dxa"/>
          </w:tcPr>
          <w:p w14:paraId="2F12A1BE"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2020-2023 Phase 3 Partnership</w:t>
            </w:r>
          </w:p>
          <w:p w14:paraId="78D3B509"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2017-2020 Phase 2 Partnership</w:t>
            </w:r>
          </w:p>
          <w:p w14:paraId="6CD51141"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2014-2017 Phase 1 Partnership</w:t>
            </w:r>
          </w:p>
          <w:p w14:paraId="38EF1B64" w14:textId="4503D589" w:rsidR="00166282" w:rsidRDefault="00166282" w:rsidP="00166282">
            <w:pPr>
              <w:rPr>
                <w:lang w:val="en-AU"/>
              </w:rPr>
            </w:pPr>
            <w:r w:rsidRPr="00B5662F">
              <w:rPr>
                <w:rFonts w:ascii="Gill Sans MT" w:eastAsia="Cabin" w:hAnsi="Gill Sans MT" w:cs="Cabin"/>
                <w:szCs w:val="22"/>
                <w:lang w:val="en-AU"/>
              </w:rPr>
              <w:t>2013 Founding/ACER</w:t>
            </w:r>
          </w:p>
        </w:tc>
      </w:tr>
      <w:tr w:rsidR="00166282" w14:paraId="17231D6E" w14:textId="77777777" w:rsidTr="00166282">
        <w:tc>
          <w:tcPr>
            <w:tcW w:w="2405" w:type="dxa"/>
          </w:tcPr>
          <w:p w14:paraId="758DF511" w14:textId="3F23CA67" w:rsidR="00166282" w:rsidRDefault="00166282" w:rsidP="00166282">
            <w:pPr>
              <w:rPr>
                <w:lang w:val="en-AU"/>
              </w:rPr>
            </w:pPr>
            <w:r w:rsidRPr="00B5662F">
              <w:rPr>
                <w:rFonts w:ascii="Gill Sans MT" w:eastAsia="Cabin" w:hAnsi="Gill Sans MT" w:cs="Cabin"/>
                <w:b/>
                <w:szCs w:val="22"/>
                <w:lang w:val="en-AU"/>
              </w:rPr>
              <w:t>Contract Numbers</w:t>
            </w:r>
          </w:p>
        </w:tc>
        <w:tc>
          <w:tcPr>
            <w:tcW w:w="6945" w:type="dxa"/>
          </w:tcPr>
          <w:p w14:paraId="5B189EE4"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Phase 3 Agreement No. 76412</w:t>
            </w:r>
            <w:r w:rsidRPr="00B5662F" w:rsidDel="005F468C">
              <w:rPr>
                <w:rFonts w:ascii="Gill Sans MT" w:eastAsia="Cabin" w:hAnsi="Gill Sans MT" w:cs="Cabin"/>
                <w:szCs w:val="22"/>
                <w:lang w:val="en-AU"/>
              </w:rPr>
              <w:t xml:space="preserve"> </w:t>
            </w:r>
          </w:p>
          <w:p w14:paraId="5A9489FC"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Phase 2 Agreement No. 73319</w:t>
            </w:r>
          </w:p>
          <w:p w14:paraId="61FF7F4A" w14:textId="0F7E7DBD" w:rsidR="00166282" w:rsidRDefault="00166282" w:rsidP="00166282">
            <w:pPr>
              <w:rPr>
                <w:lang w:val="en-AU"/>
              </w:rPr>
            </w:pPr>
            <w:r w:rsidRPr="00B5662F">
              <w:rPr>
                <w:rFonts w:ascii="Gill Sans MT" w:eastAsia="Cabin" w:hAnsi="Gill Sans MT" w:cs="Cabin"/>
                <w:szCs w:val="22"/>
                <w:lang w:val="en-AU"/>
              </w:rPr>
              <w:t>Phase 1 Agreement No. 70322</w:t>
            </w:r>
          </w:p>
        </w:tc>
      </w:tr>
      <w:tr w:rsidR="00166282" w14:paraId="4ADDB90F" w14:textId="77777777" w:rsidTr="00166282">
        <w:tc>
          <w:tcPr>
            <w:tcW w:w="2405" w:type="dxa"/>
          </w:tcPr>
          <w:p w14:paraId="02AA7270" w14:textId="77777777"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eastAsia="Cabin" w:hAnsi="Gill Sans MT" w:cs="Cabin"/>
                <w:b/>
                <w:szCs w:val="22"/>
                <w:lang w:val="en-AU"/>
              </w:rPr>
              <w:t xml:space="preserve">Total Contract Values </w:t>
            </w:r>
          </w:p>
          <w:p w14:paraId="57874775" w14:textId="77777777" w:rsidR="00166282" w:rsidRDefault="00166282" w:rsidP="00166282">
            <w:pPr>
              <w:rPr>
                <w:lang w:val="en-AU"/>
              </w:rPr>
            </w:pPr>
          </w:p>
        </w:tc>
        <w:tc>
          <w:tcPr>
            <w:tcW w:w="6945" w:type="dxa"/>
          </w:tcPr>
          <w:p w14:paraId="6EA9F63E" w14:textId="77777777"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hAnsi="Gill Sans MT"/>
                <w:szCs w:val="22"/>
                <w:lang w:val="en-AU"/>
              </w:rPr>
              <w:t>TOTAL CONTRACT VALUE 2014-2023: $12.750m (ACER Contribution: $6.375m; DFAT Contribution: $6.375m)</w:t>
            </w:r>
          </w:p>
          <w:p w14:paraId="09588EF4"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Phase 3: $4.2m (ACER Contribution: $2.1m; DFAT Contribution: $2.1m) </w:t>
            </w:r>
          </w:p>
          <w:p w14:paraId="2570E5CF"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Phase 2: $4.350m (ACER Contribution: $2.175m; DFAT Contribution: $2.175m)</w:t>
            </w:r>
            <w:r w:rsidRPr="00B5662F">
              <w:rPr>
                <w:rStyle w:val="FootnoteReference"/>
                <w:rFonts w:ascii="Gill Sans MT" w:eastAsia="Cabin" w:hAnsi="Gill Sans MT" w:cs="Cabin"/>
                <w:szCs w:val="22"/>
                <w:lang w:val="en-AU"/>
              </w:rPr>
              <w:footnoteReference w:id="7"/>
            </w:r>
            <w:r w:rsidRPr="00B5662F">
              <w:rPr>
                <w:rFonts w:ascii="Gill Sans MT" w:eastAsia="Cabin" w:hAnsi="Gill Sans MT" w:cs="Cabin"/>
                <w:szCs w:val="22"/>
                <w:lang w:val="en-AU"/>
              </w:rPr>
              <w:t xml:space="preserve"> </w:t>
            </w:r>
          </w:p>
          <w:p w14:paraId="7BCD4A43" w14:textId="772CEE64" w:rsidR="00166282" w:rsidRDefault="00166282" w:rsidP="00166282">
            <w:pPr>
              <w:rPr>
                <w:lang w:val="en-AU"/>
              </w:rPr>
            </w:pPr>
            <w:r w:rsidRPr="00B5662F">
              <w:rPr>
                <w:rFonts w:ascii="Gill Sans MT" w:eastAsia="Cabin" w:hAnsi="Gill Sans MT" w:cs="Cabin"/>
                <w:szCs w:val="22"/>
                <w:lang w:val="en-AU"/>
              </w:rPr>
              <w:t xml:space="preserve">Phase 1: $4.2m (ACER Contribution: $2.m; DFAT Contribution: $2.1m) </w:t>
            </w:r>
          </w:p>
        </w:tc>
      </w:tr>
      <w:tr w:rsidR="00166282" w14:paraId="07962722" w14:textId="77777777" w:rsidTr="00166282">
        <w:tc>
          <w:tcPr>
            <w:tcW w:w="2405" w:type="dxa"/>
          </w:tcPr>
          <w:p w14:paraId="60AF8B3D" w14:textId="2667EFA3" w:rsidR="00166282" w:rsidRPr="00B5662F" w:rsidRDefault="00166282" w:rsidP="00166282">
            <w:pPr>
              <w:pStyle w:val="Normal1"/>
              <w:spacing w:after="120" w:line="259" w:lineRule="auto"/>
              <w:contextualSpacing w:val="0"/>
              <w:rPr>
                <w:rFonts w:ascii="Gill Sans MT" w:eastAsia="Cabin" w:hAnsi="Gill Sans MT" w:cs="Cabin"/>
                <w:b/>
                <w:szCs w:val="22"/>
                <w:lang w:val="en-AU"/>
              </w:rPr>
            </w:pPr>
            <w:r w:rsidRPr="00B5662F">
              <w:rPr>
                <w:rFonts w:ascii="Gill Sans MT" w:eastAsia="Cabin" w:hAnsi="Gill Sans MT" w:cs="Cabin"/>
                <w:b/>
                <w:szCs w:val="22"/>
                <w:lang w:val="en-AU"/>
              </w:rPr>
              <w:t>Phase 3 Mid-Term Evaluation Provider &amp; Collaborators</w:t>
            </w:r>
          </w:p>
        </w:tc>
        <w:tc>
          <w:tcPr>
            <w:tcW w:w="6945" w:type="dxa"/>
          </w:tcPr>
          <w:p w14:paraId="7C610119" w14:textId="77777777"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hAnsi="Gill Sans MT" w:cstheme="minorHAnsi"/>
                <w:szCs w:val="22"/>
                <w:lang w:val="en-AU"/>
              </w:rPr>
              <w:t>Valerie Haugen (Evaluator / Independent Consultant)</w:t>
            </w:r>
          </w:p>
          <w:p w14:paraId="307427D3" w14:textId="77777777"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eastAsia="Cabin" w:hAnsi="Gill Sans MT" w:cs="Cabin"/>
                <w:szCs w:val="22"/>
                <w:lang w:val="en-AU"/>
              </w:rPr>
              <w:t xml:space="preserve">MTE Collaboration Team Members: </w:t>
            </w:r>
          </w:p>
          <w:p w14:paraId="73289A59"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Ursula </w:t>
            </w:r>
            <w:proofErr w:type="spellStart"/>
            <w:r w:rsidRPr="00B5662F">
              <w:rPr>
                <w:rFonts w:ascii="Gill Sans MT" w:eastAsia="Cabin" w:hAnsi="Gill Sans MT" w:cs="Cabin"/>
                <w:szCs w:val="22"/>
                <w:lang w:val="en-AU"/>
              </w:rPr>
              <w:t>Schwantner</w:t>
            </w:r>
            <w:proofErr w:type="spellEnd"/>
            <w:r w:rsidRPr="00B5662F">
              <w:rPr>
                <w:rFonts w:ascii="Gill Sans MT" w:eastAsia="Cabin" w:hAnsi="Gill Sans MT" w:cs="Cabin"/>
                <w:szCs w:val="22"/>
                <w:lang w:val="en-AU"/>
              </w:rPr>
              <w:t xml:space="preserve"> (GEM Centre Head)</w:t>
            </w:r>
          </w:p>
          <w:p w14:paraId="77B63A38"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proofErr w:type="spellStart"/>
            <w:r w:rsidRPr="00B5662F">
              <w:rPr>
                <w:rFonts w:ascii="Gill Sans MT" w:eastAsia="Cabin" w:hAnsi="Gill Sans MT" w:cs="Cabin"/>
                <w:szCs w:val="22"/>
                <w:lang w:val="en-AU"/>
              </w:rPr>
              <w:t>Kemran</w:t>
            </w:r>
            <w:proofErr w:type="spellEnd"/>
            <w:r w:rsidRPr="00B5662F">
              <w:rPr>
                <w:rFonts w:ascii="Gill Sans MT" w:eastAsia="Cabin" w:hAnsi="Gill Sans MT" w:cs="Cabin"/>
                <w:szCs w:val="22"/>
                <w:lang w:val="en-AU"/>
              </w:rPr>
              <w:t xml:space="preserve"> </w:t>
            </w:r>
            <w:proofErr w:type="spellStart"/>
            <w:r w:rsidRPr="00B5662F">
              <w:rPr>
                <w:rFonts w:ascii="Gill Sans MT" w:eastAsia="Cabin" w:hAnsi="Gill Sans MT" w:cs="Cabin"/>
                <w:szCs w:val="22"/>
                <w:lang w:val="en-AU"/>
              </w:rPr>
              <w:t>Mestan</w:t>
            </w:r>
            <w:proofErr w:type="spellEnd"/>
            <w:r w:rsidRPr="00B5662F">
              <w:rPr>
                <w:rFonts w:ascii="Gill Sans MT" w:eastAsia="Cabin" w:hAnsi="Gill Sans MT" w:cs="Cabin"/>
                <w:szCs w:val="22"/>
                <w:lang w:val="en-AU"/>
              </w:rPr>
              <w:t xml:space="preserve"> (GEM Centre Coordinator)</w:t>
            </w:r>
          </w:p>
          <w:p w14:paraId="24E47A25"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Jess Hennessy (GEM Centre Communications Specialist)</w:t>
            </w:r>
          </w:p>
          <w:p w14:paraId="6C2EA465"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proofErr w:type="spellStart"/>
            <w:r w:rsidRPr="00B5662F">
              <w:rPr>
                <w:rFonts w:ascii="Gill Sans MT" w:eastAsia="Cabin" w:hAnsi="Gill Sans MT" w:cs="Cabin"/>
                <w:szCs w:val="22"/>
                <w:lang w:val="en-AU"/>
              </w:rPr>
              <w:t>Belynda</w:t>
            </w:r>
            <w:proofErr w:type="spellEnd"/>
            <w:r w:rsidRPr="00B5662F">
              <w:rPr>
                <w:rFonts w:ascii="Gill Sans MT" w:eastAsia="Cabin" w:hAnsi="Gill Sans MT" w:cs="Cabin"/>
                <w:szCs w:val="22"/>
                <w:lang w:val="en-AU"/>
              </w:rPr>
              <w:t xml:space="preserve"> McNaughton (DFAT Senior Education Advisor)</w:t>
            </w:r>
          </w:p>
          <w:p w14:paraId="5465B76B"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Hazel Lang (DFAT Assistant Director, Australia Awards, Global Education and Scholarships (GLE), Global Programs and Partnerships Branch (GPB), Development Policy Division (DPD))</w:t>
            </w:r>
          </w:p>
          <w:p w14:paraId="497D8CA9" w14:textId="5D3A601B" w:rsidR="00166282" w:rsidRPr="00B5662F" w:rsidRDefault="00166282" w:rsidP="00166282">
            <w:pPr>
              <w:pStyle w:val="Normal1"/>
              <w:spacing w:after="120" w:line="259" w:lineRule="auto"/>
              <w:contextualSpacing w:val="0"/>
              <w:rPr>
                <w:rFonts w:ascii="Gill Sans MT" w:hAnsi="Gill Sans MT"/>
                <w:szCs w:val="22"/>
                <w:lang w:val="en-AU"/>
              </w:rPr>
            </w:pPr>
            <w:r w:rsidRPr="00B5662F">
              <w:rPr>
                <w:rFonts w:ascii="Gill Sans MT" w:eastAsia="Cabin" w:hAnsi="Gill Sans MT" w:cs="Cabin"/>
                <w:szCs w:val="22"/>
                <w:lang w:val="en-AU"/>
              </w:rPr>
              <w:t>Antonella Heggie (DFAT Program Officer | Australia Awards; GLE; GPB; DPD)</w:t>
            </w:r>
          </w:p>
        </w:tc>
      </w:tr>
      <w:tr w:rsidR="00166282" w14:paraId="0F3B60E9" w14:textId="77777777" w:rsidTr="00166282">
        <w:tc>
          <w:tcPr>
            <w:tcW w:w="2405" w:type="dxa"/>
          </w:tcPr>
          <w:p w14:paraId="7DB2BB93" w14:textId="74018011" w:rsidR="00166282" w:rsidRPr="00B5662F" w:rsidRDefault="00166282" w:rsidP="00166282">
            <w:pPr>
              <w:pStyle w:val="Normal1"/>
              <w:spacing w:after="120" w:line="259" w:lineRule="auto"/>
              <w:contextualSpacing w:val="0"/>
              <w:rPr>
                <w:rFonts w:ascii="Gill Sans MT" w:eastAsia="Cabin" w:hAnsi="Gill Sans MT" w:cs="Cabin"/>
                <w:b/>
                <w:szCs w:val="22"/>
                <w:lang w:val="en-AU"/>
              </w:rPr>
            </w:pPr>
            <w:r w:rsidRPr="00B5662F">
              <w:rPr>
                <w:rFonts w:ascii="Gill Sans MT" w:eastAsia="Cabin" w:hAnsi="Gill Sans MT" w:cs="Cabin"/>
                <w:b/>
                <w:szCs w:val="22"/>
                <w:lang w:val="en-AU"/>
              </w:rPr>
              <w:lastRenderedPageBreak/>
              <w:t>MTE Contributing Organisations</w:t>
            </w:r>
          </w:p>
        </w:tc>
        <w:tc>
          <w:tcPr>
            <w:tcW w:w="6945" w:type="dxa"/>
          </w:tcPr>
          <w:p w14:paraId="789AF991" w14:textId="77777777" w:rsidR="00166282" w:rsidRPr="000A2C86" w:rsidRDefault="00166282" w:rsidP="00166282">
            <w:pPr>
              <w:pStyle w:val="Normal1"/>
              <w:spacing w:after="120" w:line="259" w:lineRule="auto"/>
              <w:contextualSpacing w:val="0"/>
              <w:rPr>
                <w:rFonts w:ascii="Gill Sans MT" w:eastAsia="Cabin" w:hAnsi="Gill Sans MT" w:cs="Cabin"/>
                <w:szCs w:val="22"/>
                <w:lang w:val="en-AU"/>
              </w:rPr>
            </w:pPr>
            <w:r w:rsidRPr="000A2C86">
              <w:rPr>
                <w:rFonts w:ascii="Gill Sans MT" w:eastAsia="Cabin" w:hAnsi="Gill Sans MT" w:cs="Cabin"/>
                <w:szCs w:val="22"/>
                <w:lang w:val="en-AU"/>
              </w:rPr>
              <w:t>ASER Centre India (New Delhi, India)</w:t>
            </w:r>
          </w:p>
          <w:p w14:paraId="6C65375E"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Pr>
                <w:rFonts w:ascii="Gill Sans MT" w:eastAsia="Cabin" w:hAnsi="Gill Sans MT" w:cs="Cabin"/>
                <w:szCs w:val="22"/>
                <w:lang w:val="en-AU"/>
              </w:rPr>
              <w:t xml:space="preserve">Australian Government </w:t>
            </w:r>
            <w:r w:rsidRPr="00B5662F">
              <w:rPr>
                <w:rFonts w:ascii="Gill Sans MT" w:eastAsia="Cabin" w:hAnsi="Gill Sans MT" w:cs="Cabin"/>
                <w:szCs w:val="22"/>
                <w:lang w:val="en-AU"/>
              </w:rPr>
              <w:t>DFAT (Canberra, ACT, Australia)</w:t>
            </w:r>
          </w:p>
          <w:p w14:paraId="020A0F8E"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Global Partnership for Education (GPE) (Washington, DC, USA)</w:t>
            </w:r>
          </w:p>
          <w:p w14:paraId="57037E8B"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Pacific Community Education Quality and Assessments Programme (Suva, Fiji)</w:t>
            </w:r>
          </w:p>
          <w:p w14:paraId="3C1A9109"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 xml:space="preserve">People’s Action for Learning Network (New </w:t>
            </w:r>
            <w:proofErr w:type="spellStart"/>
            <w:r w:rsidRPr="00B5662F">
              <w:rPr>
                <w:rFonts w:ascii="Gill Sans MT" w:eastAsia="Cabin" w:hAnsi="Gill Sans MT" w:cs="Cabin"/>
                <w:szCs w:val="22"/>
                <w:lang w:val="en-AU"/>
              </w:rPr>
              <w:t>Dehli</w:t>
            </w:r>
            <w:proofErr w:type="spellEnd"/>
            <w:r w:rsidRPr="00B5662F">
              <w:rPr>
                <w:rFonts w:ascii="Gill Sans MT" w:eastAsia="Cabin" w:hAnsi="Gill Sans MT" w:cs="Cabin"/>
                <w:szCs w:val="22"/>
                <w:lang w:val="en-AU"/>
              </w:rPr>
              <w:t>, India)</w:t>
            </w:r>
          </w:p>
          <w:p w14:paraId="623ADE62"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Research Triangle Institute International (Durham, North Carolina, United States of America</w:t>
            </w:r>
          </w:p>
          <w:p w14:paraId="077246D2"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UNESCO Asia-Pacific Regional Office Education Bureau – South-East Asia – Primary Learning Metrics Secretariat (Bangkok, Thailand)</w:t>
            </w:r>
          </w:p>
          <w:p w14:paraId="4613AB5F"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UNESCO International Institute for Educational Planning (Paris, France)</w:t>
            </w:r>
          </w:p>
          <w:p w14:paraId="7BA2477B"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UNESCO Institute of Statistics (Montreal, Quebec, Canada)</w:t>
            </w:r>
          </w:p>
          <w:p w14:paraId="1B9D3013" w14:textId="77777777" w:rsidR="00166282" w:rsidRPr="00B5662F" w:rsidRDefault="00166282" w:rsidP="00166282">
            <w:pPr>
              <w:pStyle w:val="Normal1"/>
              <w:spacing w:after="120" w:line="259" w:lineRule="auto"/>
              <w:contextualSpacing w:val="0"/>
              <w:rPr>
                <w:rFonts w:ascii="Gill Sans MT" w:eastAsia="Cabin" w:hAnsi="Gill Sans MT" w:cs="Cabin"/>
                <w:szCs w:val="22"/>
                <w:lang w:val="en-AU"/>
              </w:rPr>
            </w:pPr>
            <w:r w:rsidRPr="00B5662F">
              <w:rPr>
                <w:rFonts w:ascii="Gill Sans MT" w:eastAsia="Cabin" w:hAnsi="Gill Sans MT" w:cs="Cabin"/>
                <w:szCs w:val="22"/>
                <w:lang w:val="en-AU"/>
              </w:rPr>
              <w:t>UNICEF East Asia and Pacific Regional Office (Bangkok, Thailand)</w:t>
            </w:r>
          </w:p>
          <w:p w14:paraId="4CD2F3D5" w14:textId="7849FC13" w:rsidR="00166282" w:rsidRPr="00B5662F" w:rsidRDefault="00166282" w:rsidP="00166282">
            <w:pPr>
              <w:pStyle w:val="Normal1"/>
              <w:spacing w:after="120" w:line="259" w:lineRule="auto"/>
              <w:contextualSpacing w:val="0"/>
              <w:rPr>
                <w:rFonts w:ascii="Gill Sans MT" w:hAnsi="Gill Sans MT" w:cstheme="minorHAnsi"/>
                <w:szCs w:val="22"/>
                <w:lang w:val="en-AU"/>
              </w:rPr>
            </w:pPr>
            <w:r w:rsidRPr="00B5662F">
              <w:rPr>
                <w:rFonts w:ascii="Gill Sans MT" w:eastAsia="Cabin" w:hAnsi="Gill Sans MT" w:cs="Cabin"/>
                <w:szCs w:val="22"/>
                <w:lang w:val="en-AU"/>
              </w:rPr>
              <w:t>World Bank (Washington, DC)</w:t>
            </w:r>
          </w:p>
        </w:tc>
      </w:tr>
    </w:tbl>
    <w:p w14:paraId="3CF22F98" w14:textId="77777777" w:rsidR="00166282" w:rsidRPr="00166282" w:rsidRDefault="00166282" w:rsidP="00166282">
      <w:pPr>
        <w:rPr>
          <w:lang w:val="en-AU"/>
        </w:rPr>
      </w:pPr>
    </w:p>
    <w:p w14:paraId="77C54448" w14:textId="7932883E" w:rsidR="00DD14AD" w:rsidRPr="00B5662F" w:rsidRDefault="00DD14AD" w:rsidP="00FA0FD2">
      <w:pPr>
        <w:spacing w:after="120" w:line="259" w:lineRule="auto"/>
        <w:rPr>
          <w:rFonts w:ascii="Gill Sans MT" w:hAnsi="Gill Sans MT"/>
          <w:b/>
          <w:caps/>
          <w:color w:val="002A6C"/>
          <w:sz w:val="52"/>
          <w:szCs w:val="52"/>
          <w:lang w:val="en-AU"/>
        </w:rPr>
      </w:pPr>
      <w:r w:rsidRPr="00B5662F">
        <w:rPr>
          <w:lang w:val="en-AU"/>
        </w:rPr>
        <w:br w:type="page"/>
      </w:r>
    </w:p>
    <w:p w14:paraId="42118E12" w14:textId="11BA73C7" w:rsidR="004F3C09" w:rsidRPr="00B5662F" w:rsidRDefault="003E1120" w:rsidP="00E27DC6">
      <w:pPr>
        <w:pStyle w:val="Heading1"/>
        <w:rPr>
          <w:lang w:val="en-AU"/>
        </w:rPr>
      </w:pPr>
      <w:bookmarkStart w:id="9" w:name="_Toc127959124"/>
      <w:bookmarkEnd w:id="4"/>
      <w:r w:rsidRPr="00B5662F">
        <w:rPr>
          <w:lang w:val="en-AU"/>
        </w:rPr>
        <w:lastRenderedPageBreak/>
        <w:t>EXECUTIVE SUMMARY</w:t>
      </w:r>
      <w:bookmarkEnd w:id="9"/>
    </w:p>
    <w:p w14:paraId="040B4D3A" w14:textId="77777777" w:rsidR="004F3C09" w:rsidRPr="00B5662F" w:rsidRDefault="004F3C09" w:rsidP="00E27DC6">
      <w:pPr>
        <w:pStyle w:val="Heading1"/>
        <w:rPr>
          <w:lang w:val="en-AU"/>
        </w:rPr>
        <w:sectPr w:rsidR="004F3C09" w:rsidRPr="00B5662F" w:rsidSect="00B12AEC">
          <w:endnotePr>
            <w:numFmt w:val="decimal"/>
          </w:endnotePr>
          <w:pgSz w:w="12240" w:h="15840"/>
          <w:pgMar w:top="1440" w:right="1440" w:bottom="1440" w:left="1440" w:header="720" w:footer="720" w:gutter="0"/>
          <w:pgNumType w:fmt="lowerRoman" w:start="1"/>
          <w:cols w:space="720"/>
          <w:docGrid w:linePitch="360"/>
        </w:sectPr>
      </w:pPr>
    </w:p>
    <w:p w14:paraId="4D5795DB" w14:textId="7AECD37D" w:rsidR="009D10A0"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Global Education Monitoring Centre </w:t>
      </w:r>
      <w:r w:rsidR="000146F1" w:rsidRPr="00B5662F">
        <w:rPr>
          <w:rFonts w:ascii="Gill Sans MT" w:hAnsi="Gill Sans MT"/>
          <w:sz w:val="22"/>
          <w:szCs w:val="22"/>
          <w:lang w:val="en-AU"/>
        </w:rPr>
        <w:t xml:space="preserve">(GEM Centre) </w:t>
      </w:r>
      <w:r w:rsidRPr="00B5662F">
        <w:rPr>
          <w:rFonts w:ascii="Gill Sans MT" w:hAnsi="Gill Sans MT"/>
          <w:sz w:val="22"/>
          <w:szCs w:val="22"/>
          <w:lang w:val="en-AU"/>
        </w:rPr>
        <w:t>is a research hub established in 2013 and housed within the Australian Council for Education Research (ACER), an Australian-founded international not-for-profit educational research organisation. The GEM Centre aim is to improve learning by ensuring that education policy, practice and investment are influenced by high-quality evidence and provides support to local, regional and global organisations</w:t>
      </w:r>
      <w:r w:rsidR="000146F1" w:rsidRPr="00B5662F">
        <w:rPr>
          <w:rFonts w:ascii="Gill Sans MT" w:hAnsi="Gill Sans MT"/>
          <w:sz w:val="22"/>
          <w:szCs w:val="22"/>
          <w:lang w:val="en-AU"/>
        </w:rPr>
        <w:t>,</w:t>
      </w:r>
      <w:r w:rsidRPr="00B5662F">
        <w:rPr>
          <w:rFonts w:ascii="Gill Sans MT" w:hAnsi="Gill Sans MT"/>
          <w:sz w:val="22"/>
          <w:szCs w:val="22"/>
          <w:lang w:val="en-AU"/>
        </w:rPr>
        <w:t xml:space="preserve"> and governments. In 2014, ACER and the Australian Government Department of Foreign Affairs and Trade (DFAT)</w:t>
      </w:r>
      <w:r w:rsidRPr="00B5662F">
        <w:rPr>
          <w:rStyle w:val="FootnoteReference"/>
          <w:rFonts w:ascii="Gill Sans MT" w:hAnsi="Gill Sans MT"/>
          <w:sz w:val="22"/>
          <w:szCs w:val="22"/>
          <w:lang w:val="en-AU"/>
        </w:rPr>
        <w:footnoteReference w:id="8"/>
      </w:r>
      <w:r w:rsidRPr="00B5662F">
        <w:rPr>
          <w:rFonts w:ascii="Gill Sans MT" w:hAnsi="Gill Sans MT"/>
          <w:sz w:val="22"/>
          <w:szCs w:val="22"/>
          <w:lang w:val="en-AU"/>
        </w:rPr>
        <w:t xml:space="preserve"> entered </w:t>
      </w:r>
      <w:r w:rsidR="000146F1" w:rsidRPr="00B5662F">
        <w:rPr>
          <w:rFonts w:ascii="Gill Sans MT" w:hAnsi="Gill Sans MT"/>
          <w:sz w:val="22"/>
          <w:szCs w:val="22"/>
          <w:lang w:val="en-AU"/>
        </w:rPr>
        <w:t>the</w:t>
      </w:r>
      <w:r w:rsidRPr="00B5662F">
        <w:rPr>
          <w:rFonts w:ascii="Gill Sans MT" w:hAnsi="Gill Sans MT"/>
          <w:sz w:val="22"/>
          <w:szCs w:val="22"/>
          <w:lang w:val="en-AU"/>
        </w:rPr>
        <w:t xml:space="preserve"> long-term strategic </w:t>
      </w:r>
      <w:r w:rsidR="000146F1" w:rsidRPr="00B5662F">
        <w:rPr>
          <w:rFonts w:ascii="Gill Sans MT" w:hAnsi="Gill Sans MT"/>
          <w:sz w:val="22"/>
          <w:szCs w:val="22"/>
          <w:lang w:val="en-AU"/>
        </w:rPr>
        <w:t>Global Education Monitoring Partnership (</w:t>
      </w:r>
      <w:r w:rsidRPr="00B5662F">
        <w:rPr>
          <w:rFonts w:ascii="Gill Sans MT" w:hAnsi="Gill Sans MT"/>
          <w:sz w:val="22"/>
          <w:szCs w:val="22"/>
          <w:lang w:val="en-AU"/>
        </w:rPr>
        <w:t>GEM Partnership</w:t>
      </w:r>
      <w:r w:rsidR="000146F1" w:rsidRPr="00B5662F">
        <w:rPr>
          <w:rFonts w:ascii="Gill Sans MT" w:hAnsi="Gill Sans MT"/>
          <w:sz w:val="22"/>
          <w:szCs w:val="22"/>
          <w:lang w:val="en-AU"/>
        </w:rPr>
        <w:t>)</w:t>
      </w:r>
      <w:r w:rsidRPr="00B5662F">
        <w:rPr>
          <w:rFonts w:ascii="Gill Sans MT" w:hAnsi="Gill Sans MT"/>
          <w:sz w:val="22"/>
          <w:szCs w:val="22"/>
          <w:lang w:val="en-AU"/>
        </w:rPr>
        <w:t xml:space="preserve">. The Partnership brings together ACER’s education research expertise and DFAT’s </w:t>
      </w:r>
      <w:r w:rsidR="4995E1CD" w:rsidRPr="00B5662F">
        <w:rPr>
          <w:rFonts w:ascii="Gill Sans MT" w:hAnsi="Gill Sans MT"/>
          <w:sz w:val="22"/>
          <w:szCs w:val="22"/>
          <w:lang w:val="en-AU"/>
        </w:rPr>
        <w:t xml:space="preserve">aid </w:t>
      </w:r>
      <w:r w:rsidRPr="00B5662F">
        <w:rPr>
          <w:rFonts w:ascii="Gill Sans MT" w:hAnsi="Gill Sans MT"/>
          <w:sz w:val="22"/>
          <w:szCs w:val="22"/>
          <w:lang w:val="en-AU"/>
        </w:rPr>
        <w:t>development assistance and foreign policy expertise</w:t>
      </w:r>
      <w:r w:rsidR="009D10A0" w:rsidRPr="00B5662F">
        <w:rPr>
          <w:rFonts w:ascii="Gill Sans MT" w:hAnsi="Gill Sans MT"/>
          <w:sz w:val="22"/>
          <w:szCs w:val="22"/>
          <w:lang w:val="en-AU"/>
        </w:rPr>
        <w:t>. T</w:t>
      </w:r>
      <w:r w:rsidRPr="00B5662F">
        <w:rPr>
          <w:rFonts w:ascii="Gill Sans MT" w:hAnsi="Gill Sans MT"/>
          <w:sz w:val="22"/>
          <w:szCs w:val="22"/>
          <w:lang w:val="en-AU"/>
        </w:rPr>
        <w:t xml:space="preserve">he two organisations invest </w:t>
      </w:r>
      <w:r w:rsidR="00154CFA" w:rsidRPr="00B5662F">
        <w:rPr>
          <w:rFonts w:ascii="Gill Sans MT" w:hAnsi="Gill Sans MT"/>
          <w:sz w:val="22"/>
          <w:szCs w:val="22"/>
          <w:lang w:val="en-AU"/>
        </w:rPr>
        <w:t xml:space="preserve">equally </w:t>
      </w:r>
      <w:r w:rsidRPr="00B5662F">
        <w:rPr>
          <w:rFonts w:ascii="Gill Sans MT" w:hAnsi="Gill Sans MT"/>
          <w:sz w:val="22"/>
          <w:szCs w:val="22"/>
          <w:lang w:val="en-AU"/>
        </w:rPr>
        <w:t xml:space="preserve">in the GEM Centre to continue to support international efforts </w:t>
      </w:r>
      <w:r w:rsidR="009D10A0" w:rsidRPr="00B5662F">
        <w:rPr>
          <w:rFonts w:ascii="Gill Sans MT" w:hAnsi="Gill Sans MT"/>
          <w:sz w:val="22"/>
          <w:szCs w:val="22"/>
          <w:lang w:val="en-AU"/>
        </w:rPr>
        <w:t>to</w:t>
      </w:r>
      <w:r w:rsidRPr="00B5662F">
        <w:rPr>
          <w:rFonts w:ascii="Gill Sans MT" w:hAnsi="Gill Sans MT"/>
          <w:sz w:val="22"/>
          <w:szCs w:val="22"/>
          <w:lang w:val="en-AU"/>
        </w:rPr>
        <w:t xml:space="preserve"> monitoring educational outcomes for the improvement of learning. The establishment of the GEM Centre and the initiation of the GEM Partnership came at a time of critical change as the world transitioned from the Millennium Development Goals to the Sustainable Development Goals</w:t>
      </w:r>
      <w:r w:rsidR="00F3640D" w:rsidRPr="00B5662F">
        <w:rPr>
          <w:rFonts w:ascii="Gill Sans MT" w:hAnsi="Gill Sans MT"/>
          <w:sz w:val="22"/>
          <w:szCs w:val="22"/>
          <w:lang w:val="en-AU"/>
        </w:rPr>
        <w:t xml:space="preserve"> (SDGs)</w:t>
      </w:r>
      <w:r w:rsidRPr="00B5662F">
        <w:rPr>
          <w:rFonts w:ascii="Gill Sans MT" w:hAnsi="Gill Sans MT"/>
          <w:sz w:val="22"/>
          <w:szCs w:val="22"/>
          <w:lang w:val="en-AU"/>
        </w:rPr>
        <w:t xml:space="preserve">. The </w:t>
      </w:r>
      <w:r w:rsidR="000146F1" w:rsidRPr="00B5662F">
        <w:rPr>
          <w:rFonts w:ascii="Gill Sans MT" w:hAnsi="Gill Sans MT"/>
          <w:sz w:val="22"/>
          <w:szCs w:val="22"/>
          <w:lang w:val="en-AU"/>
        </w:rPr>
        <w:t xml:space="preserve">GEM </w:t>
      </w:r>
      <w:r w:rsidRPr="00B5662F">
        <w:rPr>
          <w:rFonts w:ascii="Gill Sans MT" w:hAnsi="Gill Sans MT"/>
          <w:sz w:val="22"/>
          <w:szCs w:val="22"/>
          <w:lang w:val="en-AU"/>
        </w:rPr>
        <w:t>Partnership is based on the mutual priorities articulated in ACER’s mission to improve learning</w:t>
      </w:r>
      <w:r w:rsidRPr="00B5662F">
        <w:rPr>
          <w:rStyle w:val="FootnoteReference"/>
          <w:rFonts w:ascii="Gill Sans MT" w:hAnsi="Gill Sans MT"/>
          <w:sz w:val="22"/>
          <w:szCs w:val="22"/>
          <w:lang w:val="en-AU"/>
        </w:rPr>
        <w:footnoteReference w:id="9"/>
      </w:r>
      <w:r w:rsidRPr="00B5662F">
        <w:rPr>
          <w:rFonts w:ascii="Gill Sans MT" w:hAnsi="Gill Sans MT"/>
          <w:sz w:val="22"/>
          <w:szCs w:val="22"/>
          <w:lang w:val="en-AU"/>
        </w:rPr>
        <w:t xml:space="preserve"> and DFAT’s Education Strategy and education policy.</w:t>
      </w:r>
      <w:r w:rsidRPr="00B5662F">
        <w:rPr>
          <w:rStyle w:val="FootnoteReference"/>
          <w:rFonts w:ascii="Gill Sans MT" w:hAnsi="Gill Sans MT"/>
          <w:sz w:val="22"/>
          <w:szCs w:val="22"/>
          <w:lang w:val="en-AU"/>
        </w:rPr>
        <w:footnoteReference w:id="10"/>
      </w:r>
      <w:r w:rsidRPr="00B5662F">
        <w:rPr>
          <w:rFonts w:ascii="Gill Sans MT" w:hAnsi="Gill Sans MT"/>
          <w:sz w:val="22"/>
          <w:szCs w:val="22"/>
          <w:lang w:val="en-AU"/>
        </w:rPr>
        <w:t xml:space="preserve"> </w:t>
      </w:r>
    </w:p>
    <w:p w14:paraId="4AB17185" w14:textId="341CBF23" w:rsidR="00C33DDA"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priorities can be summarised as:</w:t>
      </w:r>
    </w:p>
    <w:p w14:paraId="498C8424" w14:textId="2070543A" w:rsidR="00C33DDA" w:rsidRPr="00B5662F" w:rsidRDefault="00C33DDA">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 xml:space="preserve">academically rigorous research, analysis and capacity development </w:t>
      </w:r>
    </w:p>
    <w:p w14:paraId="2EB6383D" w14:textId="0B4FDA9D" w:rsidR="00C33DDA" w:rsidRPr="00B5662F" w:rsidRDefault="00C33DDA">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 xml:space="preserve">strengthening Australia’s capability to influence international debates on global learning goals and monitor educational outcomes in the Indo-Pacific region </w:t>
      </w:r>
    </w:p>
    <w:p w14:paraId="1F9849DD" w14:textId="6A7A5007" w:rsidR="00C33DDA" w:rsidRPr="00B5662F" w:rsidRDefault="1511186D">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integrat</w:t>
      </w:r>
      <w:r w:rsidR="1D192AE2" w:rsidRPr="00B5662F">
        <w:rPr>
          <w:rFonts w:ascii="Gill Sans MT" w:hAnsi="Gill Sans MT"/>
          <w:sz w:val="22"/>
          <w:szCs w:val="22"/>
          <w:lang w:val="en-AU"/>
        </w:rPr>
        <w:t>ing</w:t>
      </w:r>
      <w:r w:rsidRPr="00B5662F">
        <w:rPr>
          <w:rFonts w:ascii="Gill Sans MT" w:hAnsi="Gill Sans MT"/>
          <w:sz w:val="22"/>
          <w:szCs w:val="22"/>
          <w:lang w:val="en-AU"/>
        </w:rPr>
        <w:t xml:space="preserve"> system-based approaches and evidence-based decision-making for improving learning</w:t>
      </w:r>
    </w:p>
    <w:p w14:paraId="305664A0" w14:textId="715D12DA" w:rsidR="00C33DDA" w:rsidRPr="00B5662F" w:rsidRDefault="3DD2D62E">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 xml:space="preserve">developing </w:t>
      </w:r>
      <w:r w:rsidR="1511186D" w:rsidRPr="00B5662F">
        <w:rPr>
          <w:rFonts w:ascii="Gill Sans MT" w:hAnsi="Gill Sans MT"/>
          <w:sz w:val="22"/>
          <w:szCs w:val="22"/>
          <w:lang w:val="en-AU"/>
        </w:rPr>
        <w:t>early childhood and foundational skills for learner progression</w:t>
      </w:r>
    </w:p>
    <w:p w14:paraId="7D5F1095" w14:textId="0979A06F" w:rsidR="00C33DDA" w:rsidRPr="00B5662F" w:rsidRDefault="00C33DDA">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learning in disadvantaged contexts</w:t>
      </w:r>
    </w:p>
    <w:p w14:paraId="430C28C1" w14:textId="675B886B" w:rsidR="00C33DDA" w:rsidRPr="00B5662F" w:rsidRDefault="1511186D">
      <w:pPr>
        <w:pStyle w:val="ListParagraph"/>
        <w:numPr>
          <w:ilvl w:val="0"/>
          <w:numId w:val="1"/>
        </w:numPr>
        <w:spacing w:after="200" w:line="276" w:lineRule="auto"/>
        <w:jc w:val="both"/>
        <w:rPr>
          <w:rFonts w:ascii="Gill Sans MT" w:hAnsi="Gill Sans MT"/>
          <w:sz w:val="22"/>
          <w:szCs w:val="22"/>
          <w:lang w:val="en-AU"/>
        </w:rPr>
      </w:pPr>
      <w:r w:rsidRPr="00B5662F">
        <w:rPr>
          <w:rFonts w:ascii="Gill Sans MT" w:hAnsi="Gill Sans MT"/>
          <w:sz w:val="22"/>
          <w:szCs w:val="22"/>
          <w:lang w:val="en-AU"/>
        </w:rPr>
        <w:t>focus</w:t>
      </w:r>
      <w:r w:rsidR="76D905CD" w:rsidRPr="00B5662F">
        <w:rPr>
          <w:rFonts w:ascii="Gill Sans MT" w:hAnsi="Gill Sans MT"/>
          <w:sz w:val="22"/>
          <w:szCs w:val="22"/>
          <w:lang w:val="en-AU"/>
        </w:rPr>
        <w:t>ing</w:t>
      </w:r>
      <w:r w:rsidRPr="00B5662F">
        <w:rPr>
          <w:rFonts w:ascii="Gill Sans MT" w:hAnsi="Gill Sans MT"/>
          <w:sz w:val="22"/>
          <w:szCs w:val="22"/>
          <w:lang w:val="en-AU"/>
        </w:rPr>
        <w:t xml:space="preserve"> on the Asia-Pacific region.</w:t>
      </w:r>
      <w:r w:rsidR="00C33DDA" w:rsidRPr="00B5662F">
        <w:rPr>
          <w:rStyle w:val="FootnoteReference"/>
          <w:rFonts w:ascii="Gill Sans MT" w:hAnsi="Gill Sans MT"/>
          <w:sz w:val="22"/>
          <w:szCs w:val="22"/>
          <w:lang w:val="en-AU"/>
        </w:rPr>
        <w:footnoteReference w:id="11"/>
      </w:r>
    </w:p>
    <w:p w14:paraId="44843B12" w14:textId="51534893" w:rsidR="00C33DDA"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Pathways to Impact Strategic Framework (2020)</w:t>
      </w:r>
      <w:r w:rsidRPr="00B5662F">
        <w:rPr>
          <w:rStyle w:val="FootnoteReference"/>
          <w:rFonts w:ascii="Gill Sans MT" w:hAnsi="Gill Sans MT"/>
          <w:sz w:val="22"/>
          <w:szCs w:val="22"/>
          <w:lang w:val="en-AU"/>
        </w:rPr>
        <w:footnoteReference w:id="12"/>
      </w:r>
      <w:r w:rsidRPr="00B5662F">
        <w:rPr>
          <w:rFonts w:ascii="Gill Sans MT" w:hAnsi="Gill Sans MT"/>
          <w:sz w:val="22"/>
          <w:szCs w:val="22"/>
          <w:lang w:val="en-AU"/>
        </w:rPr>
        <w:t xml:space="preserve"> captures the GEM Centre’s overall objective (goal): To improve learning by ensuring that education policies, practices and investments are influenced by high-quality evidence. </w:t>
      </w:r>
      <w:r w:rsidR="009D10A0" w:rsidRPr="00B5662F">
        <w:rPr>
          <w:rFonts w:ascii="Gill Sans MT" w:hAnsi="Gill Sans MT"/>
          <w:sz w:val="22"/>
          <w:szCs w:val="22"/>
          <w:lang w:val="en-AU"/>
        </w:rPr>
        <w:t>Fi</w:t>
      </w:r>
      <w:r w:rsidRPr="00B5662F">
        <w:rPr>
          <w:rFonts w:ascii="Gill Sans MT" w:hAnsi="Gill Sans MT"/>
          <w:sz w:val="22"/>
          <w:szCs w:val="22"/>
          <w:lang w:val="en-AU"/>
        </w:rPr>
        <w:t>gure</w:t>
      </w:r>
      <w:r w:rsidR="009D10A0" w:rsidRPr="00B5662F">
        <w:rPr>
          <w:rFonts w:ascii="Gill Sans MT" w:hAnsi="Gill Sans MT"/>
          <w:sz w:val="22"/>
          <w:szCs w:val="22"/>
          <w:lang w:val="en-AU"/>
        </w:rPr>
        <w:t xml:space="preserve"> </w:t>
      </w:r>
      <w:r w:rsidR="00154CFA" w:rsidRPr="00B5662F">
        <w:rPr>
          <w:rFonts w:ascii="Gill Sans MT" w:hAnsi="Gill Sans MT"/>
          <w:sz w:val="22"/>
          <w:szCs w:val="22"/>
          <w:lang w:val="en-AU"/>
        </w:rPr>
        <w:t>2</w:t>
      </w:r>
      <w:r w:rsidRPr="00B5662F">
        <w:rPr>
          <w:rStyle w:val="FootnoteReference"/>
          <w:rFonts w:ascii="Gill Sans MT" w:hAnsi="Gill Sans MT"/>
          <w:sz w:val="22"/>
          <w:szCs w:val="22"/>
          <w:lang w:val="en-AU"/>
        </w:rPr>
        <w:footnoteReference w:id="13"/>
      </w:r>
      <w:r w:rsidRPr="00B5662F">
        <w:rPr>
          <w:rFonts w:ascii="Gill Sans MT" w:hAnsi="Gill Sans MT"/>
          <w:sz w:val="22"/>
          <w:szCs w:val="22"/>
          <w:lang w:val="en-AU"/>
        </w:rPr>
        <w:t xml:space="preserve"> illustrates the progression from priorities to outcomes (short, medium and long</w:t>
      </w:r>
      <w:r w:rsidR="00DF116A" w:rsidRPr="00B5662F">
        <w:rPr>
          <w:rFonts w:ascii="Gill Sans MT" w:hAnsi="Gill Sans MT"/>
          <w:sz w:val="22"/>
          <w:szCs w:val="22"/>
          <w:lang w:val="en-AU"/>
        </w:rPr>
        <w:t xml:space="preserve"> </w:t>
      </w:r>
      <w:r w:rsidRPr="00B5662F">
        <w:rPr>
          <w:rFonts w:ascii="Gill Sans MT" w:hAnsi="Gill Sans MT"/>
          <w:sz w:val="22"/>
          <w:szCs w:val="22"/>
          <w:lang w:val="en-AU"/>
        </w:rPr>
        <w:t>term).</w:t>
      </w:r>
    </w:p>
    <w:p w14:paraId="03141AA1" w14:textId="77777777" w:rsidR="005403B9" w:rsidRPr="00B5662F" w:rsidRDefault="005403B9" w:rsidP="008B6D25">
      <w:pPr>
        <w:spacing w:after="120" w:line="259" w:lineRule="auto"/>
        <w:jc w:val="both"/>
        <w:rPr>
          <w:rFonts w:ascii="Gill Sans MT" w:hAnsi="Gill Sans MT"/>
          <w:sz w:val="22"/>
          <w:szCs w:val="22"/>
          <w:lang w:val="en-AU"/>
        </w:rPr>
      </w:pPr>
    </w:p>
    <w:p w14:paraId="58BE9617" w14:textId="54AD5D5E" w:rsidR="00D1420F" w:rsidRPr="00B5662F" w:rsidRDefault="007266FA" w:rsidP="007266FA">
      <w:pPr>
        <w:pStyle w:val="FigureheadingforTOC"/>
        <w:rPr>
          <w:lang w:val="en-AU"/>
        </w:rPr>
      </w:pPr>
      <w:bookmarkStart w:id="10" w:name="_Toc125267484"/>
      <w:r w:rsidRPr="00B5662F">
        <w:rPr>
          <w:lang w:val="en-AU"/>
        </w:rPr>
        <w:lastRenderedPageBreak/>
        <w:t xml:space="preserve">Figure 2: </w:t>
      </w:r>
      <w:r w:rsidR="00D1420F" w:rsidRPr="00B5662F">
        <w:rPr>
          <w:lang w:val="en-AU"/>
        </w:rPr>
        <w:t xml:space="preserve">GEM </w:t>
      </w:r>
      <w:r w:rsidRPr="00B5662F">
        <w:rPr>
          <w:lang w:val="en-AU"/>
        </w:rPr>
        <w:t xml:space="preserve">Centre </w:t>
      </w:r>
      <w:r w:rsidR="00D1420F" w:rsidRPr="00B5662F">
        <w:rPr>
          <w:lang w:val="en-AU"/>
        </w:rPr>
        <w:t xml:space="preserve">Pathways </w:t>
      </w:r>
      <w:r w:rsidRPr="00B5662F">
        <w:rPr>
          <w:lang w:val="en-AU"/>
        </w:rPr>
        <w:t xml:space="preserve">to </w:t>
      </w:r>
      <w:r w:rsidR="00D1420F" w:rsidRPr="00B5662F">
        <w:rPr>
          <w:lang w:val="en-AU"/>
        </w:rPr>
        <w:t>Impact</w:t>
      </w:r>
      <w:r w:rsidR="00CC0CA0" w:rsidRPr="00B5662F">
        <w:rPr>
          <w:lang w:val="en-AU"/>
        </w:rPr>
        <w:t xml:space="preserve"> </w:t>
      </w:r>
      <w:bookmarkEnd w:id="10"/>
    </w:p>
    <w:p w14:paraId="1FDAFBE8" w14:textId="77777777" w:rsidR="00C33DDA" w:rsidRPr="00B5662F" w:rsidRDefault="00C33DDA" w:rsidP="00C33DDA">
      <w:pPr>
        <w:jc w:val="both"/>
        <w:rPr>
          <w:lang w:val="en-AU"/>
        </w:rPr>
      </w:pPr>
      <w:r w:rsidRPr="00B5662F">
        <w:rPr>
          <w:noProof/>
          <w:lang w:val="en-AU"/>
        </w:rPr>
        <w:drawing>
          <wp:inline distT="0" distB="0" distL="0" distR="0" wp14:anchorId="28ED673B" wp14:editId="0AD3A644">
            <wp:extent cx="6189345" cy="2655570"/>
            <wp:effectExtent l="0" t="0" r="0" b="0"/>
            <wp:docPr id="12" name="Picture 12" descr="Strategic priorities to outcomes to impact to our goal which is to improve learning by ensuring that education policies, practices and investments are influenced by high-qualit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rategic priorities to outcomes to impact to our goal which is to improve learning by ensuring that education policies, practices and investments are influenced by high-quality evidence."/>
                    <pic:cNvPicPr/>
                  </pic:nvPicPr>
                  <pic:blipFill>
                    <a:blip r:embed="rId19"/>
                    <a:stretch>
                      <a:fillRect/>
                    </a:stretch>
                  </pic:blipFill>
                  <pic:spPr>
                    <a:xfrm>
                      <a:off x="0" y="0"/>
                      <a:ext cx="6189345" cy="2655570"/>
                    </a:xfrm>
                    <a:prstGeom prst="rect">
                      <a:avLst/>
                    </a:prstGeom>
                  </pic:spPr>
                </pic:pic>
              </a:graphicData>
            </a:graphic>
          </wp:inline>
        </w:drawing>
      </w:r>
    </w:p>
    <w:p w14:paraId="2EFEA902" w14:textId="77777777" w:rsidR="00C33DDA" w:rsidRPr="00B5662F" w:rsidRDefault="00C33DDA" w:rsidP="00C33DDA">
      <w:pPr>
        <w:jc w:val="both"/>
        <w:rPr>
          <w:rFonts w:ascii="Gill Sans MT" w:hAnsi="Gill Sans MT"/>
          <w:sz w:val="22"/>
          <w:szCs w:val="22"/>
          <w:lang w:val="en-AU"/>
        </w:rPr>
      </w:pPr>
    </w:p>
    <w:p w14:paraId="0964DE84" w14:textId="6BDD553C" w:rsidR="00B305EF" w:rsidRPr="00B5662F" w:rsidRDefault="000146F1" w:rsidP="001A46A0">
      <w:pPr>
        <w:spacing w:after="120" w:line="259" w:lineRule="auto"/>
        <w:jc w:val="both"/>
        <w:rPr>
          <w:rFonts w:ascii="Gill Sans MT" w:hAnsi="Gill Sans MT"/>
          <w:sz w:val="22"/>
          <w:szCs w:val="22"/>
          <w:lang w:val="en-AU"/>
        </w:rPr>
      </w:pPr>
      <w:r w:rsidRPr="00B5662F">
        <w:rPr>
          <w:rFonts w:ascii="Gill Sans MT" w:hAnsi="Gill Sans MT"/>
          <w:sz w:val="22"/>
          <w:szCs w:val="22"/>
          <w:lang w:val="en-AU"/>
        </w:rPr>
        <w:t>During Phase 2 (2017-2020),</w:t>
      </w:r>
      <w:r w:rsidR="00C33DDA" w:rsidRPr="00B5662F">
        <w:rPr>
          <w:rFonts w:ascii="Gill Sans MT" w:hAnsi="Gill Sans MT"/>
          <w:sz w:val="22"/>
          <w:szCs w:val="22"/>
          <w:lang w:val="en-AU"/>
        </w:rPr>
        <w:t xml:space="preserve"> a Mid-Term Review</w:t>
      </w:r>
      <w:r w:rsidR="00C33DDA" w:rsidRPr="00B5662F">
        <w:rPr>
          <w:rStyle w:val="FootnoteReference"/>
          <w:rFonts w:ascii="Gill Sans MT" w:hAnsi="Gill Sans MT"/>
          <w:sz w:val="22"/>
          <w:szCs w:val="22"/>
          <w:lang w:val="en-AU"/>
        </w:rPr>
        <w:footnoteReference w:id="14"/>
      </w:r>
      <w:r w:rsidR="00C33DDA" w:rsidRPr="00B5662F">
        <w:rPr>
          <w:rFonts w:ascii="Gill Sans MT" w:hAnsi="Gill Sans MT"/>
          <w:sz w:val="22"/>
          <w:szCs w:val="22"/>
          <w:lang w:val="en-AU"/>
        </w:rPr>
        <w:t xml:space="preserve"> (MTR) of the GEM Centre was carried out. The MTR validated the Centre’s overall success and provided recommendations for Phase 3 (2020-2023) to strengthen the ACER-DFAT Partnership through a clear strategic focus, deepened collaboration and active exchange, demonstrated outcomes over outputs, greater mutual accountability, and a stronger communications and stakeholder engagement strategy.</w:t>
      </w:r>
      <w:r w:rsidR="00C33DDA" w:rsidRPr="00B5662F">
        <w:rPr>
          <w:rStyle w:val="FootnoteReference"/>
          <w:rFonts w:ascii="Gill Sans MT" w:hAnsi="Gill Sans MT"/>
          <w:sz w:val="22"/>
          <w:szCs w:val="22"/>
          <w:lang w:val="en-AU"/>
        </w:rPr>
        <w:footnoteReference w:id="15"/>
      </w:r>
      <w:r w:rsidR="00C33DDA" w:rsidRPr="00B5662F">
        <w:rPr>
          <w:rFonts w:ascii="Gill Sans MT" w:hAnsi="Gill Sans MT"/>
          <w:sz w:val="22"/>
          <w:szCs w:val="22"/>
          <w:lang w:val="en-AU"/>
        </w:rPr>
        <w:t xml:space="preserve">  </w:t>
      </w:r>
    </w:p>
    <w:p w14:paraId="236E9E06" w14:textId="70D677E2" w:rsidR="00C33DDA" w:rsidRPr="00B5662F" w:rsidRDefault="00C33DDA" w:rsidP="001A46A0">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w:t>
      </w:r>
      <w:r w:rsidR="00F3640D" w:rsidRPr="00B5662F">
        <w:rPr>
          <w:rFonts w:ascii="Gill Sans MT" w:hAnsi="Gill Sans MT"/>
          <w:sz w:val="22"/>
          <w:szCs w:val="22"/>
          <w:lang w:val="en-AU"/>
        </w:rPr>
        <w:t xml:space="preserve">GEM </w:t>
      </w:r>
      <w:r w:rsidRPr="00B5662F">
        <w:rPr>
          <w:rFonts w:ascii="Gill Sans MT" w:hAnsi="Gill Sans MT"/>
          <w:sz w:val="22"/>
          <w:szCs w:val="22"/>
          <w:lang w:val="en-AU"/>
        </w:rPr>
        <w:t>Partnership co</w:t>
      </w:r>
      <w:r w:rsidR="00B305EF" w:rsidRPr="00B5662F">
        <w:rPr>
          <w:rFonts w:ascii="Gill Sans MT" w:hAnsi="Gill Sans MT"/>
          <w:sz w:val="22"/>
          <w:szCs w:val="22"/>
          <w:lang w:val="en-AU"/>
        </w:rPr>
        <w:t>mmissioned</w:t>
      </w:r>
      <w:r w:rsidRPr="00B5662F">
        <w:rPr>
          <w:rFonts w:ascii="Gill Sans MT" w:hAnsi="Gill Sans MT"/>
          <w:sz w:val="22"/>
          <w:szCs w:val="22"/>
          <w:lang w:val="en-AU"/>
        </w:rPr>
        <w:t xml:space="preserve"> a second Mid-Term Evaluation (MTE) for Phase 3 (2020-2023) </w:t>
      </w:r>
      <w:r w:rsidR="00B305EF" w:rsidRPr="00B5662F">
        <w:rPr>
          <w:rFonts w:ascii="Gill Sans MT" w:hAnsi="Gill Sans MT"/>
          <w:sz w:val="22"/>
          <w:szCs w:val="22"/>
          <w:lang w:val="en-AU"/>
        </w:rPr>
        <w:t>mid-point</w:t>
      </w:r>
      <w:r w:rsidR="009D10A0" w:rsidRPr="00B5662F">
        <w:rPr>
          <w:rFonts w:ascii="Gill Sans MT" w:hAnsi="Gill Sans MT"/>
          <w:sz w:val="22"/>
          <w:szCs w:val="22"/>
          <w:lang w:val="en-AU"/>
        </w:rPr>
        <w:t xml:space="preserve"> (</w:t>
      </w:r>
      <w:r w:rsidRPr="00B5662F">
        <w:rPr>
          <w:rFonts w:ascii="Gill Sans MT" w:hAnsi="Gill Sans MT"/>
          <w:sz w:val="22"/>
          <w:szCs w:val="22"/>
          <w:lang w:val="en-AU"/>
        </w:rPr>
        <w:t>July 2022 to February 2023</w:t>
      </w:r>
      <w:r w:rsidR="009D10A0" w:rsidRPr="00B5662F">
        <w:rPr>
          <w:rFonts w:ascii="Gill Sans MT" w:hAnsi="Gill Sans MT"/>
          <w:sz w:val="22"/>
          <w:szCs w:val="22"/>
          <w:lang w:val="en-AU"/>
        </w:rPr>
        <w:t>)</w:t>
      </w:r>
      <w:r w:rsidRPr="00B5662F">
        <w:rPr>
          <w:rFonts w:ascii="Gill Sans MT" w:hAnsi="Gill Sans MT"/>
          <w:sz w:val="22"/>
          <w:szCs w:val="22"/>
          <w:lang w:val="en-AU"/>
        </w:rPr>
        <w:t xml:space="preserve"> to </w:t>
      </w:r>
      <w:r w:rsidR="009D10A0" w:rsidRPr="00B5662F">
        <w:rPr>
          <w:rFonts w:ascii="Gill Sans MT" w:hAnsi="Gill Sans MT"/>
          <w:sz w:val="22"/>
          <w:szCs w:val="22"/>
          <w:lang w:val="en-AU"/>
        </w:rPr>
        <w:t>assess</w:t>
      </w:r>
      <w:r w:rsidRPr="00B5662F">
        <w:rPr>
          <w:rFonts w:ascii="Gill Sans MT" w:hAnsi="Gill Sans MT"/>
          <w:sz w:val="22"/>
          <w:szCs w:val="22"/>
          <w:lang w:val="en-AU"/>
        </w:rPr>
        <w:t xml:space="preserve"> progress against the MTR recommendations and to help inform </w:t>
      </w:r>
      <w:r w:rsidR="00F3640D" w:rsidRPr="00B5662F">
        <w:rPr>
          <w:rFonts w:ascii="Gill Sans MT" w:hAnsi="Gill Sans MT"/>
          <w:sz w:val="22"/>
          <w:szCs w:val="22"/>
          <w:lang w:val="en-AU"/>
        </w:rPr>
        <w:t>the future of the Partnership</w:t>
      </w:r>
      <w:r w:rsidRPr="00B5662F">
        <w:rPr>
          <w:rFonts w:ascii="Gill Sans MT" w:hAnsi="Gill Sans MT"/>
          <w:sz w:val="22"/>
          <w:szCs w:val="22"/>
          <w:lang w:val="en-AU"/>
        </w:rPr>
        <w:t xml:space="preserve">. The MTE evaluator and Partnership members </w:t>
      </w:r>
      <w:r w:rsidR="00B305EF" w:rsidRPr="00B5662F">
        <w:rPr>
          <w:rFonts w:ascii="Gill Sans MT" w:hAnsi="Gill Sans MT"/>
          <w:sz w:val="22"/>
          <w:szCs w:val="22"/>
          <w:lang w:val="en-AU"/>
        </w:rPr>
        <w:t>collaborated</w:t>
      </w:r>
      <w:r w:rsidRPr="00B5662F">
        <w:rPr>
          <w:rFonts w:ascii="Gill Sans MT" w:hAnsi="Gill Sans MT"/>
          <w:sz w:val="22"/>
          <w:szCs w:val="22"/>
          <w:lang w:val="en-AU"/>
        </w:rPr>
        <w:t xml:space="preserve"> to plan the evaluation. The evaluator reviewed approximately 60 documents, interviewed 14 (11F/3M) individuals from GEM Centre key collaborating organisations</w:t>
      </w:r>
      <w:r w:rsidR="000146F1" w:rsidRPr="00B5662F">
        <w:rPr>
          <w:rFonts w:ascii="Gill Sans MT" w:hAnsi="Gill Sans MT"/>
          <w:sz w:val="22"/>
          <w:szCs w:val="22"/>
          <w:lang w:val="en-AU"/>
        </w:rPr>
        <w:t>,</w:t>
      </w:r>
      <w:r w:rsidRPr="00B5662F">
        <w:rPr>
          <w:rFonts w:ascii="Gill Sans MT" w:hAnsi="Gill Sans MT"/>
          <w:sz w:val="22"/>
          <w:szCs w:val="22"/>
          <w:lang w:val="en-AU"/>
        </w:rPr>
        <w:t xml:space="preserve"> and DFAT, held four formal discussions with Partnership members and the GEM Executive, and had numerous conversations </w:t>
      </w:r>
      <w:r w:rsidR="00B305EF" w:rsidRPr="00B5662F">
        <w:rPr>
          <w:rFonts w:ascii="Gill Sans MT" w:hAnsi="Gill Sans MT"/>
          <w:sz w:val="22"/>
          <w:szCs w:val="22"/>
          <w:lang w:val="en-AU"/>
        </w:rPr>
        <w:t xml:space="preserve">with </w:t>
      </w:r>
      <w:r w:rsidRPr="00B5662F">
        <w:rPr>
          <w:rFonts w:ascii="Gill Sans MT" w:hAnsi="Gill Sans MT"/>
          <w:sz w:val="22"/>
          <w:szCs w:val="22"/>
          <w:lang w:val="en-AU"/>
        </w:rPr>
        <w:t xml:space="preserve">GEM Centre personnel over the course of the evaluation period. </w:t>
      </w:r>
    </w:p>
    <w:p w14:paraId="018248C8" w14:textId="336B5D31" w:rsidR="00C33DDA" w:rsidRPr="00B5662F" w:rsidRDefault="00C33DDA" w:rsidP="00EE2C0D">
      <w:pPr>
        <w:pStyle w:val="Normal1"/>
        <w:widowControl/>
        <w:spacing w:after="120" w:line="259" w:lineRule="auto"/>
        <w:contextualSpacing w:val="0"/>
        <w:jc w:val="both"/>
        <w:rPr>
          <w:rFonts w:ascii="Gill Sans MT" w:hAnsi="Gill Sans MT"/>
          <w:color w:val="auto"/>
          <w:szCs w:val="22"/>
          <w:lang w:val="en-AU"/>
        </w:rPr>
      </w:pPr>
      <w:r w:rsidRPr="00B5662F">
        <w:rPr>
          <w:rFonts w:ascii="Gill Sans MT" w:hAnsi="Gill Sans MT"/>
          <w:szCs w:val="22"/>
          <w:lang w:val="en-AU"/>
        </w:rPr>
        <w:t xml:space="preserve">Evaluation questions were agreed with Board members and reflect the Organisation for Economic and Development Cooperation (OECD) Development Assistance Committee criteria. </w:t>
      </w:r>
      <w:r w:rsidR="00B305EF" w:rsidRPr="00B5662F">
        <w:rPr>
          <w:rFonts w:ascii="Gill Sans MT" w:hAnsi="Gill Sans MT"/>
          <w:szCs w:val="22"/>
          <w:lang w:val="en-AU"/>
        </w:rPr>
        <w:t>S</w:t>
      </w:r>
      <w:r w:rsidRPr="00B5662F">
        <w:rPr>
          <w:rFonts w:ascii="Gill Sans MT" w:hAnsi="Gill Sans MT"/>
          <w:szCs w:val="22"/>
          <w:lang w:val="en-AU"/>
        </w:rPr>
        <w:t xml:space="preserve">ub-questions </w:t>
      </w:r>
      <w:r w:rsidR="00B305EF" w:rsidRPr="00B5662F">
        <w:rPr>
          <w:rFonts w:ascii="Gill Sans MT" w:hAnsi="Gill Sans MT"/>
          <w:szCs w:val="22"/>
          <w:lang w:val="en-AU"/>
        </w:rPr>
        <w:t xml:space="preserve">that </w:t>
      </w:r>
      <w:r w:rsidRPr="00B5662F">
        <w:rPr>
          <w:rFonts w:ascii="Gill Sans MT" w:hAnsi="Gill Sans MT"/>
          <w:szCs w:val="22"/>
          <w:lang w:val="en-AU"/>
        </w:rPr>
        <w:t xml:space="preserve">focus on specific aspects of importance to Board members </w:t>
      </w:r>
      <w:r w:rsidR="00B305EF" w:rsidRPr="00B5662F">
        <w:rPr>
          <w:rFonts w:ascii="Gill Sans MT" w:hAnsi="Gill Sans MT"/>
          <w:szCs w:val="22"/>
          <w:lang w:val="en-AU"/>
        </w:rPr>
        <w:t xml:space="preserve">were incorporated and are listed in the Report body </w:t>
      </w:r>
      <w:r w:rsidRPr="00B5662F">
        <w:rPr>
          <w:rFonts w:ascii="Gill Sans MT" w:hAnsi="Gill Sans MT"/>
          <w:szCs w:val="22"/>
          <w:lang w:val="en-AU"/>
        </w:rPr>
        <w:t xml:space="preserve">(see </w:t>
      </w:r>
      <w:r w:rsidR="00DF116A" w:rsidRPr="00B5662F">
        <w:rPr>
          <w:rFonts w:ascii="Gill Sans MT" w:hAnsi="Gill Sans MT"/>
          <w:szCs w:val="22"/>
          <w:lang w:val="en-AU"/>
        </w:rPr>
        <w:t>section 2.1</w:t>
      </w:r>
      <w:r w:rsidRPr="00B5662F">
        <w:rPr>
          <w:rFonts w:ascii="Gill Sans MT" w:hAnsi="Gill Sans MT"/>
          <w:szCs w:val="22"/>
          <w:lang w:val="en-AU"/>
        </w:rPr>
        <w:t xml:space="preserve">). Recommendations from the previous MTR are covered </w:t>
      </w:r>
      <w:r w:rsidR="00F3640D" w:rsidRPr="00B5662F">
        <w:rPr>
          <w:rFonts w:ascii="Gill Sans MT" w:hAnsi="Gill Sans MT"/>
          <w:szCs w:val="22"/>
          <w:lang w:val="en-AU"/>
        </w:rPr>
        <w:t xml:space="preserve">as well. </w:t>
      </w:r>
      <w:r w:rsidR="00EE2C0D" w:rsidRPr="00B5662F">
        <w:rPr>
          <w:rFonts w:ascii="Gill Sans MT" w:hAnsi="Gill Sans MT"/>
          <w:szCs w:val="22"/>
          <w:lang w:val="en-AU"/>
        </w:rPr>
        <w:t xml:space="preserve">The evaluation questions covered the relevance, coherence, effectiveness, efficiency, impact, and sustainability of the GEM Centre work with respect to global education monitoring and the functionality and perceived value of the GEM Partnership to both ACER and DFAT. </w:t>
      </w:r>
    </w:p>
    <w:p w14:paraId="746C5412" w14:textId="648739A8" w:rsidR="009D10A0" w:rsidRPr="00B5662F" w:rsidRDefault="009D10A0" w:rsidP="009D10A0">
      <w:pPr>
        <w:spacing w:after="120" w:line="259" w:lineRule="auto"/>
        <w:jc w:val="both"/>
        <w:rPr>
          <w:rFonts w:ascii="Gill Sans MT" w:hAnsi="Gill Sans MT"/>
          <w:b/>
          <w:bCs/>
          <w:caps/>
          <w:color w:val="002A6C"/>
          <w:highlight w:val="white"/>
          <w:lang w:val="en-AU"/>
        </w:rPr>
      </w:pPr>
      <w:r w:rsidRPr="00B5662F">
        <w:rPr>
          <w:rFonts w:ascii="Gill Sans MT" w:hAnsi="Gill Sans MT"/>
          <w:b/>
          <w:bCs/>
          <w:color w:val="002A6C"/>
          <w:highlight w:val="white"/>
          <w:lang w:val="en-AU"/>
        </w:rPr>
        <w:t xml:space="preserve">MTE Key Conclusions </w:t>
      </w:r>
    </w:p>
    <w:p w14:paraId="19AEFFED" w14:textId="6C5BF695" w:rsidR="00C33DDA" w:rsidRPr="00B5662F" w:rsidRDefault="1511186D" w:rsidP="315D1A2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The GEM Centre is undertaking important work in global education monitoring. Given the nascent state of global education monitoring at the international/global, regional</w:t>
      </w:r>
      <w:r w:rsidR="65952791" w:rsidRPr="00B5662F">
        <w:rPr>
          <w:rFonts w:ascii="Gill Sans MT" w:hAnsi="Gill Sans MT"/>
          <w:color w:val="auto"/>
          <w:lang w:val="en-AU"/>
        </w:rPr>
        <w:t>,</w:t>
      </w:r>
      <w:r w:rsidRPr="00B5662F">
        <w:rPr>
          <w:rFonts w:ascii="Gill Sans MT" w:hAnsi="Gill Sans MT"/>
          <w:color w:val="auto"/>
          <w:lang w:val="en-AU"/>
        </w:rPr>
        <w:t xml:space="preserve"> and country levels and the extensive </w:t>
      </w:r>
      <w:r w:rsidRPr="00B5662F">
        <w:rPr>
          <w:rFonts w:ascii="Gill Sans MT" w:hAnsi="Gill Sans MT"/>
          <w:color w:val="auto"/>
          <w:lang w:val="en-AU"/>
        </w:rPr>
        <w:lastRenderedPageBreak/>
        <w:t xml:space="preserve">opportunities to contribute thought leadership, high quality evidence/data, and products, the need for such work will continue into the foreseeable future. The value proposition – a commitment to contributing to the global public good – </w:t>
      </w:r>
      <w:r w:rsidR="00C33DDA" w:rsidRPr="00B5662F">
        <w:rPr>
          <w:rFonts w:ascii="Gill Sans MT" w:hAnsi="Gill Sans MT"/>
          <w:color w:val="auto"/>
          <w:lang w:val="en-AU"/>
        </w:rPr>
        <w:t xml:space="preserve">that </w:t>
      </w:r>
      <w:r w:rsidRPr="00B5662F">
        <w:rPr>
          <w:rFonts w:ascii="Gill Sans MT" w:hAnsi="Gill Sans MT"/>
          <w:color w:val="auto"/>
          <w:lang w:val="en-AU"/>
        </w:rPr>
        <w:t>is fundamental to the GEM Centre work program</w:t>
      </w:r>
      <w:r w:rsidR="001F6BA3">
        <w:rPr>
          <w:rFonts w:ascii="Gill Sans MT" w:hAnsi="Gill Sans MT"/>
          <w:color w:val="auto"/>
          <w:lang w:val="en-AU"/>
        </w:rPr>
        <w:t>,</w:t>
      </w:r>
      <w:r w:rsidRPr="00B5662F">
        <w:rPr>
          <w:rFonts w:ascii="Gill Sans MT" w:hAnsi="Gill Sans MT"/>
          <w:color w:val="auto"/>
          <w:lang w:val="en-AU"/>
        </w:rPr>
        <w:t xml:space="preserve"> is both unique and highly valued. Any interruption in or loss of this value proposition would mean a blow to innovation and the </w:t>
      </w:r>
      <w:r w:rsidR="0F9CF1CD" w:rsidRPr="00B5662F">
        <w:rPr>
          <w:rFonts w:ascii="Gill Sans MT" w:hAnsi="Gill Sans MT"/>
          <w:color w:val="auto"/>
          <w:lang w:val="en-AU"/>
        </w:rPr>
        <w:t xml:space="preserve">contributions to the </w:t>
      </w:r>
      <w:r w:rsidRPr="00B5662F">
        <w:rPr>
          <w:rFonts w:ascii="Gill Sans MT" w:hAnsi="Gill Sans MT"/>
          <w:color w:val="auto"/>
          <w:lang w:val="en-AU"/>
        </w:rPr>
        <w:t xml:space="preserve">public good. </w:t>
      </w:r>
      <w:r w:rsidR="0F9CF1CD" w:rsidRPr="00B5662F">
        <w:rPr>
          <w:rFonts w:ascii="Gill Sans MT" w:hAnsi="Gill Sans MT"/>
          <w:color w:val="auto"/>
          <w:lang w:val="en-AU"/>
        </w:rPr>
        <w:t>The GEM Centre is also a prime example of value for money. GEM Centre funding from DFAT and ACER for three phases (2014-2023) is $12.</w:t>
      </w:r>
      <w:r w:rsidR="039E022F" w:rsidRPr="00B5662F">
        <w:rPr>
          <w:rFonts w:ascii="Gill Sans MT" w:hAnsi="Gill Sans MT"/>
          <w:color w:val="auto"/>
          <w:lang w:val="en-AU"/>
        </w:rPr>
        <w:t>750</w:t>
      </w:r>
      <w:r w:rsidR="0F9CF1CD" w:rsidRPr="00B5662F">
        <w:rPr>
          <w:rFonts w:ascii="Gill Sans MT" w:hAnsi="Gill Sans MT"/>
          <w:color w:val="auto"/>
          <w:lang w:val="en-AU"/>
        </w:rPr>
        <w:t xml:space="preserve">m and </w:t>
      </w:r>
      <w:r w:rsidR="039E022F" w:rsidRPr="00B5662F">
        <w:rPr>
          <w:rFonts w:ascii="Gill Sans MT" w:hAnsi="Gill Sans MT"/>
          <w:color w:val="auto"/>
          <w:lang w:val="en-AU"/>
        </w:rPr>
        <w:t xml:space="preserve">from </w:t>
      </w:r>
      <w:r w:rsidR="00A97F14" w:rsidRPr="00B5662F">
        <w:rPr>
          <w:rFonts w:ascii="Gill Sans MT" w:hAnsi="Gill Sans MT"/>
          <w:color w:val="auto"/>
          <w:lang w:val="en-AU"/>
        </w:rPr>
        <w:t>2</w:t>
      </w:r>
      <w:r w:rsidR="039E022F" w:rsidRPr="00B5662F">
        <w:rPr>
          <w:rFonts w:ascii="Gill Sans MT" w:hAnsi="Gill Sans MT"/>
          <w:color w:val="auto"/>
          <w:lang w:val="en-AU"/>
        </w:rPr>
        <w:t>014-2022</w:t>
      </w:r>
      <w:r w:rsidR="0F9CF1CD" w:rsidRPr="00B5662F">
        <w:rPr>
          <w:rFonts w:ascii="Gill Sans MT" w:hAnsi="Gill Sans MT"/>
          <w:color w:val="auto"/>
          <w:lang w:val="en-AU"/>
        </w:rPr>
        <w:t>, GEM Centre</w:t>
      </w:r>
      <w:r w:rsidR="00D82B5E" w:rsidRPr="00B5662F">
        <w:rPr>
          <w:rFonts w:ascii="Gill Sans MT" w:hAnsi="Gill Sans MT"/>
          <w:color w:val="auto"/>
          <w:lang w:val="en-AU"/>
        </w:rPr>
        <w:t>’s contribution to ACER’s</w:t>
      </w:r>
      <w:r w:rsidR="0F9CF1CD" w:rsidRPr="00B5662F">
        <w:rPr>
          <w:rFonts w:ascii="Gill Sans MT" w:hAnsi="Gill Sans MT"/>
          <w:color w:val="auto"/>
          <w:lang w:val="en-AU"/>
        </w:rPr>
        <w:t xml:space="preserve"> income generation sits at $44.4m, with another year remaining in phase 3. For every $1.00 invested, the GEM Centre has brought in nearly $</w:t>
      </w:r>
      <w:r w:rsidR="65952791" w:rsidRPr="00B5662F">
        <w:rPr>
          <w:rFonts w:ascii="Gill Sans MT" w:hAnsi="Gill Sans MT"/>
          <w:color w:val="auto"/>
          <w:lang w:val="en-AU"/>
        </w:rPr>
        <w:t>3</w:t>
      </w:r>
      <w:r w:rsidR="0F9CF1CD" w:rsidRPr="00B5662F">
        <w:rPr>
          <w:rFonts w:ascii="Gill Sans MT" w:hAnsi="Gill Sans MT"/>
          <w:color w:val="auto"/>
          <w:lang w:val="en-AU"/>
        </w:rPr>
        <w:t>.</w:t>
      </w:r>
      <w:r w:rsidR="65952791" w:rsidRPr="00B5662F">
        <w:rPr>
          <w:rFonts w:ascii="Gill Sans MT" w:hAnsi="Gill Sans MT"/>
          <w:color w:val="auto"/>
          <w:lang w:val="en-AU"/>
        </w:rPr>
        <w:t>5</w:t>
      </w:r>
      <w:r w:rsidR="0F9CF1CD" w:rsidRPr="00B5662F">
        <w:rPr>
          <w:rFonts w:ascii="Gill Sans MT" w:hAnsi="Gill Sans MT"/>
          <w:color w:val="auto"/>
          <w:lang w:val="en-AU"/>
        </w:rPr>
        <w:t xml:space="preserve">0: </w:t>
      </w:r>
      <w:r w:rsidR="039E022F" w:rsidRPr="00B5662F">
        <w:rPr>
          <w:rFonts w:ascii="Gill Sans MT" w:hAnsi="Gill Sans MT"/>
          <w:color w:val="auto"/>
          <w:lang w:val="en-AU"/>
        </w:rPr>
        <w:t xml:space="preserve">this is </w:t>
      </w:r>
      <w:r w:rsidR="0F9CF1CD" w:rsidRPr="00B5662F">
        <w:rPr>
          <w:rFonts w:ascii="Gill Sans MT" w:hAnsi="Gill Sans MT"/>
          <w:color w:val="auto"/>
          <w:lang w:val="en-AU"/>
        </w:rPr>
        <w:t xml:space="preserve">a return on investment of </w:t>
      </w:r>
      <w:r w:rsidR="039E022F" w:rsidRPr="00B5662F">
        <w:rPr>
          <w:rFonts w:ascii="Gill Sans MT" w:hAnsi="Gill Sans MT"/>
          <w:color w:val="auto"/>
          <w:lang w:val="en-AU"/>
        </w:rPr>
        <w:t xml:space="preserve">roughly </w:t>
      </w:r>
      <w:r w:rsidR="65952791" w:rsidRPr="00B5662F">
        <w:rPr>
          <w:rFonts w:ascii="Gill Sans MT" w:hAnsi="Gill Sans MT"/>
          <w:color w:val="auto"/>
          <w:lang w:val="en-AU"/>
        </w:rPr>
        <w:t>3.5</w:t>
      </w:r>
      <w:r w:rsidR="0F9CF1CD" w:rsidRPr="00B5662F">
        <w:rPr>
          <w:rFonts w:ascii="Gill Sans MT" w:hAnsi="Gill Sans MT"/>
          <w:color w:val="auto"/>
          <w:lang w:val="en-AU"/>
        </w:rPr>
        <w:t xml:space="preserve">:1 or </w:t>
      </w:r>
      <w:r w:rsidR="65952791" w:rsidRPr="00B5662F">
        <w:rPr>
          <w:rFonts w:ascii="Gill Sans MT" w:hAnsi="Gill Sans MT"/>
          <w:color w:val="auto"/>
          <w:lang w:val="en-AU"/>
        </w:rPr>
        <w:t>35</w:t>
      </w:r>
      <w:r w:rsidR="039E022F" w:rsidRPr="00B5662F">
        <w:rPr>
          <w:rFonts w:ascii="Gill Sans MT" w:hAnsi="Gill Sans MT"/>
          <w:color w:val="auto"/>
          <w:lang w:val="en-AU"/>
        </w:rPr>
        <w:t>0</w:t>
      </w:r>
      <w:r w:rsidR="0926F310" w:rsidRPr="00B5662F">
        <w:rPr>
          <w:rFonts w:ascii="Gill Sans MT" w:hAnsi="Gill Sans MT"/>
          <w:color w:val="auto"/>
          <w:lang w:val="en-AU"/>
        </w:rPr>
        <w:t>%</w:t>
      </w:r>
      <w:r w:rsidR="0F9CF1CD" w:rsidRPr="00B5662F">
        <w:rPr>
          <w:rFonts w:ascii="Gill Sans MT" w:hAnsi="Gill Sans MT"/>
          <w:color w:val="auto"/>
          <w:lang w:val="en-AU"/>
        </w:rPr>
        <w:t>.</w:t>
      </w:r>
    </w:p>
    <w:p w14:paraId="444B8A9D" w14:textId="717CDF4D" w:rsidR="00C33DDA" w:rsidRPr="00B5662F" w:rsidRDefault="1511186D" w:rsidP="315D1A2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 xml:space="preserve">The breadth and scale of GEM Centre opus is impressive and includes </w:t>
      </w:r>
      <w:r w:rsidR="0F9CF1CD" w:rsidRPr="00B5662F">
        <w:rPr>
          <w:rFonts w:ascii="Gill Sans MT" w:hAnsi="Gill Sans MT"/>
          <w:color w:val="auto"/>
          <w:lang w:val="en-AU"/>
        </w:rPr>
        <w:t xml:space="preserve">several </w:t>
      </w:r>
      <w:r w:rsidRPr="00B5662F">
        <w:rPr>
          <w:rFonts w:ascii="Gill Sans MT" w:hAnsi="Gill Sans MT"/>
          <w:color w:val="auto"/>
          <w:lang w:val="en-AU"/>
        </w:rPr>
        <w:t>firsts. Foremost among these is the UNESCO Institute of Statistics (UIS) 2022 espousal of the GEM Centre thought leadership and products (Learning Progressions Scales/LPSs and global Minimum Proficiency Levels/MPLs) as the common basis for global education monitoring and reporting architecture and the notion and pursuit of equivalency across diverse assessments. The Products Catalog</w:t>
      </w:r>
      <w:r w:rsidR="1D8260BD" w:rsidRPr="00B5662F">
        <w:rPr>
          <w:rFonts w:ascii="Gill Sans MT" w:hAnsi="Gill Sans MT"/>
          <w:color w:val="auto"/>
          <w:lang w:val="en-AU"/>
        </w:rPr>
        <w:t>ue</w:t>
      </w:r>
      <w:r w:rsidRPr="00B5662F">
        <w:rPr>
          <w:rFonts w:ascii="Gill Sans MT" w:hAnsi="Gill Sans MT"/>
          <w:color w:val="auto"/>
          <w:lang w:val="en-AU"/>
        </w:rPr>
        <w:t xml:space="preserve"> (Annex </w:t>
      </w:r>
      <w:r w:rsidR="006C1EC3">
        <w:rPr>
          <w:rFonts w:ascii="Gill Sans MT" w:hAnsi="Gill Sans MT"/>
          <w:color w:val="auto"/>
          <w:lang w:val="en-AU"/>
        </w:rPr>
        <w:t>2</w:t>
      </w:r>
      <w:r w:rsidRPr="00B5662F">
        <w:rPr>
          <w:rFonts w:ascii="Gill Sans MT" w:hAnsi="Gill Sans MT"/>
          <w:color w:val="auto"/>
          <w:lang w:val="en-AU"/>
        </w:rPr>
        <w:t xml:space="preserve"> chronicles some of the many product and conceptual contributions and demonstrates the ways in which the GEM Centre work is being taken up and pushed out and how spins-offs from the work are proliferating. The body of work has emerged over an extended timeframe</w:t>
      </w:r>
      <w:r w:rsidR="60B974FC" w:rsidRPr="00B5662F">
        <w:rPr>
          <w:rFonts w:ascii="Gill Sans MT" w:hAnsi="Gill Sans MT"/>
          <w:color w:val="auto"/>
          <w:lang w:val="en-AU"/>
        </w:rPr>
        <w:t xml:space="preserve"> and successes and movement forward are not always predictable or linear</w:t>
      </w:r>
      <w:r w:rsidRPr="00B5662F">
        <w:rPr>
          <w:rFonts w:ascii="Gill Sans MT" w:hAnsi="Gill Sans MT"/>
          <w:color w:val="auto"/>
          <w:lang w:val="en-AU"/>
        </w:rPr>
        <w:t>. It is highly likely that the</w:t>
      </w:r>
      <w:r w:rsidR="65952791" w:rsidRPr="00B5662F">
        <w:rPr>
          <w:rFonts w:ascii="Gill Sans MT" w:hAnsi="Gill Sans MT"/>
          <w:color w:val="auto"/>
          <w:lang w:val="en-AU"/>
        </w:rPr>
        <w:t>se process characteristics will continue</w:t>
      </w:r>
      <w:r w:rsidRPr="00B5662F">
        <w:rPr>
          <w:rFonts w:ascii="Gill Sans MT" w:hAnsi="Gill Sans MT"/>
          <w:color w:val="auto"/>
          <w:lang w:val="en-AU"/>
        </w:rPr>
        <w:t>. Ensuring the sustainability of products and concepts through widespread use at the regional and country levels will require focused attention.</w:t>
      </w:r>
    </w:p>
    <w:p w14:paraId="37FBFB5E" w14:textId="4F87E369" w:rsidR="00C33DDA" w:rsidRPr="00B5662F" w:rsidRDefault="1511186D" w:rsidP="6D0A586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The GEM Centre has excel</w:t>
      </w:r>
      <w:r w:rsidR="20F8083F" w:rsidRPr="00B5662F">
        <w:rPr>
          <w:rFonts w:ascii="Gill Sans MT" w:hAnsi="Gill Sans MT"/>
          <w:color w:val="auto"/>
          <w:lang w:val="en-AU"/>
        </w:rPr>
        <w:t>l</w:t>
      </w:r>
      <w:r w:rsidRPr="00B5662F">
        <w:rPr>
          <w:rFonts w:ascii="Gill Sans MT" w:hAnsi="Gill Sans MT"/>
          <w:color w:val="auto"/>
          <w:lang w:val="en-AU"/>
        </w:rPr>
        <w:t xml:space="preserve">ed in the international/global landscape among the global education assessment </w:t>
      </w:r>
      <w:r w:rsidR="347299FE" w:rsidRPr="00B5662F">
        <w:rPr>
          <w:rFonts w:ascii="Gill Sans MT" w:hAnsi="Gill Sans MT"/>
          <w:color w:val="auto"/>
          <w:lang w:val="en-AU"/>
        </w:rPr>
        <w:t>community</w:t>
      </w:r>
      <w:r w:rsidRPr="00B5662F">
        <w:rPr>
          <w:rFonts w:ascii="Gill Sans MT" w:hAnsi="Gill Sans MT"/>
          <w:color w:val="auto"/>
          <w:lang w:val="en-AU"/>
        </w:rPr>
        <w:t xml:space="preserve">, and it can be assumed it will continue to do so, given the unmet needs in </w:t>
      </w:r>
      <w:r w:rsidR="20F8083F" w:rsidRPr="00B5662F">
        <w:rPr>
          <w:rFonts w:ascii="Gill Sans MT" w:hAnsi="Gill Sans MT"/>
          <w:color w:val="auto"/>
          <w:lang w:val="en-AU"/>
        </w:rPr>
        <w:t xml:space="preserve">SDG </w:t>
      </w:r>
      <w:r w:rsidR="60B974FC" w:rsidRPr="00B5662F">
        <w:rPr>
          <w:rFonts w:ascii="Gill Sans MT" w:hAnsi="Gill Sans MT"/>
          <w:color w:val="auto"/>
          <w:lang w:val="en-AU"/>
        </w:rPr>
        <w:t xml:space="preserve">Indicator </w:t>
      </w:r>
      <w:r w:rsidRPr="00B5662F">
        <w:rPr>
          <w:rFonts w:ascii="Gill Sans MT" w:hAnsi="Gill Sans MT"/>
          <w:color w:val="auto"/>
          <w:lang w:val="en-AU"/>
        </w:rPr>
        <w:t xml:space="preserve">4.1 as well as early childhood education, youth/adult education and global citizenship. The GEM Centre has also contributed to the regional landscape within education assessment networks, especially the </w:t>
      </w:r>
      <w:r w:rsidR="20F8083F" w:rsidRPr="00B5662F">
        <w:rPr>
          <w:rFonts w:ascii="Gill Sans MT" w:hAnsi="Gill Sans MT"/>
          <w:color w:val="auto"/>
          <w:lang w:val="en-AU"/>
        </w:rPr>
        <w:t xml:space="preserve">work on the Pacific Islands Literacy and Numeracy Assessments (PILNA) under the </w:t>
      </w:r>
      <w:r w:rsidRPr="00B5662F">
        <w:rPr>
          <w:rFonts w:ascii="Gill Sans MT" w:hAnsi="Gill Sans MT"/>
          <w:color w:val="auto"/>
          <w:lang w:val="en-AU"/>
        </w:rPr>
        <w:t>Pacific Community Education Quality and Assessment Programme (EQAP). There has been limited traction at the country level, for various reasons, including challenges for the GEM Partnership board to identify and promote country engagement opportunities. Improving learning outcomes is an aspirational – but not unattainable – goal. However, making a difference in learning outcomes will require the international/global architecture as well as ongoing development assistance (technical and financial) at the country level that links assessment results with policy changes for systems, curricula, and teaching over an extended timeframe.</w:t>
      </w:r>
    </w:p>
    <w:p w14:paraId="727C739A" w14:textId="77777777" w:rsidR="007B5E06" w:rsidRDefault="1511186D" w:rsidP="6D0A586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The value and merit of the work of the GEM Centre and the array of opportunities to contribute to the global public good at the international/global, regional</w:t>
      </w:r>
      <w:r w:rsidR="0F9CF1CD" w:rsidRPr="00B5662F">
        <w:rPr>
          <w:rFonts w:ascii="Gill Sans MT" w:hAnsi="Gill Sans MT"/>
          <w:color w:val="auto"/>
          <w:lang w:val="en-AU"/>
        </w:rPr>
        <w:t>,</w:t>
      </w:r>
      <w:r w:rsidRPr="00B5662F">
        <w:rPr>
          <w:rFonts w:ascii="Gill Sans MT" w:hAnsi="Gill Sans MT"/>
          <w:color w:val="auto"/>
          <w:lang w:val="en-AU"/>
        </w:rPr>
        <w:t xml:space="preserve"> and country levels are extensive. Care must be taken to be strategically judicious in how to proceed and build upon the strong global education monitoring foundation put in place over the past decade. Key opportunities include, but are not necessarily limited to: </w:t>
      </w:r>
    </w:p>
    <w:p w14:paraId="62D75D28" w14:textId="4A317F21" w:rsidR="007B5E06" w:rsidRPr="007B5E06" w:rsidRDefault="1511186D" w:rsidP="007B5E06">
      <w:pPr>
        <w:pStyle w:val="ListParagraph"/>
        <w:numPr>
          <w:ilvl w:val="0"/>
          <w:numId w:val="1"/>
        </w:numPr>
        <w:spacing w:after="120" w:line="259" w:lineRule="auto"/>
        <w:contextualSpacing w:val="0"/>
        <w:rPr>
          <w:rFonts w:ascii="Gill Sans MT" w:hAnsi="Gill Sans MT"/>
          <w:sz w:val="22"/>
          <w:szCs w:val="22"/>
          <w:lang w:val="en-AU"/>
        </w:rPr>
      </w:pPr>
      <w:r w:rsidRPr="007B5E06">
        <w:rPr>
          <w:rFonts w:ascii="Gill Sans MT" w:hAnsi="Gill Sans MT"/>
          <w:sz w:val="22"/>
          <w:szCs w:val="22"/>
          <w:lang w:val="en-AU"/>
        </w:rPr>
        <w:t xml:space="preserve">enhancing the GEM Centre’s capacity building work to expand the regional talent pools needed to fully and effectively build and operationalise assessment </w:t>
      </w:r>
      <w:r w:rsidR="002179F7" w:rsidRPr="007B5E06">
        <w:rPr>
          <w:rFonts w:ascii="Gill Sans MT" w:hAnsi="Gill Sans MT"/>
          <w:sz w:val="22"/>
          <w:szCs w:val="22"/>
          <w:lang w:val="en-AU"/>
        </w:rPr>
        <w:t>architecture</w:t>
      </w:r>
      <w:r w:rsidRPr="007B5E06">
        <w:rPr>
          <w:rFonts w:ascii="Gill Sans MT" w:hAnsi="Gill Sans MT"/>
          <w:sz w:val="22"/>
          <w:szCs w:val="22"/>
          <w:lang w:val="en-AU"/>
        </w:rPr>
        <w:t xml:space="preserve"> and systems</w:t>
      </w:r>
    </w:p>
    <w:p w14:paraId="3AA4EC9B" w14:textId="1FD29ECC" w:rsidR="007B5E06" w:rsidRPr="007B5E06" w:rsidRDefault="1511186D" w:rsidP="007B5E06">
      <w:pPr>
        <w:pStyle w:val="ListParagraph"/>
        <w:numPr>
          <w:ilvl w:val="0"/>
          <w:numId w:val="1"/>
        </w:numPr>
        <w:spacing w:after="120" w:line="259" w:lineRule="auto"/>
        <w:contextualSpacing w:val="0"/>
        <w:rPr>
          <w:rFonts w:ascii="Gill Sans MT" w:hAnsi="Gill Sans MT"/>
          <w:sz w:val="22"/>
          <w:szCs w:val="22"/>
          <w:lang w:val="en-AU"/>
        </w:rPr>
      </w:pPr>
      <w:r w:rsidRPr="007B5E06">
        <w:rPr>
          <w:rFonts w:ascii="Gill Sans MT" w:hAnsi="Gill Sans MT"/>
          <w:sz w:val="22"/>
          <w:szCs w:val="22"/>
          <w:lang w:val="en-AU"/>
        </w:rPr>
        <w:t>focusing on equity dimensions in global education monitoring through thought leadership and practical methods and products</w:t>
      </w:r>
    </w:p>
    <w:p w14:paraId="34DC0819" w14:textId="4345A95B" w:rsidR="007B5E06" w:rsidRPr="007B5E06" w:rsidRDefault="1511186D" w:rsidP="007B5E06">
      <w:pPr>
        <w:pStyle w:val="ListParagraph"/>
        <w:numPr>
          <w:ilvl w:val="0"/>
          <w:numId w:val="1"/>
        </w:numPr>
        <w:spacing w:after="120" w:line="259" w:lineRule="auto"/>
        <w:contextualSpacing w:val="0"/>
        <w:rPr>
          <w:rFonts w:ascii="Gill Sans MT" w:hAnsi="Gill Sans MT"/>
          <w:sz w:val="22"/>
          <w:szCs w:val="22"/>
          <w:lang w:val="en-AU"/>
        </w:rPr>
      </w:pPr>
      <w:r w:rsidRPr="007B5E06">
        <w:rPr>
          <w:rFonts w:ascii="Gill Sans MT" w:hAnsi="Gill Sans MT"/>
          <w:sz w:val="22"/>
          <w:szCs w:val="22"/>
          <w:lang w:val="en-AU"/>
        </w:rPr>
        <w:t>advocating for donor’ and assessment service providers’ commitment to “do no harm” principles and practices at the country level</w:t>
      </w:r>
    </w:p>
    <w:p w14:paraId="4EC58E2F" w14:textId="28378554" w:rsidR="007B5E06" w:rsidRPr="007B5E06" w:rsidRDefault="1511186D" w:rsidP="007B5E06">
      <w:pPr>
        <w:pStyle w:val="ListParagraph"/>
        <w:numPr>
          <w:ilvl w:val="0"/>
          <w:numId w:val="1"/>
        </w:numPr>
        <w:spacing w:after="120" w:line="259" w:lineRule="auto"/>
        <w:contextualSpacing w:val="0"/>
        <w:rPr>
          <w:rFonts w:ascii="Gill Sans MT" w:hAnsi="Gill Sans MT"/>
          <w:sz w:val="22"/>
          <w:szCs w:val="22"/>
          <w:lang w:val="en-AU"/>
        </w:rPr>
      </w:pPr>
      <w:r w:rsidRPr="007B5E06">
        <w:rPr>
          <w:rFonts w:ascii="Gill Sans MT" w:hAnsi="Gill Sans MT"/>
          <w:sz w:val="22"/>
          <w:szCs w:val="22"/>
          <w:lang w:val="en-AU"/>
        </w:rPr>
        <w:t>identifying a handful of countries as demonstration sites to strengthen the assessment ecosystem and the links with other education system pillars (curriculum, teaching)</w:t>
      </w:r>
      <w:r w:rsidR="00D309C8">
        <w:rPr>
          <w:rFonts w:ascii="Gill Sans MT" w:hAnsi="Gill Sans MT"/>
          <w:sz w:val="22"/>
          <w:szCs w:val="22"/>
          <w:lang w:val="en-AU"/>
        </w:rPr>
        <w:t xml:space="preserve"> </w:t>
      </w:r>
      <w:r w:rsidR="007B5E06" w:rsidRPr="007B5E06">
        <w:rPr>
          <w:rFonts w:ascii="Gill Sans MT" w:hAnsi="Gill Sans MT"/>
          <w:sz w:val="22"/>
          <w:szCs w:val="22"/>
          <w:lang w:val="en-AU"/>
        </w:rPr>
        <w:t>and</w:t>
      </w:r>
    </w:p>
    <w:p w14:paraId="3343DC9D" w14:textId="782F6F16" w:rsidR="00C33DDA" w:rsidRPr="007B5E06" w:rsidRDefault="1511186D" w:rsidP="007B5E06">
      <w:pPr>
        <w:pStyle w:val="ListParagraph"/>
        <w:numPr>
          <w:ilvl w:val="0"/>
          <w:numId w:val="1"/>
        </w:numPr>
        <w:spacing w:after="120" w:line="259" w:lineRule="auto"/>
        <w:contextualSpacing w:val="0"/>
        <w:rPr>
          <w:rFonts w:ascii="Gill Sans MT" w:hAnsi="Gill Sans MT"/>
          <w:sz w:val="22"/>
          <w:szCs w:val="22"/>
          <w:lang w:val="en-AU"/>
        </w:rPr>
      </w:pPr>
      <w:r w:rsidRPr="007B5E06">
        <w:rPr>
          <w:rFonts w:ascii="Gill Sans MT" w:hAnsi="Gill Sans MT"/>
          <w:sz w:val="22"/>
          <w:szCs w:val="22"/>
          <w:lang w:val="en-AU"/>
        </w:rPr>
        <w:lastRenderedPageBreak/>
        <w:t>advocating for the inclusion of assessment in education program designs and contracts and educating managing contract</w:t>
      </w:r>
      <w:r w:rsidR="0B26A191" w:rsidRPr="007B5E06">
        <w:rPr>
          <w:rFonts w:ascii="Gill Sans MT" w:hAnsi="Gill Sans MT"/>
          <w:sz w:val="22"/>
          <w:szCs w:val="22"/>
          <w:lang w:val="en-AU"/>
        </w:rPr>
        <w:t>or</w:t>
      </w:r>
      <w:r w:rsidRPr="007B5E06">
        <w:rPr>
          <w:rFonts w:ascii="Gill Sans MT" w:hAnsi="Gill Sans MT"/>
          <w:sz w:val="22"/>
          <w:szCs w:val="22"/>
          <w:lang w:val="en-AU"/>
        </w:rPr>
        <w:t>s</w:t>
      </w:r>
      <w:r w:rsidR="318E17F6" w:rsidRPr="007B5E06">
        <w:rPr>
          <w:rFonts w:ascii="Gill Sans MT" w:hAnsi="Gill Sans MT"/>
          <w:sz w:val="22"/>
          <w:szCs w:val="22"/>
          <w:lang w:val="en-AU"/>
        </w:rPr>
        <w:t xml:space="preserve"> and their advisers</w:t>
      </w:r>
      <w:r w:rsidRPr="007B5E06">
        <w:rPr>
          <w:rFonts w:ascii="Gill Sans MT" w:hAnsi="Gill Sans MT"/>
          <w:sz w:val="22"/>
          <w:szCs w:val="22"/>
          <w:lang w:val="en-AU"/>
        </w:rPr>
        <w:t xml:space="preserve"> about global education monitoring and the assessment ecosystems. </w:t>
      </w:r>
    </w:p>
    <w:p w14:paraId="5820042A" w14:textId="71CA635D" w:rsidR="00C33DDA" w:rsidRPr="00B5662F" w:rsidRDefault="1511186D" w:rsidP="6D0A586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 xml:space="preserve">The GEM Partnership has undergone its own stages of evolution. </w:t>
      </w:r>
      <w:r w:rsidR="002179F7" w:rsidRPr="00B5662F">
        <w:rPr>
          <w:rFonts w:ascii="Gill Sans MT" w:hAnsi="Gill Sans MT"/>
          <w:color w:val="auto"/>
          <w:lang w:val="en-AU"/>
        </w:rPr>
        <w:t xml:space="preserve">Since the 2019 MTR, </w:t>
      </w:r>
      <w:r w:rsidRPr="00B5662F">
        <w:rPr>
          <w:rFonts w:ascii="Gill Sans MT" w:hAnsi="Gill Sans MT"/>
          <w:color w:val="auto"/>
          <w:lang w:val="en-AU"/>
        </w:rPr>
        <w:t xml:space="preserve">Partnership members </w:t>
      </w:r>
      <w:r w:rsidR="002179F7" w:rsidRPr="00B5662F">
        <w:rPr>
          <w:rFonts w:ascii="Gill Sans MT" w:hAnsi="Gill Sans MT"/>
          <w:color w:val="auto"/>
          <w:lang w:val="en-AU"/>
        </w:rPr>
        <w:t xml:space="preserve">have </w:t>
      </w:r>
      <w:r w:rsidRPr="00B5662F">
        <w:rPr>
          <w:rFonts w:ascii="Gill Sans MT" w:hAnsi="Gill Sans MT"/>
          <w:color w:val="auto"/>
          <w:lang w:val="en-AU"/>
        </w:rPr>
        <w:t xml:space="preserve">worked hard to </w:t>
      </w:r>
      <w:r w:rsidR="002179F7" w:rsidRPr="00B5662F">
        <w:rPr>
          <w:rFonts w:ascii="Gill Sans MT" w:hAnsi="Gill Sans MT"/>
          <w:color w:val="auto"/>
          <w:lang w:val="en-AU"/>
        </w:rPr>
        <w:t xml:space="preserve">address the MTR recommendations, including </w:t>
      </w:r>
      <w:r w:rsidRPr="00B5662F">
        <w:rPr>
          <w:rFonts w:ascii="Gill Sans MT" w:hAnsi="Gill Sans MT"/>
          <w:color w:val="auto"/>
          <w:lang w:val="en-AU"/>
        </w:rPr>
        <w:t>strengthen</w:t>
      </w:r>
      <w:r w:rsidR="002179F7" w:rsidRPr="00B5662F">
        <w:rPr>
          <w:rFonts w:ascii="Gill Sans MT" w:hAnsi="Gill Sans MT"/>
          <w:color w:val="auto"/>
          <w:lang w:val="en-AU"/>
        </w:rPr>
        <w:t>ing</w:t>
      </w:r>
      <w:r w:rsidRPr="00B5662F">
        <w:rPr>
          <w:rFonts w:ascii="Gill Sans MT" w:hAnsi="Gill Sans MT"/>
          <w:color w:val="auto"/>
          <w:lang w:val="en-AU"/>
        </w:rPr>
        <w:t xml:space="preserve"> the relationship between ACER and DFAT, but the full and expected depth of the Partnership has not been realised. Changes in the DFAT political economy and organisational ways of working have militated against the realisation of the enhanced Partnership vision. The significant transaction costs for both organisations as personnel try to live up to the expected roles and responsibilities do not appear to have commensurate benefits. </w:t>
      </w:r>
      <w:r w:rsidR="002179F7" w:rsidRPr="00B5662F">
        <w:rPr>
          <w:rFonts w:ascii="Gill Sans MT" w:hAnsi="Gill Sans MT"/>
          <w:color w:val="auto"/>
          <w:lang w:val="en-AU"/>
        </w:rPr>
        <w:t>At present, the Partnership is functioning but it is not highly functional.</w:t>
      </w:r>
    </w:p>
    <w:p w14:paraId="178ED1C9" w14:textId="6F962D13" w:rsidR="00C33DDA" w:rsidRPr="00B5662F" w:rsidRDefault="1511186D" w:rsidP="6D0A5866">
      <w:pPr>
        <w:pStyle w:val="Normal1"/>
        <w:spacing w:after="120" w:line="259" w:lineRule="auto"/>
        <w:jc w:val="both"/>
        <w:rPr>
          <w:rFonts w:ascii="Gill Sans MT" w:hAnsi="Gill Sans MT"/>
          <w:color w:val="auto"/>
          <w:lang w:val="en-AU"/>
        </w:rPr>
      </w:pPr>
      <w:r w:rsidRPr="00B5662F">
        <w:rPr>
          <w:rFonts w:ascii="Gill Sans MT" w:hAnsi="Gill Sans MT"/>
          <w:color w:val="auto"/>
          <w:lang w:val="en-AU"/>
        </w:rPr>
        <w:t xml:space="preserve">Nonetheless, the common interests of both ACER and DFAT have been realised to a large extent through the Partnership. The GEM Centre has enhanced its (and ACER’s) reputation over the past decade and efforts have paid off handsomely in terms of income-generation and status and credibility of Australian expertise, including in geographic areas (Indo-Pacific/Asia-Pacific) that are of interest to DFAT. DFAT’s reputation and place within the global education monitoring landscape were very strong in the earlier years of the Partnership; however, since a high-water mark in the early days of the Partnership (coinciding with the advent of Sustainable Development Goal 4/SDG 4), DFAT’s </w:t>
      </w:r>
      <w:r w:rsidR="60B974FC" w:rsidRPr="00B5662F">
        <w:rPr>
          <w:rFonts w:ascii="Gill Sans MT" w:hAnsi="Gill Sans MT"/>
          <w:color w:val="auto"/>
          <w:lang w:val="en-AU"/>
        </w:rPr>
        <w:t>engagement and leadership</w:t>
      </w:r>
      <w:r w:rsidRPr="00B5662F">
        <w:rPr>
          <w:rFonts w:ascii="Gill Sans MT" w:hAnsi="Gill Sans MT"/>
          <w:color w:val="auto"/>
          <w:lang w:val="en-AU"/>
        </w:rPr>
        <w:t xml:space="preserve"> </w:t>
      </w:r>
      <w:r w:rsidR="018C7C6E" w:rsidRPr="00B5662F">
        <w:rPr>
          <w:rFonts w:ascii="Gill Sans MT" w:hAnsi="Gill Sans MT"/>
          <w:color w:val="auto"/>
          <w:lang w:val="en-AU"/>
        </w:rPr>
        <w:t xml:space="preserve">in the global education monitoring field </w:t>
      </w:r>
      <w:r w:rsidR="00D309C8">
        <w:rPr>
          <w:rFonts w:ascii="Gill Sans MT" w:hAnsi="Gill Sans MT"/>
          <w:color w:val="auto"/>
          <w:lang w:val="en-AU"/>
        </w:rPr>
        <w:t>has</w:t>
      </w:r>
      <w:r w:rsidR="20F8083F" w:rsidRPr="00B5662F">
        <w:rPr>
          <w:rFonts w:ascii="Gill Sans MT" w:hAnsi="Gill Sans MT"/>
          <w:color w:val="auto"/>
          <w:lang w:val="en-AU"/>
        </w:rPr>
        <w:t xml:space="preserve"> lessen</w:t>
      </w:r>
      <w:r w:rsidRPr="00B5662F">
        <w:rPr>
          <w:rFonts w:ascii="Gill Sans MT" w:hAnsi="Gill Sans MT"/>
          <w:color w:val="auto"/>
          <w:lang w:val="en-AU"/>
        </w:rPr>
        <w:t xml:space="preserve">ed. </w:t>
      </w:r>
    </w:p>
    <w:p w14:paraId="33299E3B" w14:textId="6EFCEC0F" w:rsidR="00C33DDA" w:rsidRPr="00B5662F" w:rsidRDefault="00C33DDA" w:rsidP="001A46A0">
      <w:pPr>
        <w:pStyle w:val="Normal1"/>
        <w:spacing w:after="120" w:line="259" w:lineRule="auto"/>
        <w:contextualSpacing w:val="0"/>
        <w:jc w:val="both"/>
        <w:rPr>
          <w:rFonts w:ascii="Gill Sans MT" w:hAnsi="Gill Sans MT"/>
          <w:color w:val="auto"/>
          <w:szCs w:val="22"/>
          <w:lang w:val="en-AU"/>
        </w:rPr>
      </w:pPr>
      <w:r w:rsidRPr="00B5662F">
        <w:rPr>
          <w:rFonts w:ascii="Gill Sans MT" w:hAnsi="Gill Sans MT"/>
          <w:color w:val="auto"/>
          <w:szCs w:val="22"/>
          <w:lang w:val="en-AU"/>
        </w:rPr>
        <w:t xml:space="preserve">DFAT and ACER can both continue to benefit from a </w:t>
      </w:r>
      <w:r w:rsidR="00B305EF" w:rsidRPr="00B5662F">
        <w:rPr>
          <w:rFonts w:ascii="Gill Sans MT" w:hAnsi="Gill Sans MT"/>
          <w:color w:val="auto"/>
          <w:szCs w:val="22"/>
          <w:lang w:val="en-AU"/>
        </w:rPr>
        <w:t>partnership</w:t>
      </w:r>
      <w:r w:rsidRPr="00B5662F">
        <w:rPr>
          <w:rFonts w:ascii="Gill Sans MT" w:hAnsi="Gill Sans MT"/>
          <w:color w:val="auto"/>
          <w:szCs w:val="22"/>
          <w:lang w:val="en-AU"/>
        </w:rPr>
        <w:t>, but the form of th</w:t>
      </w:r>
      <w:r w:rsidR="00B305EF" w:rsidRPr="00B5662F">
        <w:rPr>
          <w:rFonts w:ascii="Gill Sans MT" w:hAnsi="Gill Sans MT"/>
          <w:color w:val="auto"/>
          <w:szCs w:val="22"/>
          <w:lang w:val="en-AU"/>
        </w:rPr>
        <w:t>e</w:t>
      </w:r>
      <w:r w:rsidRPr="00B5662F">
        <w:rPr>
          <w:rFonts w:ascii="Gill Sans MT" w:hAnsi="Gill Sans MT"/>
          <w:color w:val="auto"/>
          <w:szCs w:val="22"/>
          <w:lang w:val="en-AU"/>
        </w:rPr>
        <w:t xml:space="preserve"> relationship and the funding modality </w:t>
      </w:r>
      <w:r w:rsidR="00B305EF" w:rsidRPr="00B5662F">
        <w:rPr>
          <w:rFonts w:ascii="Gill Sans MT" w:hAnsi="Gill Sans MT"/>
          <w:color w:val="auto"/>
          <w:szCs w:val="22"/>
          <w:lang w:val="en-AU"/>
        </w:rPr>
        <w:t xml:space="preserve">and funding envelope </w:t>
      </w:r>
      <w:r w:rsidRPr="00B5662F">
        <w:rPr>
          <w:rFonts w:ascii="Gill Sans MT" w:hAnsi="Gill Sans MT"/>
          <w:color w:val="auto"/>
          <w:szCs w:val="22"/>
          <w:lang w:val="en-AU"/>
        </w:rPr>
        <w:t>need to be reconsidered. DFAT also needs to resolve ambivalence regarding the Partnership, so that ACER can plan accordingly.</w:t>
      </w:r>
    </w:p>
    <w:p w14:paraId="0BFF485D" w14:textId="3DA7C16D" w:rsidR="009D10A0" w:rsidRPr="00B5662F" w:rsidRDefault="4FDD5B09" w:rsidP="000C5F58">
      <w:pPr>
        <w:spacing w:after="120" w:line="259" w:lineRule="auto"/>
        <w:jc w:val="both"/>
        <w:rPr>
          <w:rFonts w:ascii="Gill Sans MT" w:hAnsi="Gill Sans MT"/>
          <w:b/>
          <w:bCs/>
          <w:caps/>
          <w:color w:val="002A6C"/>
          <w:highlight w:val="white"/>
          <w:lang w:val="en-AU"/>
        </w:rPr>
      </w:pPr>
      <w:r w:rsidRPr="00B5662F">
        <w:rPr>
          <w:rFonts w:ascii="Gill Sans MT" w:hAnsi="Gill Sans MT"/>
          <w:b/>
          <w:bCs/>
          <w:color w:val="002A6C"/>
          <w:highlight w:val="white"/>
          <w:lang w:val="en-AU"/>
        </w:rPr>
        <w:t xml:space="preserve">Recommendations </w:t>
      </w:r>
    </w:p>
    <w:p w14:paraId="76257D52" w14:textId="77777777" w:rsidR="00C33DDA"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sz w:val="22"/>
          <w:szCs w:val="22"/>
          <w:lang w:val="en-AU"/>
        </w:rPr>
        <w:t>Use the time remaining in Phase 3 to:</w:t>
      </w:r>
    </w:p>
    <w:p w14:paraId="1745A19C" w14:textId="67B44158" w:rsidR="00C33DDA"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1:</w:t>
      </w:r>
      <w:r w:rsidRPr="00B5662F">
        <w:rPr>
          <w:rFonts w:ascii="Gill Sans MT" w:hAnsi="Gill Sans MT"/>
          <w:sz w:val="22"/>
          <w:szCs w:val="22"/>
          <w:lang w:val="en-AU"/>
        </w:rPr>
        <w:t xml:space="preserve"> Reconfirm the Partnership’s shared priorities and interests and agree on acceptable ways to reduce transactions for Partnership members </w:t>
      </w:r>
      <w:r w:rsidR="00DF116A" w:rsidRPr="00B5662F">
        <w:rPr>
          <w:rFonts w:ascii="Gill Sans MT" w:hAnsi="Gill Sans MT"/>
          <w:sz w:val="22"/>
          <w:szCs w:val="22"/>
          <w:lang w:val="en-AU"/>
        </w:rPr>
        <w:t>with respect to</w:t>
      </w:r>
      <w:r w:rsidRPr="00B5662F">
        <w:rPr>
          <w:rFonts w:ascii="Gill Sans MT" w:hAnsi="Gill Sans MT"/>
          <w:sz w:val="22"/>
          <w:szCs w:val="22"/>
          <w:lang w:val="en-AU"/>
        </w:rPr>
        <w:t xml:space="preserve"> the existing work plan and governance functions for the remainder of Phase 3.</w:t>
      </w:r>
    </w:p>
    <w:p w14:paraId="6555AA06" w14:textId="63F3734C" w:rsidR="00C33DDA" w:rsidRPr="00B5662F" w:rsidRDefault="1511186D" w:rsidP="008B6D25">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 xml:space="preserve">Recommendation 2: </w:t>
      </w:r>
      <w:r w:rsidRPr="00B5662F">
        <w:rPr>
          <w:rFonts w:ascii="Gill Sans MT" w:hAnsi="Gill Sans MT"/>
          <w:sz w:val="22"/>
          <w:szCs w:val="22"/>
          <w:lang w:val="en-AU"/>
        </w:rPr>
        <w:t xml:space="preserve">Determine whether the Partnership will continue and what changes will be enacted </w:t>
      </w:r>
      <w:r w:rsidR="018C7C6E" w:rsidRPr="00B5662F">
        <w:rPr>
          <w:rFonts w:ascii="Gill Sans MT" w:hAnsi="Gill Sans MT"/>
          <w:sz w:val="22"/>
          <w:szCs w:val="22"/>
          <w:lang w:val="en-AU"/>
        </w:rPr>
        <w:t>regarding</w:t>
      </w:r>
      <w:r w:rsidRPr="00B5662F">
        <w:rPr>
          <w:rFonts w:ascii="Gill Sans MT" w:hAnsi="Gill Sans MT"/>
          <w:sz w:val="22"/>
          <w:szCs w:val="22"/>
          <w:lang w:val="en-AU"/>
        </w:rPr>
        <w:t xml:space="preserve"> the Partnership modality (given each organisation’s political economy), funding modality, and funding envelope</w:t>
      </w:r>
      <w:r w:rsidR="60B974FC" w:rsidRPr="00B5662F">
        <w:rPr>
          <w:rFonts w:ascii="Gill Sans MT" w:hAnsi="Gill Sans MT"/>
          <w:sz w:val="22"/>
          <w:szCs w:val="22"/>
          <w:lang w:val="en-AU"/>
        </w:rPr>
        <w:t>.</w:t>
      </w:r>
      <w:r w:rsidRPr="00B5662F">
        <w:rPr>
          <w:rFonts w:ascii="Gill Sans MT" w:hAnsi="Gill Sans MT"/>
          <w:sz w:val="22"/>
          <w:szCs w:val="22"/>
          <w:lang w:val="en-AU"/>
        </w:rPr>
        <w:t xml:space="preserve"> DFAT </w:t>
      </w:r>
      <w:r w:rsidR="086D0D57" w:rsidRPr="00B5662F">
        <w:rPr>
          <w:rFonts w:ascii="Gill Sans MT" w:hAnsi="Gill Sans MT"/>
          <w:sz w:val="22"/>
          <w:szCs w:val="22"/>
          <w:lang w:val="en-AU"/>
        </w:rPr>
        <w:t xml:space="preserve">should </w:t>
      </w:r>
      <w:r w:rsidR="42373934" w:rsidRPr="00B5662F">
        <w:rPr>
          <w:rFonts w:ascii="Gill Sans MT" w:hAnsi="Gill Sans MT"/>
          <w:sz w:val="22"/>
          <w:szCs w:val="22"/>
          <w:lang w:val="en-AU"/>
        </w:rPr>
        <w:t>clarify</w:t>
      </w:r>
      <w:r w:rsidR="086D0D57" w:rsidRPr="00B5662F">
        <w:rPr>
          <w:rFonts w:ascii="Gill Sans MT" w:hAnsi="Gill Sans MT"/>
          <w:sz w:val="22"/>
          <w:szCs w:val="22"/>
          <w:lang w:val="en-AU"/>
        </w:rPr>
        <w:t xml:space="preserve"> </w:t>
      </w:r>
      <w:r w:rsidRPr="00B5662F">
        <w:rPr>
          <w:rFonts w:ascii="Gill Sans MT" w:hAnsi="Gill Sans MT"/>
          <w:sz w:val="22"/>
          <w:szCs w:val="22"/>
          <w:lang w:val="en-AU"/>
        </w:rPr>
        <w:t xml:space="preserve">its leadership </w:t>
      </w:r>
      <w:r w:rsidR="69AF70ED" w:rsidRPr="00B5662F">
        <w:rPr>
          <w:rFonts w:ascii="Gill Sans MT" w:hAnsi="Gill Sans MT"/>
          <w:sz w:val="22"/>
          <w:szCs w:val="22"/>
          <w:lang w:val="en-AU"/>
        </w:rPr>
        <w:t>role with the GEM Centre</w:t>
      </w:r>
      <w:r w:rsidRPr="00B5662F">
        <w:rPr>
          <w:rFonts w:ascii="Gill Sans MT" w:hAnsi="Gill Sans MT"/>
          <w:sz w:val="22"/>
          <w:szCs w:val="22"/>
          <w:lang w:val="en-AU"/>
        </w:rPr>
        <w:t xml:space="preserve"> and involve</w:t>
      </w:r>
      <w:r w:rsidR="00D309C8">
        <w:rPr>
          <w:rFonts w:ascii="Gill Sans MT" w:hAnsi="Gill Sans MT"/>
          <w:sz w:val="22"/>
          <w:szCs w:val="22"/>
          <w:lang w:val="en-AU"/>
        </w:rPr>
        <w:t xml:space="preserve">ment </w:t>
      </w:r>
      <w:r w:rsidRPr="00B5662F">
        <w:rPr>
          <w:rFonts w:ascii="Gill Sans MT" w:hAnsi="Gill Sans MT"/>
          <w:sz w:val="22"/>
          <w:szCs w:val="22"/>
          <w:lang w:val="en-AU"/>
        </w:rPr>
        <w:t>in global education monitoring through the Partnership and in what way/s. A DFAT</w:t>
      </w:r>
      <w:r w:rsidR="1D8260BD" w:rsidRPr="00B5662F">
        <w:rPr>
          <w:rFonts w:ascii="Gill Sans MT" w:hAnsi="Gill Sans MT"/>
          <w:sz w:val="22"/>
          <w:szCs w:val="22"/>
          <w:lang w:val="en-AU"/>
        </w:rPr>
        <w:t>–</w:t>
      </w:r>
      <w:r w:rsidRPr="00B5662F">
        <w:rPr>
          <w:rFonts w:ascii="Gill Sans MT" w:hAnsi="Gill Sans MT"/>
          <w:sz w:val="22"/>
          <w:szCs w:val="22"/>
          <w:lang w:val="en-AU"/>
        </w:rPr>
        <w:t>ACER arrangement that is less resource-intensive for personn</w:t>
      </w:r>
      <w:r w:rsidR="007F408D">
        <w:rPr>
          <w:rFonts w:ascii="Gill Sans MT" w:hAnsi="Gill Sans MT"/>
          <w:sz w:val="22"/>
          <w:szCs w:val="22"/>
          <w:lang w:val="en-AU"/>
        </w:rPr>
        <w:t xml:space="preserve">el could </w:t>
      </w:r>
      <w:r w:rsidRPr="00B5662F">
        <w:rPr>
          <w:rFonts w:ascii="Gill Sans MT" w:hAnsi="Gill Sans MT"/>
          <w:sz w:val="22"/>
          <w:szCs w:val="22"/>
          <w:lang w:val="en-AU"/>
        </w:rPr>
        <w:t>still achieve the expected outcomes and benefits. ACER should undertake scenario planning and consider whether the MTE findings and conclusions and other recommendations should be factored into the future of the GEM Centre.</w:t>
      </w:r>
    </w:p>
    <w:p w14:paraId="2268858B" w14:textId="599B967C" w:rsidR="00C33DDA" w:rsidRPr="00B5662F" w:rsidRDefault="1511186D" w:rsidP="008B6D25">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3:</w:t>
      </w:r>
      <w:r w:rsidRPr="00B5662F">
        <w:rPr>
          <w:rFonts w:ascii="Gill Sans MT" w:hAnsi="Gill Sans MT"/>
          <w:sz w:val="22"/>
          <w:szCs w:val="22"/>
          <w:lang w:val="en-AU"/>
        </w:rPr>
        <w:t xml:space="preserve"> Begin to position the GEM Centre for increased impact and sustainability </w:t>
      </w:r>
      <w:r w:rsidR="60B974FC" w:rsidRPr="00B5662F">
        <w:rPr>
          <w:rFonts w:ascii="Gill Sans MT" w:hAnsi="Gill Sans MT"/>
          <w:sz w:val="22"/>
          <w:szCs w:val="22"/>
          <w:lang w:val="en-AU"/>
        </w:rPr>
        <w:t xml:space="preserve">beyond Phase 3 </w:t>
      </w:r>
      <w:r w:rsidRPr="00B5662F">
        <w:rPr>
          <w:rFonts w:ascii="Gill Sans MT" w:hAnsi="Gill Sans MT"/>
          <w:sz w:val="22"/>
          <w:szCs w:val="22"/>
          <w:lang w:val="en-AU"/>
        </w:rPr>
        <w:t xml:space="preserve">by tightening the strategic approach and orientation around three levels of engagement at the global, regional, and country levels. </w:t>
      </w:r>
      <w:r w:rsidR="018C7C6E" w:rsidRPr="00B5662F">
        <w:rPr>
          <w:rFonts w:ascii="Gill Sans MT" w:hAnsi="Gill Sans MT"/>
          <w:sz w:val="22"/>
          <w:szCs w:val="22"/>
          <w:lang w:val="en-AU"/>
        </w:rPr>
        <w:t>Develop</w:t>
      </w:r>
      <w:r w:rsidR="1D8260BD" w:rsidRPr="00B5662F">
        <w:rPr>
          <w:rFonts w:ascii="Gill Sans MT" w:hAnsi="Gill Sans MT"/>
          <w:sz w:val="22"/>
          <w:szCs w:val="22"/>
          <w:lang w:val="en-AU"/>
        </w:rPr>
        <w:t xml:space="preserve"> </w:t>
      </w:r>
      <w:r w:rsidR="5E84B423" w:rsidRPr="00B5662F">
        <w:rPr>
          <w:rFonts w:ascii="Gill Sans MT" w:hAnsi="Gill Sans MT"/>
          <w:sz w:val="22"/>
          <w:szCs w:val="22"/>
          <w:lang w:val="en-AU"/>
        </w:rPr>
        <w:t>a</w:t>
      </w:r>
      <w:r w:rsidRPr="00B5662F">
        <w:rPr>
          <w:rFonts w:ascii="Gill Sans MT" w:hAnsi="Gill Sans MT"/>
          <w:sz w:val="22"/>
          <w:szCs w:val="22"/>
          <w:lang w:val="en-AU"/>
        </w:rPr>
        <w:t xml:space="preserve"> </w:t>
      </w:r>
      <w:r w:rsidR="018C7C6E" w:rsidRPr="00B5662F">
        <w:rPr>
          <w:rFonts w:ascii="Gill Sans MT" w:hAnsi="Gill Sans MT"/>
          <w:sz w:val="22"/>
          <w:szCs w:val="22"/>
          <w:lang w:val="en-AU"/>
        </w:rPr>
        <w:t>crosswalk</w:t>
      </w:r>
      <w:r w:rsidR="1D8260BD" w:rsidRPr="00B5662F">
        <w:rPr>
          <w:rFonts w:ascii="Gill Sans MT" w:hAnsi="Gill Sans MT"/>
          <w:sz w:val="22"/>
          <w:szCs w:val="22"/>
          <w:lang w:val="en-AU"/>
        </w:rPr>
        <w:t xml:space="preserve"> </w:t>
      </w:r>
      <w:r w:rsidRPr="00B5662F">
        <w:rPr>
          <w:rFonts w:ascii="Gill Sans MT" w:hAnsi="Gill Sans MT"/>
          <w:sz w:val="22"/>
          <w:szCs w:val="22"/>
          <w:lang w:val="en-AU"/>
        </w:rPr>
        <w:t>of DFAT priority countries, GPE countries</w:t>
      </w:r>
      <w:r w:rsidR="018C7C6E" w:rsidRPr="00B5662F">
        <w:rPr>
          <w:rFonts w:ascii="Gill Sans MT" w:hAnsi="Gill Sans MT"/>
          <w:sz w:val="22"/>
          <w:szCs w:val="22"/>
          <w:lang w:val="en-AU"/>
        </w:rPr>
        <w:t>,</w:t>
      </w:r>
      <w:r w:rsidRPr="00B5662F">
        <w:rPr>
          <w:rFonts w:ascii="Gill Sans MT" w:hAnsi="Gill Sans MT"/>
          <w:sz w:val="22"/>
          <w:szCs w:val="22"/>
          <w:lang w:val="en-AU"/>
        </w:rPr>
        <w:t xml:space="preserve"> and countries in which ACER/the GEM Centre has already contributed, including</w:t>
      </w:r>
      <w:r w:rsidR="1D8260BD" w:rsidRPr="00B5662F">
        <w:rPr>
          <w:rFonts w:ascii="Gill Sans MT" w:hAnsi="Gill Sans MT"/>
          <w:sz w:val="22"/>
          <w:szCs w:val="22"/>
          <w:lang w:val="en-AU"/>
        </w:rPr>
        <w:t xml:space="preserve"> via</w:t>
      </w:r>
      <w:r w:rsidRPr="00B5662F">
        <w:rPr>
          <w:rFonts w:ascii="Gill Sans MT" w:hAnsi="Gill Sans MT"/>
          <w:sz w:val="22"/>
          <w:szCs w:val="22"/>
          <w:lang w:val="en-AU"/>
        </w:rPr>
        <w:t xml:space="preserve"> international ACER offices. Use the </w:t>
      </w:r>
      <w:r w:rsidR="0434D55D" w:rsidRPr="00B5662F">
        <w:rPr>
          <w:rFonts w:ascii="Gill Sans MT" w:hAnsi="Gill Sans MT"/>
          <w:sz w:val="22"/>
          <w:szCs w:val="22"/>
          <w:lang w:val="en-AU"/>
        </w:rPr>
        <w:t xml:space="preserve">crosswalk </w:t>
      </w:r>
      <w:r w:rsidRPr="00B5662F">
        <w:rPr>
          <w:rFonts w:ascii="Gill Sans MT" w:hAnsi="Gill Sans MT"/>
          <w:sz w:val="22"/>
          <w:szCs w:val="22"/>
          <w:lang w:val="en-AU"/>
        </w:rPr>
        <w:t xml:space="preserve">to </w:t>
      </w:r>
      <w:r w:rsidR="0434D55D" w:rsidRPr="00B5662F">
        <w:rPr>
          <w:rFonts w:ascii="Gill Sans MT" w:hAnsi="Gill Sans MT"/>
          <w:sz w:val="22"/>
          <w:szCs w:val="22"/>
          <w:lang w:val="en-AU"/>
        </w:rPr>
        <w:t xml:space="preserve">identify and </w:t>
      </w:r>
      <w:r w:rsidRPr="00B5662F">
        <w:rPr>
          <w:rFonts w:ascii="Gill Sans MT" w:hAnsi="Gill Sans MT"/>
          <w:sz w:val="22"/>
          <w:szCs w:val="22"/>
          <w:lang w:val="en-AU"/>
        </w:rPr>
        <w:t xml:space="preserve">agree on regional and country capacity development and education assessment systems strengthening and identify and commit to ways to promote GEM Centre engagement in specific countries and regions (including Southeast Asia). In addition, determine whether the GEM Centre </w:t>
      </w:r>
      <w:r w:rsidR="4FDD5B09" w:rsidRPr="00B5662F">
        <w:rPr>
          <w:rFonts w:ascii="Gill Sans MT" w:hAnsi="Gill Sans MT"/>
          <w:sz w:val="22"/>
          <w:szCs w:val="22"/>
          <w:lang w:val="en-AU"/>
        </w:rPr>
        <w:t xml:space="preserve">or ACER </w:t>
      </w:r>
      <w:r w:rsidRPr="00B5662F">
        <w:rPr>
          <w:rFonts w:ascii="Gill Sans MT" w:hAnsi="Gill Sans MT"/>
          <w:sz w:val="22"/>
          <w:szCs w:val="22"/>
          <w:lang w:val="en-AU"/>
        </w:rPr>
        <w:t xml:space="preserve">branding should be used for external communication. </w:t>
      </w:r>
    </w:p>
    <w:p w14:paraId="1ED7E56A" w14:textId="3F8DB1F7" w:rsidR="00C33DDA" w:rsidRPr="00B5662F" w:rsidRDefault="00C33DDA" w:rsidP="008B6D25">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4:</w:t>
      </w:r>
      <w:r w:rsidRPr="00B5662F">
        <w:rPr>
          <w:rFonts w:ascii="Gill Sans MT" w:hAnsi="Gill Sans MT"/>
          <w:sz w:val="22"/>
          <w:szCs w:val="22"/>
          <w:lang w:val="en-AU"/>
        </w:rPr>
        <w:t xml:space="preserve"> Identify and begin to produce and market products for </w:t>
      </w:r>
      <w:r w:rsidR="007F408D">
        <w:rPr>
          <w:rFonts w:ascii="Gill Sans MT" w:hAnsi="Gill Sans MT"/>
          <w:sz w:val="22"/>
          <w:szCs w:val="22"/>
          <w:lang w:val="en-AU"/>
        </w:rPr>
        <w:t xml:space="preserve">a broader group of audiences </w:t>
      </w:r>
      <w:r w:rsidRPr="00B5662F">
        <w:rPr>
          <w:rFonts w:ascii="Gill Sans MT" w:hAnsi="Gill Sans MT"/>
          <w:sz w:val="22"/>
          <w:szCs w:val="22"/>
          <w:lang w:val="en-AU"/>
        </w:rPr>
        <w:t>the global, regional</w:t>
      </w:r>
      <w:r w:rsidR="00DC5662" w:rsidRPr="00B5662F">
        <w:rPr>
          <w:rFonts w:ascii="Gill Sans MT" w:hAnsi="Gill Sans MT"/>
          <w:sz w:val="22"/>
          <w:szCs w:val="22"/>
          <w:lang w:val="en-AU"/>
        </w:rPr>
        <w:t>,</w:t>
      </w:r>
      <w:r w:rsidRPr="00B5662F">
        <w:rPr>
          <w:rFonts w:ascii="Gill Sans MT" w:hAnsi="Gill Sans MT"/>
          <w:sz w:val="22"/>
          <w:szCs w:val="22"/>
          <w:lang w:val="en-AU"/>
        </w:rPr>
        <w:t xml:space="preserve"> and country levels that can be carried forward </w:t>
      </w:r>
      <w:r w:rsidR="00DC5662" w:rsidRPr="00B5662F">
        <w:rPr>
          <w:rFonts w:ascii="Gill Sans MT" w:hAnsi="Gill Sans MT"/>
          <w:sz w:val="22"/>
          <w:szCs w:val="22"/>
          <w:lang w:val="en-AU"/>
        </w:rPr>
        <w:t>beyond Phase 3</w:t>
      </w:r>
      <w:r w:rsidRPr="00B5662F">
        <w:rPr>
          <w:rFonts w:ascii="Gill Sans MT" w:hAnsi="Gill Sans MT"/>
          <w:sz w:val="22"/>
          <w:szCs w:val="22"/>
          <w:lang w:val="en-AU"/>
        </w:rPr>
        <w:t xml:space="preserve">. </w:t>
      </w:r>
      <w:r w:rsidR="00B94346" w:rsidRPr="00B5662F">
        <w:rPr>
          <w:rFonts w:ascii="Gill Sans MT" w:hAnsi="Gill Sans MT"/>
          <w:sz w:val="22"/>
          <w:szCs w:val="22"/>
          <w:lang w:val="en-AU"/>
        </w:rPr>
        <w:t>A</w:t>
      </w:r>
      <w:r w:rsidRPr="00B5662F">
        <w:rPr>
          <w:rFonts w:ascii="Gill Sans MT" w:hAnsi="Gill Sans MT"/>
          <w:sz w:val="22"/>
          <w:szCs w:val="22"/>
          <w:lang w:val="en-AU"/>
        </w:rPr>
        <w:t xml:space="preserve">rticulate </w:t>
      </w:r>
      <w:r w:rsidRPr="00B5662F">
        <w:rPr>
          <w:rFonts w:ascii="Gill Sans MT" w:hAnsi="Gill Sans MT"/>
          <w:sz w:val="22"/>
          <w:szCs w:val="22"/>
          <w:lang w:val="en-AU"/>
        </w:rPr>
        <w:lastRenderedPageBreak/>
        <w:t xml:space="preserve">a strategic </w:t>
      </w:r>
      <w:r w:rsidR="00D309C8">
        <w:rPr>
          <w:rFonts w:ascii="Gill Sans MT" w:hAnsi="Gill Sans MT"/>
          <w:sz w:val="22"/>
          <w:szCs w:val="22"/>
          <w:lang w:val="en-AU"/>
        </w:rPr>
        <w:t>‘</w:t>
      </w:r>
      <w:r w:rsidRPr="00B5662F">
        <w:rPr>
          <w:rFonts w:ascii="Gill Sans MT" w:hAnsi="Gill Sans MT"/>
          <w:sz w:val="22"/>
          <w:szCs w:val="22"/>
          <w:lang w:val="en-AU"/>
        </w:rPr>
        <w:t>communication for development</w:t>
      </w:r>
      <w:r w:rsidR="00D309C8">
        <w:rPr>
          <w:rFonts w:ascii="Gill Sans MT" w:hAnsi="Gill Sans MT"/>
          <w:sz w:val="22"/>
          <w:szCs w:val="22"/>
          <w:lang w:val="en-AU"/>
        </w:rPr>
        <w:t>’</w:t>
      </w:r>
      <w:r w:rsidRPr="00B5662F">
        <w:rPr>
          <w:rFonts w:ascii="Gill Sans MT" w:hAnsi="Gill Sans MT"/>
          <w:sz w:val="22"/>
          <w:szCs w:val="22"/>
          <w:lang w:val="en-AU"/>
        </w:rPr>
        <w:t xml:space="preserve"> approach that is aligned with and supports the tightened strategic approach (above) and effectively and efficiently contributes to the ongoing relevance, coherence, impact</w:t>
      </w:r>
      <w:r w:rsidR="00DC5662" w:rsidRPr="00B5662F">
        <w:rPr>
          <w:rFonts w:ascii="Gill Sans MT" w:hAnsi="Gill Sans MT"/>
          <w:sz w:val="22"/>
          <w:szCs w:val="22"/>
          <w:lang w:val="en-AU"/>
        </w:rPr>
        <w:t>,</w:t>
      </w:r>
      <w:r w:rsidRPr="00B5662F">
        <w:rPr>
          <w:rFonts w:ascii="Gill Sans MT" w:hAnsi="Gill Sans MT"/>
          <w:sz w:val="22"/>
          <w:szCs w:val="22"/>
          <w:lang w:val="en-AU"/>
        </w:rPr>
        <w:t xml:space="preserve"> and sustainability of Partnership efforts in the global education monitoring ecosystem.  </w:t>
      </w:r>
    </w:p>
    <w:p w14:paraId="5B88C4A9" w14:textId="3B4CD581" w:rsidR="00C33DDA" w:rsidRPr="00B5662F" w:rsidRDefault="1511186D" w:rsidP="008B6D25">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5:</w:t>
      </w:r>
      <w:r w:rsidRPr="00B5662F">
        <w:rPr>
          <w:rFonts w:ascii="Gill Sans MT" w:hAnsi="Gill Sans MT"/>
          <w:sz w:val="22"/>
          <w:szCs w:val="22"/>
          <w:lang w:val="en-AU"/>
        </w:rPr>
        <w:t xml:space="preserve"> Refine and incorporate several of the MTE data consolidation tools into the GEM Centre monitoring, evaluation, and learning (MEL) approach. Once the strategic direction is determined, </w:t>
      </w:r>
      <w:r w:rsidR="1D8260BD" w:rsidRPr="00B5662F">
        <w:rPr>
          <w:rFonts w:ascii="Gill Sans MT" w:hAnsi="Gill Sans MT"/>
          <w:sz w:val="22"/>
          <w:szCs w:val="22"/>
          <w:lang w:val="en-AU"/>
        </w:rPr>
        <w:t xml:space="preserve">improve </w:t>
      </w:r>
      <w:r w:rsidRPr="00B5662F">
        <w:rPr>
          <w:rFonts w:ascii="Gill Sans MT" w:hAnsi="Gill Sans MT"/>
          <w:sz w:val="22"/>
          <w:szCs w:val="22"/>
          <w:lang w:val="en-AU"/>
        </w:rPr>
        <w:t xml:space="preserve">the MEL plan and framework </w:t>
      </w:r>
      <w:r w:rsidR="1D8260BD" w:rsidRPr="00B5662F">
        <w:rPr>
          <w:rFonts w:ascii="Gill Sans MT" w:hAnsi="Gill Sans MT"/>
          <w:sz w:val="22"/>
          <w:szCs w:val="22"/>
          <w:lang w:val="en-AU"/>
        </w:rPr>
        <w:t>in terms of</w:t>
      </w:r>
      <w:r w:rsidRPr="00B5662F">
        <w:rPr>
          <w:rFonts w:ascii="Gill Sans MT" w:hAnsi="Gill Sans MT"/>
          <w:sz w:val="22"/>
          <w:szCs w:val="22"/>
          <w:lang w:val="en-AU"/>
        </w:rPr>
        <w:t xml:space="preserve"> tracking and consolidation of output and outcome achievements to inform </w:t>
      </w:r>
      <w:r w:rsidR="0434D55D" w:rsidRPr="00B5662F">
        <w:rPr>
          <w:rFonts w:ascii="Gill Sans MT" w:hAnsi="Gill Sans MT"/>
          <w:sz w:val="22"/>
          <w:szCs w:val="22"/>
          <w:lang w:val="en-AU"/>
        </w:rPr>
        <w:t>strategic decisions, implementation</w:t>
      </w:r>
      <w:r w:rsidR="00B0A122" w:rsidRPr="00B5662F">
        <w:rPr>
          <w:rFonts w:ascii="Gill Sans MT" w:hAnsi="Gill Sans MT"/>
          <w:sz w:val="22"/>
          <w:szCs w:val="22"/>
          <w:lang w:val="en-AU"/>
        </w:rPr>
        <w:t>,</w:t>
      </w:r>
      <w:r w:rsidRPr="00B5662F">
        <w:rPr>
          <w:rFonts w:ascii="Gill Sans MT" w:hAnsi="Gill Sans MT"/>
          <w:sz w:val="22"/>
          <w:szCs w:val="22"/>
          <w:lang w:val="en-AU"/>
        </w:rPr>
        <w:t xml:space="preserve"> and reporting </w:t>
      </w:r>
      <w:r w:rsidR="00B0A122" w:rsidRPr="00B5662F">
        <w:rPr>
          <w:rFonts w:ascii="Gill Sans MT" w:hAnsi="Gill Sans MT"/>
          <w:sz w:val="22"/>
          <w:szCs w:val="22"/>
          <w:lang w:val="en-AU"/>
        </w:rPr>
        <w:t>beyond Phase 3</w:t>
      </w:r>
      <w:r w:rsidRPr="00B5662F">
        <w:rPr>
          <w:rFonts w:ascii="Gill Sans MT" w:hAnsi="Gill Sans MT"/>
          <w:sz w:val="22"/>
          <w:szCs w:val="22"/>
          <w:lang w:val="en-AU"/>
        </w:rPr>
        <w:t xml:space="preserve">. </w:t>
      </w:r>
    </w:p>
    <w:p w14:paraId="11C99336" w14:textId="77777777" w:rsidR="00A31AE5" w:rsidRPr="00B5662F" w:rsidRDefault="00A31AE5" w:rsidP="00FA0FD2">
      <w:pPr>
        <w:pStyle w:val="bodytext1"/>
        <w:spacing w:after="120" w:line="259" w:lineRule="auto"/>
        <w:rPr>
          <w:rFonts w:ascii="Gill Sans MT" w:hAnsi="Gill Sans MT"/>
          <w:lang w:val="en-AU"/>
        </w:rPr>
        <w:sectPr w:rsidR="00A31AE5" w:rsidRPr="00B5662F" w:rsidSect="00E04F79">
          <w:footerReference w:type="default" r:id="rId20"/>
          <w:endnotePr>
            <w:numFmt w:val="decimal"/>
          </w:endnotePr>
          <w:type w:val="continuous"/>
          <w:pgSz w:w="12240" w:h="15840"/>
          <w:pgMar w:top="1440" w:right="1440" w:bottom="1440" w:left="1440" w:header="720" w:footer="720" w:gutter="0"/>
          <w:pgNumType w:fmt="lowerRoman"/>
          <w:cols w:space="720"/>
          <w:titlePg/>
          <w:docGrid w:linePitch="360"/>
        </w:sectPr>
      </w:pPr>
    </w:p>
    <w:p w14:paraId="6BB55AFC" w14:textId="7DC687BF" w:rsidR="00FA0FD2" w:rsidRPr="00B5662F" w:rsidRDefault="0063359E" w:rsidP="00E27DC6">
      <w:pPr>
        <w:pStyle w:val="Heading1"/>
        <w:rPr>
          <w:lang w:val="en-AU"/>
        </w:rPr>
      </w:pPr>
      <w:bookmarkStart w:id="11" w:name="_Toc127959125"/>
      <w:r w:rsidRPr="00B5662F">
        <w:rPr>
          <w:lang w:val="en-AU"/>
        </w:rPr>
        <w:lastRenderedPageBreak/>
        <w:t xml:space="preserve">1. </w:t>
      </w:r>
      <w:r w:rsidR="003E1120" w:rsidRPr="00B5662F">
        <w:rPr>
          <w:lang w:val="en-AU"/>
        </w:rPr>
        <w:t>INTRODUCTION</w:t>
      </w:r>
      <w:bookmarkEnd w:id="11"/>
    </w:p>
    <w:p w14:paraId="44529635" w14:textId="47D8273D" w:rsidR="006F6D34" w:rsidRPr="00B5662F" w:rsidRDefault="00837300" w:rsidP="00750CAA">
      <w:pPr>
        <w:spacing w:after="120" w:line="259" w:lineRule="auto"/>
        <w:jc w:val="both"/>
        <w:rPr>
          <w:sz w:val="22"/>
          <w:szCs w:val="22"/>
          <w:lang w:val="en-AU"/>
        </w:rPr>
      </w:pPr>
      <w:r w:rsidRPr="00B5662F">
        <w:rPr>
          <w:rFonts w:ascii="Gill Sans MT" w:hAnsi="Gill Sans MT"/>
          <w:sz w:val="22"/>
          <w:szCs w:val="22"/>
          <w:lang w:val="en-AU"/>
        </w:rPr>
        <w:t xml:space="preserve">This section </w:t>
      </w:r>
      <w:r w:rsidR="001A46A0" w:rsidRPr="00B5662F">
        <w:rPr>
          <w:rFonts w:ascii="Gill Sans MT" w:hAnsi="Gill Sans MT"/>
          <w:sz w:val="22"/>
          <w:szCs w:val="22"/>
          <w:lang w:val="en-AU"/>
        </w:rPr>
        <w:t xml:space="preserve">provides </w:t>
      </w:r>
      <w:r w:rsidRPr="00B5662F">
        <w:rPr>
          <w:rFonts w:ascii="Gill Sans MT" w:hAnsi="Gill Sans MT"/>
          <w:sz w:val="22"/>
          <w:szCs w:val="22"/>
          <w:lang w:val="en-AU"/>
        </w:rPr>
        <w:t xml:space="preserve">a brief history of the </w:t>
      </w:r>
      <w:r w:rsidR="001A46A0" w:rsidRPr="00B5662F">
        <w:rPr>
          <w:rFonts w:ascii="Gill Sans MT" w:hAnsi="Gill Sans MT"/>
          <w:sz w:val="22"/>
          <w:szCs w:val="22"/>
          <w:lang w:val="en-AU"/>
        </w:rPr>
        <w:t>Global Education Monitoring (</w:t>
      </w:r>
      <w:r w:rsidRPr="00B5662F">
        <w:rPr>
          <w:rFonts w:ascii="Gill Sans MT" w:hAnsi="Gill Sans MT"/>
          <w:sz w:val="22"/>
          <w:szCs w:val="22"/>
          <w:lang w:val="en-AU"/>
        </w:rPr>
        <w:t>GEM</w:t>
      </w:r>
      <w:r w:rsidR="001A46A0" w:rsidRPr="00B5662F">
        <w:rPr>
          <w:rFonts w:ascii="Gill Sans MT" w:hAnsi="Gill Sans MT"/>
          <w:sz w:val="22"/>
          <w:szCs w:val="22"/>
          <w:lang w:val="en-AU"/>
        </w:rPr>
        <w:t>)</w:t>
      </w:r>
      <w:r w:rsidRPr="00B5662F">
        <w:rPr>
          <w:rFonts w:ascii="Gill Sans MT" w:hAnsi="Gill Sans MT"/>
          <w:sz w:val="22"/>
          <w:szCs w:val="22"/>
          <w:lang w:val="en-AU"/>
        </w:rPr>
        <w:t xml:space="preserve"> Centre and the GEM Partnership and a summary of the Mid-Term Evaluation</w:t>
      </w:r>
      <w:r w:rsidR="001A46A0" w:rsidRPr="00B5662F">
        <w:rPr>
          <w:rFonts w:ascii="Gill Sans MT" w:hAnsi="Gill Sans MT"/>
          <w:sz w:val="22"/>
          <w:szCs w:val="22"/>
          <w:lang w:val="en-AU"/>
        </w:rPr>
        <w:t xml:space="preserve"> (MTE)</w:t>
      </w:r>
      <w:r w:rsidRPr="00B5662F">
        <w:rPr>
          <w:rFonts w:ascii="Gill Sans MT" w:hAnsi="Gill Sans MT"/>
          <w:sz w:val="22"/>
          <w:szCs w:val="22"/>
          <w:lang w:val="en-AU"/>
        </w:rPr>
        <w:t xml:space="preserve"> approach and limitations.</w:t>
      </w:r>
    </w:p>
    <w:p w14:paraId="10C611E0" w14:textId="6CC16936" w:rsidR="00752BFE" w:rsidRPr="00B5662F" w:rsidRDefault="001E6607" w:rsidP="00FD3DB5">
      <w:pPr>
        <w:pStyle w:val="Heading2"/>
        <w:rPr>
          <w:lang w:val="en-AU"/>
        </w:rPr>
      </w:pPr>
      <w:bookmarkStart w:id="12" w:name="_Toc127959126"/>
      <w:r w:rsidRPr="00B5662F">
        <w:rPr>
          <w:lang w:val="en-AU"/>
        </w:rPr>
        <w:t xml:space="preserve">1.1 GEM Centre </w:t>
      </w:r>
      <w:r w:rsidR="0070548C" w:rsidRPr="00B5662F">
        <w:rPr>
          <w:lang w:val="en-AU"/>
        </w:rPr>
        <w:t>Origin</w:t>
      </w:r>
      <w:bookmarkEnd w:id="12"/>
    </w:p>
    <w:p w14:paraId="249BA599" w14:textId="4CEC2EE9"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is a research hub established in 2013</w:t>
      </w:r>
      <w:r w:rsidR="00687680" w:rsidRPr="00B5662F">
        <w:rPr>
          <w:rFonts w:ascii="Gill Sans MT" w:hAnsi="Gill Sans MT"/>
          <w:sz w:val="22"/>
          <w:szCs w:val="22"/>
          <w:lang w:val="en-AU"/>
        </w:rPr>
        <w:t xml:space="preserve">, not long before </w:t>
      </w:r>
      <w:r w:rsidR="0070548C" w:rsidRPr="00B5662F">
        <w:rPr>
          <w:rFonts w:ascii="Gill Sans MT" w:hAnsi="Gill Sans MT"/>
          <w:sz w:val="22"/>
          <w:szCs w:val="22"/>
          <w:lang w:val="en-AU"/>
        </w:rPr>
        <w:t xml:space="preserve">the world </w:t>
      </w:r>
      <w:r w:rsidR="00687680" w:rsidRPr="00B5662F">
        <w:rPr>
          <w:rFonts w:ascii="Gill Sans MT" w:hAnsi="Gill Sans MT"/>
          <w:sz w:val="22"/>
          <w:szCs w:val="22"/>
          <w:lang w:val="en-AU"/>
        </w:rPr>
        <w:t>transitioned</w:t>
      </w:r>
      <w:r w:rsidR="0070548C" w:rsidRPr="00B5662F">
        <w:rPr>
          <w:rFonts w:ascii="Gill Sans MT" w:hAnsi="Gill Sans MT"/>
          <w:sz w:val="22"/>
          <w:szCs w:val="22"/>
          <w:lang w:val="en-AU"/>
        </w:rPr>
        <w:t xml:space="preserve"> from the Millen</w:t>
      </w:r>
      <w:r w:rsidR="00415846" w:rsidRPr="00B5662F">
        <w:rPr>
          <w:rFonts w:ascii="Gill Sans MT" w:hAnsi="Gill Sans MT"/>
          <w:sz w:val="22"/>
          <w:szCs w:val="22"/>
          <w:lang w:val="en-AU"/>
        </w:rPr>
        <w:t>n</w:t>
      </w:r>
      <w:r w:rsidR="0070548C" w:rsidRPr="00B5662F">
        <w:rPr>
          <w:rFonts w:ascii="Gill Sans MT" w:hAnsi="Gill Sans MT"/>
          <w:sz w:val="22"/>
          <w:szCs w:val="22"/>
          <w:lang w:val="en-AU"/>
        </w:rPr>
        <w:t xml:space="preserve">ium Development Goals to the </w:t>
      </w:r>
      <w:r w:rsidR="00D752A0" w:rsidRPr="00B5662F">
        <w:rPr>
          <w:rFonts w:ascii="Gill Sans MT" w:hAnsi="Gill Sans MT"/>
          <w:sz w:val="22"/>
          <w:szCs w:val="22"/>
          <w:lang w:val="en-AU"/>
        </w:rPr>
        <w:t xml:space="preserve">September 2015 </w:t>
      </w:r>
      <w:r w:rsidR="0070548C" w:rsidRPr="00B5662F">
        <w:rPr>
          <w:rFonts w:ascii="Gill Sans MT" w:hAnsi="Gill Sans MT"/>
          <w:sz w:val="22"/>
          <w:szCs w:val="22"/>
          <w:lang w:val="en-AU"/>
        </w:rPr>
        <w:t>Sustainable Development Goals (SDGs)</w:t>
      </w:r>
      <w:r w:rsidR="006730B3" w:rsidRPr="00B5662F">
        <w:rPr>
          <w:rFonts w:ascii="Gill Sans MT" w:hAnsi="Gill Sans MT"/>
          <w:sz w:val="22"/>
          <w:szCs w:val="22"/>
          <w:lang w:val="en-AU"/>
        </w:rPr>
        <w:t xml:space="preserve"> of the 2030 Agenda for Sustainable Development (Education 2030)</w:t>
      </w:r>
      <w:r w:rsidR="0070548C" w:rsidRPr="00B5662F">
        <w:rPr>
          <w:rFonts w:ascii="Gill Sans MT" w:hAnsi="Gill Sans MT"/>
          <w:sz w:val="22"/>
          <w:szCs w:val="22"/>
          <w:lang w:val="en-AU"/>
        </w:rPr>
        <w:t xml:space="preserve">: </w:t>
      </w:r>
    </w:p>
    <w:p w14:paraId="03567657" w14:textId="77777777" w:rsidR="00FA0FD2" w:rsidRPr="00B5662F" w:rsidRDefault="00D752A0" w:rsidP="00FA0FD2">
      <w:pPr>
        <w:pStyle w:val="Normal1"/>
        <w:spacing w:after="120" w:line="259" w:lineRule="auto"/>
        <w:ind w:left="720"/>
        <w:contextualSpacing w:val="0"/>
        <w:rPr>
          <w:rFonts w:ascii="Gill Sans MT" w:hAnsi="Gill Sans MT"/>
          <w:lang w:val="en-AU"/>
        </w:rPr>
      </w:pPr>
      <w:r w:rsidRPr="00B5662F">
        <w:rPr>
          <w:rFonts w:ascii="Gill Sans MT" w:hAnsi="Gill Sans MT"/>
          <w:lang w:val="en-AU"/>
        </w:rPr>
        <w:t>S</w:t>
      </w:r>
      <w:r w:rsidR="00307C09" w:rsidRPr="00B5662F">
        <w:rPr>
          <w:rFonts w:ascii="Gill Sans MT" w:hAnsi="Gill Sans MT"/>
          <w:lang w:val="en-AU"/>
        </w:rPr>
        <w:t>ustainable Development Goal</w:t>
      </w:r>
      <w:r w:rsidRPr="00B5662F">
        <w:rPr>
          <w:rFonts w:ascii="Gill Sans MT" w:hAnsi="Gill Sans MT"/>
          <w:lang w:val="en-AU"/>
        </w:rPr>
        <w:t xml:space="preserve"> 4: E</w:t>
      </w:r>
      <w:r w:rsidR="00307C09" w:rsidRPr="00B5662F">
        <w:rPr>
          <w:rFonts w:ascii="Gill Sans MT" w:hAnsi="Gill Sans MT"/>
          <w:lang w:val="en-AU"/>
        </w:rPr>
        <w:t>nsure inclusive and equitable education and promote lifelong learning opportunities for all</w:t>
      </w:r>
      <w:r w:rsidR="0030639C" w:rsidRPr="00B5662F">
        <w:rPr>
          <w:rFonts w:ascii="Gill Sans MT" w:hAnsi="Gill Sans MT"/>
          <w:lang w:val="en-AU"/>
        </w:rPr>
        <w:t>.</w:t>
      </w:r>
    </w:p>
    <w:p w14:paraId="07103020" w14:textId="022C94D6" w:rsidR="00D752A0" w:rsidRPr="00B5662F" w:rsidRDefault="00D752A0" w:rsidP="00FA0FD2">
      <w:pPr>
        <w:pStyle w:val="Normal1"/>
        <w:spacing w:after="120" w:line="259" w:lineRule="auto"/>
        <w:ind w:left="720"/>
        <w:contextualSpacing w:val="0"/>
        <w:rPr>
          <w:rFonts w:ascii="Gill Sans MT" w:hAnsi="Gill Sans MT"/>
          <w:lang w:val="en-AU"/>
        </w:rPr>
      </w:pPr>
      <w:r w:rsidRPr="00B5662F">
        <w:rPr>
          <w:rFonts w:ascii="Gill Sans MT" w:hAnsi="Gill Sans MT"/>
          <w:lang w:val="en-AU"/>
        </w:rPr>
        <w:t>Indicator 4.1.1: Proportion of children and young people (a) in grades 2.3; (b) at the end of primary; and (c) at the end of lower secondary achieving at least a minimum proficiency level in (</w:t>
      </w:r>
      <w:proofErr w:type="spellStart"/>
      <w:r w:rsidRPr="00B5662F">
        <w:rPr>
          <w:rFonts w:ascii="Gill Sans MT" w:hAnsi="Gill Sans MT"/>
          <w:lang w:val="en-AU"/>
        </w:rPr>
        <w:t>i</w:t>
      </w:r>
      <w:proofErr w:type="spellEnd"/>
      <w:r w:rsidRPr="00B5662F">
        <w:rPr>
          <w:rFonts w:ascii="Gill Sans MT" w:hAnsi="Gill Sans MT"/>
          <w:lang w:val="en-AU"/>
        </w:rPr>
        <w:t>) reading and (ii) mathematics, by sex</w:t>
      </w:r>
      <w:r w:rsidR="00687680" w:rsidRPr="00B5662F">
        <w:rPr>
          <w:rFonts w:ascii="Gill Sans MT" w:hAnsi="Gill Sans MT"/>
          <w:lang w:val="en-AU"/>
        </w:rPr>
        <w:t>.</w:t>
      </w:r>
    </w:p>
    <w:p w14:paraId="6143554E" w14:textId="0CA5D54C" w:rsidR="00AF6051" w:rsidRPr="00B5662F" w:rsidRDefault="00687680"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GEM Centre is housed within </w:t>
      </w:r>
      <w:r w:rsidR="00415846" w:rsidRPr="00B5662F">
        <w:rPr>
          <w:rFonts w:ascii="Gill Sans MT" w:hAnsi="Gill Sans MT"/>
          <w:sz w:val="22"/>
          <w:szCs w:val="22"/>
          <w:lang w:val="en-AU"/>
        </w:rPr>
        <w:t xml:space="preserve">the </w:t>
      </w:r>
      <w:r w:rsidRPr="00B5662F">
        <w:rPr>
          <w:rFonts w:ascii="Gill Sans MT" w:hAnsi="Gill Sans MT"/>
          <w:sz w:val="22"/>
          <w:szCs w:val="22"/>
          <w:lang w:val="en-AU"/>
        </w:rPr>
        <w:t>Australian Council for Education</w:t>
      </w:r>
      <w:r w:rsidR="00415846" w:rsidRPr="00B5662F">
        <w:rPr>
          <w:rFonts w:ascii="Gill Sans MT" w:hAnsi="Gill Sans MT"/>
          <w:sz w:val="22"/>
          <w:szCs w:val="22"/>
          <w:lang w:val="en-AU"/>
        </w:rPr>
        <w:t>al</w:t>
      </w:r>
      <w:r w:rsidRPr="00B5662F">
        <w:rPr>
          <w:rFonts w:ascii="Gill Sans MT" w:hAnsi="Gill Sans MT"/>
          <w:sz w:val="22"/>
          <w:szCs w:val="22"/>
          <w:lang w:val="en-AU"/>
        </w:rPr>
        <w:t xml:space="preserve"> Research (ACER), an Australian-founded international not-for-profit educational research organisation</w:t>
      </w:r>
      <w:r w:rsidR="00FF2711" w:rsidRPr="00B5662F">
        <w:rPr>
          <w:rFonts w:ascii="Gill Sans MT" w:hAnsi="Gill Sans MT"/>
          <w:sz w:val="22"/>
          <w:szCs w:val="22"/>
          <w:lang w:val="en-AU"/>
        </w:rPr>
        <w:t>. It</w:t>
      </w:r>
      <w:r w:rsidRPr="00B5662F">
        <w:rPr>
          <w:rFonts w:ascii="Gill Sans MT" w:hAnsi="Gill Sans MT"/>
          <w:sz w:val="22"/>
          <w:szCs w:val="22"/>
          <w:lang w:val="en-AU"/>
        </w:rPr>
        <w:t xml:space="preserve"> seeks to drive improvements in learning by supporting the monitoring of educational outcomes worldwide through the development, documentation, and dissemination of models of good practice in education monitoring globally. The GEM Centre </w:t>
      </w:r>
      <w:r w:rsidR="00CC0CA0" w:rsidRPr="00B5662F">
        <w:rPr>
          <w:rFonts w:ascii="Gill Sans MT" w:hAnsi="Gill Sans MT"/>
          <w:sz w:val="22"/>
          <w:szCs w:val="22"/>
          <w:lang w:val="en-AU"/>
        </w:rPr>
        <w:t xml:space="preserve">is </w:t>
      </w:r>
      <w:r w:rsidRPr="00B5662F">
        <w:rPr>
          <w:rFonts w:ascii="Gill Sans MT" w:hAnsi="Gill Sans MT"/>
          <w:sz w:val="22"/>
          <w:szCs w:val="22"/>
          <w:lang w:val="en-AU"/>
        </w:rPr>
        <w:t>a knowledge partner to local, regional</w:t>
      </w:r>
      <w:r w:rsidR="00837300" w:rsidRPr="00B5662F">
        <w:rPr>
          <w:rFonts w:ascii="Gill Sans MT" w:hAnsi="Gill Sans MT"/>
          <w:sz w:val="22"/>
          <w:szCs w:val="22"/>
          <w:lang w:val="en-AU"/>
        </w:rPr>
        <w:t>,</w:t>
      </w:r>
      <w:r w:rsidRPr="00B5662F">
        <w:rPr>
          <w:rFonts w:ascii="Gill Sans MT" w:hAnsi="Gill Sans MT"/>
          <w:sz w:val="22"/>
          <w:szCs w:val="22"/>
          <w:lang w:val="en-AU"/>
        </w:rPr>
        <w:t xml:space="preserve"> and global organisations</w:t>
      </w:r>
      <w:r w:rsidR="00CC0CA0" w:rsidRPr="00B5662F">
        <w:rPr>
          <w:rFonts w:ascii="Gill Sans MT" w:hAnsi="Gill Sans MT"/>
          <w:sz w:val="22"/>
          <w:szCs w:val="22"/>
          <w:lang w:val="en-AU"/>
        </w:rPr>
        <w:t xml:space="preserve"> and bodies</w:t>
      </w:r>
      <w:r w:rsidR="00837300" w:rsidRPr="00B5662F">
        <w:rPr>
          <w:rFonts w:ascii="Gill Sans MT" w:hAnsi="Gill Sans MT"/>
          <w:sz w:val="22"/>
          <w:szCs w:val="22"/>
          <w:lang w:val="en-AU"/>
        </w:rPr>
        <w:t>,</w:t>
      </w:r>
      <w:r w:rsidR="00CC0CA0" w:rsidRPr="00B5662F">
        <w:rPr>
          <w:rFonts w:ascii="Gill Sans MT" w:hAnsi="Gill Sans MT"/>
          <w:sz w:val="22"/>
          <w:szCs w:val="22"/>
          <w:lang w:val="en-AU"/>
        </w:rPr>
        <w:t xml:space="preserve"> and </w:t>
      </w:r>
      <w:r w:rsidRPr="00B5662F">
        <w:rPr>
          <w:rFonts w:ascii="Gill Sans MT" w:hAnsi="Gill Sans MT"/>
          <w:sz w:val="22"/>
          <w:szCs w:val="22"/>
          <w:lang w:val="en-AU"/>
        </w:rPr>
        <w:t xml:space="preserve">governments. </w:t>
      </w:r>
    </w:p>
    <w:p w14:paraId="38AD602E" w14:textId="6B05E89B" w:rsidR="006C380B" w:rsidRPr="00B5662F" w:rsidRDefault="001E6607" w:rsidP="00FD3DB5">
      <w:pPr>
        <w:pStyle w:val="Heading2"/>
        <w:rPr>
          <w:lang w:val="en-AU"/>
        </w:rPr>
      </w:pPr>
      <w:bookmarkStart w:id="13" w:name="_Toc127959127"/>
      <w:r w:rsidRPr="00B5662F">
        <w:rPr>
          <w:lang w:val="en-AU"/>
        </w:rPr>
        <w:t xml:space="preserve">1.2 </w:t>
      </w:r>
      <w:r w:rsidR="006C380B" w:rsidRPr="00B5662F">
        <w:rPr>
          <w:lang w:val="en-AU"/>
        </w:rPr>
        <w:t xml:space="preserve">GEM </w:t>
      </w:r>
      <w:r w:rsidR="006D6820" w:rsidRPr="00B5662F">
        <w:rPr>
          <w:lang w:val="en-AU"/>
        </w:rPr>
        <w:t xml:space="preserve">Centre </w:t>
      </w:r>
      <w:r w:rsidR="006C380B" w:rsidRPr="00B5662F">
        <w:rPr>
          <w:lang w:val="en-AU"/>
        </w:rPr>
        <w:t>Partnership</w:t>
      </w:r>
      <w:bookmarkEnd w:id="13"/>
    </w:p>
    <w:p w14:paraId="438C7C64" w14:textId="516EEED3" w:rsidR="00FA0FD2" w:rsidRPr="00B5662F" w:rsidRDefault="21EAE133"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Australian Government Department of Foreign Affairs and Trade (DFAT)</w:t>
      </w:r>
      <w:r w:rsidR="00820DD3" w:rsidRPr="00B5662F">
        <w:rPr>
          <w:rStyle w:val="FootnoteReference"/>
          <w:rFonts w:ascii="Gill Sans MT" w:hAnsi="Gill Sans MT"/>
          <w:sz w:val="22"/>
          <w:szCs w:val="22"/>
          <w:lang w:val="en-AU"/>
        </w:rPr>
        <w:footnoteReference w:id="16"/>
      </w:r>
      <w:r w:rsidRPr="00B5662F">
        <w:rPr>
          <w:rFonts w:ascii="Gill Sans MT" w:hAnsi="Gill Sans MT"/>
          <w:sz w:val="22"/>
          <w:szCs w:val="22"/>
          <w:lang w:val="en-AU"/>
        </w:rPr>
        <w:t xml:space="preserve"> provides foreign, trade and development policy advice and works in partnership with a range of public, private and civil society organisations. In 2014, shortly before the advent of the SDGs</w:t>
      </w:r>
      <w:r w:rsidR="7849063C" w:rsidRPr="00B5662F">
        <w:rPr>
          <w:rFonts w:ascii="Gill Sans MT" w:hAnsi="Gill Sans MT"/>
          <w:sz w:val="22"/>
          <w:szCs w:val="22"/>
          <w:lang w:val="en-AU"/>
        </w:rPr>
        <w:t xml:space="preserve"> and</w:t>
      </w:r>
      <w:r w:rsidRPr="00B5662F">
        <w:rPr>
          <w:rFonts w:ascii="Gill Sans MT" w:hAnsi="Gill Sans MT"/>
          <w:sz w:val="22"/>
          <w:szCs w:val="22"/>
          <w:lang w:val="en-AU"/>
        </w:rPr>
        <w:t xml:space="preserve"> as it became apparent there was a clear need and opportunity for thought leadership around the monitoring of SDG 4</w:t>
      </w:r>
      <w:r w:rsidR="7849063C" w:rsidRPr="00B5662F">
        <w:rPr>
          <w:rFonts w:ascii="Gill Sans MT" w:hAnsi="Gill Sans MT"/>
          <w:sz w:val="22"/>
          <w:szCs w:val="22"/>
          <w:lang w:val="en-AU"/>
        </w:rPr>
        <w:t xml:space="preserve">, </w:t>
      </w:r>
      <w:r w:rsidRPr="00B5662F">
        <w:rPr>
          <w:rFonts w:ascii="Gill Sans MT" w:hAnsi="Gill Sans MT"/>
          <w:sz w:val="22"/>
          <w:szCs w:val="22"/>
          <w:lang w:val="en-AU"/>
        </w:rPr>
        <w:t xml:space="preserve">DFAT and ACER entered the long-term strategic GEM Centre Partnership. </w:t>
      </w:r>
      <w:r w:rsidR="7849063C" w:rsidRPr="00B5662F">
        <w:rPr>
          <w:rFonts w:ascii="Gill Sans MT" w:hAnsi="Gill Sans MT"/>
          <w:sz w:val="22"/>
          <w:szCs w:val="22"/>
          <w:lang w:val="en-AU"/>
        </w:rPr>
        <w:t xml:space="preserve">The Partnership enables both organisations to capitalise on their respective strengths – DFAT’s development assistance and foreign policy expertise and ACER’s educational research expertise </w:t>
      </w:r>
      <w:r w:rsidR="46F80B21" w:rsidRPr="00B5662F">
        <w:rPr>
          <w:rFonts w:ascii="Gill Sans MT" w:hAnsi="Gill Sans MT"/>
          <w:sz w:val="22"/>
          <w:szCs w:val="22"/>
          <w:lang w:val="en-AU"/>
        </w:rPr>
        <w:t>–</w:t>
      </w:r>
      <w:r w:rsidR="7849063C" w:rsidRPr="00B5662F">
        <w:rPr>
          <w:rFonts w:ascii="Gill Sans MT" w:hAnsi="Gill Sans MT"/>
          <w:sz w:val="22"/>
          <w:szCs w:val="22"/>
          <w:lang w:val="en-AU"/>
        </w:rPr>
        <w:t xml:space="preserve"> </w:t>
      </w:r>
      <w:r w:rsidRPr="00B5662F">
        <w:rPr>
          <w:rFonts w:ascii="Gill Sans MT" w:hAnsi="Gill Sans MT"/>
          <w:sz w:val="22"/>
          <w:szCs w:val="22"/>
          <w:lang w:val="en-AU"/>
        </w:rPr>
        <w:t xml:space="preserve">to support international efforts in monitoring educational outcomes for the improvement of learning. The Partnership </w:t>
      </w:r>
      <w:r w:rsidR="7849063C" w:rsidRPr="00B5662F">
        <w:rPr>
          <w:rFonts w:ascii="Gill Sans MT" w:hAnsi="Gill Sans MT"/>
          <w:sz w:val="22"/>
          <w:szCs w:val="22"/>
          <w:lang w:val="en-AU"/>
        </w:rPr>
        <w:t xml:space="preserve">also </w:t>
      </w:r>
      <w:r w:rsidRPr="00B5662F">
        <w:rPr>
          <w:rFonts w:ascii="Gill Sans MT" w:hAnsi="Gill Sans MT"/>
          <w:sz w:val="22"/>
          <w:szCs w:val="22"/>
          <w:lang w:val="en-AU"/>
        </w:rPr>
        <w:t>complements other ACER and DFAT collaborative projects and initiatives at the bilateral, regional</w:t>
      </w:r>
      <w:r w:rsidR="2C4F28DD" w:rsidRPr="00B5662F">
        <w:rPr>
          <w:rFonts w:ascii="Gill Sans MT" w:hAnsi="Gill Sans MT"/>
          <w:sz w:val="22"/>
          <w:szCs w:val="22"/>
          <w:lang w:val="en-AU"/>
        </w:rPr>
        <w:t>,</w:t>
      </w:r>
      <w:r w:rsidRPr="00B5662F">
        <w:rPr>
          <w:rFonts w:ascii="Gill Sans MT" w:hAnsi="Gill Sans MT"/>
          <w:sz w:val="22"/>
          <w:szCs w:val="22"/>
          <w:lang w:val="en-AU"/>
        </w:rPr>
        <w:t xml:space="preserve"> and global levels, such as the Pacific Community</w:t>
      </w:r>
      <w:r w:rsidR="2C4F28DD" w:rsidRPr="00B5662F">
        <w:rPr>
          <w:rFonts w:ascii="Gill Sans MT" w:hAnsi="Gill Sans MT"/>
          <w:sz w:val="22"/>
          <w:szCs w:val="22"/>
          <w:lang w:val="en-AU"/>
        </w:rPr>
        <w:t>’s</w:t>
      </w:r>
      <w:r w:rsidRPr="00B5662F">
        <w:rPr>
          <w:rFonts w:ascii="Gill Sans MT" w:hAnsi="Gill Sans MT"/>
          <w:sz w:val="22"/>
          <w:szCs w:val="22"/>
          <w:lang w:val="en-AU"/>
        </w:rPr>
        <w:t xml:space="preserve"> Education Quality Assessment Program (EQAP) and the Australian Strategic Partnerships in Remote Education project.</w:t>
      </w:r>
      <w:r w:rsidR="00D309C8">
        <w:rPr>
          <w:rStyle w:val="FootnoteReference"/>
          <w:rFonts w:ascii="Gill Sans MT" w:hAnsi="Gill Sans MT"/>
          <w:sz w:val="22"/>
          <w:szCs w:val="22"/>
          <w:lang w:val="en-AU"/>
        </w:rPr>
        <w:footnoteReference w:id="17"/>
      </w:r>
    </w:p>
    <w:p w14:paraId="58846792" w14:textId="72819A03" w:rsidR="00FA0FD2" w:rsidRPr="00B5662F" w:rsidRDefault="7849063C"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lastRenderedPageBreak/>
        <w:t xml:space="preserve">The Partnership </w:t>
      </w:r>
      <w:r w:rsidR="5BE0D004" w:rsidRPr="00B5662F">
        <w:rPr>
          <w:rFonts w:ascii="Gill Sans MT" w:hAnsi="Gill Sans MT"/>
          <w:sz w:val="22"/>
          <w:szCs w:val="22"/>
          <w:lang w:val="en-AU"/>
        </w:rPr>
        <w:t>is based on mutual priorities articulated in ACER’s mission to improve learning</w:t>
      </w:r>
      <w:r w:rsidR="00D53700" w:rsidRPr="00B5662F">
        <w:rPr>
          <w:rStyle w:val="FootnoteReference"/>
          <w:rFonts w:ascii="Gill Sans MT" w:hAnsi="Gill Sans MT"/>
          <w:sz w:val="22"/>
          <w:szCs w:val="22"/>
          <w:lang w:val="en-AU"/>
        </w:rPr>
        <w:footnoteReference w:id="18"/>
      </w:r>
      <w:r w:rsidR="5BE0D004" w:rsidRPr="00B5662F">
        <w:rPr>
          <w:rFonts w:ascii="Gill Sans MT" w:hAnsi="Gill Sans MT"/>
          <w:sz w:val="22"/>
          <w:szCs w:val="22"/>
          <w:lang w:val="en-AU"/>
        </w:rPr>
        <w:t xml:space="preserve"> and in DFAT’s Education Strategy and education policy.</w:t>
      </w:r>
      <w:r w:rsidR="00D53700" w:rsidRPr="00B5662F">
        <w:rPr>
          <w:rStyle w:val="FootnoteReference"/>
          <w:rFonts w:ascii="Gill Sans MT" w:hAnsi="Gill Sans MT"/>
          <w:sz w:val="22"/>
          <w:szCs w:val="22"/>
          <w:lang w:val="en-AU"/>
        </w:rPr>
        <w:footnoteReference w:id="19"/>
      </w:r>
      <w:r w:rsidR="5BE0D004" w:rsidRPr="00B5662F">
        <w:rPr>
          <w:rFonts w:ascii="Gill Sans MT" w:hAnsi="Gill Sans MT"/>
          <w:sz w:val="22"/>
          <w:szCs w:val="22"/>
          <w:lang w:val="en-AU"/>
        </w:rPr>
        <w:t xml:space="preserve"> The mutual priorities that underpin the </w:t>
      </w:r>
      <w:r w:rsidR="46F80B21" w:rsidRPr="00B5662F">
        <w:rPr>
          <w:rFonts w:ascii="Gill Sans MT" w:hAnsi="Gill Sans MT"/>
          <w:sz w:val="22"/>
          <w:szCs w:val="22"/>
          <w:lang w:val="en-AU"/>
        </w:rPr>
        <w:t xml:space="preserve">Partnership's </w:t>
      </w:r>
      <w:r w:rsidR="5BE0D004" w:rsidRPr="00B5662F">
        <w:rPr>
          <w:rFonts w:ascii="Gill Sans MT" w:hAnsi="Gill Sans MT"/>
          <w:sz w:val="22"/>
          <w:szCs w:val="22"/>
          <w:lang w:val="en-AU"/>
        </w:rPr>
        <w:t>work program can be summarised as:</w:t>
      </w:r>
    </w:p>
    <w:p w14:paraId="02E63332" w14:textId="68503922" w:rsidR="00D53700" w:rsidRPr="00B5662F" w:rsidRDefault="0069326A">
      <w:pPr>
        <w:pStyle w:val="ListParagraph"/>
        <w:numPr>
          <w:ilvl w:val="0"/>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a</w:t>
      </w:r>
      <w:r w:rsidR="00D53700" w:rsidRPr="00B5662F">
        <w:rPr>
          <w:rFonts w:ascii="Gill Sans MT" w:hAnsi="Gill Sans MT"/>
          <w:sz w:val="22"/>
          <w:szCs w:val="22"/>
          <w:lang w:val="en-AU"/>
        </w:rPr>
        <w:t xml:space="preserve"> common commitment to academically rigorous research, analysis and capacity development in the education sector</w:t>
      </w:r>
    </w:p>
    <w:p w14:paraId="5446B14C" w14:textId="68ACCB27" w:rsidR="00D53700" w:rsidRPr="00B5662F" w:rsidRDefault="0069326A">
      <w:pPr>
        <w:pStyle w:val="ListParagraph"/>
        <w:numPr>
          <w:ilvl w:val="0"/>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t</w:t>
      </w:r>
      <w:r w:rsidR="00D53700" w:rsidRPr="00B5662F">
        <w:rPr>
          <w:rFonts w:ascii="Gill Sans MT" w:hAnsi="Gill Sans MT"/>
          <w:sz w:val="22"/>
          <w:szCs w:val="22"/>
          <w:lang w:val="en-AU"/>
        </w:rPr>
        <w:t>he intention to strengthen Australia’s capability to:</w:t>
      </w:r>
    </w:p>
    <w:p w14:paraId="370C89ED" w14:textId="77777777" w:rsidR="00D53700" w:rsidRPr="00B5662F" w:rsidRDefault="00D53700">
      <w:pPr>
        <w:pStyle w:val="ListParagraph"/>
        <w:numPr>
          <w:ilvl w:val="1"/>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inform and influence international debates on global learning goals and outcomes</w:t>
      </w:r>
    </w:p>
    <w:p w14:paraId="7714275B" w14:textId="4C57CC6F" w:rsidR="00D53700" w:rsidRPr="00B5662F" w:rsidRDefault="00D53700">
      <w:pPr>
        <w:pStyle w:val="ListParagraph"/>
        <w:numPr>
          <w:ilvl w:val="1"/>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monitor educational outcomes in the Indo-Pacific by reviewing trends and growth, which are essential markers for governments and development partners for appraising the efficacy of the development education investment and accountability</w:t>
      </w:r>
    </w:p>
    <w:p w14:paraId="5B36BB3A" w14:textId="47FA9665" w:rsidR="00D53700" w:rsidRPr="00B5662F" w:rsidRDefault="0069326A">
      <w:pPr>
        <w:pStyle w:val="ListParagraph"/>
        <w:numPr>
          <w:ilvl w:val="0"/>
          <w:numId w:val="1"/>
        </w:numPr>
        <w:spacing w:after="120" w:line="259" w:lineRule="auto"/>
        <w:ind w:left="714" w:hanging="357"/>
        <w:contextualSpacing w:val="0"/>
        <w:rPr>
          <w:rFonts w:ascii="Gill Sans MT" w:hAnsi="Gill Sans MT"/>
          <w:sz w:val="22"/>
          <w:szCs w:val="22"/>
          <w:lang w:val="en-AU"/>
        </w:rPr>
      </w:pPr>
      <w:r w:rsidRPr="00B5662F">
        <w:rPr>
          <w:rFonts w:ascii="Gill Sans MT" w:hAnsi="Gill Sans MT"/>
          <w:sz w:val="22"/>
          <w:szCs w:val="22"/>
          <w:lang w:val="en-AU"/>
        </w:rPr>
        <w:t>a</w:t>
      </w:r>
      <w:r w:rsidR="00D53700" w:rsidRPr="00B5662F">
        <w:rPr>
          <w:rFonts w:ascii="Gill Sans MT" w:hAnsi="Gill Sans MT"/>
          <w:sz w:val="22"/>
          <w:szCs w:val="22"/>
          <w:lang w:val="en-AU"/>
        </w:rPr>
        <w:t xml:space="preserve"> preference for integrated system-based approaches and evidence-based decision-making for improving learning</w:t>
      </w:r>
    </w:p>
    <w:p w14:paraId="5DB992EF" w14:textId="73688ADD" w:rsidR="00D53700" w:rsidRPr="00B5662F" w:rsidRDefault="0069326A">
      <w:pPr>
        <w:pStyle w:val="ListParagraph"/>
        <w:numPr>
          <w:ilvl w:val="0"/>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t</w:t>
      </w:r>
      <w:r w:rsidR="00D53700" w:rsidRPr="00B5662F">
        <w:rPr>
          <w:rFonts w:ascii="Gill Sans MT" w:hAnsi="Gill Sans MT"/>
          <w:sz w:val="22"/>
          <w:szCs w:val="22"/>
          <w:lang w:val="en-AU"/>
        </w:rPr>
        <w:t>he importance of early childhood development and foundational skills for learner progression</w:t>
      </w:r>
    </w:p>
    <w:p w14:paraId="3346C61F" w14:textId="0CA428E3" w:rsidR="00D53700" w:rsidRPr="00B5662F" w:rsidRDefault="0069326A">
      <w:pPr>
        <w:pStyle w:val="ListParagraph"/>
        <w:numPr>
          <w:ilvl w:val="0"/>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a</w:t>
      </w:r>
      <w:r w:rsidR="00D53700" w:rsidRPr="00B5662F">
        <w:rPr>
          <w:rFonts w:ascii="Gill Sans MT" w:hAnsi="Gill Sans MT"/>
          <w:sz w:val="22"/>
          <w:szCs w:val="22"/>
          <w:lang w:val="en-AU"/>
        </w:rPr>
        <w:t xml:space="preserve"> focus on learning in disadvantaged contexts</w:t>
      </w:r>
    </w:p>
    <w:p w14:paraId="6087D10B" w14:textId="10C155D3" w:rsidR="00D627BD" w:rsidRPr="00B5662F" w:rsidRDefault="0069326A">
      <w:pPr>
        <w:pStyle w:val="ListParagraph"/>
        <w:numPr>
          <w:ilvl w:val="0"/>
          <w:numId w:val="1"/>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a</w:t>
      </w:r>
      <w:r w:rsidR="00D53700" w:rsidRPr="00B5662F">
        <w:rPr>
          <w:rFonts w:ascii="Gill Sans MT" w:hAnsi="Gill Sans MT"/>
          <w:sz w:val="22"/>
          <w:szCs w:val="22"/>
          <w:lang w:val="en-AU"/>
        </w:rPr>
        <w:t>n interest in the Asia-Pacific region.”</w:t>
      </w:r>
      <w:r w:rsidR="00D53700" w:rsidRPr="00B5662F">
        <w:rPr>
          <w:rStyle w:val="FootnoteReference"/>
          <w:rFonts w:ascii="Gill Sans MT" w:hAnsi="Gill Sans MT"/>
          <w:sz w:val="22"/>
          <w:szCs w:val="22"/>
          <w:lang w:val="en-AU"/>
        </w:rPr>
        <w:footnoteReference w:id="20"/>
      </w:r>
    </w:p>
    <w:p w14:paraId="2CB146C6" w14:textId="5CEBB5B5" w:rsidR="00102919" w:rsidRPr="00B5662F" w:rsidRDefault="7849063C" w:rsidP="6D0A5866">
      <w:pPr>
        <w:spacing w:after="120" w:line="259" w:lineRule="auto"/>
        <w:jc w:val="both"/>
        <w:rPr>
          <w:rFonts w:ascii="Gill Sans MT" w:hAnsi="Gill Sans MT"/>
          <w:lang w:val="en-AU"/>
        </w:rPr>
      </w:pPr>
      <w:r w:rsidRPr="00B5662F">
        <w:rPr>
          <w:rFonts w:ascii="Gill Sans MT" w:hAnsi="Gill Sans MT"/>
          <w:sz w:val="22"/>
          <w:szCs w:val="22"/>
          <w:lang w:val="en-AU"/>
        </w:rPr>
        <w:t xml:space="preserve">Both </w:t>
      </w:r>
      <w:r w:rsidR="4C564A64" w:rsidRPr="00B5662F">
        <w:rPr>
          <w:rFonts w:ascii="Gill Sans MT" w:hAnsi="Gill Sans MT"/>
          <w:sz w:val="22"/>
          <w:szCs w:val="22"/>
          <w:lang w:val="en-AU"/>
        </w:rPr>
        <w:t xml:space="preserve">DFAT and ACER </w:t>
      </w:r>
      <w:r w:rsidRPr="00B5662F">
        <w:rPr>
          <w:rFonts w:ascii="Gill Sans MT" w:hAnsi="Gill Sans MT"/>
          <w:sz w:val="22"/>
          <w:szCs w:val="22"/>
          <w:lang w:val="en-AU"/>
        </w:rPr>
        <w:t>invest in the GEM Centre</w:t>
      </w:r>
      <w:r w:rsidR="4C564A64" w:rsidRPr="00B5662F">
        <w:rPr>
          <w:rFonts w:ascii="Gill Sans MT" w:hAnsi="Gill Sans MT"/>
          <w:sz w:val="22"/>
          <w:szCs w:val="22"/>
          <w:lang w:val="en-AU"/>
        </w:rPr>
        <w:t>,</w:t>
      </w:r>
      <w:r w:rsidRPr="00B5662F">
        <w:rPr>
          <w:rFonts w:ascii="Gill Sans MT" w:hAnsi="Gill Sans MT"/>
          <w:sz w:val="22"/>
          <w:szCs w:val="22"/>
          <w:lang w:val="en-AU"/>
        </w:rPr>
        <w:t xml:space="preserve"> with </w:t>
      </w:r>
      <w:r w:rsidR="3EDF3EAD" w:rsidRPr="00B5662F">
        <w:rPr>
          <w:rFonts w:ascii="Gill Sans MT" w:hAnsi="Gill Sans MT"/>
          <w:sz w:val="22"/>
          <w:szCs w:val="22"/>
          <w:lang w:val="en-AU"/>
        </w:rPr>
        <w:t xml:space="preserve">total funding of </w:t>
      </w:r>
      <w:r w:rsidR="776A13C1" w:rsidRPr="00B5662F">
        <w:rPr>
          <w:rFonts w:ascii="Gill Sans MT" w:hAnsi="Gill Sans MT"/>
          <w:sz w:val="22"/>
          <w:szCs w:val="22"/>
          <w:lang w:val="en-AU"/>
        </w:rPr>
        <w:t>$</w:t>
      </w:r>
      <w:r w:rsidR="3EDF3EAD" w:rsidRPr="00B5662F">
        <w:rPr>
          <w:rFonts w:ascii="Gill Sans MT" w:hAnsi="Gill Sans MT"/>
          <w:sz w:val="22"/>
          <w:szCs w:val="22"/>
          <w:lang w:val="en-AU"/>
        </w:rPr>
        <w:t>12</w:t>
      </w:r>
      <w:r w:rsidR="7A500E40" w:rsidRPr="00B5662F">
        <w:rPr>
          <w:rFonts w:ascii="Gill Sans MT" w:hAnsi="Gill Sans MT"/>
          <w:sz w:val="22"/>
          <w:szCs w:val="22"/>
          <w:lang w:val="en-AU"/>
        </w:rPr>
        <w:t>.750</w:t>
      </w:r>
      <w:r w:rsidR="3EDF3EAD" w:rsidRPr="00B5662F">
        <w:rPr>
          <w:rFonts w:ascii="Gill Sans MT" w:hAnsi="Gill Sans MT"/>
          <w:sz w:val="22"/>
          <w:szCs w:val="22"/>
          <w:lang w:val="en-AU"/>
        </w:rPr>
        <w:t xml:space="preserve">m </w:t>
      </w:r>
      <w:r w:rsidR="7A500E40" w:rsidRPr="00B5662F">
        <w:rPr>
          <w:rFonts w:ascii="Gill Sans MT" w:hAnsi="Gill Sans MT"/>
          <w:sz w:val="22"/>
          <w:szCs w:val="22"/>
          <w:lang w:val="en-AU"/>
        </w:rPr>
        <w:t>for 2014</w:t>
      </w:r>
      <w:r w:rsidR="4C564A64" w:rsidRPr="00B5662F">
        <w:rPr>
          <w:rFonts w:ascii="Gill Sans MT" w:hAnsi="Gill Sans MT"/>
          <w:sz w:val="22"/>
          <w:szCs w:val="22"/>
          <w:lang w:val="en-AU"/>
        </w:rPr>
        <w:t>–</w:t>
      </w:r>
      <w:r w:rsidR="7A500E40" w:rsidRPr="00B5662F">
        <w:rPr>
          <w:rFonts w:ascii="Gill Sans MT" w:hAnsi="Gill Sans MT"/>
          <w:sz w:val="22"/>
          <w:szCs w:val="22"/>
          <w:lang w:val="en-AU"/>
        </w:rPr>
        <w:t>23. The allocation per phase is agreed by the Partnership Board and disbursed</w:t>
      </w:r>
      <w:r w:rsidR="7BC0027C" w:rsidRPr="00B5662F">
        <w:rPr>
          <w:rFonts w:ascii="Gill Sans MT" w:hAnsi="Gill Sans MT"/>
          <w:sz w:val="22"/>
          <w:szCs w:val="22"/>
          <w:lang w:val="en-AU"/>
        </w:rPr>
        <w:t xml:space="preserve"> at the start of each of the</w:t>
      </w:r>
      <w:r w:rsidR="2F4180CC" w:rsidRPr="00B5662F">
        <w:rPr>
          <w:rFonts w:ascii="Gill Sans MT" w:hAnsi="Gill Sans MT"/>
          <w:sz w:val="22"/>
          <w:szCs w:val="22"/>
          <w:lang w:val="en-AU"/>
        </w:rPr>
        <w:t xml:space="preserve"> Partnership’s</w:t>
      </w:r>
      <w:r w:rsidR="7BC0027C" w:rsidRPr="00B5662F">
        <w:rPr>
          <w:rFonts w:ascii="Gill Sans MT" w:hAnsi="Gill Sans MT"/>
          <w:sz w:val="22"/>
          <w:szCs w:val="22"/>
          <w:lang w:val="en-AU"/>
        </w:rPr>
        <w:t xml:space="preserve"> </w:t>
      </w:r>
      <w:r w:rsidR="3EDF3EAD" w:rsidRPr="00B5662F">
        <w:rPr>
          <w:rFonts w:ascii="Gill Sans MT" w:hAnsi="Gill Sans MT"/>
          <w:sz w:val="22"/>
          <w:szCs w:val="22"/>
          <w:lang w:val="en-AU"/>
        </w:rPr>
        <w:t>three-year phase</w:t>
      </w:r>
      <w:r w:rsidR="7BC0027C" w:rsidRPr="00B5662F">
        <w:rPr>
          <w:rFonts w:ascii="Gill Sans MT" w:hAnsi="Gill Sans MT"/>
          <w:sz w:val="22"/>
          <w:szCs w:val="22"/>
          <w:lang w:val="en-AU"/>
        </w:rPr>
        <w:t>s</w:t>
      </w:r>
      <w:r w:rsidR="7A500E40" w:rsidRPr="00B5662F">
        <w:rPr>
          <w:rFonts w:ascii="Gill Sans MT" w:hAnsi="Gill Sans MT"/>
          <w:sz w:val="22"/>
          <w:szCs w:val="22"/>
          <w:lang w:val="en-AU"/>
        </w:rPr>
        <w:t xml:space="preserve"> with an equal contribution from each organisation</w:t>
      </w:r>
      <w:r w:rsidR="7BC0027C" w:rsidRPr="00B5662F">
        <w:rPr>
          <w:rFonts w:ascii="Gill Sans MT" w:hAnsi="Gill Sans MT"/>
          <w:sz w:val="22"/>
          <w:szCs w:val="22"/>
          <w:lang w:val="en-AU"/>
        </w:rPr>
        <w:t>: Phas</w:t>
      </w:r>
      <w:r w:rsidR="5E4EE11B" w:rsidRPr="00B5662F">
        <w:rPr>
          <w:rFonts w:ascii="Gill Sans MT" w:hAnsi="Gill Sans MT"/>
          <w:sz w:val="22"/>
          <w:szCs w:val="22"/>
          <w:lang w:val="en-AU"/>
        </w:rPr>
        <w:t xml:space="preserve">e </w:t>
      </w:r>
      <w:r w:rsidR="7BC0027C" w:rsidRPr="00B5662F">
        <w:rPr>
          <w:rFonts w:ascii="Gill Sans MT" w:hAnsi="Gill Sans MT"/>
          <w:sz w:val="22"/>
          <w:szCs w:val="22"/>
          <w:lang w:val="en-AU"/>
        </w:rPr>
        <w:t xml:space="preserve">1 </w:t>
      </w:r>
      <w:r w:rsidR="3EDF3EAD" w:rsidRPr="00B5662F">
        <w:rPr>
          <w:rFonts w:ascii="Gill Sans MT" w:hAnsi="Gill Sans MT"/>
          <w:sz w:val="22"/>
          <w:szCs w:val="22"/>
          <w:lang w:val="en-AU"/>
        </w:rPr>
        <w:t>2014</w:t>
      </w:r>
      <w:r w:rsidR="4C564A64" w:rsidRPr="00B5662F">
        <w:rPr>
          <w:rFonts w:ascii="Gill Sans MT" w:hAnsi="Gill Sans MT"/>
          <w:sz w:val="22"/>
          <w:szCs w:val="22"/>
          <w:lang w:val="en-AU"/>
        </w:rPr>
        <w:t>–</w:t>
      </w:r>
      <w:r w:rsidR="3EDF3EAD" w:rsidRPr="00B5662F">
        <w:rPr>
          <w:rFonts w:ascii="Gill Sans MT" w:hAnsi="Gill Sans MT"/>
          <w:sz w:val="22"/>
          <w:szCs w:val="22"/>
          <w:lang w:val="en-AU"/>
        </w:rPr>
        <w:t>17</w:t>
      </w:r>
      <w:r w:rsidR="7A500E40" w:rsidRPr="00B5662F">
        <w:rPr>
          <w:rFonts w:ascii="Gill Sans MT" w:hAnsi="Gill Sans MT"/>
          <w:sz w:val="22"/>
          <w:szCs w:val="22"/>
          <w:lang w:val="en-AU"/>
        </w:rPr>
        <w:t xml:space="preserve"> (ACER </w:t>
      </w:r>
      <w:r w:rsidR="776A13C1" w:rsidRPr="00B5662F">
        <w:rPr>
          <w:rFonts w:ascii="Gill Sans MT" w:hAnsi="Gill Sans MT"/>
          <w:sz w:val="22"/>
          <w:szCs w:val="22"/>
          <w:lang w:val="en-AU"/>
        </w:rPr>
        <w:t>$</w:t>
      </w:r>
      <w:r w:rsidR="2C4F28DD" w:rsidRPr="00B5662F">
        <w:rPr>
          <w:rFonts w:ascii="Gill Sans MT" w:hAnsi="Gill Sans MT"/>
          <w:sz w:val="22"/>
          <w:szCs w:val="22"/>
          <w:lang w:val="en-AU"/>
        </w:rPr>
        <w:t>2</w:t>
      </w:r>
      <w:r w:rsidR="7A500E40" w:rsidRPr="00B5662F">
        <w:rPr>
          <w:rFonts w:ascii="Gill Sans MT" w:hAnsi="Gill Sans MT"/>
          <w:sz w:val="22"/>
          <w:szCs w:val="22"/>
          <w:lang w:val="en-AU"/>
        </w:rPr>
        <w:t>.</w:t>
      </w:r>
      <w:r w:rsidR="2C4F28DD" w:rsidRPr="00B5662F">
        <w:rPr>
          <w:rFonts w:ascii="Gill Sans MT" w:hAnsi="Gill Sans MT"/>
          <w:sz w:val="22"/>
          <w:szCs w:val="22"/>
          <w:lang w:val="en-AU"/>
        </w:rPr>
        <w:t>1</w:t>
      </w:r>
      <w:r w:rsidR="7A500E40" w:rsidRPr="00B5662F">
        <w:rPr>
          <w:rFonts w:ascii="Gill Sans MT" w:hAnsi="Gill Sans MT"/>
          <w:sz w:val="22"/>
          <w:szCs w:val="22"/>
          <w:lang w:val="en-AU"/>
        </w:rPr>
        <w:t xml:space="preserve">m; DFAT </w:t>
      </w:r>
      <w:r w:rsidR="776A13C1" w:rsidRPr="00B5662F">
        <w:rPr>
          <w:rFonts w:ascii="Gill Sans MT" w:hAnsi="Gill Sans MT"/>
          <w:sz w:val="22"/>
          <w:szCs w:val="22"/>
          <w:lang w:val="en-AU"/>
        </w:rPr>
        <w:t>$</w:t>
      </w:r>
      <w:r w:rsidR="2C4F28DD" w:rsidRPr="00B5662F">
        <w:rPr>
          <w:rFonts w:ascii="Gill Sans MT" w:hAnsi="Gill Sans MT"/>
          <w:sz w:val="22"/>
          <w:szCs w:val="22"/>
          <w:lang w:val="en-AU"/>
        </w:rPr>
        <w:t>2</w:t>
      </w:r>
      <w:r w:rsidR="7A500E40" w:rsidRPr="00B5662F">
        <w:rPr>
          <w:rFonts w:ascii="Gill Sans MT" w:hAnsi="Gill Sans MT"/>
          <w:sz w:val="22"/>
          <w:szCs w:val="22"/>
          <w:lang w:val="en-AU"/>
        </w:rPr>
        <w:t>.</w:t>
      </w:r>
      <w:r w:rsidR="2C4F28DD" w:rsidRPr="00B5662F">
        <w:rPr>
          <w:rFonts w:ascii="Gill Sans MT" w:hAnsi="Gill Sans MT"/>
          <w:sz w:val="22"/>
          <w:szCs w:val="22"/>
          <w:lang w:val="en-AU"/>
        </w:rPr>
        <w:t>1</w:t>
      </w:r>
      <w:r w:rsidR="7A500E40" w:rsidRPr="00B5662F">
        <w:rPr>
          <w:rFonts w:ascii="Gill Sans MT" w:hAnsi="Gill Sans MT"/>
          <w:sz w:val="22"/>
          <w:szCs w:val="22"/>
          <w:lang w:val="en-AU"/>
        </w:rPr>
        <w:t>m)</w:t>
      </w:r>
      <w:r w:rsidR="3EDF3EAD" w:rsidRPr="00B5662F">
        <w:rPr>
          <w:rFonts w:ascii="Gill Sans MT" w:hAnsi="Gill Sans MT"/>
          <w:sz w:val="22"/>
          <w:szCs w:val="22"/>
          <w:lang w:val="en-AU"/>
        </w:rPr>
        <w:t xml:space="preserve">, </w:t>
      </w:r>
      <w:r w:rsidR="7BC0027C" w:rsidRPr="00B5662F">
        <w:rPr>
          <w:rFonts w:ascii="Gill Sans MT" w:hAnsi="Gill Sans MT"/>
          <w:sz w:val="22"/>
          <w:szCs w:val="22"/>
          <w:lang w:val="en-AU"/>
        </w:rPr>
        <w:t xml:space="preserve">Phase 2 </w:t>
      </w:r>
      <w:r w:rsidR="3EDF3EAD" w:rsidRPr="00B5662F">
        <w:rPr>
          <w:rFonts w:ascii="Gill Sans MT" w:hAnsi="Gill Sans MT"/>
          <w:sz w:val="22"/>
          <w:szCs w:val="22"/>
          <w:lang w:val="en-AU"/>
        </w:rPr>
        <w:t>2017</w:t>
      </w:r>
      <w:r w:rsidR="4C564A64" w:rsidRPr="00B5662F">
        <w:rPr>
          <w:rFonts w:ascii="Gill Sans MT" w:hAnsi="Gill Sans MT"/>
          <w:sz w:val="22"/>
          <w:szCs w:val="22"/>
          <w:lang w:val="en-AU"/>
        </w:rPr>
        <w:t>–</w:t>
      </w:r>
      <w:r w:rsidR="3EDF3EAD" w:rsidRPr="00B5662F">
        <w:rPr>
          <w:rFonts w:ascii="Gill Sans MT" w:hAnsi="Gill Sans MT"/>
          <w:sz w:val="22"/>
          <w:szCs w:val="22"/>
          <w:lang w:val="en-AU"/>
        </w:rPr>
        <w:t>20</w:t>
      </w:r>
      <w:r w:rsidR="7A500E40" w:rsidRPr="00B5662F">
        <w:rPr>
          <w:rFonts w:ascii="Gill Sans MT" w:hAnsi="Gill Sans MT"/>
          <w:sz w:val="22"/>
          <w:szCs w:val="22"/>
          <w:lang w:val="en-AU"/>
        </w:rPr>
        <w:t xml:space="preserve"> (ACER </w:t>
      </w:r>
      <w:r w:rsidR="776A13C1" w:rsidRPr="00B5662F">
        <w:rPr>
          <w:rFonts w:ascii="Gill Sans MT" w:hAnsi="Gill Sans MT"/>
          <w:sz w:val="22"/>
          <w:szCs w:val="22"/>
          <w:lang w:val="en-AU"/>
        </w:rPr>
        <w:t>$</w:t>
      </w:r>
      <w:r w:rsidR="7A500E40" w:rsidRPr="00B5662F">
        <w:rPr>
          <w:rFonts w:ascii="Gill Sans MT" w:hAnsi="Gill Sans MT"/>
          <w:sz w:val="22"/>
          <w:szCs w:val="22"/>
          <w:lang w:val="en-AU"/>
        </w:rPr>
        <w:t xml:space="preserve">2.175m; DFAT </w:t>
      </w:r>
      <w:r w:rsidR="776A13C1" w:rsidRPr="00B5662F">
        <w:rPr>
          <w:rFonts w:ascii="Gill Sans MT" w:hAnsi="Gill Sans MT"/>
          <w:sz w:val="22"/>
          <w:szCs w:val="22"/>
          <w:lang w:val="en-AU"/>
        </w:rPr>
        <w:t>$</w:t>
      </w:r>
      <w:r w:rsidR="7A500E40" w:rsidRPr="00B5662F">
        <w:rPr>
          <w:rFonts w:ascii="Gill Sans MT" w:hAnsi="Gill Sans MT"/>
          <w:sz w:val="22"/>
          <w:szCs w:val="22"/>
          <w:lang w:val="en-AU"/>
        </w:rPr>
        <w:t>2.175m)</w:t>
      </w:r>
      <w:r w:rsidR="3EDF3EAD" w:rsidRPr="00B5662F">
        <w:rPr>
          <w:rFonts w:ascii="Gill Sans MT" w:hAnsi="Gill Sans MT"/>
          <w:sz w:val="22"/>
          <w:szCs w:val="22"/>
          <w:lang w:val="en-AU"/>
        </w:rPr>
        <w:t xml:space="preserve">, and </w:t>
      </w:r>
      <w:r w:rsidR="7BC0027C" w:rsidRPr="00B5662F">
        <w:rPr>
          <w:rFonts w:ascii="Gill Sans MT" w:hAnsi="Gill Sans MT"/>
          <w:sz w:val="22"/>
          <w:szCs w:val="22"/>
          <w:lang w:val="en-AU"/>
        </w:rPr>
        <w:t xml:space="preserve">Phase 3 </w:t>
      </w:r>
      <w:r w:rsidR="3EDF3EAD" w:rsidRPr="00B5662F">
        <w:rPr>
          <w:rFonts w:ascii="Gill Sans MT" w:hAnsi="Gill Sans MT"/>
          <w:sz w:val="22"/>
          <w:szCs w:val="22"/>
          <w:lang w:val="en-AU"/>
        </w:rPr>
        <w:t>2020</w:t>
      </w:r>
      <w:r w:rsidR="4C564A64" w:rsidRPr="00B5662F">
        <w:rPr>
          <w:rFonts w:ascii="Gill Sans MT" w:hAnsi="Gill Sans MT"/>
          <w:sz w:val="22"/>
          <w:szCs w:val="22"/>
          <w:lang w:val="en-AU"/>
        </w:rPr>
        <w:t>–</w:t>
      </w:r>
      <w:r w:rsidR="3EDF3EAD" w:rsidRPr="00B5662F">
        <w:rPr>
          <w:rFonts w:ascii="Gill Sans MT" w:hAnsi="Gill Sans MT"/>
          <w:sz w:val="22"/>
          <w:szCs w:val="22"/>
          <w:lang w:val="en-AU"/>
        </w:rPr>
        <w:t>23</w:t>
      </w:r>
      <w:r w:rsidR="21EAE133" w:rsidRPr="00B5662F">
        <w:rPr>
          <w:rFonts w:ascii="Gill Sans MT" w:hAnsi="Gill Sans MT"/>
          <w:sz w:val="22"/>
          <w:szCs w:val="22"/>
          <w:lang w:val="en-AU"/>
        </w:rPr>
        <w:t xml:space="preserve"> (ACER </w:t>
      </w:r>
      <w:r w:rsidR="776A13C1" w:rsidRPr="00B5662F">
        <w:rPr>
          <w:rFonts w:ascii="Gill Sans MT" w:hAnsi="Gill Sans MT"/>
          <w:sz w:val="22"/>
          <w:szCs w:val="22"/>
          <w:lang w:val="en-AU"/>
        </w:rPr>
        <w:t>$</w:t>
      </w:r>
      <w:r w:rsidR="21EAE133" w:rsidRPr="00B5662F">
        <w:rPr>
          <w:rFonts w:ascii="Gill Sans MT" w:hAnsi="Gill Sans MT"/>
          <w:sz w:val="22"/>
          <w:szCs w:val="22"/>
          <w:lang w:val="en-AU"/>
        </w:rPr>
        <w:t xml:space="preserve">2.1m; DFAT </w:t>
      </w:r>
      <w:r w:rsidR="776A13C1" w:rsidRPr="00B5662F">
        <w:rPr>
          <w:rFonts w:ascii="Gill Sans MT" w:hAnsi="Gill Sans MT"/>
          <w:sz w:val="22"/>
          <w:szCs w:val="22"/>
          <w:lang w:val="en-AU"/>
        </w:rPr>
        <w:t>$</w:t>
      </w:r>
      <w:r w:rsidR="21EAE133" w:rsidRPr="00B5662F">
        <w:rPr>
          <w:rFonts w:ascii="Gill Sans MT" w:hAnsi="Gill Sans MT"/>
          <w:sz w:val="22"/>
          <w:szCs w:val="22"/>
          <w:lang w:val="en-AU"/>
        </w:rPr>
        <w:t>2.1m</w:t>
      </w:r>
      <w:r w:rsidR="3EDF3EAD" w:rsidRPr="00B5662F">
        <w:rPr>
          <w:rFonts w:ascii="Gill Sans MT" w:hAnsi="Gill Sans MT"/>
          <w:sz w:val="22"/>
          <w:szCs w:val="22"/>
          <w:lang w:val="en-AU"/>
        </w:rPr>
        <w:t>)</w:t>
      </w:r>
      <w:r w:rsidR="7BC0027C" w:rsidRPr="00B5662F">
        <w:rPr>
          <w:rFonts w:ascii="Gill Sans MT" w:hAnsi="Gill Sans MT"/>
          <w:sz w:val="22"/>
          <w:szCs w:val="22"/>
          <w:lang w:val="en-AU"/>
        </w:rPr>
        <w:t>. The Part</w:t>
      </w:r>
      <w:r w:rsidR="2FDAE456" w:rsidRPr="00B5662F">
        <w:rPr>
          <w:rFonts w:ascii="Gill Sans MT" w:hAnsi="Gill Sans MT"/>
          <w:sz w:val="22"/>
          <w:szCs w:val="22"/>
          <w:lang w:val="en-AU"/>
        </w:rPr>
        <w:t>n</w:t>
      </w:r>
      <w:r w:rsidR="7BC0027C" w:rsidRPr="00B5662F">
        <w:rPr>
          <w:rFonts w:ascii="Gill Sans MT" w:hAnsi="Gill Sans MT"/>
          <w:sz w:val="22"/>
          <w:szCs w:val="22"/>
          <w:lang w:val="en-AU"/>
        </w:rPr>
        <w:t>ership funding envelope</w:t>
      </w:r>
      <w:r w:rsidR="2F4180CC" w:rsidRPr="00B5662F">
        <w:rPr>
          <w:rFonts w:ascii="Gill Sans MT" w:hAnsi="Gill Sans MT"/>
          <w:sz w:val="22"/>
          <w:szCs w:val="22"/>
          <w:lang w:val="en-AU"/>
        </w:rPr>
        <w:t xml:space="preserve"> </w:t>
      </w:r>
      <w:r w:rsidR="3EDF3EAD" w:rsidRPr="00B5662F">
        <w:rPr>
          <w:rFonts w:ascii="Gill Sans MT" w:hAnsi="Gill Sans MT"/>
          <w:sz w:val="22"/>
          <w:szCs w:val="22"/>
          <w:lang w:val="en-AU"/>
        </w:rPr>
        <w:t>exclud</w:t>
      </w:r>
      <w:r w:rsidR="7BC0027C" w:rsidRPr="00B5662F">
        <w:rPr>
          <w:rFonts w:ascii="Gill Sans MT" w:hAnsi="Gill Sans MT"/>
          <w:sz w:val="22"/>
          <w:szCs w:val="22"/>
          <w:lang w:val="en-AU"/>
        </w:rPr>
        <w:t>es</w:t>
      </w:r>
      <w:r w:rsidR="3EDF3EAD" w:rsidRPr="00B5662F">
        <w:rPr>
          <w:rFonts w:ascii="Gill Sans MT" w:hAnsi="Gill Sans MT"/>
          <w:sz w:val="22"/>
          <w:szCs w:val="22"/>
          <w:lang w:val="en-AU"/>
        </w:rPr>
        <w:t xml:space="preserve"> </w:t>
      </w:r>
      <w:r w:rsidR="7BC0027C" w:rsidRPr="00B5662F">
        <w:rPr>
          <w:rFonts w:ascii="Gill Sans MT" w:hAnsi="Gill Sans MT"/>
          <w:sz w:val="22"/>
          <w:szCs w:val="22"/>
          <w:lang w:val="en-AU"/>
        </w:rPr>
        <w:t>any additional</w:t>
      </w:r>
      <w:r w:rsidR="3EDF3EAD" w:rsidRPr="00B5662F">
        <w:rPr>
          <w:rFonts w:ascii="Gill Sans MT" w:hAnsi="Gill Sans MT"/>
          <w:sz w:val="22"/>
          <w:szCs w:val="22"/>
          <w:lang w:val="en-AU"/>
        </w:rPr>
        <w:t xml:space="preserve"> resources generated by the GEM Centre or by ACER through capitali</w:t>
      </w:r>
      <w:r w:rsidR="4C564A64" w:rsidRPr="00B5662F">
        <w:rPr>
          <w:rFonts w:ascii="Gill Sans MT" w:hAnsi="Gill Sans MT"/>
          <w:sz w:val="22"/>
          <w:szCs w:val="22"/>
          <w:lang w:val="en-AU"/>
        </w:rPr>
        <w:t>s</w:t>
      </w:r>
      <w:r w:rsidR="3EDF3EAD" w:rsidRPr="00B5662F">
        <w:rPr>
          <w:rFonts w:ascii="Gill Sans MT" w:hAnsi="Gill Sans MT"/>
          <w:sz w:val="22"/>
          <w:szCs w:val="22"/>
          <w:lang w:val="en-AU"/>
        </w:rPr>
        <w:t xml:space="preserve">ation on reputation and work. </w:t>
      </w:r>
      <w:r w:rsidRPr="00B5662F">
        <w:rPr>
          <w:rFonts w:ascii="Gill Sans MT" w:hAnsi="Gill Sans MT"/>
          <w:sz w:val="22"/>
          <w:szCs w:val="22"/>
          <w:lang w:val="en-AU"/>
        </w:rPr>
        <w:t xml:space="preserve"> </w:t>
      </w:r>
    </w:p>
    <w:p w14:paraId="33D9A33E" w14:textId="1B756B7D" w:rsidR="0070548C" w:rsidRPr="00B5662F" w:rsidRDefault="001E6607" w:rsidP="00FD3DB5">
      <w:pPr>
        <w:pStyle w:val="Heading2"/>
        <w:rPr>
          <w:lang w:val="en-AU"/>
        </w:rPr>
      </w:pPr>
      <w:bookmarkStart w:id="14" w:name="_Toc127959128"/>
      <w:r w:rsidRPr="00B5662F">
        <w:rPr>
          <w:lang w:val="en-AU"/>
        </w:rPr>
        <w:t xml:space="preserve">1.3 </w:t>
      </w:r>
      <w:r w:rsidR="00F630D1" w:rsidRPr="00B5662F">
        <w:rPr>
          <w:lang w:val="en-AU"/>
        </w:rPr>
        <w:t>GEM Centre Strategic Framework</w:t>
      </w:r>
      <w:bookmarkEnd w:id="14"/>
    </w:p>
    <w:p w14:paraId="3BC3483B" w14:textId="0A3CFEBC"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GEM Centre’s overall objective (goal) is </w:t>
      </w:r>
      <w:r w:rsidR="0069326A" w:rsidRPr="00B5662F">
        <w:rPr>
          <w:rFonts w:ascii="Gill Sans MT" w:hAnsi="Gill Sans MT"/>
          <w:sz w:val="22"/>
          <w:szCs w:val="22"/>
          <w:lang w:val="en-AU"/>
        </w:rPr>
        <w:t>t</w:t>
      </w:r>
      <w:r w:rsidRPr="00B5662F">
        <w:rPr>
          <w:rFonts w:ascii="Gill Sans MT" w:hAnsi="Gill Sans MT"/>
          <w:sz w:val="22"/>
          <w:szCs w:val="22"/>
          <w:lang w:val="en-AU"/>
        </w:rPr>
        <w:t>o improve learning by ensuring that education policies, practices and investments are influenced by high-quality evidence.</w:t>
      </w:r>
      <w:r w:rsidR="00DF5164" w:rsidRPr="00B5662F">
        <w:rPr>
          <w:rFonts w:ascii="Gill Sans MT" w:hAnsi="Gill Sans MT"/>
          <w:sz w:val="22"/>
          <w:szCs w:val="22"/>
          <w:lang w:val="en-AU"/>
        </w:rPr>
        <w:t xml:space="preserve"> </w:t>
      </w:r>
      <w:r w:rsidR="0069326A" w:rsidRPr="00B5662F">
        <w:rPr>
          <w:rFonts w:ascii="Gill Sans MT" w:hAnsi="Gill Sans MT"/>
          <w:sz w:val="22"/>
          <w:szCs w:val="22"/>
          <w:lang w:val="en-AU"/>
        </w:rPr>
        <w:t xml:space="preserve">Figure </w:t>
      </w:r>
      <w:r w:rsidR="006F3A27" w:rsidRPr="00B5662F">
        <w:rPr>
          <w:rFonts w:ascii="Gill Sans MT" w:hAnsi="Gill Sans MT"/>
          <w:sz w:val="22"/>
          <w:szCs w:val="22"/>
          <w:lang w:val="en-AU"/>
        </w:rPr>
        <w:t>3</w:t>
      </w:r>
      <w:r w:rsidRPr="00B5662F">
        <w:rPr>
          <w:rStyle w:val="FootnoteReference"/>
          <w:rFonts w:ascii="Gill Sans MT" w:hAnsi="Gill Sans MT"/>
          <w:sz w:val="22"/>
          <w:szCs w:val="22"/>
          <w:lang w:val="en-AU"/>
        </w:rPr>
        <w:footnoteReference w:id="21"/>
      </w:r>
      <w:r w:rsidRPr="00B5662F">
        <w:rPr>
          <w:rFonts w:ascii="Gill Sans MT" w:hAnsi="Gill Sans MT"/>
          <w:sz w:val="22"/>
          <w:szCs w:val="22"/>
          <w:lang w:val="en-AU"/>
        </w:rPr>
        <w:t xml:space="preserve"> </w:t>
      </w:r>
      <w:r w:rsidR="0069326A" w:rsidRPr="00B5662F">
        <w:rPr>
          <w:rFonts w:ascii="Gill Sans MT" w:hAnsi="Gill Sans MT"/>
          <w:sz w:val="22"/>
          <w:szCs w:val="22"/>
          <w:lang w:val="en-AU"/>
        </w:rPr>
        <w:t xml:space="preserve">shows </w:t>
      </w:r>
      <w:r w:rsidRPr="00B5662F">
        <w:rPr>
          <w:rFonts w:ascii="Gill Sans MT" w:hAnsi="Gill Sans MT"/>
          <w:sz w:val="22"/>
          <w:szCs w:val="22"/>
          <w:lang w:val="en-AU"/>
        </w:rPr>
        <w:t>the GEM Centre’s strategic framework and illustrates the progression from priorities to anticipated outcomes (short-medium term outcomes; medium</w:t>
      </w:r>
      <w:r w:rsidR="0069326A" w:rsidRPr="00B5662F">
        <w:rPr>
          <w:rFonts w:ascii="Gill Sans MT" w:hAnsi="Gill Sans MT"/>
          <w:sz w:val="22"/>
          <w:szCs w:val="22"/>
          <w:lang w:val="en-AU"/>
        </w:rPr>
        <w:t>–</w:t>
      </w:r>
      <w:r w:rsidRPr="00B5662F">
        <w:rPr>
          <w:rFonts w:ascii="Gill Sans MT" w:hAnsi="Gill Sans MT"/>
          <w:sz w:val="22"/>
          <w:szCs w:val="22"/>
          <w:lang w:val="en-AU"/>
        </w:rPr>
        <w:t>long</w:t>
      </w:r>
      <w:r w:rsidR="0069326A" w:rsidRPr="00B5662F">
        <w:rPr>
          <w:rFonts w:ascii="Gill Sans MT" w:hAnsi="Gill Sans MT"/>
          <w:sz w:val="22"/>
          <w:szCs w:val="22"/>
          <w:lang w:val="en-AU"/>
        </w:rPr>
        <w:t>-</w:t>
      </w:r>
      <w:r w:rsidRPr="00B5662F">
        <w:rPr>
          <w:rFonts w:ascii="Gill Sans MT" w:hAnsi="Gill Sans MT"/>
          <w:sz w:val="22"/>
          <w:szCs w:val="22"/>
          <w:lang w:val="en-AU"/>
        </w:rPr>
        <w:t>term impact outcomes; and long-term goal).</w:t>
      </w:r>
    </w:p>
    <w:p w14:paraId="4F5D7238" w14:textId="77777777" w:rsidR="005403B9" w:rsidRPr="00B5662F" w:rsidRDefault="005403B9">
      <w:pPr>
        <w:rPr>
          <w:rFonts w:ascii="Gill Sans MT" w:hAnsi="Gill Sans MT"/>
          <w:b/>
          <w:color w:val="002A6C"/>
          <w:sz w:val="22"/>
          <w:lang w:val="en-AU"/>
        </w:rPr>
      </w:pPr>
      <w:r w:rsidRPr="00B5662F">
        <w:rPr>
          <w:lang w:val="en-AU"/>
        </w:rPr>
        <w:br w:type="page"/>
      </w:r>
    </w:p>
    <w:p w14:paraId="5AA0CC02" w14:textId="100C9FDC" w:rsidR="00F630D1" w:rsidRPr="00B5662F" w:rsidRDefault="00F630D1" w:rsidP="007266FA">
      <w:pPr>
        <w:pStyle w:val="FigureheadingforTOC"/>
        <w:rPr>
          <w:bCs/>
          <w:lang w:val="en-AU"/>
        </w:rPr>
      </w:pPr>
      <w:bookmarkStart w:id="15" w:name="_Toc125267485"/>
      <w:r w:rsidRPr="00B5662F">
        <w:rPr>
          <w:lang w:val="en-AU"/>
        </w:rPr>
        <w:lastRenderedPageBreak/>
        <w:t xml:space="preserve">Figure </w:t>
      </w:r>
      <w:r w:rsidR="007426CA" w:rsidRPr="00B5662F">
        <w:rPr>
          <w:lang w:val="en-AU"/>
        </w:rPr>
        <w:t>3</w:t>
      </w:r>
      <w:r w:rsidRPr="00B5662F">
        <w:rPr>
          <w:lang w:val="en-AU"/>
        </w:rPr>
        <w:t xml:space="preserve">: GEM Centre </w:t>
      </w:r>
      <w:r w:rsidR="00CC0CA0" w:rsidRPr="00B5662F">
        <w:rPr>
          <w:lang w:val="en-AU"/>
        </w:rPr>
        <w:t>P</w:t>
      </w:r>
      <w:r w:rsidR="00017649" w:rsidRPr="00B5662F">
        <w:rPr>
          <w:lang w:val="en-AU"/>
        </w:rPr>
        <w:t xml:space="preserve">athways to </w:t>
      </w:r>
      <w:r w:rsidR="00CC0CA0" w:rsidRPr="00B5662F">
        <w:rPr>
          <w:lang w:val="en-AU"/>
        </w:rPr>
        <w:t>I</w:t>
      </w:r>
      <w:r w:rsidR="00017649" w:rsidRPr="00B5662F">
        <w:rPr>
          <w:lang w:val="en-AU"/>
        </w:rPr>
        <w:t>mpact</w:t>
      </w:r>
      <w:bookmarkEnd w:id="15"/>
    </w:p>
    <w:p w14:paraId="7C804FAA" w14:textId="77777777" w:rsidR="00FA0FD2" w:rsidRPr="00B5662F" w:rsidRDefault="00F630D1" w:rsidP="00FA0FD2">
      <w:pPr>
        <w:spacing w:after="120" w:line="259" w:lineRule="auto"/>
        <w:jc w:val="both"/>
        <w:rPr>
          <w:lang w:val="en-AU"/>
        </w:rPr>
      </w:pPr>
      <w:r w:rsidRPr="00B5662F">
        <w:rPr>
          <w:noProof/>
          <w:lang w:val="en-AU"/>
        </w:rPr>
        <w:drawing>
          <wp:inline distT="0" distB="0" distL="0" distR="0" wp14:anchorId="08986402" wp14:editId="7FCC58E2">
            <wp:extent cx="6189345" cy="2655570"/>
            <wp:effectExtent l="0" t="0" r="0" b="0"/>
            <wp:docPr id="32" name="Picture 32" descr="Strategic priorities to outcomes to impact to our goal which is to improve learning by ensuring that education policies, practices and investments are influenced by high-qualit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rategic priorities to outcomes to impact to our goal which is to improve learning by ensuring that education policies, practices and investments are influenced by high-quality evidence."/>
                    <pic:cNvPicPr/>
                  </pic:nvPicPr>
                  <pic:blipFill>
                    <a:blip r:embed="rId19"/>
                    <a:stretch>
                      <a:fillRect/>
                    </a:stretch>
                  </pic:blipFill>
                  <pic:spPr>
                    <a:xfrm>
                      <a:off x="0" y="0"/>
                      <a:ext cx="6189345" cy="2655570"/>
                    </a:xfrm>
                    <a:prstGeom prst="rect">
                      <a:avLst/>
                    </a:prstGeom>
                  </pic:spPr>
                </pic:pic>
              </a:graphicData>
            </a:graphic>
          </wp:inline>
        </w:drawing>
      </w:r>
    </w:p>
    <w:p w14:paraId="11558BDF" w14:textId="5D74A33C" w:rsidR="00296741" w:rsidRPr="00B5662F" w:rsidRDefault="00296741" w:rsidP="00FA0FD2">
      <w:pPr>
        <w:spacing w:after="120" w:line="259" w:lineRule="auto"/>
        <w:jc w:val="both"/>
        <w:rPr>
          <w:rFonts w:ascii="Gill Sans MT" w:hAnsi="Gill Sans MT"/>
          <w:sz w:val="22"/>
          <w:szCs w:val="22"/>
          <w:lang w:val="en-AU"/>
        </w:rPr>
      </w:pPr>
    </w:p>
    <w:p w14:paraId="1A49AA15" w14:textId="72EBBFF8"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has several sets of strategic parameters</w:t>
      </w:r>
      <w:r w:rsidR="0069326A" w:rsidRPr="00B5662F">
        <w:rPr>
          <w:rFonts w:ascii="Gill Sans MT" w:hAnsi="Gill Sans MT"/>
          <w:sz w:val="22"/>
          <w:szCs w:val="22"/>
          <w:lang w:val="en-AU"/>
        </w:rPr>
        <w:t>, as outlined below.</w:t>
      </w:r>
    </w:p>
    <w:p w14:paraId="282A37EB" w14:textId="347783EC"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u w:val="single"/>
          <w:lang w:val="en-AU"/>
        </w:rPr>
        <w:t>Three Strategic Priorities</w:t>
      </w:r>
      <w:r w:rsidRPr="00B5662F">
        <w:rPr>
          <w:rFonts w:ascii="Gill Sans MT" w:hAnsi="Gill Sans MT"/>
          <w:sz w:val="22"/>
          <w:szCs w:val="22"/>
          <w:lang w:val="en-AU"/>
        </w:rPr>
        <w:t xml:space="preserve"> – 1) </w:t>
      </w:r>
      <w:r w:rsidR="0069326A" w:rsidRPr="00B5662F">
        <w:rPr>
          <w:rFonts w:ascii="Gill Sans MT" w:hAnsi="Gill Sans MT"/>
          <w:sz w:val="22"/>
          <w:szCs w:val="22"/>
          <w:lang w:val="en-AU"/>
        </w:rPr>
        <w:t>b</w:t>
      </w:r>
      <w:r w:rsidRPr="00B5662F">
        <w:rPr>
          <w:rFonts w:ascii="Gill Sans MT" w:hAnsi="Gill Sans MT"/>
          <w:sz w:val="22"/>
          <w:szCs w:val="22"/>
          <w:lang w:val="en-AU"/>
        </w:rPr>
        <w:t xml:space="preserve">uild high quality evidence by developing tools and methods that support effective policy, practice and investment and conducting and translating robust research into practical recommendations and actions; 2) </w:t>
      </w:r>
      <w:r w:rsidR="0069326A" w:rsidRPr="00B5662F">
        <w:rPr>
          <w:rFonts w:ascii="Gill Sans MT" w:hAnsi="Gill Sans MT"/>
          <w:sz w:val="22"/>
          <w:szCs w:val="22"/>
          <w:lang w:val="en-AU"/>
        </w:rPr>
        <w:t>c</w:t>
      </w:r>
      <w:r w:rsidRPr="00B5662F">
        <w:rPr>
          <w:rFonts w:ascii="Gill Sans MT" w:hAnsi="Gill Sans MT"/>
          <w:sz w:val="22"/>
          <w:szCs w:val="22"/>
          <w:lang w:val="en-AU"/>
        </w:rPr>
        <w:t>ommunicate and influence by disseminating high</w:t>
      </w:r>
      <w:r w:rsidR="0069326A" w:rsidRPr="00B5662F">
        <w:rPr>
          <w:rFonts w:ascii="Gill Sans MT" w:hAnsi="Gill Sans MT"/>
          <w:sz w:val="22"/>
          <w:szCs w:val="22"/>
          <w:lang w:val="en-AU"/>
        </w:rPr>
        <w:t>-</w:t>
      </w:r>
      <w:r w:rsidRPr="00B5662F">
        <w:rPr>
          <w:rFonts w:ascii="Gill Sans MT" w:hAnsi="Gill Sans MT"/>
          <w:sz w:val="22"/>
          <w:szCs w:val="22"/>
          <w:lang w:val="en-AU"/>
        </w:rPr>
        <w:t xml:space="preserve">quality evidence in an accessible and useable way, and partnering with global and regional education stakeholders and networks; and 3) </w:t>
      </w:r>
      <w:r w:rsidR="0069326A" w:rsidRPr="00B5662F">
        <w:rPr>
          <w:rFonts w:ascii="Gill Sans MT" w:hAnsi="Gill Sans MT"/>
          <w:sz w:val="22"/>
          <w:szCs w:val="22"/>
          <w:lang w:val="en-AU"/>
        </w:rPr>
        <w:t>b</w:t>
      </w:r>
      <w:r w:rsidRPr="00B5662F">
        <w:rPr>
          <w:rFonts w:ascii="Gill Sans MT" w:hAnsi="Gill Sans MT"/>
          <w:sz w:val="22"/>
          <w:szCs w:val="22"/>
          <w:lang w:val="en-AU"/>
        </w:rPr>
        <w:t>uild sustainable capacity by leveraging global, regional and in-country stakeholders and networks and tailoring capacity developments to stakeholders, contexts and needs.</w:t>
      </w:r>
    </w:p>
    <w:p w14:paraId="5A4A2B5E" w14:textId="4B611179" w:rsidR="00FA0FD2" w:rsidRPr="00B5662F" w:rsidRDefault="000F647A" w:rsidP="00FA0FD2">
      <w:pPr>
        <w:spacing w:after="120" w:line="259" w:lineRule="auto"/>
        <w:jc w:val="both"/>
        <w:rPr>
          <w:rFonts w:ascii="Gill Sans MT" w:hAnsi="Gill Sans MT"/>
          <w:sz w:val="22"/>
          <w:szCs w:val="22"/>
          <w:lang w:val="en-AU"/>
        </w:rPr>
      </w:pPr>
      <w:r w:rsidRPr="00B5662F">
        <w:rPr>
          <w:rFonts w:ascii="Gill Sans MT" w:hAnsi="Gill Sans MT"/>
          <w:sz w:val="22"/>
          <w:szCs w:val="22"/>
          <w:u w:val="single"/>
          <w:lang w:val="en-AU"/>
        </w:rPr>
        <w:t>Three Key Principles</w:t>
      </w:r>
      <w:r w:rsidRPr="00B5662F">
        <w:rPr>
          <w:rFonts w:ascii="Gill Sans MT" w:hAnsi="Gill Sans MT"/>
          <w:sz w:val="22"/>
          <w:szCs w:val="22"/>
          <w:lang w:val="en-AU"/>
        </w:rPr>
        <w:t xml:space="preserve"> – 1) </w:t>
      </w:r>
      <w:r w:rsidR="003A021F" w:rsidRPr="00B5662F">
        <w:rPr>
          <w:rFonts w:ascii="Gill Sans MT" w:hAnsi="Gill Sans MT"/>
          <w:sz w:val="22"/>
          <w:szCs w:val="22"/>
          <w:lang w:val="en-AU"/>
        </w:rPr>
        <w:t>define learning, 2) measure learning and 3) understa</w:t>
      </w:r>
      <w:r w:rsidRPr="00B5662F">
        <w:rPr>
          <w:rFonts w:ascii="Gill Sans MT" w:hAnsi="Gill Sans MT"/>
          <w:sz w:val="22"/>
          <w:szCs w:val="22"/>
          <w:lang w:val="en-AU"/>
        </w:rPr>
        <w:t>nd learning.</w:t>
      </w:r>
    </w:p>
    <w:p w14:paraId="2EA9CEFF" w14:textId="19ADC68A"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u w:val="single"/>
          <w:lang w:val="en-AU"/>
        </w:rPr>
        <w:t>Four Work Program Areas</w:t>
      </w:r>
      <w:r w:rsidRPr="00B5662F">
        <w:rPr>
          <w:rFonts w:ascii="Gill Sans MT" w:hAnsi="Gill Sans MT"/>
          <w:sz w:val="22"/>
          <w:szCs w:val="22"/>
          <w:lang w:val="en-AU"/>
        </w:rPr>
        <w:t xml:space="preserve"> – 1) Education 2030 Agenda: SDG 4 Monitoring and Reporting; 2)</w:t>
      </w:r>
      <w:r w:rsidR="00296741" w:rsidRPr="00B5662F">
        <w:rPr>
          <w:rFonts w:ascii="Gill Sans MT" w:hAnsi="Gill Sans MT"/>
          <w:sz w:val="22"/>
          <w:szCs w:val="22"/>
          <w:lang w:val="en-AU"/>
        </w:rPr>
        <w:t xml:space="preserve"> </w:t>
      </w:r>
      <w:r w:rsidR="000F647A" w:rsidRPr="00B5662F">
        <w:rPr>
          <w:rFonts w:ascii="Gill Sans MT" w:hAnsi="Gill Sans MT"/>
          <w:sz w:val="22"/>
          <w:szCs w:val="22"/>
          <w:lang w:val="en-AU"/>
        </w:rPr>
        <w:t>Quality Assessment Systems</w:t>
      </w:r>
      <w:r w:rsidRPr="00B5662F">
        <w:rPr>
          <w:rFonts w:ascii="Gill Sans MT" w:hAnsi="Gill Sans MT"/>
          <w:sz w:val="22"/>
          <w:szCs w:val="22"/>
          <w:lang w:val="en-AU"/>
        </w:rPr>
        <w:t>; 3)</w:t>
      </w:r>
      <w:r w:rsidR="00296741" w:rsidRPr="00B5662F">
        <w:rPr>
          <w:rFonts w:ascii="Gill Sans MT" w:hAnsi="Gill Sans MT"/>
          <w:sz w:val="22"/>
          <w:szCs w:val="22"/>
          <w:lang w:val="en-AU"/>
        </w:rPr>
        <w:t xml:space="preserve"> </w:t>
      </w:r>
      <w:r w:rsidR="000F647A" w:rsidRPr="00B5662F">
        <w:rPr>
          <w:rFonts w:ascii="Gill Sans MT" w:hAnsi="Gill Sans MT"/>
          <w:sz w:val="22"/>
          <w:szCs w:val="22"/>
          <w:lang w:val="en-AU"/>
        </w:rPr>
        <w:t>Reviews and Analyses</w:t>
      </w:r>
      <w:r w:rsidRPr="00B5662F">
        <w:rPr>
          <w:rFonts w:ascii="Gill Sans MT" w:hAnsi="Gill Sans MT"/>
          <w:sz w:val="22"/>
          <w:szCs w:val="22"/>
          <w:lang w:val="en-AU"/>
        </w:rPr>
        <w:t>; and 4) Communications and Engagement (cross-cutting thematic area).</w:t>
      </w:r>
    </w:p>
    <w:p w14:paraId="4288F299" w14:textId="3AA6518F"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draft Monitoring, Evaluation and Learning Framework (MELF),</w:t>
      </w:r>
      <w:r w:rsidRPr="00B5662F">
        <w:rPr>
          <w:rStyle w:val="FootnoteReference"/>
          <w:rFonts w:ascii="Gill Sans MT" w:hAnsi="Gill Sans MT"/>
          <w:sz w:val="22"/>
          <w:szCs w:val="22"/>
          <w:lang w:val="en-AU"/>
        </w:rPr>
        <w:footnoteReference w:id="22"/>
      </w:r>
      <w:r w:rsidRPr="00B5662F">
        <w:rPr>
          <w:rFonts w:ascii="Gill Sans MT" w:hAnsi="Gill Sans MT"/>
          <w:sz w:val="22"/>
          <w:szCs w:val="22"/>
          <w:lang w:val="en-AU"/>
        </w:rPr>
        <w:t xml:space="preserve"> produced in May 2021, sets the main parameters for Phase 3 MEL, </w:t>
      </w:r>
      <w:r w:rsidR="003A021F" w:rsidRPr="00B5662F">
        <w:rPr>
          <w:rFonts w:ascii="Gill Sans MT" w:hAnsi="Gill Sans MT"/>
          <w:sz w:val="22"/>
          <w:szCs w:val="22"/>
          <w:lang w:val="en-AU"/>
        </w:rPr>
        <w:t xml:space="preserve">which are </w:t>
      </w:r>
      <w:r w:rsidRPr="00B5662F">
        <w:rPr>
          <w:rFonts w:ascii="Gill Sans MT" w:hAnsi="Gill Sans MT"/>
          <w:sz w:val="22"/>
          <w:szCs w:val="22"/>
          <w:lang w:val="en-AU"/>
        </w:rPr>
        <w:t>to:</w:t>
      </w:r>
    </w:p>
    <w:p w14:paraId="23879279" w14:textId="1993A1FC" w:rsidR="00F630D1" w:rsidRPr="00B5662F" w:rsidRDefault="003A021F">
      <w:pPr>
        <w:pStyle w:val="ListParagraph"/>
        <w:numPr>
          <w:ilvl w:val="0"/>
          <w:numId w:val="2"/>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m</w:t>
      </w:r>
      <w:r w:rsidR="00F630D1" w:rsidRPr="00B5662F">
        <w:rPr>
          <w:rFonts w:ascii="Gill Sans MT" w:hAnsi="Gill Sans MT"/>
          <w:sz w:val="22"/>
          <w:szCs w:val="22"/>
          <w:lang w:val="en-AU"/>
        </w:rPr>
        <w:t>onitor progress across regular points in time relative to its intended outcomes</w:t>
      </w:r>
    </w:p>
    <w:p w14:paraId="230AEF2B" w14:textId="2CF2CEEC" w:rsidR="00F630D1" w:rsidRPr="00B5662F" w:rsidRDefault="003A021F">
      <w:pPr>
        <w:pStyle w:val="ListParagraph"/>
        <w:numPr>
          <w:ilvl w:val="0"/>
          <w:numId w:val="2"/>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e</w:t>
      </w:r>
      <w:r w:rsidR="00F630D1" w:rsidRPr="00B5662F">
        <w:rPr>
          <w:rFonts w:ascii="Gill Sans MT" w:hAnsi="Gill Sans MT"/>
          <w:sz w:val="22"/>
          <w:szCs w:val="22"/>
          <w:lang w:val="en-AU"/>
        </w:rPr>
        <w:t>valuate</w:t>
      </w:r>
      <w:r w:rsidR="00A85591" w:rsidRPr="00B5662F">
        <w:rPr>
          <w:rFonts w:ascii="Gill Sans MT" w:hAnsi="Gill Sans MT"/>
          <w:sz w:val="22"/>
          <w:szCs w:val="22"/>
          <w:lang w:val="en-AU"/>
        </w:rPr>
        <w:t xml:space="preserve"> </w:t>
      </w:r>
      <w:r w:rsidR="00F630D1" w:rsidRPr="00B5662F">
        <w:rPr>
          <w:rFonts w:ascii="Gill Sans MT" w:hAnsi="Gill Sans MT"/>
          <w:sz w:val="22"/>
          <w:szCs w:val="22"/>
          <w:lang w:val="en-AU"/>
        </w:rPr>
        <w:t xml:space="preserve">processes, and the extent to which the </w:t>
      </w:r>
      <w:r w:rsidR="00A85591" w:rsidRPr="00B5662F">
        <w:rPr>
          <w:rFonts w:ascii="Gill Sans MT" w:hAnsi="Gill Sans MT"/>
          <w:sz w:val="22"/>
          <w:szCs w:val="22"/>
          <w:lang w:val="en-AU"/>
        </w:rPr>
        <w:t xml:space="preserve">GEM </w:t>
      </w:r>
      <w:r w:rsidR="00F630D1" w:rsidRPr="00B5662F">
        <w:rPr>
          <w:rFonts w:ascii="Gill Sans MT" w:hAnsi="Gill Sans MT"/>
          <w:sz w:val="22"/>
          <w:szCs w:val="22"/>
          <w:lang w:val="en-AU"/>
        </w:rPr>
        <w:t>Centre is achieving the intended short to medium</w:t>
      </w:r>
      <w:r w:rsidRPr="00B5662F">
        <w:rPr>
          <w:rFonts w:ascii="Gill Sans MT" w:hAnsi="Gill Sans MT"/>
          <w:sz w:val="22"/>
          <w:szCs w:val="22"/>
          <w:lang w:val="en-AU"/>
        </w:rPr>
        <w:t>-</w:t>
      </w:r>
      <w:r w:rsidR="00F630D1" w:rsidRPr="00B5662F">
        <w:rPr>
          <w:rFonts w:ascii="Gill Sans MT" w:hAnsi="Gill Sans MT"/>
          <w:sz w:val="22"/>
          <w:szCs w:val="22"/>
          <w:lang w:val="en-AU"/>
        </w:rPr>
        <w:t>term outcomes relative to the intended longer-term impacts</w:t>
      </w:r>
    </w:p>
    <w:p w14:paraId="75861BD6" w14:textId="094AE52F" w:rsidR="00F630D1" w:rsidRPr="00B5662F" w:rsidRDefault="00CA2E07">
      <w:pPr>
        <w:pStyle w:val="ListParagraph"/>
        <w:numPr>
          <w:ilvl w:val="0"/>
          <w:numId w:val="2"/>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l</w:t>
      </w:r>
      <w:r w:rsidR="00F630D1" w:rsidRPr="00B5662F">
        <w:rPr>
          <w:rFonts w:ascii="Gill Sans MT" w:hAnsi="Gill Sans MT"/>
          <w:sz w:val="22"/>
          <w:szCs w:val="22"/>
          <w:lang w:val="en-AU"/>
        </w:rPr>
        <w:t xml:space="preserve">earn from monitoring and evaluation to ensure </w:t>
      </w:r>
      <w:r w:rsidR="00A85591" w:rsidRPr="00B5662F">
        <w:rPr>
          <w:rFonts w:ascii="Gill Sans MT" w:hAnsi="Gill Sans MT"/>
          <w:sz w:val="22"/>
          <w:szCs w:val="22"/>
          <w:lang w:val="en-AU"/>
        </w:rPr>
        <w:t xml:space="preserve">the </w:t>
      </w:r>
      <w:r w:rsidR="00F630D1" w:rsidRPr="00B5662F">
        <w:rPr>
          <w:rFonts w:ascii="Gill Sans MT" w:hAnsi="Gill Sans MT"/>
          <w:sz w:val="22"/>
          <w:szCs w:val="22"/>
          <w:lang w:val="en-AU"/>
        </w:rPr>
        <w:t>relevance, efficiency, effectiveness, impact and sustainability</w:t>
      </w:r>
      <w:r w:rsidR="00A85591" w:rsidRPr="00B5662F">
        <w:rPr>
          <w:rFonts w:ascii="Gill Sans MT" w:hAnsi="Gill Sans MT"/>
          <w:sz w:val="22"/>
          <w:szCs w:val="22"/>
          <w:lang w:val="en-AU"/>
        </w:rPr>
        <w:t xml:space="preserve"> of the GEM Centre</w:t>
      </w:r>
      <w:r w:rsidR="00F630D1" w:rsidRPr="00B5662F">
        <w:rPr>
          <w:rFonts w:ascii="Gill Sans MT" w:hAnsi="Gill Sans MT"/>
          <w:sz w:val="22"/>
          <w:szCs w:val="22"/>
          <w:lang w:val="en-AU"/>
        </w:rPr>
        <w:t>.</w:t>
      </w:r>
    </w:p>
    <w:p w14:paraId="2BAB5B5C" w14:textId="2E79CC47" w:rsidR="00FA0FD2" w:rsidRPr="00B5662F" w:rsidRDefault="00F630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lastRenderedPageBreak/>
        <w:t>A Mid-Term Review</w:t>
      </w:r>
      <w:r w:rsidRPr="00B5662F">
        <w:rPr>
          <w:rStyle w:val="FootnoteReference"/>
          <w:rFonts w:ascii="Gill Sans MT" w:hAnsi="Gill Sans MT"/>
          <w:sz w:val="22"/>
          <w:szCs w:val="22"/>
          <w:lang w:val="en-AU"/>
        </w:rPr>
        <w:footnoteReference w:id="23"/>
      </w:r>
      <w:r w:rsidRPr="00B5662F">
        <w:rPr>
          <w:rFonts w:ascii="Gill Sans MT" w:hAnsi="Gill Sans MT"/>
          <w:sz w:val="22"/>
          <w:szCs w:val="22"/>
          <w:lang w:val="en-AU"/>
        </w:rPr>
        <w:t xml:space="preserve"> (MTR) of the GEM Centre was carried out in 2019 during Phase 2 (2017</w:t>
      </w:r>
      <w:r w:rsidR="003A021F" w:rsidRPr="00B5662F">
        <w:rPr>
          <w:rFonts w:ascii="Gill Sans MT" w:hAnsi="Gill Sans MT"/>
          <w:sz w:val="22"/>
          <w:szCs w:val="22"/>
          <w:lang w:val="en-AU"/>
        </w:rPr>
        <w:t>–</w:t>
      </w:r>
      <w:r w:rsidRPr="00B5662F">
        <w:rPr>
          <w:rFonts w:ascii="Gill Sans MT" w:hAnsi="Gill Sans MT"/>
          <w:sz w:val="22"/>
          <w:szCs w:val="22"/>
          <w:lang w:val="en-AU"/>
        </w:rPr>
        <w:t>20). The MTR validated the Centre’s overall success and identified the following set of recommendations:</w:t>
      </w:r>
      <w:r w:rsidRPr="00B5662F">
        <w:rPr>
          <w:rStyle w:val="FootnoteReference"/>
          <w:rFonts w:ascii="Gill Sans MT" w:hAnsi="Gill Sans MT"/>
          <w:sz w:val="22"/>
          <w:szCs w:val="22"/>
          <w:lang w:val="en-AU"/>
        </w:rPr>
        <w:footnoteReference w:id="24"/>
      </w:r>
    </w:p>
    <w:p w14:paraId="291D9F03" w14:textId="19470402" w:rsidR="00F630D1" w:rsidRPr="00B5662F" w:rsidRDefault="00F630D1">
      <w:pPr>
        <w:pStyle w:val="ListParagraph"/>
        <w:numPr>
          <w:ilvl w:val="0"/>
          <w:numId w:val="2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DFAT should take a more active role in guiding the priorities of GEM Centre work and in communicating the significance of the work to DFAT posts and stakeholders</w:t>
      </w:r>
    </w:p>
    <w:p w14:paraId="7069FAB9" w14:textId="54718296" w:rsidR="00F630D1" w:rsidRPr="00B5662F" w:rsidRDefault="00F630D1">
      <w:pPr>
        <w:pStyle w:val="ListParagraph"/>
        <w:numPr>
          <w:ilvl w:val="0"/>
          <w:numId w:val="2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ACER and DFAT should both communicate the significance of the GEM Centre work to stakeholders, with a focus on outcomes over outputs/deliverables</w:t>
      </w:r>
    </w:p>
    <w:p w14:paraId="2CC473BC" w14:textId="3AAD2D43" w:rsidR="00F630D1" w:rsidRPr="00B5662F" w:rsidRDefault="00F630D1">
      <w:pPr>
        <w:pStyle w:val="ListParagraph"/>
        <w:numPr>
          <w:ilvl w:val="0"/>
          <w:numId w:val="2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The GEM Centre needs to develop a Theory of Change or program logic to better communicate its mission to improve learning through robust assessment, which is fundamental to creating impact through the Partnership. </w:t>
      </w:r>
    </w:p>
    <w:p w14:paraId="20AE23DB" w14:textId="489361B9" w:rsidR="003A021F" w:rsidRPr="00B5662F" w:rsidRDefault="00D1420F" w:rsidP="00750CAA">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MTR noted that i</w:t>
      </w:r>
      <w:r w:rsidR="003A021F" w:rsidRPr="00B5662F">
        <w:rPr>
          <w:rFonts w:ascii="Gill Sans MT" w:hAnsi="Gill Sans MT"/>
          <w:sz w:val="22"/>
          <w:szCs w:val="22"/>
          <w:lang w:val="en-AU"/>
        </w:rPr>
        <w:t>mplementation of these recommendations w</w:t>
      </w:r>
      <w:r w:rsidRPr="00B5662F">
        <w:rPr>
          <w:rFonts w:ascii="Gill Sans MT" w:hAnsi="Gill Sans MT"/>
          <w:sz w:val="22"/>
          <w:szCs w:val="22"/>
          <w:lang w:val="en-AU"/>
        </w:rPr>
        <w:t>oul</w:t>
      </w:r>
      <w:r w:rsidR="00CC0CA0" w:rsidRPr="00B5662F">
        <w:rPr>
          <w:rFonts w:ascii="Gill Sans MT" w:hAnsi="Gill Sans MT"/>
          <w:sz w:val="22"/>
          <w:szCs w:val="22"/>
          <w:lang w:val="en-AU"/>
        </w:rPr>
        <w:t>d</w:t>
      </w:r>
      <w:r w:rsidR="003A021F" w:rsidRPr="00B5662F">
        <w:rPr>
          <w:rFonts w:ascii="Gill Sans MT" w:hAnsi="Gill Sans MT"/>
          <w:sz w:val="22"/>
          <w:szCs w:val="22"/>
          <w:lang w:val="en-AU"/>
        </w:rPr>
        <w:t xml:space="preserve"> strengthen the ACER–DFAT Partnership through a clear strategic focus, deepened collaboration and active exchange, demonstrated outcomes over outputs, greater mutual accountability, and a stronger communications and stakeholder engagement strategy.</w:t>
      </w:r>
    </w:p>
    <w:p w14:paraId="086FE378" w14:textId="77777777" w:rsidR="003A021F" w:rsidRPr="00B5662F" w:rsidRDefault="003A021F">
      <w:pPr>
        <w:rPr>
          <w:rFonts w:ascii="Gill Sans MT" w:hAnsi="Gill Sans MT"/>
          <w:b/>
          <w:bCs/>
          <w:caps/>
          <w:color w:val="002A6C"/>
          <w:sz w:val="28"/>
          <w:szCs w:val="28"/>
          <w:lang w:val="en-AU"/>
        </w:rPr>
      </w:pPr>
      <w:r w:rsidRPr="00B5662F">
        <w:rPr>
          <w:lang w:val="en-AU"/>
        </w:rPr>
        <w:br w:type="page"/>
      </w:r>
    </w:p>
    <w:p w14:paraId="13DB7DA0" w14:textId="15E61D14" w:rsidR="00FA0FD2" w:rsidRPr="00B5662F" w:rsidRDefault="003A021F" w:rsidP="00E27DC6">
      <w:pPr>
        <w:pStyle w:val="Heading1"/>
        <w:rPr>
          <w:lang w:val="en-AU"/>
        </w:rPr>
      </w:pPr>
      <w:bookmarkStart w:id="16" w:name="_Toc127959129"/>
      <w:r w:rsidRPr="00B5662F">
        <w:rPr>
          <w:lang w:val="en-AU"/>
        </w:rPr>
        <w:lastRenderedPageBreak/>
        <w:t>2. MID-TERM EVALUATION APPROACH AND LIMITATIONS</w:t>
      </w:r>
      <w:bookmarkEnd w:id="16"/>
    </w:p>
    <w:p w14:paraId="494A06B0" w14:textId="1768411D" w:rsidR="00CC0CA0" w:rsidRPr="00B5662F" w:rsidRDefault="00CC0CA0" w:rsidP="006E0A9D">
      <w:pPr>
        <w:pStyle w:val="Normal1"/>
        <w:spacing w:after="120" w:line="259" w:lineRule="auto"/>
        <w:contextualSpacing w:val="0"/>
        <w:jc w:val="both"/>
        <w:rPr>
          <w:rFonts w:ascii="Gill Sans MT" w:hAnsi="Gill Sans MT"/>
          <w:szCs w:val="22"/>
          <w:lang w:val="en-AU"/>
        </w:rPr>
      </w:pPr>
      <w:r w:rsidRPr="00B5662F">
        <w:rPr>
          <w:rFonts w:ascii="Gill Sans MT" w:hAnsi="Gill Sans MT"/>
          <w:szCs w:val="22"/>
          <w:lang w:val="en-AU"/>
        </w:rPr>
        <w:t xml:space="preserve">The </w:t>
      </w:r>
      <w:r w:rsidR="00323D2D" w:rsidRPr="00B5662F">
        <w:rPr>
          <w:rFonts w:ascii="Gill Sans MT" w:hAnsi="Gill Sans MT"/>
          <w:szCs w:val="22"/>
          <w:lang w:val="en-AU"/>
        </w:rPr>
        <w:t xml:space="preserve">GEM </w:t>
      </w:r>
      <w:r w:rsidRPr="00B5662F">
        <w:rPr>
          <w:rFonts w:ascii="Gill Sans MT" w:hAnsi="Gill Sans MT"/>
          <w:szCs w:val="22"/>
          <w:lang w:val="en-AU"/>
        </w:rPr>
        <w:t>Partnership commissioned Dr. Valerie Haugen, an independent external evaluator, to conduct a</w:t>
      </w:r>
      <w:r w:rsidR="001A46A0" w:rsidRPr="00B5662F">
        <w:rPr>
          <w:rFonts w:ascii="Gill Sans MT" w:hAnsi="Gill Sans MT"/>
          <w:szCs w:val="22"/>
          <w:lang w:val="en-AU"/>
        </w:rPr>
        <w:t>n</w:t>
      </w:r>
      <w:r w:rsidRPr="00B5662F">
        <w:rPr>
          <w:rFonts w:ascii="Gill Sans MT" w:hAnsi="Gill Sans MT"/>
          <w:szCs w:val="22"/>
          <w:lang w:val="en-AU"/>
        </w:rPr>
        <w:t xml:space="preserve"> MTE </w:t>
      </w:r>
      <w:r w:rsidR="00BD2773" w:rsidRPr="00B5662F">
        <w:rPr>
          <w:rFonts w:ascii="Gill Sans MT" w:hAnsi="Gill Sans MT"/>
          <w:szCs w:val="22"/>
          <w:lang w:val="en-AU"/>
        </w:rPr>
        <w:t>in Phase 3 (2020</w:t>
      </w:r>
      <w:r w:rsidR="00CA2E07" w:rsidRPr="00B5662F">
        <w:rPr>
          <w:rFonts w:ascii="Gill Sans MT" w:hAnsi="Gill Sans MT"/>
          <w:szCs w:val="22"/>
          <w:lang w:val="en-AU"/>
        </w:rPr>
        <w:t>–</w:t>
      </w:r>
      <w:r w:rsidR="00BD2773" w:rsidRPr="00B5662F">
        <w:rPr>
          <w:rFonts w:ascii="Gill Sans MT" w:hAnsi="Gill Sans MT"/>
          <w:szCs w:val="22"/>
          <w:lang w:val="en-AU"/>
        </w:rPr>
        <w:t>23)</w:t>
      </w:r>
      <w:r w:rsidR="00CA2E07" w:rsidRPr="00B5662F">
        <w:rPr>
          <w:rFonts w:ascii="Gill Sans MT" w:hAnsi="Gill Sans MT"/>
          <w:szCs w:val="22"/>
          <w:lang w:val="en-AU"/>
        </w:rPr>
        <w:t>,</w:t>
      </w:r>
      <w:r w:rsidR="00BD2773" w:rsidRPr="00B5662F">
        <w:rPr>
          <w:rFonts w:ascii="Gill Sans MT" w:hAnsi="Gill Sans MT"/>
          <w:szCs w:val="22"/>
          <w:lang w:val="en-AU"/>
        </w:rPr>
        <w:t xml:space="preserve"> from </w:t>
      </w:r>
      <w:r w:rsidRPr="00B5662F">
        <w:rPr>
          <w:rFonts w:ascii="Gill Sans MT" w:hAnsi="Gill Sans MT"/>
          <w:szCs w:val="22"/>
          <w:lang w:val="en-AU"/>
        </w:rPr>
        <w:t xml:space="preserve">July 2022 to February 2023. </w:t>
      </w:r>
      <w:r w:rsidR="00B50EC9" w:rsidRPr="00B5662F">
        <w:rPr>
          <w:rFonts w:ascii="Gill Sans MT" w:hAnsi="Gill Sans MT"/>
          <w:szCs w:val="22"/>
          <w:lang w:val="en-AU"/>
        </w:rPr>
        <w:t>Th</w:t>
      </w:r>
      <w:r w:rsidR="00DB5949" w:rsidRPr="00B5662F">
        <w:rPr>
          <w:rFonts w:ascii="Gill Sans MT" w:hAnsi="Gill Sans MT"/>
          <w:szCs w:val="22"/>
          <w:lang w:val="en-AU"/>
        </w:rPr>
        <w:t>e</w:t>
      </w:r>
      <w:r w:rsidR="00B50EC9" w:rsidRPr="00B5662F">
        <w:rPr>
          <w:rFonts w:ascii="Gill Sans MT" w:hAnsi="Gill Sans MT"/>
          <w:szCs w:val="22"/>
          <w:lang w:val="en-AU"/>
        </w:rPr>
        <w:t xml:space="preserve"> </w:t>
      </w:r>
      <w:r w:rsidR="00DB5949" w:rsidRPr="00B5662F">
        <w:rPr>
          <w:rFonts w:ascii="Gill Sans MT" w:hAnsi="Gill Sans MT"/>
          <w:szCs w:val="22"/>
          <w:lang w:val="en-AU"/>
        </w:rPr>
        <w:t>MTE</w:t>
      </w:r>
      <w:r w:rsidR="00B50EC9" w:rsidRPr="00B5662F">
        <w:rPr>
          <w:rFonts w:ascii="Gill Sans MT" w:hAnsi="Gill Sans MT"/>
          <w:szCs w:val="22"/>
          <w:lang w:val="en-AU"/>
        </w:rPr>
        <w:t xml:space="preserve"> is intended to enable the GEM Partnership to reflect on progress against the 2019 Review recommendations and to help position the GEM Centre for the remainder of Phase 3 and </w:t>
      </w:r>
      <w:r w:rsidRPr="00B5662F">
        <w:rPr>
          <w:rFonts w:ascii="Gill Sans MT" w:hAnsi="Gill Sans MT"/>
          <w:szCs w:val="22"/>
          <w:lang w:val="en-AU"/>
        </w:rPr>
        <w:t>to inform</w:t>
      </w:r>
      <w:r w:rsidR="00B50EC9" w:rsidRPr="00B5662F">
        <w:rPr>
          <w:rFonts w:ascii="Gill Sans MT" w:hAnsi="Gill Sans MT"/>
          <w:szCs w:val="22"/>
          <w:lang w:val="en-AU"/>
        </w:rPr>
        <w:t xml:space="preserve"> the next implementation triennium (i.e., Phase 4).</w:t>
      </w:r>
      <w:r w:rsidRPr="00B5662F">
        <w:rPr>
          <w:rFonts w:ascii="Gill Sans MT" w:hAnsi="Gill Sans MT"/>
          <w:szCs w:val="22"/>
          <w:lang w:val="en-AU"/>
        </w:rPr>
        <w:t xml:space="preserve"> </w:t>
      </w:r>
    </w:p>
    <w:p w14:paraId="11B8572B" w14:textId="48A333A4" w:rsidR="00B50EC9" w:rsidRPr="00B5662F" w:rsidRDefault="001F3964" w:rsidP="00FD3DB5">
      <w:pPr>
        <w:pStyle w:val="Heading2"/>
        <w:rPr>
          <w:lang w:val="en-AU"/>
        </w:rPr>
      </w:pPr>
      <w:bookmarkStart w:id="17" w:name="_Toc127959130"/>
      <w:r w:rsidRPr="00B5662F">
        <w:rPr>
          <w:lang w:val="en-AU"/>
        </w:rPr>
        <w:t>2.</w:t>
      </w:r>
      <w:r w:rsidR="008A1AD8" w:rsidRPr="00B5662F">
        <w:rPr>
          <w:lang w:val="en-AU"/>
        </w:rPr>
        <w:t>1</w:t>
      </w:r>
      <w:r w:rsidRPr="00B5662F">
        <w:rPr>
          <w:lang w:val="en-AU"/>
        </w:rPr>
        <w:t xml:space="preserve"> </w:t>
      </w:r>
      <w:r w:rsidR="0079418A" w:rsidRPr="00B5662F">
        <w:rPr>
          <w:lang w:val="en-AU"/>
        </w:rPr>
        <w:t xml:space="preserve">Evaluation Approach </w:t>
      </w:r>
      <w:r w:rsidR="009C3DED" w:rsidRPr="00B5662F">
        <w:rPr>
          <w:lang w:val="en-AU"/>
        </w:rPr>
        <w:t xml:space="preserve">and </w:t>
      </w:r>
      <w:r w:rsidR="00A85591" w:rsidRPr="00B5662F">
        <w:rPr>
          <w:lang w:val="en-AU"/>
        </w:rPr>
        <w:t>Evaluation Questions</w:t>
      </w:r>
      <w:bookmarkEnd w:id="17"/>
    </w:p>
    <w:p w14:paraId="2F494F14" w14:textId="1596BD05" w:rsidR="00FA0FD2" w:rsidRPr="00B5662F" w:rsidRDefault="00DB5949" w:rsidP="00FA0FD2">
      <w:pPr>
        <w:pStyle w:val="Normal1"/>
        <w:spacing w:after="120" w:line="259" w:lineRule="auto"/>
        <w:contextualSpacing w:val="0"/>
        <w:jc w:val="both"/>
        <w:rPr>
          <w:rFonts w:ascii="Gill Sans MT" w:hAnsi="Gill Sans MT"/>
          <w:szCs w:val="22"/>
          <w:lang w:val="en-AU"/>
        </w:rPr>
      </w:pPr>
      <w:r w:rsidRPr="00B5662F">
        <w:rPr>
          <w:rFonts w:ascii="Gill Sans MT" w:hAnsi="Gill Sans MT"/>
          <w:szCs w:val="22"/>
          <w:lang w:val="en-AU"/>
        </w:rPr>
        <w:t>Partnership members were deeply involved in a collaborative MTE process to frame the evaluation approach and questions and to collect and discuss data and draft findings, conclusions</w:t>
      </w:r>
      <w:r w:rsidR="00323D2D" w:rsidRPr="00B5662F">
        <w:rPr>
          <w:rFonts w:ascii="Gill Sans MT" w:hAnsi="Gill Sans MT"/>
          <w:szCs w:val="22"/>
          <w:lang w:val="en-AU"/>
        </w:rPr>
        <w:t>,</w:t>
      </w:r>
      <w:r w:rsidRPr="00B5662F">
        <w:rPr>
          <w:rFonts w:ascii="Gill Sans MT" w:hAnsi="Gill Sans MT"/>
          <w:szCs w:val="22"/>
          <w:lang w:val="en-AU"/>
        </w:rPr>
        <w:t xml:space="preserve"> and recommendations</w:t>
      </w:r>
      <w:r w:rsidR="003A021F" w:rsidRPr="00B5662F">
        <w:rPr>
          <w:rFonts w:ascii="Gill Sans MT" w:hAnsi="Gill Sans MT"/>
          <w:szCs w:val="22"/>
          <w:lang w:val="en-AU"/>
        </w:rPr>
        <w:t>. U</w:t>
      </w:r>
      <w:r w:rsidRPr="00B5662F">
        <w:rPr>
          <w:rFonts w:ascii="Gill Sans MT" w:hAnsi="Gill Sans MT"/>
          <w:szCs w:val="22"/>
          <w:lang w:val="en-AU"/>
        </w:rPr>
        <w:t xml:space="preserve">ltimately, however, the final conclusions and recommendations were exclusively the purview of the evaluator. </w:t>
      </w:r>
    </w:p>
    <w:p w14:paraId="782D5908" w14:textId="26B92BB4" w:rsidR="00FA0FD2" w:rsidRPr="00B5662F" w:rsidRDefault="00D30918" w:rsidP="00FA0FD2">
      <w:pPr>
        <w:pStyle w:val="Normal1"/>
        <w:spacing w:after="120" w:line="259" w:lineRule="auto"/>
        <w:contextualSpacing w:val="0"/>
        <w:jc w:val="both"/>
        <w:rPr>
          <w:rFonts w:ascii="Gill Sans MT" w:hAnsi="Gill Sans MT"/>
          <w:szCs w:val="22"/>
          <w:lang w:val="en-AU"/>
        </w:rPr>
      </w:pPr>
      <w:r w:rsidRPr="00B5662F">
        <w:rPr>
          <w:rFonts w:ascii="Gill Sans MT" w:hAnsi="Gill Sans MT"/>
          <w:szCs w:val="22"/>
          <w:lang w:val="en-AU"/>
        </w:rPr>
        <w:t>Seven</w:t>
      </w:r>
      <w:r w:rsidR="00B50EC9" w:rsidRPr="00B5662F">
        <w:rPr>
          <w:rFonts w:ascii="Gill Sans MT" w:hAnsi="Gill Sans MT"/>
          <w:szCs w:val="22"/>
          <w:lang w:val="en-AU"/>
        </w:rPr>
        <w:t xml:space="preserve"> overarching evaluation questions</w:t>
      </w:r>
      <w:r w:rsidRPr="00B5662F">
        <w:rPr>
          <w:rFonts w:ascii="Gill Sans MT" w:hAnsi="Gill Sans MT"/>
          <w:szCs w:val="22"/>
          <w:lang w:val="en-AU"/>
        </w:rPr>
        <w:t>, each with</w:t>
      </w:r>
      <w:r w:rsidR="00B50EC9" w:rsidRPr="00B5662F">
        <w:rPr>
          <w:rFonts w:ascii="Gill Sans MT" w:hAnsi="Gill Sans MT"/>
          <w:szCs w:val="22"/>
          <w:lang w:val="en-AU"/>
        </w:rPr>
        <w:t xml:space="preserve"> a sub-set of specific questions</w:t>
      </w:r>
      <w:r w:rsidRPr="00B5662F">
        <w:rPr>
          <w:rFonts w:ascii="Gill Sans MT" w:hAnsi="Gill Sans MT"/>
          <w:szCs w:val="22"/>
          <w:lang w:val="en-AU"/>
        </w:rPr>
        <w:t>,</w:t>
      </w:r>
      <w:r w:rsidR="00B50EC9" w:rsidRPr="00B5662F">
        <w:rPr>
          <w:rFonts w:ascii="Gill Sans MT" w:hAnsi="Gill Sans MT"/>
          <w:szCs w:val="22"/>
          <w:lang w:val="en-AU"/>
        </w:rPr>
        <w:t xml:space="preserve"> were agreed. </w:t>
      </w:r>
      <w:r w:rsidRPr="00B5662F">
        <w:rPr>
          <w:rFonts w:ascii="Gill Sans MT" w:hAnsi="Gill Sans MT"/>
          <w:szCs w:val="22"/>
          <w:lang w:val="en-AU"/>
        </w:rPr>
        <w:t>The</w:t>
      </w:r>
      <w:r w:rsidR="00DB5949" w:rsidRPr="00B5662F">
        <w:rPr>
          <w:rFonts w:ascii="Gill Sans MT" w:hAnsi="Gill Sans MT"/>
          <w:szCs w:val="22"/>
          <w:lang w:val="en-AU"/>
        </w:rPr>
        <w:t>se</w:t>
      </w:r>
      <w:r w:rsidRPr="00B5662F">
        <w:rPr>
          <w:rFonts w:ascii="Gill Sans MT" w:hAnsi="Gill Sans MT"/>
          <w:szCs w:val="22"/>
          <w:lang w:val="en-AU"/>
        </w:rPr>
        <w:t xml:space="preserve"> seven</w:t>
      </w:r>
      <w:r w:rsidR="00B50EC9" w:rsidRPr="00B5662F">
        <w:rPr>
          <w:rFonts w:ascii="Gill Sans MT" w:hAnsi="Gill Sans MT"/>
          <w:szCs w:val="22"/>
          <w:lang w:val="en-AU"/>
        </w:rPr>
        <w:t xml:space="preserve"> overarching questions reflect the </w:t>
      </w:r>
      <w:r w:rsidR="008939E1" w:rsidRPr="00B5662F">
        <w:rPr>
          <w:rFonts w:ascii="Gill Sans MT" w:hAnsi="Gill Sans MT"/>
          <w:color w:val="auto"/>
          <w:szCs w:val="22"/>
          <w:lang w:val="en-AU"/>
        </w:rPr>
        <w:t>Organisation for Economic and Development Cooperation</w:t>
      </w:r>
      <w:r w:rsidR="008939E1" w:rsidRPr="00B5662F">
        <w:rPr>
          <w:rFonts w:ascii="Gill Sans MT" w:hAnsi="Gill Sans MT"/>
          <w:szCs w:val="22"/>
          <w:lang w:val="en-AU"/>
        </w:rPr>
        <w:t xml:space="preserve"> (</w:t>
      </w:r>
      <w:r w:rsidR="00B50EC9" w:rsidRPr="00B5662F">
        <w:rPr>
          <w:rFonts w:ascii="Gill Sans MT" w:hAnsi="Gill Sans MT"/>
          <w:szCs w:val="22"/>
          <w:lang w:val="en-AU"/>
        </w:rPr>
        <w:t>OECD</w:t>
      </w:r>
      <w:r w:rsidR="008939E1" w:rsidRPr="00B5662F">
        <w:rPr>
          <w:rFonts w:ascii="Gill Sans MT" w:hAnsi="Gill Sans MT"/>
          <w:szCs w:val="22"/>
          <w:lang w:val="en-AU"/>
        </w:rPr>
        <w:t>)</w:t>
      </w:r>
      <w:r w:rsidR="00B50EC9" w:rsidRPr="00B5662F">
        <w:rPr>
          <w:rFonts w:ascii="Gill Sans MT" w:hAnsi="Gill Sans MT"/>
          <w:szCs w:val="22"/>
          <w:lang w:val="en-AU"/>
        </w:rPr>
        <w:t xml:space="preserve"> </w:t>
      </w:r>
      <w:r w:rsidR="008939E1" w:rsidRPr="00B5662F">
        <w:rPr>
          <w:rFonts w:ascii="Gill Sans MT" w:hAnsi="Gill Sans MT" w:cstheme="minorHAnsi"/>
          <w:szCs w:val="22"/>
          <w:lang w:val="en-AU"/>
        </w:rPr>
        <w:t>Development Assistance Committee (</w:t>
      </w:r>
      <w:r w:rsidR="00B50EC9" w:rsidRPr="00B5662F">
        <w:rPr>
          <w:rFonts w:ascii="Gill Sans MT" w:hAnsi="Gill Sans MT"/>
          <w:szCs w:val="22"/>
          <w:lang w:val="en-AU"/>
        </w:rPr>
        <w:t>DAC</w:t>
      </w:r>
      <w:r w:rsidR="008939E1" w:rsidRPr="00B5662F">
        <w:rPr>
          <w:rFonts w:ascii="Gill Sans MT" w:hAnsi="Gill Sans MT"/>
          <w:szCs w:val="22"/>
          <w:lang w:val="en-AU"/>
        </w:rPr>
        <w:t>)</w:t>
      </w:r>
      <w:r w:rsidR="00B50EC9" w:rsidRPr="00B5662F">
        <w:rPr>
          <w:rFonts w:ascii="Gill Sans MT" w:hAnsi="Gill Sans MT"/>
          <w:szCs w:val="22"/>
          <w:lang w:val="en-AU"/>
        </w:rPr>
        <w:t xml:space="preserve"> criteria</w:t>
      </w:r>
      <w:r w:rsidR="002C3B95" w:rsidRPr="00B5662F">
        <w:rPr>
          <w:rFonts w:ascii="Gill Sans MT" w:hAnsi="Gill Sans MT"/>
          <w:szCs w:val="22"/>
          <w:lang w:val="en-AU"/>
        </w:rPr>
        <w:t>. The 2019 Review recommend</w:t>
      </w:r>
      <w:r w:rsidR="00D668E6" w:rsidRPr="00B5662F">
        <w:rPr>
          <w:rFonts w:ascii="Gill Sans MT" w:hAnsi="Gill Sans MT"/>
          <w:szCs w:val="22"/>
          <w:lang w:val="en-AU"/>
        </w:rPr>
        <w:t>ations</w:t>
      </w:r>
      <w:r w:rsidR="002C3B95" w:rsidRPr="00B5662F">
        <w:rPr>
          <w:rFonts w:ascii="Gill Sans MT" w:hAnsi="Gill Sans MT"/>
          <w:szCs w:val="22"/>
          <w:lang w:val="en-AU"/>
        </w:rPr>
        <w:t xml:space="preserve"> are addressed </w:t>
      </w:r>
      <w:r w:rsidRPr="00B5662F">
        <w:rPr>
          <w:rFonts w:ascii="Gill Sans MT" w:hAnsi="Gill Sans MT"/>
          <w:szCs w:val="22"/>
          <w:lang w:val="en-AU"/>
        </w:rPr>
        <w:t>as sub-questions under Question 7.</w:t>
      </w:r>
    </w:p>
    <w:p w14:paraId="64117FBD" w14:textId="28CE6292" w:rsidR="00B50EC9" w:rsidRPr="00B5662F" w:rsidRDefault="002C3B95" w:rsidP="00FA0FD2">
      <w:pPr>
        <w:pStyle w:val="Normal1"/>
        <w:spacing w:after="120" w:line="259" w:lineRule="auto"/>
        <w:contextualSpacing w:val="0"/>
        <w:rPr>
          <w:rFonts w:ascii="Gill Sans MT" w:hAnsi="Gill Sans MT"/>
          <w:color w:val="auto"/>
          <w:szCs w:val="22"/>
          <w:lang w:val="en-AU"/>
        </w:rPr>
      </w:pPr>
      <w:bookmarkStart w:id="18" w:name="_Hlk124771756"/>
      <w:r w:rsidRPr="00B5662F">
        <w:rPr>
          <w:rFonts w:ascii="Gill Sans MT" w:hAnsi="Gill Sans MT"/>
          <w:color w:val="auto"/>
          <w:szCs w:val="22"/>
          <w:lang w:val="en-AU"/>
        </w:rPr>
        <w:t>1</w:t>
      </w:r>
      <w:r w:rsidR="00B50EC9" w:rsidRPr="00B5662F">
        <w:rPr>
          <w:rFonts w:ascii="Gill Sans MT" w:hAnsi="Gill Sans MT"/>
          <w:color w:val="auto"/>
          <w:szCs w:val="22"/>
          <w:lang w:val="en-AU"/>
        </w:rPr>
        <w:t>: To what extent is the GEM Centre relevant with respect to global education monitoring?</w:t>
      </w:r>
      <w:r w:rsidR="00B50EC9" w:rsidRPr="00B5662F">
        <w:rPr>
          <w:rStyle w:val="FootnoteReference"/>
          <w:rFonts w:ascii="Gill Sans MT" w:eastAsia="Times New Roman" w:hAnsi="Gill Sans MT" w:cs="Times New Roman"/>
          <w:szCs w:val="22"/>
          <w:lang w:val="en-AU"/>
        </w:rPr>
        <w:footnoteReference w:id="25"/>
      </w:r>
      <w:r w:rsidR="00B50EC9" w:rsidRPr="00B5662F">
        <w:rPr>
          <w:rStyle w:val="FootnoteReference"/>
          <w:rFonts w:ascii="Gill Sans MT" w:eastAsia="Times New Roman" w:hAnsi="Gill Sans MT" w:cs="Times New Roman"/>
          <w:szCs w:val="22"/>
          <w:lang w:val="en-AU"/>
        </w:rPr>
        <w:t xml:space="preserve"> </w:t>
      </w:r>
    </w:p>
    <w:p w14:paraId="2A722AA6" w14:textId="77777777" w:rsidR="002C3B95" w:rsidRPr="00B5662F" w:rsidRDefault="002C3B95">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strategic focus of the GEM Centre guided by the shared objectives and individual interests of DFAT and ACER, as outlined in the GEM Partnership Phase 3 Strategy?</w:t>
      </w:r>
    </w:p>
    <w:p w14:paraId="78DAEAFB" w14:textId="10A84E23" w:rsidR="002C3B95" w:rsidRPr="00B5662F" w:rsidRDefault="002C3B95">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GEM Centre</w:t>
      </w:r>
      <w:r w:rsidR="00BF676F" w:rsidRPr="00B5662F">
        <w:rPr>
          <w:rFonts w:ascii="Gill Sans MT" w:hAnsi="Gill Sans MT"/>
          <w:sz w:val="22"/>
          <w:szCs w:val="22"/>
          <w:lang w:val="en-AU"/>
        </w:rPr>
        <w:t>’s</w:t>
      </w:r>
      <w:r w:rsidRPr="00B5662F">
        <w:rPr>
          <w:rFonts w:ascii="Gill Sans MT" w:hAnsi="Gill Sans MT"/>
          <w:sz w:val="22"/>
          <w:szCs w:val="22"/>
          <w:lang w:val="en-AU"/>
        </w:rPr>
        <w:t xml:space="preserve"> work program consistent with </w:t>
      </w:r>
      <w:r w:rsidR="00BF676F" w:rsidRPr="00B5662F">
        <w:rPr>
          <w:rFonts w:ascii="Gill Sans MT" w:hAnsi="Gill Sans MT"/>
          <w:sz w:val="22"/>
          <w:szCs w:val="22"/>
          <w:lang w:val="en-AU"/>
        </w:rPr>
        <w:t xml:space="preserve">its </w:t>
      </w:r>
      <w:r w:rsidRPr="00B5662F">
        <w:rPr>
          <w:rFonts w:ascii="Gill Sans MT" w:hAnsi="Gill Sans MT"/>
          <w:sz w:val="22"/>
          <w:szCs w:val="22"/>
          <w:lang w:val="en-AU"/>
        </w:rPr>
        <w:t>strategic focus?</w:t>
      </w:r>
    </w:p>
    <w:p w14:paraId="41417B04" w14:textId="23CA590D" w:rsidR="002C3B95" w:rsidRPr="00B5662F" w:rsidRDefault="002C3B95">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GEM Centre</w:t>
      </w:r>
      <w:r w:rsidR="00BF676F" w:rsidRPr="00B5662F">
        <w:rPr>
          <w:rFonts w:ascii="Gill Sans MT" w:hAnsi="Gill Sans MT"/>
          <w:sz w:val="22"/>
          <w:szCs w:val="22"/>
          <w:lang w:val="en-AU"/>
        </w:rPr>
        <w:t>’s</w:t>
      </w:r>
      <w:r w:rsidRPr="00B5662F">
        <w:rPr>
          <w:rFonts w:ascii="Gill Sans MT" w:hAnsi="Gill Sans MT"/>
          <w:sz w:val="22"/>
          <w:szCs w:val="22"/>
          <w:lang w:val="en-AU"/>
        </w:rPr>
        <w:t xml:space="preserve"> work program relevant for </w:t>
      </w:r>
      <w:r w:rsidR="00BF676F" w:rsidRPr="00B5662F">
        <w:rPr>
          <w:rFonts w:ascii="Gill Sans MT" w:hAnsi="Gill Sans MT"/>
          <w:sz w:val="22"/>
          <w:szCs w:val="22"/>
          <w:lang w:val="en-AU"/>
        </w:rPr>
        <w:t>its</w:t>
      </w:r>
      <w:r w:rsidRPr="00B5662F">
        <w:rPr>
          <w:rFonts w:ascii="Gill Sans MT" w:hAnsi="Gill Sans MT"/>
          <w:sz w:val="22"/>
          <w:szCs w:val="22"/>
          <w:lang w:val="en-AU"/>
        </w:rPr>
        <w:t xml:space="preserve"> partners and other stakeholders?</w:t>
      </w:r>
    </w:p>
    <w:p w14:paraId="0E5E5F3D" w14:textId="046579C0" w:rsidR="00B50EC9" w:rsidRPr="00B5662F" w:rsidRDefault="002C3B95" w:rsidP="00FA0FD2">
      <w:pPr>
        <w:pStyle w:val="Normal1"/>
        <w:spacing w:after="120" w:line="259" w:lineRule="auto"/>
        <w:contextualSpacing w:val="0"/>
        <w:rPr>
          <w:rFonts w:ascii="Gill Sans MT" w:hAnsi="Gill Sans MT"/>
          <w:color w:val="auto"/>
          <w:szCs w:val="22"/>
          <w:lang w:val="en-AU"/>
        </w:rPr>
      </w:pPr>
      <w:r w:rsidRPr="00B5662F">
        <w:rPr>
          <w:rFonts w:ascii="Gill Sans MT" w:hAnsi="Gill Sans MT"/>
          <w:color w:val="auto"/>
          <w:szCs w:val="22"/>
          <w:lang w:val="en-AU"/>
        </w:rPr>
        <w:t>2</w:t>
      </w:r>
      <w:r w:rsidR="00B50EC9" w:rsidRPr="00B5662F">
        <w:rPr>
          <w:rFonts w:ascii="Gill Sans MT" w:hAnsi="Gill Sans MT"/>
          <w:color w:val="auto"/>
          <w:szCs w:val="22"/>
          <w:lang w:val="en-AU"/>
        </w:rPr>
        <w:t>: To what extent is the GEM Centre coherent with respect to global education monitoring?</w:t>
      </w:r>
    </w:p>
    <w:p w14:paraId="2A2E8B1D" w14:textId="749E2B84" w:rsidR="00BE678F" w:rsidRPr="00B5662F" w:rsidRDefault="00BE678F">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 xml:space="preserve">Is the GEM Centre compatible with other organisations/entities in education monitoring globally, regionally, and in specific countries?  </w:t>
      </w:r>
    </w:p>
    <w:p w14:paraId="569B9460" w14:textId="77777777" w:rsidR="00BE678F" w:rsidRPr="00B5662F" w:rsidRDefault="00BE678F">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Does the GEM Centre demonstrate internal coherence (addressing the synergies and interlinkages between the GEM Centre and other interventions carried out by ACER and DFAT and consistency of the GEM Centre with relevant international norms and standards to which ACER and DFAT adhere)?</w:t>
      </w:r>
    </w:p>
    <w:p w14:paraId="29981399" w14:textId="77777777" w:rsidR="00BE678F" w:rsidRPr="00B5662F" w:rsidRDefault="00BE678F">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Does the GEM Centre demonstrate external coherence (addressing consistency with other actors’ interventions and including complementarity, harmonization, and coordination and value adding without duplication)?</w:t>
      </w:r>
    </w:p>
    <w:p w14:paraId="55785803" w14:textId="43FC6A2E" w:rsidR="00B50EC9" w:rsidRPr="00B5662F" w:rsidRDefault="002C3B95" w:rsidP="00FA0FD2">
      <w:pPr>
        <w:pStyle w:val="Normal1"/>
        <w:spacing w:after="120" w:line="259" w:lineRule="auto"/>
        <w:contextualSpacing w:val="0"/>
        <w:rPr>
          <w:rFonts w:ascii="Gill Sans MT" w:hAnsi="Gill Sans MT"/>
          <w:szCs w:val="22"/>
          <w:lang w:val="en-AU"/>
        </w:rPr>
      </w:pPr>
      <w:r w:rsidRPr="00B5662F">
        <w:rPr>
          <w:rFonts w:ascii="Gill Sans MT" w:hAnsi="Gill Sans MT"/>
          <w:szCs w:val="22"/>
          <w:lang w:val="en-AU"/>
        </w:rPr>
        <w:t>3</w:t>
      </w:r>
      <w:r w:rsidR="00B50EC9" w:rsidRPr="00B5662F">
        <w:rPr>
          <w:rFonts w:ascii="Gill Sans MT" w:hAnsi="Gill Sans MT"/>
          <w:szCs w:val="22"/>
          <w:lang w:val="en-AU"/>
        </w:rPr>
        <w:t xml:space="preserve">: To what extent is the GEM Centre effective in enhancing global education monitoring? </w:t>
      </w:r>
    </w:p>
    <w:p w14:paraId="3B02CB27" w14:textId="30D39451" w:rsidR="002C3B95" w:rsidRPr="00B5662F" w:rsidRDefault="002C3B95">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Has the GEM Centre achieved/</w:t>
      </w:r>
      <w:r w:rsidR="00BF676F" w:rsidRPr="00B5662F">
        <w:rPr>
          <w:rFonts w:ascii="Gill Sans MT" w:hAnsi="Gill Sans MT"/>
          <w:sz w:val="22"/>
          <w:szCs w:val="22"/>
          <w:lang w:val="en-AU"/>
        </w:rPr>
        <w:t>w</w:t>
      </w:r>
      <w:r w:rsidRPr="00B5662F">
        <w:rPr>
          <w:rFonts w:ascii="Gill Sans MT" w:hAnsi="Gill Sans MT"/>
          <w:sz w:val="22"/>
          <w:szCs w:val="22"/>
          <w:lang w:val="en-AU"/>
        </w:rPr>
        <w:t xml:space="preserve">ill the GEM Centre achieve the outcomes identified in </w:t>
      </w:r>
      <w:r w:rsidRPr="00B5662F">
        <w:rPr>
          <w:rFonts w:ascii="Gill Sans MT" w:hAnsi="Gill Sans MT"/>
          <w:i/>
          <w:iCs/>
          <w:sz w:val="22"/>
          <w:szCs w:val="22"/>
          <w:lang w:val="en-AU"/>
        </w:rPr>
        <w:t>Pathways to Impact</w:t>
      </w:r>
      <w:r w:rsidRPr="00B5662F">
        <w:rPr>
          <w:rFonts w:ascii="Gill Sans MT" w:hAnsi="Gill Sans MT"/>
          <w:sz w:val="22"/>
          <w:szCs w:val="22"/>
          <w:lang w:val="en-AU"/>
        </w:rPr>
        <w:t>, especially the short to medium-term outcomes?</w:t>
      </w:r>
    </w:p>
    <w:p w14:paraId="75387101" w14:textId="77777777" w:rsidR="002C3B95" w:rsidRPr="00B5662F" w:rsidRDefault="002C3B95">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lastRenderedPageBreak/>
        <w:t>Is the GEM Centre work likely to contribute to the long-term goal of improving learning?</w:t>
      </w:r>
    </w:p>
    <w:p w14:paraId="11542B67" w14:textId="77777777" w:rsidR="002C3B95" w:rsidRPr="00B5662F" w:rsidRDefault="002C3B95">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Has the GEM Centre contributed to the COVID-19 pandemic response and recovery? </w:t>
      </w:r>
    </w:p>
    <w:p w14:paraId="49958E47" w14:textId="180EC3EA" w:rsidR="002C3B95" w:rsidRPr="00B5662F" w:rsidRDefault="002C3B95">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Has the COVID-19 pandemic created opportunities and challenges for the Centre and its work program?</w:t>
      </w:r>
    </w:p>
    <w:p w14:paraId="04D5556B" w14:textId="3FEDC7C9" w:rsidR="00B50EC9" w:rsidRPr="00B5662F" w:rsidRDefault="002C3B95" w:rsidP="00FA0FD2">
      <w:pPr>
        <w:pStyle w:val="Normal1"/>
        <w:spacing w:after="120" w:line="259" w:lineRule="auto"/>
        <w:contextualSpacing w:val="0"/>
        <w:rPr>
          <w:rFonts w:ascii="Gill Sans MT" w:hAnsi="Gill Sans MT"/>
          <w:color w:val="auto"/>
          <w:szCs w:val="22"/>
          <w:lang w:val="en-AU"/>
        </w:rPr>
      </w:pPr>
      <w:r w:rsidRPr="00B5662F">
        <w:rPr>
          <w:rFonts w:ascii="Gill Sans MT" w:hAnsi="Gill Sans MT"/>
          <w:color w:val="auto"/>
          <w:szCs w:val="22"/>
          <w:lang w:val="en-AU"/>
        </w:rPr>
        <w:t>4</w:t>
      </w:r>
      <w:r w:rsidR="00B50EC9" w:rsidRPr="00B5662F">
        <w:rPr>
          <w:rFonts w:ascii="Gill Sans MT" w:hAnsi="Gill Sans MT"/>
          <w:color w:val="auto"/>
          <w:szCs w:val="22"/>
          <w:lang w:val="en-AU"/>
        </w:rPr>
        <w:t>: To what extent is the GEM Centre efficient in enhancing global education monitoring?</w:t>
      </w:r>
    </w:p>
    <w:p w14:paraId="470B5732" w14:textId="77777777" w:rsidR="002C3B95" w:rsidRPr="00B5662F" w:rsidRDefault="002C3B95">
      <w:pPr>
        <w:pStyle w:val="ListParagraph"/>
        <w:numPr>
          <w:ilvl w:val="0"/>
          <w:numId w:val="5"/>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Is the GEM Centre using resources in the most cost-effective way possible and in a timely manner? </w:t>
      </w:r>
    </w:p>
    <w:p w14:paraId="191CE3DF" w14:textId="1C2E2A5B" w:rsidR="002C3B95" w:rsidRPr="00B5662F" w:rsidRDefault="002C3B95">
      <w:pPr>
        <w:pStyle w:val="ListParagraph"/>
        <w:numPr>
          <w:ilvl w:val="0"/>
          <w:numId w:val="5"/>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Are the inputs adequate to implement the GEM Centre</w:t>
      </w:r>
      <w:r w:rsidR="003B5BD1" w:rsidRPr="00B5662F">
        <w:rPr>
          <w:rFonts w:ascii="Gill Sans MT" w:hAnsi="Gill Sans MT"/>
          <w:sz w:val="22"/>
          <w:szCs w:val="22"/>
          <w:lang w:val="en-AU"/>
        </w:rPr>
        <w:t>’s</w:t>
      </w:r>
      <w:r w:rsidRPr="00B5662F">
        <w:rPr>
          <w:rFonts w:ascii="Gill Sans MT" w:hAnsi="Gill Sans MT"/>
          <w:sz w:val="22"/>
          <w:szCs w:val="22"/>
          <w:lang w:val="en-AU"/>
        </w:rPr>
        <w:t xml:space="preserve"> strategic priorities and work program?</w:t>
      </w:r>
    </w:p>
    <w:p w14:paraId="10AF08D7" w14:textId="3B068EC3" w:rsidR="002C3B95" w:rsidRPr="00B5662F" w:rsidRDefault="002C3B95">
      <w:pPr>
        <w:pStyle w:val="ListParagraph"/>
        <w:numPr>
          <w:ilvl w:val="0"/>
          <w:numId w:val="5"/>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Does the GEM Centre represent value for money?</w:t>
      </w:r>
    </w:p>
    <w:p w14:paraId="073A93AF" w14:textId="57C4E72E" w:rsidR="00B50EC9" w:rsidRPr="00B5662F" w:rsidRDefault="002C3B95" w:rsidP="00FA0FD2">
      <w:pPr>
        <w:pStyle w:val="Normal1"/>
        <w:spacing w:after="120" w:line="259" w:lineRule="auto"/>
        <w:contextualSpacing w:val="0"/>
        <w:rPr>
          <w:rFonts w:ascii="Gill Sans MT" w:hAnsi="Gill Sans MT"/>
          <w:szCs w:val="22"/>
          <w:lang w:val="en-AU"/>
        </w:rPr>
      </w:pPr>
      <w:r w:rsidRPr="00B5662F">
        <w:rPr>
          <w:rFonts w:ascii="Gill Sans MT" w:hAnsi="Gill Sans MT"/>
          <w:color w:val="auto"/>
          <w:szCs w:val="22"/>
          <w:lang w:val="en-AU"/>
        </w:rPr>
        <w:t>5</w:t>
      </w:r>
      <w:r w:rsidR="00B50EC9" w:rsidRPr="00B5662F">
        <w:rPr>
          <w:rFonts w:ascii="Gill Sans MT" w:hAnsi="Gill Sans MT"/>
          <w:color w:val="auto"/>
          <w:szCs w:val="22"/>
          <w:lang w:val="en-AU"/>
        </w:rPr>
        <w:t>: To what extent is the GEM Centre making an impact on global education monitoring?</w:t>
      </w:r>
      <w:r w:rsidR="003C47EE" w:rsidRPr="00B5662F">
        <w:rPr>
          <w:rFonts w:ascii="Gill Sans MT" w:hAnsi="Gill Sans MT"/>
          <w:color w:val="auto"/>
          <w:szCs w:val="22"/>
          <w:lang w:val="en-AU"/>
        </w:rPr>
        <w:t xml:space="preserve"> </w:t>
      </w:r>
      <w:r w:rsidR="003C47EE" w:rsidRPr="00B5662F">
        <w:rPr>
          <w:rFonts w:ascii="Gill Sans MT" w:hAnsi="Gill Sans MT"/>
          <w:szCs w:val="22"/>
          <w:lang w:val="en-AU"/>
        </w:rPr>
        <w:t xml:space="preserve">(Refer to Figure </w:t>
      </w:r>
      <w:r w:rsidR="006F3A27" w:rsidRPr="00B5662F">
        <w:rPr>
          <w:rFonts w:ascii="Gill Sans MT" w:hAnsi="Gill Sans MT"/>
          <w:szCs w:val="22"/>
          <w:lang w:val="en-AU"/>
        </w:rPr>
        <w:t>3</w:t>
      </w:r>
      <w:r w:rsidR="00CA2E07" w:rsidRPr="00B5662F">
        <w:rPr>
          <w:rFonts w:ascii="Gill Sans MT" w:hAnsi="Gill Sans MT"/>
          <w:szCs w:val="22"/>
          <w:lang w:val="en-AU"/>
        </w:rPr>
        <w:t xml:space="preserve"> </w:t>
      </w:r>
      <w:r w:rsidR="006F3A27" w:rsidRPr="00B5662F">
        <w:rPr>
          <w:rFonts w:ascii="Gill Sans MT" w:hAnsi="Gill Sans MT"/>
          <w:szCs w:val="22"/>
          <w:lang w:val="en-AU"/>
        </w:rPr>
        <w:t>section 1.3</w:t>
      </w:r>
      <w:r w:rsidR="003C47EE" w:rsidRPr="00B5662F">
        <w:rPr>
          <w:rFonts w:ascii="Gill Sans MT" w:hAnsi="Gill Sans MT"/>
          <w:szCs w:val="22"/>
          <w:lang w:val="en-AU"/>
        </w:rPr>
        <w:t>)</w:t>
      </w:r>
    </w:p>
    <w:p w14:paraId="2CA392EF" w14:textId="5BF59C13" w:rsidR="002C3B95" w:rsidRPr="00B5662F" w:rsidRDefault="002C3B95">
      <w:pPr>
        <w:pStyle w:val="ListParagraph"/>
        <w:numPr>
          <w:ilvl w:val="0"/>
          <w:numId w:val="6"/>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Is the GEM Centre </w:t>
      </w:r>
      <w:r w:rsidR="00047A10" w:rsidRPr="00B5662F">
        <w:rPr>
          <w:rFonts w:ascii="Gill Sans MT" w:hAnsi="Gill Sans MT"/>
          <w:sz w:val="22"/>
          <w:szCs w:val="22"/>
          <w:lang w:val="en-AU"/>
        </w:rPr>
        <w:t xml:space="preserve">making </w:t>
      </w:r>
      <w:r w:rsidRPr="00B5662F">
        <w:rPr>
          <w:rFonts w:ascii="Gill Sans MT" w:hAnsi="Gill Sans MT"/>
          <w:sz w:val="22"/>
          <w:szCs w:val="22"/>
          <w:lang w:val="en-AU"/>
        </w:rPr>
        <w:t>an impact on global education monitoring, specifically on short to medium</w:t>
      </w:r>
      <w:r w:rsidR="00047A10" w:rsidRPr="00B5662F">
        <w:rPr>
          <w:rFonts w:ascii="Gill Sans MT" w:hAnsi="Gill Sans MT"/>
          <w:sz w:val="22"/>
          <w:szCs w:val="22"/>
          <w:lang w:val="en-AU"/>
        </w:rPr>
        <w:t>-</w:t>
      </w:r>
      <w:r w:rsidRPr="00B5662F">
        <w:rPr>
          <w:rFonts w:ascii="Gill Sans MT" w:hAnsi="Gill Sans MT"/>
          <w:sz w:val="22"/>
          <w:szCs w:val="22"/>
          <w:lang w:val="en-AU"/>
        </w:rPr>
        <w:t>term expected outcomes</w:t>
      </w:r>
      <w:r w:rsidR="00047A10" w:rsidRPr="00B5662F">
        <w:rPr>
          <w:rFonts w:ascii="Gill Sans MT" w:hAnsi="Gill Sans MT"/>
          <w:sz w:val="22"/>
          <w:szCs w:val="22"/>
          <w:lang w:val="en-AU"/>
        </w:rPr>
        <w:t>,</w:t>
      </w:r>
      <w:r w:rsidRPr="00B5662F">
        <w:rPr>
          <w:rFonts w:ascii="Gill Sans MT" w:hAnsi="Gill Sans MT"/>
          <w:sz w:val="22"/>
          <w:szCs w:val="22"/>
          <w:lang w:val="en-AU"/>
        </w:rPr>
        <w:t xml:space="preserve"> and on promoting inclusive and equitable education? </w:t>
      </w:r>
    </w:p>
    <w:p w14:paraId="1A48AF45" w14:textId="7F27620C" w:rsidR="002C3B95" w:rsidRPr="00B5662F" w:rsidRDefault="002C3B95">
      <w:pPr>
        <w:pStyle w:val="ListParagraph"/>
        <w:numPr>
          <w:ilvl w:val="0"/>
          <w:numId w:val="6"/>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Is the GEM Centre on track to elicit the expected long-term impacts? </w:t>
      </w:r>
    </w:p>
    <w:p w14:paraId="54B248CB" w14:textId="6ADFAA41" w:rsidR="002C3B95" w:rsidRPr="00B5662F" w:rsidRDefault="002C3B95">
      <w:pPr>
        <w:pStyle w:val="ListParagraph"/>
        <w:numPr>
          <w:ilvl w:val="0"/>
          <w:numId w:val="6"/>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Does the GEM Centre have a Theory of Change or program logic to better communicate its mission to improve learning through robust assessment, which is fundamental to creating impact through the Partnership? (2019 Review Recommendation)</w:t>
      </w:r>
    </w:p>
    <w:p w14:paraId="3C5EA620" w14:textId="3B311250" w:rsidR="002C3B95" w:rsidRPr="00B5662F" w:rsidRDefault="002C3B95" w:rsidP="00FA0FD2">
      <w:pPr>
        <w:pStyle w:val="Normal1"/>
        <w:spacing w:after="120" w:line="259" w:lineRule="auto"/>
        <w:contextualSpacing w:val="0"/>
        <w:rPr>
          <w:rFonts w:ascii="Gill Sans MT" w:hAnsi="Gill Sans MT"/>
          <w:szCs w:val="22"/>
          <w:lang w:val="en-AU"/>
        </w:rPr>
      </w:pPr>
      <w:r w:rsidRPr="00B5662F">
        <w:rPr>
          <w:rFonts w:ascii="Gill Sans MT" w:hAnsi="Gill Sans MT"/>
          <w:color w:val="auto"/>
          <w:szCs w:val="22"/>
          <w:lang w:val="en-AU"/>
        </w:rPr>
        <w:t>6</w:t>
      </w:r>
      <w:r w:rsidR="00B50EC9" w:rsidRPr="00B5662F">
        <w:rPr>
          <w:rFonts w:ascii="Gill Sans MT" w:hAnsi="Gill Sans MT"/>
          <w:color w:val="auto"/>
          <w:szCs w:val="22"/>
          <w:lang w:val="en-AU"/>
        </w:rPr>
        <w:t xml:space="preserve">: To what extent is the GEM Centre’s work on and benefits to global education monitoring sustainable? </w:t>
      </w:r>
      <w:r w:rsidR="003C47EE" w:rsidRPr="00B5662F">
        <w:rPr>
          <w:rFonts w:ascii="Gill Sans MT" w:hAnsi="Gill Sans MT"/>
          <w:szCs w:val="22"/>
          <w:lang w:val="en-AU"/>
        </w:rPr>
        <w:t xml:space="preserve">(Refer to Figure </w:t>
      </w:r>
      <w:r w:rsidR="006F3A27" w:rsidRPr="00B5662F">
        <w:rPr>
          <w:rFonts w:ascii="Gill Sans MT" w:hAnsi="Gill Sans MT"/>
          <w:szCs w:val="22"/>
          <w:lang w:val="en-AU"/>
        </w:rPr>
        <w:t>3</w:t>
      </w:r>
      <w:r w:rsidR="00CA2E07" w:rsidRPr="00B5662F">
        <w:rPr>
          <w:rFonts w:ascii="Gill Sans MT" w:hAnsi="Gill Sans MT"/>
          <w:szCs w:val="22"/>
          <w:lang w:val="en-AU"/>
        </w:rPr>
        <w:t xml:space="preserve"> </w:t>
      </w:r>
      <w:r w:rsidR="006F3A27" w:rsidRPr="00B5662F">
        <w:rPr>
          <w:rFonts w:ascii="Gill Sans MT" w:hAnsi="Gill Sans MT"/>
          <w:szCs w:val="22"/>
          <w:lang w:val="en-AU"/>
        </w:rPr>
        <w:t>section 1.3</w:t>
      </w:r>
      <w:r w:rsidR="003C47EE" w:rsidRPr="00B5662F">
        <w:rPr>
          <w:rFonts w:ascii="Gill Sans MT" w:hAnsi="Gill Sans MT"/>
          <w:szCs w:val="22"/>
          <w:lang w:val="en-AU"/>
        </w:rPr>
        <w:t>)</w:t>
      </w:r>
    </w:p>
    <w:p w14:paraId="11BEFCF4" w14:textId="23BDE029"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Will the GEM Centre</w:t>
      </w:r>
      <w:r w:rsidR="00DA4693" w:rsidRPr="00B5662F">
        <w:rPr>
          <w:rFonts w:ascii="Gill Sans MT" w:hAnsi="Gill Sans MT"/>
          <w:sz w:val="22"/>
          <w:szCs w:val="22"/>
          <w:lang w:val="en-AU"/>
        </w:rPr>
        <w:t>’s</w:t>
      </w:r>
      <w:r w:rsidRPr="00B5662F">
        <w:rPr>
          <w:rFonts w:ascii="Gill Sans MT" w:hAnsi="Gill Sans MT"/>
          <w:sz w:val="22"/>
          <w:szCs w:val="22"/>
          <w:lang w:val="en-AU"/>
        </w:rPr>
        <w:t xml:space="preserve"> strategic priorities and work program have a lasting benefit in working towards meeting the Centre’s overall objective?</w:t>
      </w:r>
    </w:p>
    <w:p w14:paraId="66FADCDA" w14:textId="491D9E78"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Do the GEM Centre</w:t>
      </w:r>
      <w:r w:rsidR="00DA4693" w:rsidRPr="00B5662F">
        <w:rPr>
          <w:rFonts w:ascii="Gill Sans MT" w:hAnsi="Gill Sans MT"/>
          <w:sz w:val="22"/>
          <w:szCs w:val="22"/>
          <w:lang w:val="en-AU"/>
        </w:rPr>
        <w:t>’s</w:t>
      </w:r>
      <w:r w:rsidRPr="00B5662F">
        <w:rPr>
          <w:rFonts w:ascii="Gill Sans MT" w:hAnsi="Gill Sans MT"/>
          <w:sz w:val="22"/>
          <w:szCs w:val="22"/>
          <w:lang w:val="en-AU"/>
        </w:rPr>
        <w:t xml:space="preserve"> strategic priorities and work program need to be reshaped for the remainder of the Phase 3 funding agreement to have a lasting benefit?</w:t>
      </w:r>
    </w:p>
    <w:p w14:paraId="231C5A40" w14:textId="05A0F50F"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Should other aspects be considered to ensure the continuation of GEM Centre benefits beyond the current Phase 3 funding agreement? </w:t>
      </w:r>
    </w:p>
    <w:p w14:paraId="59F070DB" w14:textId="033AE127" w:rsidR="00B50EC9" w:rsidRPr="00B5662F" w:rsidRDefault="002C3B95" w:rsidP="00FA0FD2">
      <w:pPr>
        <w:pStyle w:val="Normal1"/>
        <w:spacing w:after="120" w:line="259" w:lineRule="auto"/>
        <w:contextualSpacing w:val="0"/>
        <w:rPr>
          <w:rFonts w:ascii="Gill Sans MT" w:hAnsi="Gill Sans MT"/>
          <w:color w:val="auto"/>
          <w:szCs w:val="22"/>
          <w:lang w:val="en-AU"/>
        </w:rPr>
      </w:pPr>
      <w:r w:rsidRPr="00B5662F">
        <w:rPr>
          <w:rFonts w:ascii="Gill Sans MT" w:hAnsi="Gill Sans MT"/>
          <w:color w:val="auto"/>
          <w:szCs w:val="22"/>
          <w:lang w:val="en-AU"/>
        </w:rPr>
        <w:t>7</w:t>
      </w:r>
      <w:r w:rsidR="00B50EC9" w:rsidRPr="00B5662F">
        <w:rPr>
          <w:rFonts w:ascii="Gill Sans MT" w:hAnsi="Gill Sans MT"/>
          <w:color w:val="auto"/>
          <w:szCs w:val="22"/>
          <w:lang w:val="en-AU"/>
        </w:rPr>
        <w:t xml:space="preserve">: To what extent is the GEM Partnership functional and of perceived value to both ACER and DFAT? </w:t>
      </w:r>
    </w:p>
    <w:p w14:paraId="4E29EAEF" w14:textId="04DC50F7"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Are both partners contributing actively to achieving the short to medium-term outcomes of the GEM Partnership, including communicating the outcomes and significance of the GEM Centre work to DFAT posts and other stakeholders? (</w:t>
      </w:r>
      <w:r w:rsidR="009C3DED" w:rsidRPr="00B5662F">
        <w:rPr>
          <w:rFonts w:ascii="Gill Sans MT" w:hAnsi="Gill Sans MT"/>
          <w:sz w:val="22"/>
          <w:szCs w:val="22"/>
          <w:lang w:val="en-AU"/>
        </w:rPr>
        <w:t>2019 MTR</w:t>
      </w:r>
      <w:r w:rsidRPr="00B5662F">
        <w:rPr>
          <w:rFonts w:ascii="Gill Sans MT" w:hAnsi="Gill Sans MT"/>
          <w:sz w:val="22"/>
          <w:szCs w:val="22"/>
          <w:lang w:val="en-AU"/>
        </w:rPr>
        <w:t xml:space="preserve"> Recommendation</w:t>
      </w:r>
      <w:r w:rsidR="009C3DED" w:rsidRPr="00B5662F">
        <w:rPr>
          <w:rFonts w:ascii="Gill Sans MT" w:hAnsi="Gill Sans MT"/>
          <w:sz w:val="22"/>
          <w:szCs w:val="22"/>
          <w:lang w:val="en-AU"/>
        </w:rPr>
        <w:t>s 1 and 2)</w:t>
      </w:r>
    </w:p>
    <w:p w14:paraId="024112B5" w14:textId="5791621E"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Do GEM Centre governance and operations support the implementation of the Centre’s strategic priorities and work program?</w:t>
      </w:r>
      <w:r w:rsidR="00A85591" w:rsidRPr="00B5662F">
        <w:rPr>
          <w:rFonts w:ascii="Gill Sans MT" w:hAnsi="Gill Sans MT"/>
          <w:sz w:val="22"/>
          <w:szCs w:val="22"/>
          <w:lang w:val="en-AU"/>
        </w:rPr>
        <w:t xml:space="preserve"> (</w:t>
      </w:r>
      <w:r w:rsidR="008D63C7" w:rsidRPr="00B5662F">
        <w:rPr>
          <w:rFonts w:ascii="Gill Sans MT" w:hAnsi="Gill Sans MT"/>
          <w:sz w:val="22"/>
          <w:szCs w:val="22"/>
          <w:lang w:val="en-AU"/>
        </w:rPr>
        <w:t>I</w:t>
      </w:r>
      <w:r w:rsidR="00A85591" w:rsidRPr="00B5662F">
        <w:rPr>
          <w:rFonts w:ascii="Gill Sans MT" w:hAnsi="Gill Sans MT"/>
          <w:sz w:val="22"/>
          <w:szCs w:val="22"/>
          <w:lang w:val="en-AU"/>
        </w:rPr>
        <w:t>ncluding</w:t>
      </w:r>
      <w:r w:rsidR="008D63C7" w:rsidRPr="00B5662F">
        <w:rPr>
          <w:rFonts w:ascii="Gill Sans MT" w:hAnsi="Gill Sans MT"/>
          <w:sz w:val="22"/>
          <w:szCs w:val="22"/>
          <w:lang w:val="en-AU"/>
        </w:rPr>
        <w:t>:</w:t>
      </w:r>
      <w:r w:rsidR="00A85591" w:rsidRPr="00B5662F">
        <w:rPr>
          <w:rFonts w:ascii="Gill Sans MT" w:hAnsi="Gill Sans MT"/>
          <w:sz w:val="22"/>
          <w:szCs w:val="22"/>
          <w:lang w:val="en-AU"/>
        </w:rPr>
        <w:t xml:space="preserve"> </w:t>
      </w:r>
      <w:r w:rsidR="008D63C7" w:rsidRPr="00B5662F">
        <w:rPr>
          <w:rFonts w:ascii="Gill Sans MT" w:hAnsi="Gill Sans MT"/>
          <w:sz w:val="22"/>
          <w:szCs w:val="22"/>
          <w:lang w:val="en-AU"/>
        </w:rPr>
        <w:t>h</w:t>
      </w:r>
      <w:r w:rsidR="00A85591" w:rsidRPr="00B5662F">
        <w:rPr>
          <w:rFonts w:ascii="Gill Sans MT" w:hAnsi="Gill Sans MT"/>
          <w:sz w:val="22"/>
          <w:szCs w:val="22"/>
          <w:lang w:val="en-AU"/>
        </w:rPr>
        <w:t xml:space="preserve">as DFAT taken a more active role in guiding the </w:t>
      </w:r>
      <w:r w:rsidR="008D63C7" w:rsidRPr="00B5662F">
        <w:rPr>
          <w:rFonts w:ascii="Gill Sans MT" w:hAnsi="Gill Sans MT"/>
          <w:sz w:val="22"/>
          <w:szCs w:val="22"/>
          <w:lang w:val="en-AU"/>
        </w:rPr>
        <w:t>G</w:t>
      </w:r>
      <w:r w:rsidR="00A85591" w:rsidRPr="00B5662F">
        <w:rPr>
          <w:rFonts w:ascii="Gill Sans MT" w:hAnsi="Gill Sans MT"/>
          <w:sz w:val="22"/>
          <w:szCs w:val="22"/>
          <w:lang w:val="en-AU"/>
        </w:rPr>
        <w:t>EM Centre</w:t>
      </w:r>
      <w:r w:rsidR="008D63C7" w:rsidRPr="00B5662F">
        <w:rPr>
          <w:rFonts w:ascii="Gill Sans MT" w:hAnsi="Gill Sans MT"/>
          <w:sz w:val="22"/>
          <w:szCs w:val="22"/>
          <w:lang w:val="en-AU"/>
        </w:rPr>
        <w:t xml:space="preserve">’s </w:t>
      </w:r>
      <w:r w:rsidR="00A85591" w:rsidRPr="00B5662F">
        <w:rPr>
          <w:rFonts w:ascii="Gill Sans MT" w:hAnsi="Gill Sans MT"/>
          <w:sz w:val="22"/>
          <w:szCs w:val="22"/>
          <w:lang w:val="en-AU"/>
        </w:rPr>
        <w:t xml:space="preserve">work and in communicating </w:t>
      </w:r>
      <w:r w:rsidR="008D63C7" w:rsidRPr="00B5662F">
        <w:rPr>
          <w:rFonts w:ascii="Gill Sans MT" w:hAnsi="Gill Sans MT"/>
          <w:sz w:val="22"/>
          <w:szCs w:val="22"/>
          <w:lang w:val="en-AU"/>
        </w:rPr>
        <w:t xml:space="preserve">its </w:t>
      </w:r>
      <w:r w:rsidR="00A85591" w:rsidRPr="00B5662F">
        <w:rPr>
          <w:rFonts w:ascii="Gill Sans MT" w:hAnsi="Gill Sans MT"/>
          <w:sz w:val="22"/>
          <w:szCs w:val="22"/>
          <w:lang w:val="en-AU"/>
        </w:rPr>
        <w:t>significance to DFAT posts and stakeholders?</w:t>
      </w:r>
      <w:r w:rsidR="009C3DED" w:rsidRPr="00B5662F">
        <w:rPr>
          <w:rFonts w:ascii="Gill Sans MT" w:hAnsi="Gill Sans MT"/>
          <w:sz w:val="22"/>
          <w:szCs w:val="22"/>
          <w:lang w:val="en-AU"/>
        </w:rPr>
        <w:t xml:space="preserve"> Have ACER and DFAT communicated the significance of the GEM Centre</w:t>
      </w:r>
      <w:r w:rsidR="008D63C7" w:rsidRPr="00B5662F">
        <w:rPr>
          <w:rFonts w:ascii="Gill Sans MT" w:hAnsi="Gill Sans MT"/>
          <w:sz w:val="22"/>
          <w:szCs w:val="22"/>
          <w:lang w:val="en-AU"/>
        </w:rPr>
        <w:t>’s</w:t>
      </w:r>
      <w:r w:rsidR="009C3DED" w:rsidRPr="00B5662F">
        <w:rPr>
          <w:rFonts w:ascii="Gill Sans MT" w:hAnsi="Gill Sans MT"/>
          <w:sz w:val="22"/>
          <w:szCs w:val="22"/>
          <w:lang w:val="en-AU"/>
        </w:rPr>
        <w:t xml:space="preserve"> work to stakeholders, with a focus on outcomes over outputs/deliverables?)</w:t>
      </w:r>
    </w:p>
    <w:p w14:paraId="15775105" w14:textId="7F6E0936" w:rsidR="002C3B95" w:rsidRPr="00B5662F" w:rsidRDefault="002C3B95">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lastRenderedPageBreak/>
        <w:t xml:space="preserve">Are ACER’s and DFAT’s stated shared interests and organisation-specific interests being achieved through the GEM Partnership? </w:t>
      </w:r>
    </w:p>
    <w:p w14:paraId="1DC337F3" w14:textId="783DADFF" w:rsidR="00750CAA" w:rsidRPr="00B5662F" w:rsidRDefault="008D63C7">
      <w:pPr>
        <w:pStyle w:val="ListParagraph"/>
        <w:numPr>
          <w:ilvl w:val="0"/>
          <w:numId w:val="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Do</w:t>
      </w:r>
      <w:r w:rsidR="002C3B95" w:rsidRPr="00B5662F">
        <w:rPr>
          <w:rFonts w:ascii="Gill Sans MT" w:hAnsi="Gill Sans MT"/>
          <w:sz w:val="22"/>
          <w:szCs w:val="22"/>
          <w:lang w:val="en-AU"/>
        </w:rPr>
        <w:t xml:space="preserve"> specific benefits, disadvantages and limitations aris</w:t>
      </w:r>
      <w:r w:rsidRPr="00B5662F">
        <w:rPr>
          <w:rFonts w:ascii="Gill Sans MT" w:hAnsi="Gill Sans MT"/>
          <w:sz w:val="22"/>
          <w:szCs w:val="22"/>
          <w:lang w:val="en-AU"/>
        </w:rPr>
        <w:t>e</w:t>
      </w:r>
      <w:r w:rsidR="002C3B95" w:rsidRPr="00B5662F">
        <w:rPr>
          <w:rFonts w:ascii="Gill Sans MT" w:hAnsi="Gill Sans MT"/>
          <w:sz w:val="22"/>
          <w:szCs w:val="22"/>
          <w:lang w:val="en-AU"/>
        </w:rPr>
        <w:t xml:space="preserve"> from the GEM Partnership model, </w:t>
      </w:r>
      <w:r w:rsidR="0017229E" w:rsidRPr="00B5662F">
        <w:rPr>
          <w:rFonts w:ascii="Gill Sans MT" w:hAnsi="Gill Sans MT"/>
          <w:sz w:val="22"/>
          <w:szCs w:val="22"/>
          <w:lang w:val="en-AU"/>
        </w:rPr>
        <w:t>given</w:t>
      </w:r>
      <w:r w:rsidR="002C3B95" w:rsidRPr="00B5662F">
        <w:rPr>
          <w:rFonts w:ascii="Gill Sans MT" w:hAnsi="Gill Sans MT"/>
          <w:sz w:val="22"/>
          <w:szCs w:val="22"/>
          <w:lang w:val="en-AU"/>
        </w:rPr>
        <w:t xml:space="preserve"> </w:t>
      </w:r>
      <w:r w:rsidR="0017229E" w:rsidRPr="00B5662F">
        <w:rPr>
          <w:rFonts w:ascii="Gill Sans MT" w:hAnsi="Gill Sans MT"/>
          <w:sz w:val="22"/>
          <w:szCs w:val="22"/>
          <w:lang w:val="en-AU"/>
        </w:rPr>
        <w:t xml:space="preserve">organisational </w:t>
      </w:r>
      <w:r w:rsidR="00BE678F" w:rsidRPr="00B5662F">
        <w:rPr>
          <w:rFonts w:ascii="Gill Sans MT" w:hAnsi="Gill Sans MT"/>
          <w:sz w:val="22"/>
          <w:szCs w:val="22"/>
          <w:lang w:val="en-AU"/>
        </w:rPr>
        <w:t xml:space="preserve">changes in DFAT and ACER over time? </w:t>
      </w:r>
    </w:p>
    <w:p w14:paraId="0D741119" w14:textId="04315DDE" w:rsidR="00DB5949" w:rsidRPr="00B5662F" w:rsidRDefault="00580D26" w:rsidP="00FD3DB5">
      <w:pPr>
        <w:pStyle w:val="Heading2"/>
        <w:rPr>
          <w:lang w:val="en-AU"/>
        </w:rPr>
      </w:pPr>
      <w:bookmarkStart w:id="19" w:name="_Toc127959131"/>
      <w:bookmarkEnd w:id="18"/>
      <w:r w:rsidRPr="00B5662F">
        <w:rPr>
          <w:lang w:val="en-AU"/>
        </w:rPr>
        <w:t>2.</w:t>
      </w:r>
      <w:r w:rsidR="008A1AD8" w:rsidRPr="00B5662F">
        <w:rPr>
          <w:lang w:val="en-AU"/>
        </w:rPr>
        <w:t>2</w:t>
      </w:r>
      <w:r w:rsidRPr="00B5662F">
        <w:rPr>
          <w:lang w:val="en-AU"/>
        </w:rPr>
        <w:t xml:space="preserve"> </w:t>
      </w:r>
      <w:r w:rsidR="00D30918" w:rsidRPr="00B5662F">
        <w:rPr>
          <w:lang w:val="en-AU"/>
        </w:rPr>
        <w:t>Methods</w:t>
      </w:r>
      <w:bookmarkEnd w:id="19"/>
    </w:p>
    <w:p w14:paraId="05BBEA70" w14:textId="25AAC0B2" w:rsidR="00BD2773" w:rsidRDefault="00DB5949" w:rsidP="00CA2E07">
      <w:pPr>
        <w:pStyle w:val="Normal1"/>
        <w:spacing w:after="120" w:line="259" w:lineRule="auto"/>
        <w:contextualSpacing w:val="0"/>
        <w:jc w:val="both"/>
        <w:rPr>
          <w:rFonts w:ascii="Gill Sans MT" w:hAnsi="Gill Sans MT"/>
          <w:color w:val="auto"/>
          <w:szCs w:val="22"/>
          <w:lang w:val="en-AU"/>
        </w:rPr>
      </w:pPr>
      <w:r w:rsidRPr="00B5662F">
        <w:rPr>
          <w:rFonts w:ascii="Gill Sans MT" w:hAnsi="Gill Sans MT"/>
          <w:color w:val="auto"/>
          <w:szCs w:val="22"/>
          <w:lang w:val="en-AU"/>
        </w:rPr>
        <w:t>T</w:t>
      </w:r>
      <w:r w:rsidR="0079418A" w:rsidRPr="00B5662F">
        <w:rPr>
          <w:rFonts w:ascii="Gill Sans MT" w:hAnsi="Gill Sans MT"/>
          <w:color w:val="auto"/>
          <w:szCs w:val="22"/>
          <w:lang w:val="en-AU"/>
        </w:rPr>
        <w:t xml:space="preserve">he MTE utilised a combination of methods, including document review, key informant interviews, and collaborative discussions with Partnership personnel as a group and individually to collect the information used to form the conclusions and recommendations presented in this report. </w:t>
      </w:r>
      <w:r w:rsidR="00BD2773" w:rsidRPr="00B5662F">
        <w:rPr>
          <w:rFonts w:ascii="Gill Sans MT" w:hAnsi="Gill Sans MT"/>
          <w:color w:val="auto"/>
          <w:szCs w:val="22"/>
          <w:lang w:val="en-AU"/>
        </w:rPr>
        <w:t xml:space="preserve">The evaluator reviewed approximately 60 documents. </w:t>
      </w:r>
      <w:r w:rsidR="008939E1" w:rsidRPr="00B5662F">
        <w:rPr>
          <w:rFonts w:ascii="Gill Sans MT" w:hAnsi="Gill Sans MT"/>
          <w:color w:val="auto"/>
          <w:szCs w:val="22"/>
          <w:lang w:val="en-AU"/>
        </w:rPr>
        <w:t>Eleven</w:t>
      </w:r>
      <w:r w:rsidR="0079418A" w:rsidRPr="00B5662F">
        <w:rPr>
          <w:rFonts w:ascii="Gill Sans MT" w:hAnsi="Gill Sans MT"/>
          <w:color w:val="auto"/>
          <w:szCs w:val="22"/>
          <w:lang w:val="en-AU"/>
        </w:rPr>
        <w:t xml:space="preserve"> interviews</w:t>
      </w:r>
      <w:r w:rsidR="008939E1" w:rsidRPr="00B5662F">
        <w:rPr>
          <w:rFonts w:ascii="Gill Sans MT" w:hAnsi="Gill Sans MT"/>
          <w:color w:val="auto"/>
          <w:szCs w:val="22"/>
          <w:lang w:val="en-AU"/>
        </w:rPr>
        <w:t xml:space="preserve"> were conducted</w:t>
      </w:r>
      <w:r w:rsidR="0079418A" w:rsidRPr="00B5662F">
        <w:rPr>
          <w:rFonts w:ascii="Gill Sans MT" w:hAnsi="Gill Sans MT"/>
          <w:color w:val="auto"/>
          <w:szCs w:val="22"/>
          <w:lang w:val="en-AU"/>
        </w:rPr>
        <w:t xml:space="preserve"> with 14</w:t>
      </w:r>
      <w:r w:rsidR="008D63C7" w:rsidRPr="00B5662F">
        <w:rPr>
          <w:rFonts w:ascii="Gill Sans MT" w:hAnsi="Gill Sans MT"/>
          <w:color w:val="auto"/>
          <w:szCs w:val="22"/>
          <w:lang w:val="en-AU"/>
        </w:rPr>
        <w:t xml:space="preserve"> individuals</w:t>
      </w:r>
      <w:r w:rsidR="0079418A" w:rsidRPr="00B5662F">
        <w:rPr>
          <w:rFonts w:ascii="Gill Sans MT" w:hAnsi="Gill Sans MT"/>
          <w:color w:val="auto"/>
          <w:szCs w:val="22"/>
          <w:lang w:val="en-AU"/>
        </w:rPr>
        <w:t xml:space="preserve"> (11</w:t>
      </w:r>
      <w:r w:rsidR="008D63C7" w:rsidRPr="00B5662F">
        <w:rPr>
          <w:rFonts w:ascii="Gill Sans MT" w:hAnsi="Gill Sans MT"/>
          <w:color w:val="auto"/>
          <w:szCs w:val="22"/>
          <w:lang w:val="en-AU"/>
        </w:rPr>
        <w:t xml:space="preserve"> women, </w:t>
      </w:r>
      <w:r w:rsidR="00612E13" w:rsidRPr="00B5662F">
        <w:rPr>
          <w:rFonts w:ascii="Gill Sans MT" w:hAnsi="Gill Sans MT"/>
          <w:color w:val="auto"/>
          <w:szCs w:val="22"/>
          <w:lang w:val="en-AU"/>
        </w:rPr>
        <w:t>three</w:t>
      </w:r>
      <w:r w:rsidR="008D63C7" w:rsidRPr="00B5662F">
        <w:rPr>
          <w:rFonts w:ascii="Gill Sans MT" w:hAnsi="Gill Sans MT"/>
          <w:color w:val="auto"/>
          <w:szCs w:val="22"/>
          <w:lang w:val="en-AU"/>
        </w:rPr>
        <w:t xml:space="preserve"> men</w:t>
      </w:r>
      <w:r w:rsidR="0079418A" w:rsidRPr="00B5662F">
        <w:rPr>
          <w:rFonts w:ascii="Gill Sans MT" w:hAnsi="Gill Sans MT"/>
          <w:color w:val="auto"/>
          <w:szCs w:val="22"/>
          <w:lang w:val="en-AU"/>
        </w:rPr>
        <w:t xml:space="preserve">) </w:t>
      </w:r>
      <w:r w:rsidR="00BE678F" w:rsidRPr="00B5662F">
        <w:rPr>
          <w:rFonts w:ascii="Gill Sans MT" w:hAnsi="Gill Sans MT"/>
          <w:color w:val="auto"/>
          <w:szCs w:val="22"/>
          <w:lang w:val="en-AU"/>
        </w:rPr>
        <w:t xml:space="preserve">with deep global education monitoring knowledge and experience </w:t>
      </w:r>
      <w:r w:rsidR="0079418A" w:rsidRPr="00B5662F">
        <w:rPr>
          <w:rFonts w:ascii="Gill Sans MT" w:hAnsi="Gill Sans MT"/>
          <w:color w:val="auto"/>
          <w:szCs w:val="22"/>
          <w:lang w:val="en-AU"/>
        </w:rPr>
        <w:t>from organisations that reflected the range of GEM Centre key collaborating organisations</w:t>
      </w:r>
      <w:r w:rsidR="00BE678F" w:rsidRPr="00B5662F">
        <w:rPr>
          <w:rFonts w:ascii="Gill Sans MT" w:hAnsi="Gill Sans MT"/>
          <w:color w:val="auto"/>
          <w:szCs w:val="22"/>
          <w:lang w:val="en-AU"/>
        </w:rPr>
        <w:t xml:space="preserve"> and DFAT</w:t>
      </w:r>
      <w:r w:rsidR="00BD2773" w:rsidRPr="00B5662F">
        <w:rPr>
          <w:rFonts w:ascii="Gill Sans MT" w:hAnsi="Gill Sans MT"/>
          <w:color w:val="auto"/>
          <w:szCs w:val="22"/>
          <w:lang w:val="en-AU"/>
        </w:rPr>
        <w:t>.</w:t>
      </w:r>
      <w:r w:rsidR="008939E1" w:rsidRPr="00B5662F">
        <w:rPr>
          <w:rFonts w:ascii="Gill Sans MT" w:hAnsi="Gill Sans MT"/>
          <w:color w:val="auto"/>
          <w:szCs w:val="22"/>
          <w:lang w:val="en-AU"/>
        </w:rPr>
        <w:t xml:space="preserve"> </w:t>
      </w:r>
      <w:r w:rsidR="0079418A" w:rsidRPr="00B5662F">
        <w:rPr>
          <w:rFonts w:ascii="Gill Sans MT" w:hAnsi="Gill Sans MT"/>
          <w:color w:val="auto"/>
          <w:szCs w:val="22"/>
          <w:lang w:val="en-AU"/>
        </w:rPr>
        <w:t>In addition, three round table interactive discussions (RTID</w:t>
      </w:r>
      <w:r w:rsidR="008939E1" w:rsidRPr="00B5662F">
        <w:rPr>
          <w:rFonts w:ascii="Gill Sans MT" w:hAnsi="Gill Sans MT"/>
          <w:color w:val="auto"/>
          <w:szCs w:val="22"/>
          <w:lang w:val="en-AU"/>
        </w:rPr>
        <w:t>s</w:t>
      </w:r>
      <w:r w:rsidR="0079418A" w:rsidRPr="00B5662F">
        <w:rPr>
          <w:rFonts w:ascii="Gill Sans MT" w:hAnsi="Gill Sans MT"/>
          <w:color w:val="auto"/>
          <w:szCs w:val="22"/>
          <w:lang w:val="en-AU"/>
        </w:rPr>
        <w:t xml:space="preserve">) were held with five Partnership personnel, including three from ACER and two from DFAT. Numerous conversations took place with GEM Centre and ACER personnel, especially the GEM Centre Head, Dr Ursula </w:t>
      </w:r>
      <w:proofErr w:type="spellStart"/>
      <w:r w:rsidR="0079418A" w:rsidRPr="00B5662F">
        <w:rPr>
          <w:rFonts w:ascii="Gill Sans MT" w:hAnsi="Gill Sans MT"/>
          <w:color w:val="auto"/>
          <w:szCs w:val="22"/>
          <w:lang w:val="en-AU"/>
        </w:rPr>
        <w:t>Schwantner</w:t>
      </w:r>
      <w:proofErr w:type="spellEnd"/>
      <w:r w:rsidR="0079418A" w:rsidRPr="00B5662F">
        <w:rPr>
          <w:rFonts w:ascii="Gill Sans MT" w:hAnsi="Gill Sans MT"/>
          <w:color w:val="auto"/>
          <w:szCs w:val="22"/>
          <w:lang w:val="en-AU"/>
        </w:rPr>
        <w:t xml:space="preserve"> </w:t>
      </w:r>
      <w:r w:rsidR="00BD2773" w:rsidRPr="00B5662F">
        <w:rPr>
          <w:rFonts w:ascii="Gill Sans MT" w:hAnsi="Gill Sans MT"/>
          <w:color w:val="auto"/>
          <w:szCs w:val="22"/>
          <w:lang w:val="en-AU"/>
        </w:rPr>
        <w:t>(</w:t>
      </w:r>
      <w:r w:rsidR="00CA2E07" w:rsidRPr="00B5662F">
        <w:rPr>
          <w:rFonts w:ascii="Gill Sans MT" w:hAnsi="Gill Sans MT"/>
          <w:color w:val="auto"/>
          <w:szCs w:val="22"/>
          <w:lang w:val="en-AU"/>
        </w:rPr>
        <w:t>s</w:t>
      </w:r>
      <w:r w:rsidR="00BD2773" w:rsidRPr="00B5662F">
        <w:rPr>
          <w:rFonts w:ascii="Gill Sans MT" w:hAnsi="Gill Sans MT"/>
          <w:color w:val="auto"/>
          <w:szCs w:val="22"/>
          <w:lang w:val="en-AU"/>
        </w:rPr>
        <w:t>ee Table 1 below.) Efforts were made to triangulate the data.</w:t>
      </w:r>
    </w:p>
    <w:p w14:paraId="22AF2397" w14:textId="33F510CD" w:rsidR="00166282" w:rsidRPr="00166282" w:rsidRDefault="00166282" w:rsidP="00CA2E07">
      <w:pPr>
        <w:pStyle w:val="Normal1"/>
        <w:spacing w:after="120" w:line="259" w:lineRule="auto"/>
        <w:contextualSpacing w:val="0"/>
        <w:jc w:val="both"/>
        <w:rPr>
          <w:rFonts w:ascii="Gill Sans MT" w:hAnsi="Gill Sans MT"/>
          <w:b/>
          <w:bCs/>
          <w:color w:val="auto"/>
          <w:szCs w:val="22"/>
          <w:lang w:val="en-AU"/>
        </w:rPr>
      </w:pPr>
      <w:bookmarkStart w:id="20" w:name="_Toc125267486"/>
      <w:r w:rsidRPr="00166282">
        <w:rPr>
          <w:b/>
          <w:bCs/>
          <w:lang w:val="en-AU"/>
        </w:rPr>
        <w:t>Table 1. GEM Centre Evaluation Methods</w:t>
      </w:r>
      <w:bookmarkEnd w:id="20"/>
    </w:p>
    <w:tbl>
      <w:tblPr>
        <w:tblStyle w:val="TableGrid"/>
        <w:tblW w:w="8759" w:type="dxa"/>
        <w:tblInd w:w="-5" w:type="dxa"/>
        <w:tblLook w:val="04A0" w:firstRow="1" w:lastRow="0" w:firstColumn="1" w:lastColumn="0" w:noHBand="0" w:noVBand="1"/>
      </w:tblPr>
      <w:tblGrid>
        <w:gridCol w:w="1818"/>
        <w:gridCol w:w="3427"/>
        <w:gridCol w:w="2070"/>
        <w:gridCol w:w="1444"/>
      </w:tblGrid>
      <w:tr w:rsidR="0079418A" w:rsidRPr="00B5662F" w14:paraId="79CC9E99" w14:textId="77777777" w:rsidTr="00166282">
        <w:trPr>
          <w:tblHeader/>
        </w:trPr>
        <w:tc>
          <w:tcPr>
            <w:tcW w:w="1818" w:type="dxa"/>
            <w:shd w:val="clear" w:color="auto" w:fill="DBE5F1" w:themeFill="accent1" w:themeFillTint="33"/>
          </w:tcPr>
          <w:p w14:paraId="41CDAF17" w14:textId="5AD7844A" w:rsidR="0079418A" w:rsidRPr="00B5662F" w:rsidRDefault="0079418A" w:rsidP="00FA0FD2">
            <w:pPr>
              <w:autoSpaceDE w:val="0"/>
              <w:autoSpaceDN w:val="0"/>
              <w:adjustRightInd w:val="0"/>
              <w:spacing w:after="120" w:line="259" w:lineRule="auto"/>
              <w:jc w:val="center"/>
              <w:rPr>
                <w:rFonts w:ascii="Gill Sans MT" w:hAnsi="Gill Sans MT"/>
                <w:b/>
                <w:sz w:val="18"/>
                <w:szCs w:val="18"/>
                <w:lang w:val="en-AU"/>
              </w:rPr>
            </w:pPr>
            <w:r w:rsidRPr="00B5662F">
              <w:rPr>
                <w:rFonts w:ascii="Gill Sans MT" w:hAnsi="Gill Sans MT"/>
                <w:b/>
                <w:sz w:val="18"/>
                <w:szCs w:val="18"/>
                <w:lang w:val="en-AU"/>
              </w:rPr>
              <w:t xml:space="preserve">Research </w:t>
            </w:r>
            <w:r w:rsidR="00612E13" w:rsidRPr="00B5662F">
              <w:rPr>
                <w:rFonts w:ascii="Gill Sans MT" w:hAnsi="Gill Sans MT"/>
                <w:b/>
                <w:sz w:val="18"/>
                <w:szCs w:val="18"/>
                <w:lang w:val="en-AU"/>
              </w:rPr>
              <w:t>m</w:t>
            </w:r>
            <w:r w:rsidRPr="00B5662F">
              <w:rPr>
                <w:rFonts w:ascii="Gill Sans MT" w:hAnsi="Gill Sans MT"/>
                <w:b/>
                <w:sz w:val="18"/>
                <w:szCs w:val="18"/>
                <w:lang w:val="en-AU"/>
              </w:rPr>
              <w:t>ethod</w:t>
            </w:r>
          </w:p>
        </w:tc>
        <w:tc>
          <w:tcPr>
            <w:tcW w:w="3427" w:type="dxa"/>
            <w:shd w:val="clear" w:color="auto" w:fill="DBE5F1" w:themeFill="accent1" w:themeFillTint="33"/>
          </w:tcPr>
          <w:p w14:paraId="0AC2CA25" w14:textId="18FAE600" w:rsidR="0079418A" w:rsidRPr="00B5662F" w:rsidRDefault="0079418A" w:rsidP="00FA0FD2">
            <w:pPr>
              <w:autoSpaceDE w:val="0"/>
              <w:autoSpaceDN w:val="0"/>
              <w:adjustRightInd w:val="0"/>
              <w:spacing w:after="120" w:line="259" w:lineRule="auto"/>
              <w:jc w:val="center"/>
              <w:rPr>
                <w:rFonts w:ascii="Gill Sans MT" w:hAnsi="Gill Sans MT"/>
                <w:b/>
                <w:sz w:val="18"/>
                <w:szCs w:val="18"/>
                <w:lang w:val="en-AU"/>
              </w:rPr>
            </w:pPr>
            <w:r w:rsidRPr="00B5662F">
              <w:rPr>
                <w:rFonts w:ascii="Gill Sans MT" w:hAnsi="Gill Sans MT"/>
                <w:b/>
                <w:sz w:val="18"/>
                <w:szCs w:val="18"/>
                <w:lang w:val="en-AU"/>
              </w:rPr>
              <w:t xml:space="preserve">Data </w:t>
            </w:r>
            <w:r w:rsidR="00612E13" w:rsidRPr="00B5662F">
              <w:rPr>
                <w:rFonts w:ascii="Gill Sans MT" w:hAnsi="Gill Sans MT"/>
                <w:b/>
                <w:sz w:val="18"/>
                <w:szCs w:val="18"/>
                <w:lang w:val="en-AU"/>
              </w:rPr>
              <w:t>s</w:t>
            </w:r>
            <w:r w:rsidRPr="00B5662F">
              <w:rPr>
                <w:rFonts w:ascii="Gill Sans MT" w:hAnsi="Gill Sans MT"/>
                <w:b/>
                <w:sz w:val="18"/>
                <w:szCs w:val="18"/>
                <w:lang w:val="en-AU"/>
              </w:rPr>
              <w:t>ource</w:t>
            </w:r>
          </w:p>
        </w:tc>
        <w:tc>
          <w:tcPr>
            <w:tcW w:w="2070" w:type="dxa"/>
            <w:shd w:val="clear" w:color="auto" w:fill="DBE5F1" w:themeFill="accent1" w:themeFillTint="33"/>
          </w:tcPr>
          <w:p w14:paraId="6DD1972D" w14:textId="6C563CAE" w:rsidR="0079418A" w:rsidRPr="00B5662F" w:rsidRDefault="0079418A" w:rsidP="00FA0FD2">
            <w:pPr>
              <w:autoSpaceDE w:val="0"/>
              <w:autoSpaceDN w:val="0"/>
              <w:adjustRightInd w:val="0"/>
              <w:spacing w:after="120" w:line="259" w:lineRule="auto"/>
              <w:jc w:val="center"/>
              <w:rPr>
                <w:rFonts w:ascii="Gill Sans MT" w:hAnsi="Gill Sans MT"/>
                <w:b/>
                <w:sz w:val="18"/>
                <w:szCs w:val="18"/>
                <w:lang w:val="en-AU"/>
              </w:rPr>
            </w:pPr>
            <w:r w:rsidRPr="00B5662F">
              <w:rPr>
                <w:rFonts w:ascii="Gill Sans MT" w:hAnsi="Gill Sans MT"/>
                <w:b/>
                <w:sz w:val="18"/>
                <w:szCs w:val="18"/>
                <w:lang w:val="en-AU"/>
              </w:rPr>
              <w:t xml:space="preserve">Instruments and </w:t>
            </w:r>
            <w:r w:rsidR="00612E13" w:rsidRPr="00B5662F">
              <w:rPr>
                <w:rFonts w:ascii="Gill Sans MT" w:hAnsi="Gill Sans MT"/>
                <w:b/>
                <w:sz w:val="18"/>
                <w:szCs w:val="18"/>
                <w:lang w:val="en-AU"/>
              </w:rPr>
              <w:t>a</w:t>
            </w:r>
            <w:r w:rsidRPr="00B5662F">
              <w:rPr>
                <w:rFonts w:ascii="Gill Sans MT" w:hAnsi="Gill Sans MT"/>
                <w:b/>
                <w:sz w:val="18"/>
                <w:szCs w:val="18"/>
                <w:lang w:val="en-AU"/>
              </w:rPr>
              <w:t>nalyses</w:t>
            </w:r>
          </w:p>
        </w:tc>
        <w:tc>
          <w:tcPr>
            <w:tcW w:w="1444" w:type="dxa"/>
            <w:shd w:val="clear" w:color="auto" w:fill="DBE5F1" w:themeFill="accent1" w:themeFillTint="33"/>
          </w:tcPr>
          <w:p w14:paraId="1CA179DC" w14:textId="77777777" w:rsidR="0079418A" w:rsidRPr="00B5662F" w:rsidRDefault="0079418A" w:rsidP="00FA0FD2">
            <w:pPr>
              <w:autoSpaceDE w:val="0"/>
              <w:autoSpaceDN w:val="0"/>
              <w:adjustRightInd w:val="0"/>
              <w:spacing w:after="120" w:line="259" w:lineRule="auto"/>
              <w:jc w:val="center"/>
              <w:rPr>
                <w:rFonts w:ascii="Gill Sans MT" w:hAnsi="Gill Sans MT"/>
                <w:b/>
                <w:sz w:val="18"/>
                <w:szCs w:val="18"/>
                <w:lang w:val="en-AU"/>
              </w:rPr>
            </w:pPr>
            <w:r w:rsidRPr="00B5662F">
              <w:rPr>
                <w:rFonts w:ascii="Gill Sans MT" w:hAnsi="Gill Sans MT"/>
                <w:b/>
                <w:sz w:val="18"/>
                <w:szCs w:val="18"/>
                <w:lang w:val="en-AU"/>
              </w:rPr>
              <w:t>Numbers</w:t>
            </w:r>
          </w:p>
        </w:tc>
      </w:tr>
      <w:tr w:rsidR="0079418A" w:rsidRPr="00B5662F" w14:paraId="46B124A8" w14:textId="77777777" w:rsidTr="00166282">
        <w:tc>
          <w:tcPr>
            <w:tcW w:w="1818" w:type="dxa"/>
          </w:tcPr>
          <w:p w14:paraId="39ED3DD5"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Literature review</w:t>
            </w:r>
          </w:p>
        </w:tc>
        <w:tc>
          <w:tcPr>
            <w:tcW w:w="3427" w:type="dxa"/>
          </w:tcPr>
          <w:p w14:paraId="5D69DDBB"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GEM Centre technical, operational and contractual documents</w:t>
            </w:r>
          </w:p>
          <w:p w14:paraId="416C4878"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Documents referenced in GEM Centre documents</w:t>
            </w:r>
          </w:p>
          <w:p w14:paraId="7224EEE5"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DFAT strategic documents of relevance to the Partnership</w:t>
            </w:r>
          </w:p>
          <w:p w14:paraId="0DEDB617" w14:textId="4362BF45"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 xml:space="preserve">Documents collected through </w:t>
            </w:r>
            <w:r w:rsidR="00612E13" w:rsidRPr="00B5662F">
              <w:rPr>
                <w:rFonts w:ascii="Gill Sans MT" w:hAnsi="Gill Sans MT"/>
                <w:sz w:val="18"/>
                <w:szCs w:val="18"/>
                <w:lang w:val="en-AU"/>
              </w:rPr>
              <w:t>i</w:t>
            </w:r>
            <w:r w:rsidRPr="00B5662F">
              <w:rPr>
                <w:rFonts w:ascii="Gill Sans MT" w:hAnsi="Gill Sans MT"/>
                <w:sz w:val="18"/>
                <w:szCs w:val="18"/>
                <w:lang w:val="en-AU"/>
              </w:rPr>
              <w:t>nternet searches</w:t>
            </w:r>
          </w:p>
        </w:tc>
        <w:tc>
          <w:tcPr>
            <w:tcW w:w="2070" w:type="dxa"/>
          </w:tcPr>
          <w:p w14:paraId="736F3D3C"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Content analysis of qualitative data to identify themes and patterns and discrepant cases</w:t>
            </w:r>
          </w:p>
          <w:p w14:paraId="0D8D1F6F"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p>
        </w:tc>
        <w:tc>
          <w:tcPr>
            <w:tcW w:w="1444" w:type="dxa"/>
          </w:tcPr>
          <w:p w14:paraId="79FBA9E1" w14:textId="3E508ED0" w:rsidR="0079418A" w:rsidRPr="00B5662F" w:rsidRDefault="00612E13"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w:t>
            </w:r>
            <w:r w:rsidR="0079418A" w:rsidRPr="00B5662F">
              <w:rPr>
                <w:rFonts w:ascii="Gill Sans MT" w:hAnsi="Gill Sans MT"/>
                <w:sz w:val="18"/>
                <w:szCs w:val="18"/>
                <w:lang w:val="en-AU"/>
              </w:rPr>
              <w:t>60 documents</w:t>
            </w:r>
          </w:p>
        </w:tc>
      </w:tr>
      <w:tr w:rsidR="0079418A" w:rsidRPr="00B5662F" w14:paraId="646B68C6" w14:textId="77777777" w:rsidTr="00166282">
        <w:tc>
          <w:tcPr>
            <w:tcW w:w="1818" w:type="dxa"/>
            <w:shd w:val="clear" w:color="auto" w:fill="DDD9C3" w:themeFill="background2" w:themeFillShade="E6"/>
          </w:tcPr>
          <w:p w14:paraId="14D82E0E" w14:textId="338385C0"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 xml:space="preserve">Key </w:t>
            </w:r>
            <w:r w:rsidR="00612E13" w:rsidRPr="00B5662F">
              <w:rPr>
                <w:rFonts w:ascii="Gill Sans MT" w:hAnsi="Gill Sans MT"/>
                <w:sz w:val="18"/>
                <w:szCs w:val="18"/>
                <w:lang w:val="en-AU"/>
              </w:rPr>
              <w:t>informant interview – formal</w:t>
            </w:r>
          </w:p>
        </w:tc>
        <w:tc>
          <w:tcPr>
            <w:tcW w:w="3427" w:type="dxa"/>
            <w:shd w:val="clear" w:color="auto" w:fill="DDD9C3" w:themeFill="background2" w:themeFillShade="E6"/>
          </w:tcPr>
          <w:p w14:paraId="446B8D94" w14:textId="77777777" w:rsidR="0079418A" w:rsidRPr="00B5662F" w:rsidRDefault="0079418A" w:rsidP="00750CAA">
            <w:pPr>
              <w:spacing w:after="120" w:line="259" w:lineRule="auto"/>
              <w:rPr>
                <w:rFonts w:ascii="Gill Sans MT" w:hAnsi="Gill Sans MT"/>
                <w:sz w:val="18"/>
                <w:szCs w:val="18"/>
                <w:lang w:val="en-AU"/>
              </w:rPr>
            </w:pPr>
            <w:r w:rsidRPr="00B5662F">
              <w:rPr>
                <w:rFonts w:ascii="Gill Sans MT" w:hAnsi="Gill Sans MT"/>
                <w:sz w:val="18"/>
                <w:szCs w:val="18"/>
                <w:lang w:val="en-AU"/>
              </w:rPr>
              <w:t>External experts (11)</w:t>
            </w:r>
          </w:p>
          <w:p w14:paraId="6D232CF9" w14:textId="77777777" w:rsidR="0079418A" w:rsidRPr="00B5662F" w:rsidRDefault="0079418A" w:rsidP="00750CAA">
            <w:pPr>
              <w:spacing w:after="120" w:line="259" w:lineRule="auto"/>
              <w:rPr>
                <w:rFonts w:ascii="Gill Sans MT" w:hAnsi="Gill Sans MT"/>
                <w:sz w:val="18"/>
                <w:szCs w:val="18"/>
                <w:lang w:val="en-AU"/>
              </w:rPr>
            </w:pPr>
            <w:r w:rsidRPr="00B5662F">
              <w:rPr>
                <w:rFonts w:ascii="Gill Sans MT" w:hAnsi="Gill Sans MT"/>
                <w:sz w:val="18"/>
                <w:szCs w:val="18"/>
                <w:lang w:val="en-AU"/>
              </w:rPr>
              <w:t xml:space="preserve">DFAT experts (3) </w:t>
            </w:r>
          </w:p>
        </w:tc>
        <w:tc>
          <w:tcPr>
            <w:tcW w:w="2070" w:type="dxa"/>
            <w:shd w:val="clear" w:color="auto" w:fill="DDD9C3" w:themeFill="background2" w:themeFillShade="E6"/>
          </w:tcPr>
          <w:p w14:paraId="79812DDC" w14:textId="57AED577" w:rsidR="0079418A" w:rsidRPr="00B5662F" w:rsidRDefault="00612E13"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 xml:space="preserve">Interview </w:t>
            </w:r>
            <w:r w:rsidR="0079418A" w:rsidRPr="00B5662F">
              <w:rPr>
                <w:rFonts w:ascii="Gill Sans MT" w:hAnsi="Gill Sans MT"/>
                <w:sz w:val="18"/>
                <w:szCs w:val="18"/>
                <w:lang w:val="en-AU"/>
              </w:rPr>
              <w:t>protocol</w:t>
            </w:r>
          </w:p>
          <w:p w14:paraId="6BC95638"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Content analysis as above</w:t>
            </w:r>
          </w:p>
        </w:tc>
        <w:tc>
          <w:tcPr>
            <w:tcW w:w="1444" w:type="dxa"/>
            <w:shd w:val="clear" w:color="auto" w:fill="DDD9C3" w:themeFill="background2" w:themeFillShade="E6"/>
          </w:tcPr>
          <w:p w14:paraId="25FD8194"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14</w:t>
            </w:r>
          </w:p>
          <w:p w14:paraId="0960DF83"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p>
        </w:tc>
      </w:tr>
      <w:tr w:rsidR="0079418A" w:rsidRPr="00B5662F" w14:paraId="670B40E1" w14:textId="77777777" w:rsidTr="00166282">
        <w:tc>
          <w:tcPr>
            <w:tcW w:w="1818" w:type="dxa"/>
          </w:tcPr>
          <w:p w14:paraId="079F5903"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Conversations</w:t>
            </w:r>
          </w:p>
        </w:tc>
        <w:tc>
          <w:tcPr>
            <w:tcW w:w="3427" w:type="dxa"/>
          </w:tcPr>
          <w:p w14:paraId="07267CD8" w14:textId="77777777" w:rsidR="0079418A" w:rsidRPr="00B5662F" w:rsidRDefault="0079418A" w:rsidP="00750CAA">
            <w:pPr>
              <w:spacing w:after="120" w:line="259" w:lineRule="auto"/>
              <w:rPr>
                <w:rFonts w:ascii="Gill Sans MT" w:hAnsi="Gill Sans MT"/>
                <w:sz w:val="18"/>
                <w:szCs w:val="18"/>
                <w:lang w:val="en-AU"/>
              </w:rPr>
            </w:pPr>
            <w:r w:rsidRPr="00B5662F">
              <w:rPr>
                <w:rFonts w:ascii="Gill Sans MT" w:hAnsi="Gill Sans MT"/>
                <w:sz w:val="18"/>
                <w:szCs w:val="18"/>
                <w:lang w:val="en-AU"/>
              </w:rPr>
              <w:t>Internal GEM Centre personnel knowledgeable about Centre</w:t>
            </w:r>
          </w:p>
        </w:tc>
        <w:tc>
          <w:tcPr>
            <w:tcW w:w="2070" w:type="dxa"/>
          </w:tcPr>
          <w:p w14:paraId="6A901926"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p>
        </w:tc>
        <w:tc>
          <w:tcPr>
            <w:tcW w:w="1444" w:type="dxa"/>
          </w:tcPr>
          <w:p w14:paraId="3521A6DD"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4 current personnel</w:t>
            </w:r>
          </w:p>
        </w:tc>
      </w:tr>
      <w:tr w:rsidR="0079418A" w:rsidRPr="00B5662F" w14:paraId="2BDA568F" w14:textId="77777777" w:rsidTr="00166282">
        <w:tc>
          <w:tcPr>
            <w:tcW w:w="1818" w:type="dxa"/>
            <w:shd w:val="clear" w:color="auto" w:fill="DDD9C3" w:themeFill="background2" w:themeFillShade="E6"/>
          </w:tcPr>
          <w:p w14:paraId="35C4D45A"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Partnership Round Table Interactive Discussion (RTID)</w:t>
            </w:r>
          </w:p>
        </w:tc>
        <w:tc>
          <w:tcPr>
            <w:tcW w:w="3427" w:type="dxa"/>
            <w:shd w:val="clear" w:color="auto" w:fill="DDD9C3" w:themeFill="background2" w:themeFillShade="E6"/>
          </w:tcPr>
          <w:p w14:paraId="5B1347A7" w14:textId="77777777" w:rsidR="0079418A" w:rsidRPr="00B5662F" w:rsidRDefault="0079418A" w:rsidP="00750CAA">
            <w:pPr>
              <w:spacing w:after="120" w:line="259" w:lineRule="auto"/>
              <w:rPr>
                <w:rFonts w:ascii="Gill Sans MT" w:hAnsi="Gill Sans MT"/>
                <w:sz w:val="18"/>
                <w:szCs w:val="18"/>
                <w:lang w:val="en-AU"/>
              </w:rPr>
            </w:pPr>
            <w:r w:rsidRPr="00B5662F">
              <w:rPr>
                <w:rFonts w:ascii="Gill Sans MT" w:hAnsi="Gill Sans MT"/>
                <w:sz w:val="18"/>
                <w:szCs w:val="18"/>
                <w:lang w:val="en-AU"/>
              </w:rPr>
              <w:t>Current Partnership personnel</w:t>
            </w:r>
          </w:p>
        </w:tc>
        <w:tc>
          <w:tcPr>
            <w:tcW w:w="2070" w:type="dxa"/>
            <w:shd w:val="clear" w:color="auto" w:fill="DDD9C3" w:themeFill="background2" w:themeFillShade="E6"/>
          </w:tcPr>
          <w:p w14:paraId="0DB0AC09"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Semi-structured agenda with PowerPoints covering targeted topics/content</w:t>
            </w:r>
          </w:p>
        </w:tc>
        <w:tc>
          <w:tcPr>
            <w:tcW w:w="1444" w:type="dxa"/>
            <w:shd w:val="clear" w:color="auto" w:fill="DDD9C3" w:themeFill="background2" w:themeFillShade="E6"/>
          </w:tcPr>
          <w:p w14:paraId="4DC48AFE"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3 RTIDs</w:t>
            </w:r>
          </w:p>
          <w:p w14:paraId="0815152F"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5 current Partnership Board Members (3 GEM Centre; 2 DFAT)</w:t>
            </w:r>
          </w:p>
        </w:tc>
      </w:tr>
      <w:tr w:rsidR="0079418A" w:rsidRPr="00B5662F" w14:paraId="339C2AAF" w14:textId="77777777" w:rsidTr="00166282">
        <w:tc>
          <w:tcPr>
            <w:tcW w:w="1818" w:type="dxa"/>
          </w:tcPr>
          <w:p w14:paraId="72378569"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 xml:space="preserve">GEMC Executive Round Table Interactive Discussion </w:t>
            </w:r>
          </w:p>
        </w:tc>
        <w:tc>
          <w:tcPr>
            <w:tcW w:w="3427" w:type="dxa"/>
          </w:tcPr>
          <w:p w14:paraId="570608B3" w14:textId="77777777" w:rsidR="0079418A" w:rsidRPr="00B5662F" w:rsidRDefault="0079418A" w:rsidP="00750CAA">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 xml:space="preserve"> GEM Executive personnel</w:t>
            </w:r>
          </w:p>
        </w:tc>
        <w:tc>
          <w:tcPr>
            <w:tcW w:w="2070" w:type="dxa"/>
          </w:tcPr>
          <w:p w14:paraId="1D88A919"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Semi-structured agenda with targeted topics/content</w:t>
            </w:r>
          </w:p>
        </w:tc>
        <w:tc>
          <w:tcPr>
            <w:tcW w:w="1444" w:type="dxa"/>
          </w:tcPr>
          <w:p w14:paraId="1ECBF768" w14:textId="77777777" w:rsidR="0079418A" w:rsidRPr="00B5662F" w:rsidRDefault="0079418A" w:rsidP="00FA0FD2">
            <w:pPr>
              <w:autoSpaceDE w:val="0"/>
              <w:autoSpaceDN w:val="0"/>
              <w:adjustRightInd w:val="0"/>
              <w:spacing w:after="120" w:line="259" w:lineRule="auto"/>
              <w:rPr>
                <w:rFonts w:ascii="Gill Sans MT" w:hAnsi="Gill Sans MT"/>
                <w:sz w:val="18"/>
                <w:szCs w:val="18"/>
                <w:lang w:val="en-AU"/>
              </w:rPr>
            </w:pPr>
            <w:r w:rsidRPr="00B5662F">
              <w:rPr>
                <w:rFonts w:ascii="Gill Sans MT" w:hAnsi="Gill Sans MT"/>
                <w:sz w:val="18"/>
                <w:szCs w:val="18"/>
                <w:lang w:val="en-AU"/>
              </w:rPr>
              <w:t>1 RTID</w:t>
            </w:r>
          </w:p>
          <w:p w14:paraId="11DF03A9" w14:textId="0D9538A8" w:rsidR="0079418A" w:rsidRPr="00B5662F" w:rsidRDefault="00580D26" w:rsidP="00FA0FD2">
            <w:pPr>
              <w:autoSpaceDE w:val="0"/>
              <w:autoSpaceDN w:val="0"/>
              <w:adjustRightInd w:val="0"/>
              <w:spacing w:after="120" w:line="259" w:lineRule="auto"/>
              <w:rPr>
                <w:rFonts w:ascii="Gill Sans MT" w:hAnsi="Gill Sans MT"/>
                <w:sz w:val="18"/>
                <w:szCs w:val="18"/>
                <w:highlight w:val="yellow"/>
                <w:lang w:val="en-AU"/>
              </w:rPr>
            </w:pPr>
            <w:r w:rsidRPr="00B5662F">
              <w:rPr>
                <w:rFonts w:ascii="Gill Sans MT" w:hAnsi="Gill Sans MT"/>
                <w:sz w:val="18"/>
                <w:szCs w:val="18"/>
                <w:lang w:val="en-AU"/>
              </w:rPr>
              <w:t>7 ACER Personnel (including GEM</w:t>
            </w:r>
            <w:r w:rsidR="0079418A" w:rsidRPr="00B5662F">
              <w:rPr>
                <w:rFonts w:ascii="Gill Sans MT" w:hAnsi="Gill Sans MT"/>
                <w:sz w:val="18"/>
                <w:szCs w:val="18"/>
                <w:lang w:val="en-AU"/>
              </w:rPr>
              <w:t xml:space="preserve"> </w:t>
            </w:r>
            <w:r w:rsidR="00612E13" w:rsidRPr="00B5662F">
              <w:rPr>
                <w:rFonts w:ascii="Gill Sans MT" w:hAnsi="Gill Sans MT"/>
                <w:sz w:val="18"/>
                <w:szCs w:val="18"/>
                <w:lang w:val="en-AU"/>
              </w:rPr>
              <w:t>executive m</w:t>
            </w:r>
            <w:r w:rsidR="0079418A" w:rsidRPr="00B5662F">
              <w:rPr>
                <w:rFonts w:ascii="Gill Sans MT" w:hAnsi="Gill Sans MT"/>
                <w:sz w:val="18"/>
                <w:szCs w:val="18"/>
                <w:lang w:val="en-AU"/>
              </w:rPr>
              <w:t>embers</w:t>
            </w:r>
            <w:r w:rsidRPr="00B5662F">
              <w:rPr>
                <w:rFonts w:ascii="Gill Sans MT" w:hAnsi="Gill Sans MT"/>
                <w:sz w:val="18"/>
                <w:szCs w:val="18"/>
                <w:lang w:val="en-AU"/>
              </w:rPr>
              <w:t>)</w:t>
            </w:r>
          </w:p>
        </w:tc>
      </w:tr>
    </w:tbl>
    <w:p w14:paraId="4DBA8554" w14:textId="52DE273B" w:rsidR="00CA2E07" w:rsidRPr="00B5662F" w:rsidRDefault="00CA2E07" w:rsidP="00CA2E07">
      <w:pPr>
        <w:pStyle w:val="Normal1"/>
        <w:widowControl/>
        <w:spacing w:after="120" w:line="259" w:lineRule="auto"/>
        <w:contextualSpacing w:val="0"/>
        <w:jc w:val="both"/>
        <w:rPr>
          <w:rFonts w:ascii="Gill Sans MT" w:hAnsi="Gill Sans MT"/>
          <w:color w:val="auto"/>
          <w:szCs w:val="22"/>
          <w:lang w:val="en-AU"/>
        </w:rPr>
      </w:pPr>
      <w:r w:rsidRPr="00B5662F">
        <w:rPr>
          <w:rFonts w:ascii="Gill Sans MT" w:hAnsi="Gill Sans MT"/>
          <w:color w:val="auto"/>
          <w:szCs w:val="22"/>
          <w:lang w:val="en-AU"/>
        </w:rPr>
        <w:lastRenderedPageBreak/>
        <w:t>Evaluation questions were agreed with Board members and reflect the Organisation for Economic and Development Cooperation (OECD) Development Assistance Committee criteria. Sub-questions that focus on specific aspects of importance to Board members, including three recommendations form the 2019 MTR, were incorporated</w:t>
      </w:r>
      <w:r w:rsidR="00323D2D" w:rsidRPr="00B5662F">
        <w:rPr>
          <w:rFonts w:ascii="Gill Sans MT" w:hAnsi="Gill Sans MT"/>
          <w:color w:val="auto"/>
          <w:szCs w:val="22"/>
          <w:lang w:val="en-AU"/>
        </w:rPr>
        <w:t>,</w:t>
      </w:r>
      <w:r w:rsidRPr="00B5662F">
        <w:rPr>
          <w:rFonts w:ascii="Gill Sans MT" w:hAnsi="Gill Sans MT"/>
          <w:color w:val="auto"/>
          <w:szCs w:val="22"/>
          <w:lang w:val="en-AU"/>
        </w:rPr>
        <w:t xml:space="preserve"> and are listed in the Report body (see section 2.1). A separate Inception Report that details the evaluation approach was produced and submitted to the Partnership Board for internal use. </w:t>
      </w:r>
    </w:p>
    <w:p w14:paraId="49409EBA" w14:textId="69401157" w:rsidR="00FA0FD2" w:rsidRPr="00B5662F" w:rsidRDefault="00580D26" w:rsidP="00FD3DB5">
      <w:pPr>
        <w:pStyle w:val="Heading2"/>
        <w:rPr>
          <w:lang w:val="en-AU"/>
        </w:rPr>
      </w:pPr>
      <w:bookmarkStart w:id="21" w:name="_Toc127959132"/>
      <w:r w:rsidRPr="00B5662F">
        <w:rPr>
          <w:lang w:val="en-AU"/>
        </w:rPr>
        <w:t>2.</w:t>
      </w:r>
      <w:r w:rsidR="008A1AD8" w:rsidRPr="00B5662F">
        <w:rPr>
          <w:lang w:val="en-AU"/>
        </w:rPr>
        <w:t>3</w:t>
      </w:r>
      <w:r w:rsidRPr="00B5662F">
        <w:rPr>
          <w:lang w:val="en-AU"/>
        </w:rPr>
        <w:t xml:space="preserve"> </w:t>
      </w:r>
      <w:r w:rsidR="000B2927" w:rsidRPr="00B5662F">
        <w:rPr>
          <w:lang w:val="en-AU"/>
        </w:rPr>
        <w:t>Limitations</w:t>
      </w:r>
      <w:bookmarkEnd w:id="21"/>
    </w:p>
    <w:p w14:paraId="1D0887FA" w14:textId="36A8B70F" w:rsidR="000B2927" w:rsidRPr="00B5662F" w:rsidRDefault="000B2927">
      <w:pPr>
        <w:pStyle w:val="ListParagraph"/>
        <w:numPr>
          <w:ilvl w:val="0"/>
          <w:numId w:val="8"/>
        </w:numPr>
        <w:spacing w:after="120" w:line="259" w:lineRule="auto"/>
        <w:ind w:left="709" w:hanging="357"/>
        <w:contextualSpacing w:val="0"/>
        <w:jc w:val="both"/>
        <w:rPr>
          <w:rFonts w:ascii="Gill Sans MT" w:hAnsi="Gill Sans MT" w:cstheme="minorHAnsi"/>
          <w:sz w:val="22"/>
          <w:szCs w:val="22"/>
          <w:u w:val="single"/>
          <w:lang w:val="en-AU"/>
        </w:rPr>
      </w:pPr>
      <w:r w:rsidRPr="00B5662F">
        <w:rPr>
          <w:rFonts w:ascii="Gill Sans MT" w:hAnsi="Gill Sans MT"/>
          <w:sz w:val="22"/>
          <w:szCs w:val="22"/>
          <w:u w:val="single"/>
          <w:lang w:val="en-AU"/>
        </w:rPr>
        <w:t xml:space="preserve">Evaluation </w:t>
      </w:r>
      <w:r w:rsidR="00612E13" w:rsidRPr="00B5662F">
        <w:rPr>
          <w:rFonts w:ascii="Gill Sans MT" w:hAnsi="Gill Sans MT"/>
          <w:sz w:val="22"/>
          <w:szCs w:val="22"/>
          <w:u w:val="single"/>
          <w:lang w:val="en-AU"/>
        </w:rPr>
        <w:t>scope/intensity</w:t>
      </w:r>
      <w:r w:rsidR="00612E13" w:rsidRPr="00B5662F">
        <w:rPr>
          <w:rFonts w:ascii="Gill Sans MT" w:hAnsi="Gill Sans MT"/>
          <w:sz w:val="22"/>
          <w:szCs w:val="22"/>
          <w:lang w:val="en-AU"/>
        </w:rPr>
        <w:t xml:space="preserve">: the </w:t>
      </w:r>
      <w:r w:rsidRPr="00B5662F">
        <w:rPr>
          <w:rFonts w:ascii="Gill Sans MT" w:hAnsi="Gill Sans MT"/>
          <w:sz w:val="22"/>
          <w:szCs w:val="22"/>
          <w:lang w:val="en-AU"/>
        </w:rPr>
        <w:t xml:space="preserve">GEM Centre Partnership </w:t>
      </w:r>
      <w:r w:rsidR="006F3A27" w:rsidRPr="00B5662F">
        <w:rPr>
          <w:rFonts w:ascii="Gill Sans MT" w:hAnsi="Gill Sans MT"/>
          <w:sz w:val="22"/>
          <w:szCs w:val="22"/>
          <w:lang w:val="en-AU"/>
        </w:rPr>
        <w:t xml:space="preserve">board members </w:t>
      </w:r>
      <w:r w:rsidRPr="00B5662F">
        <w:rPr>
          <w:rFonts w:ascii="Gill Sans MT" w:hAnsi="Gill Sans MT"/>
          <w:sz w:val="22"/>
          <w:szCs w:val="22"/>
          <w:lang w:val="en-AU"/>
        </w:rPr>
        <w:t>wanted the evaluation to be a “light touch” endeavour and focused on Phase 3</w:t>
      </w:r>
      <w:r w:rsidR="00612E13" w:rsidRPr="00B5662F">
        <w:rPr>
          <w:rFonts w:ascii="Gill Sans MT" w:hAnsi="Gill Sans MT"/>
          <w:sz w:val="22"/>
          <w:szCs w:val="22"/>
          <w:lang w:val="en-AU"/>
        </w:rPr>
        <w:t>.</w:t>
      </w:r>
      <w:r w:rsidRPr="00B5662F">
        <w:rPr>
          <w:rFonts w:ascii="Gill Sans MT" w:hAnsi="Gill Sans MT"/>
          <w:sz w:val="22"/>
          <w:szCs w:val="22"/>
          <w:lang w:val="en-AU"/>
        </w:rPr>
        <w:t xml:space="preserve"> </w:t>
      </w:r>
      <w:r w:rsidR="00612E13" w:rsidRPr="00B5662F">
        <w:rPr>
          <w:rFonts w:ascii="Gill Sans MT" w:hAnsi="Gill Sans MT"/>
          <w:sz w:val="22"/>
          <w:szCs w:val="22"/>
          <w:lang w:val="en-AU"/>
        </w:rPr>
        <w:t>H</w:t>
      </w:r>
      <w:r w:rsidRPr="00B5662F">
        <w:rPr>
          <w:rFonts w:ascii="Gill Sans MT" w:hAnsi="Gill Sans MT"/>
          <w:sz w:val="22"/>
          <w:szCs w:val="22"/>
          <w:lang w:val="en-AU"/>
        </w:rPr>
        <w:t xml:space="preserve">owever, due to the non-linear and non-time-bound nature of the work, </w:t>
      </w:r>
      <w:r w:rsidR="00BE678F" w:rsidRPr="00B5662F">
        <w:rPr>
          <w:rFonts w:ascii="Gill Sans MT" w:hAnsi="Gill Sans MT"/>
          <w:sz w:val="22"/>
          <w:szCs w:val="22"/>
          <w:lang w:val="en-AU"/>
        </w:rPr>
        <w:t xml:space="preserve">the evaluator decided to </w:t>
      </w:r>
      <w:r w:rsidR="00DB5949" w:rsidRPr="00B5662F">
        <w:rPr>
          <w:rFonts w:ascii="Gill Sans MT" w:hAnsi="Gill Sans MT"/>
          <w:sz w:val="22"/>
          <w:szCs w:val="22"/>
          <w:lang w:val="en-AU"/>
        </w:rPr>
        <w:t>take account of Phases 1 and 2 as well</w:t>
      </w:r>
      <w:r w:rsidRPr="00B5662F">
        <w:rPr>
          <w:rFonts w:ascii="Gill Sans MT" w:hAnsi="Gill Sans MT"/>
          <w:sz w:val="22"/>
          <w:szCs w:val="22"/>
          <w:lang w:val="en-AU"/>
        </w:rPr>
        <w:t xml:space="preserve">. Limiting the number of </w:t>
      </w:r>
      <w:r w:rsidR="00D63652" w:rsidRPr="00B5662F">
        <w:rPr>
          <w:rFonts w:ascii="Gill Sans MT" w:hAnsi="Gill Sans MT"/>
          <w:sz w:val="22"/>
          <w:szCs w:val="22"/>
          <w:lang w:val="en-AU"/>
        </w:rPr>
        <w:t>k</w:t>
      </w:r>
      <w:r w:rsidRPr="00B5662F">
        <w:rPr>
          <w:rFonts w:ascii="Gill Sans MT" w:hAnsi="Gill Sans MT"/>
          <w:sz w:val="22"/>
          <w:szCs w:val="22"/>
          <w:lang w:val="en-AU"/>
        </w:rPr>
        <w:t xml:space="preserve">ey </w:t>
      </w:r>
      <w:r w:rsidR="00D63652" w:rsidRPr="00B5662F">
        <w:rPr>
          <w:rFonts w:ascii="Gill Sans MT" w:hAnsi="Gill Sans MT"/>
          <w:sz w:val="22"/>
          <w:szCs w:val="22"/>
          <w:lang w:val="en-AU"/>
        </w:rPr>
        <w:t>i</w:t>
      </w:r>
      <w:r w:rsidRPr="00B5662F">
        <w:rPr>
          <w:rFonts w:ascii="Gill Sans MT" w:hAnsi="Gill Sans MT"/>
          <w:sz w:val="22"/>
          <w:szCs w:val="22"/>
          <w:lang w:val="en-AU"/>
        </w:rPr>
        <w:t xml:space="preserve">nformants to a </w:t>
      </w:r>
      <w:r w:rsidR="00612E13" w:rsidRPr="00B5662F">
        <w:rPr>
          <w:rFonts w:ascii="Gill Sans MT" w:hAnsi="Gill Sans MT"/>
          <w:sz w:val="22"/>
          <w:szCs w:val="22"/>
          <w:lang w:val="en-AU"/>
        </w:rPr>
        <w:t>few</w:t>
      </w:r>
      <w:r w:rsidRPr="00B5662F">
        <w:rPr>
          <w:rFonts w:ascii="Gill Sans MT" w:hAnsi="Gill Sans MT"/>
          <w:sz w:val="22"/>
          <w:szCs w:val="22"/>
          <w:lang w:val="en-AU"/>
        </w:rPr>
        <w:t xml:space="preserve"> </w:t>
      </w:r>
      <w:r w:rsidR="00575B52" w:rsidRPr="00B5662F">
        <w:rPr>
          <w:rFonts w:ascii="Gill Sans MT" w:hAnsi="Gill Sans MT"/>
          <w:sz w:val="22"/>
          <w:szCs w:val="22"/>
          <w:lang w:val="en-AU"/>
        </w:rPr>
        <w:t>purposively</w:t>
      </w:r>
      <w:r w:rsidR="00D63652" w:rsidRPr="00B5662F">
        <w:rPr>
          <w:rFonts w:ascii="Gill Sans MT" w:hAnsi="Gill Sans MT"/>
          <w:sz w:val="22"/>
          <w:szCs w:val="22"/>
          <w:lang w:val="en-AU"/>
        </w:rPr>
        <w:t xml:space="preserve"> selected individuals</w:t>
      </w:r>
      <w:r w:rsidRPr="00B5662F">
        <w:rPr>
          <w:rFonts w:ascii="Gill Sans MT" w:hAnsi="Gill Sans MT"/>
          <w:sz w:val="22"/>
          <w:szCs w:val="22"/>
          <w:lang w:val="en-AU"/>
        </w:rPr>
        <w:t xml:space="preserve"> </w:t>
      </w:r>
      <w:r w:rsidR="00612E13" w:rsidRPr="00B5662F">
        <w:rPr>
          <w:rFonts w:ascii="Gill Sans MT" w:hAnsi="Gill Sans MT"/>
          <w:sz w:val="22"/>
          <w:szCs w:val="22"/>
          <w:lang w:val="en-AU"/>
        </w:rPr>
        <w:t>contained</w:t>
      </w:r>
      <w:r w:rsidRPr="00B5662F">
        <w:rPr>
          <w:rFonts w:ascii="Gill Sans MT" w:hAnsi="Gill Sans MT"/>
          <w:sz w:val="22"/>
          <w:szCs w:val="22"/>
          <w:lang w:val="en-AU"/>
        </w:rPr>
        <w:t xml:space="preserve"> the scope</w:t>
      </w:r>
      <w:r w:rsidR="00612E13" w:rsidRPr="00B5662F">
        <w:rPr>
          <w:rFonts w:ascii="Gill Sans MT" w:hAnsi="Gill Sans MT"/>
          <w:sz w:val="22"/>
          <w:szCs w:val="22"/>
          <w:lang w:val="en-AU"/>
        </w:rPr>
        <w:t xml:space="preserve"> of the evaluation</w:t>
      </w:r>
      <w:r w:rsidRPr="00B5662F">
        <w:rPr>
          <w:rFonts w:ascii="Gill Sans MT" w:hAnsi="Gill Sans MT"/>
          <w:sz w:val="22"/>
          <w:szCs w:val="22"/>
          <w:lang w:val="en-AU"/>
        </w:rPr>
        <w:t xml:space="preserve"> </w:t>
      </w:r>
      <w:r w:rsidR="00612E13" w:rsidRPr="00B5662F">
        <w:rPr>
          <w:rFonts w:ascii="Gill Sans MT" w:hAnsi="Gill Sans MT"/>
          <w:sz w:val="22"/>
          <w:szCs w:val="22"/>
          <w:lang w:val="en-AU"/>
        </w:rPr>
        <w:t>yet was</w:t>
      </w:r>
      <w:r w:rsidRPr="00B5662F">
        <w:rPr>
          <w:rFonts w:ascii="Gill Sans MT" w:hAnsi="Gill Sans MT"/>
          <w:sz w:val="22"/>
          <w:szCs w:val="22"/>
          <w:lang w:val="en-AU"/>
        </w:rPr>
        <w:t xml:space="preserve"> sufficient for identifying patterns in the </w:t>
      </w:r>
      <w:r w:rsidR="00D63652" w:rsidRPr="00B5662F">
        <w:rPr>
          <w:rFonts w:ascii="Gill Sans MT" w:hAnsi="Gill Sans MT"/>
          <w:sz w:val="22"/>
          <w:szCs w:val="22"/>
          <w:lang w:val="en-AU"/>
        </w:rPr>
        <w:t xml:space="preserve">interview </w:t>
      </w:r>
      <w:r w:rsidRPr="00B5662F">
        <w:rPr>
          <w:rFonts w:ascii="Gill Sans MT" w:hAnsi="Gill Sans MT"/>
          <w:sz w:val="22"/>
          <w:szCs w:val="22"/>
          <w:lang w:val="en-AU"/>
        </w:rPr>
        <w:t xml:space="preserve">data. </w:t>
      </w:r>
    </w:p>
    <w:p w14:paraId="6B55463A" w14:textId="7C2DBA65" w:rsidR="000B2927" w:rsidRPr="00B5662F" w:rsidRDefault="000B2927">
      <w:pPr>
        <w:pStyle w:val="ListParagraph"/>
        <w:numPr>
          <w:ilvl w:val="0"/>
          <w:numId w:val="8"/>
        </w:numPr>
        <w:spacing w:after="120" w:line="259" w:lineRule="auto"/>
        <w:ind w:left="709" w:hanging="357"/>
        <w:contextualSpacing w:val="0"/>
        <w:jc w:val="both"/>
        <w:rPr>
          <w:rFonts w:ascii="Gill Sans MT" w:hAnsi="Gill Sans MT" w:cstheme="minorHAnsi"/>
          <w:sz w:val="22"/>
          <w:szCs w:val="22"/>
          <w:u w:val="single"/>
          <w:lang w:val="en-AU"/>
        </w:rPr>
      </w:pPr>
      <w:r w:rsidRPr="00B5662F">
        <w:rPr>
          <w:rFonts w:ascii="Gill Sans MT" w:hAnsi="Gill Sans MT"/>
          <w:sz w:val="22"/>
          <w:szCs w:val="22"/>
          <w:u w:val="single"/>
          <w:lang w:val="en-AU"/>
        </w:rPr>
        <w:t>Evaluation</w:t>
      </w:r>
      <w:r w:rsidRPr="00B5662F">
        <w:rPr>
          <w:rFonts w:ascii="Gill Sans MT" w:hAnsi="Gill Sans MT" w:cstheme="minorHAnsi"/>
          <w:sz w:val="22"/>
          <w:szCs w:val="22"/>
          <w:u w:val="single"/>
          <w:lang w:val="en-AU"/>
        </w:rPr>
        <w:t xml:space="preserve"> </w:t>
      </w:r>
      <w:r w:rsidR="00612E13" w:rsidRPr="00B5662F">
        <w:rPr>
          <w:rFonts w:ascii="Gill Sans MT" w:hAnsi="Gill Sans MT" w:cstheme="minorHAnsi"/>
          <w:sz w:val="22"/>
          <w:szCs w:val="22"/>
          <w:u w:val="single"/>
          <w:lang w:val="en-AU"/>
        </w:rPr>
        <w:t>t</w:t>
      </w:r>
      <w:r w:rsidRPr="00B5662F">
        <w:rPr>
          <w:rFonts w:ascii="Gill Sans MT" w:hAnsi="Gill Sans MT" w:cstheme="minorHAnsi"/>
          <w:sz w:val="22"/>
          <w:szCs w:val="22"/>
          <w:u w:val="single"/>
          <w:lang w:val="en-AU"/>
        </w:rPr>
        <w:t>imeframe</w:t>
      </w:r>
      <w:r w:rsidRPr="00B5662F">
        <w:rPr>
          <w:rFonts w:ascii="Gill Sans MT" w:hAnsi="Gill Sans MT" w:cstheme="minorHAnsi"/>
          <w:sz w:val="22"/>
          <w:szCs w:val="22"/>
          <w:lang w:val="en-AU"/>
        </w:rPr>
        <w:t xml:space="preserve">: </w:t>
      </w:r>
      <w:r w:rsidR="00612E13" w:rsidRPr="00B5662F">
        <w:rPr>
          <w:rFonts w:ascii="Gill Sans MT" w:hAnsi="Gill Sans MT"/>
          <w:sz w:val="22"/>
          <w:szCs w:val="22"/>
          <w:lang w:val="en-AU"/>
        </w:rPr>
        <w:t xml:space="preserve">the </w:t>
      </w:r>
      <w:r w:rsidRPr="00B5662F">
        <w:rPr>
          <w:rFonts w:ascii="Gill Sans MT" w:hAnsi="Gill Sans MT"/>
          <w:sz w:val="22"/>
          <w:szCs w:val="22"/>
          <w:lang w:val="en-AU"/>
        </w:rPr>
        <w:t>original timeframe for the evaluation (mid-July</w:t>
      </w:r>
      <w:r w:rsidR="00316D3F" w:rsidRPr="00B5662F">
        <w:rPr>
          <w:rFonts w:ascii="Gill Sans MT" w:hAnsi="Gill Sans MT"/>
          <w:sz w:val="22"/>
          <w:szCs w:val="22"/>
          <w:lang w:val="en-AU"/>
        </w:rPr>
        <w:t xml:space="preserve"> </w:t>
      </w:r>
      <w:r w:rsidRPr="00B5662F">
        <w:rPr>
          <w:rFonts w:ascii="Gill Sans MT" w:hAnsi="Gill Sans MT"/>
          <w:sz w:val="22"/>
          <w:szCs w:val="22"/>
          <w:lang w:val="en-AU"/>
        </w:rPr>
        <w:t xml:space="preserve">to </w:t>
      </w:r>
      <w:r w:rsidR="00316D3F" w:rsidRPr="00B5662F">
        <w:rPr>
          <w:rFonts w:ascii="Gill Sans MT" w:hAnsi="Gill Sans MT"/>
          <w:sz w:val="22"/>
          <w:szCs w:val="22"/>
          <w:lang w:val="en-AU"/>
        </w:rPr>
        <w:t>late</w:t>
      </w:r>
      <w:r w:rsidR="00612E13" w:rsidRPr="00B5662F">
        <w:rPr>
          <w:rFonts w:ascii="Gill Sans MT" w:hAnsi="Gill Sans MT"/>
          <w:sz w:val="22"/>
          <w:szCs w:val="22"/>
          <w:lang w:val="en-AU"/>
        </w:rPr>
        <w:t xml:space="preserve"> </w:t>
      </w:r>
      <w:r w:rsidR="00316D3F" w:rsidRPr="00B5662F">
        <w:rPr>
          <w:rFonts w:ascii="Gill Sans MT" w:hAnsi="Gill Sans MT"/>
          <w:sz w:val="22"/>
          <w:szCs w:val="22"/>
          <w:lang w:val="en-AU"/>
        </w:rPr>
        <w:t>November 2022</w:t>
      </w:r>
      <w:r w:rsidRPr="00B5662F">
        <w:rPr>
          <w:rFonts w:ascii="Gill Sans MT" w:hAnsi="Gill Sans MT"/>
          <w:sz w:val="22"/>
          <w:szCs w:val="22"/>
          <w:lang w:val="en-AU"/>
        </w:rPr>
        <w:t>) was already lengthy</w:t>
      </w:r>
      <w:r w:rsidR="00612E13" w:rsidRPr="00B5662F">
        <w:rPr>
          <w:rFonts w:ascii="Gill Sans MT" w:hAnsi="Gill Sans MT"/>
          <w:sz w:val="22"/>
          <w:szCs w:val="22"/>
          <w:lang w:val="en-AU"/>
        </w:rPr>
        <w:t>,</w:t>
      </w:r>
      <w:r w:rsidRPr="00B5662F">
        <w:rPr>
          <w:rFonts w:ascii="Gill Sans MT" w:hAnsi="Gill Sans MT"/>
          <w:sz w:val="22"/>
          <w:szCs w:val="22"/>
          <w:lang w:val="en-AU"/>
        </w:rPr>
        <w:t xml:space="preserve"> then extended into 2023 for various reasons</w:t>
      </w:r>
      <w:r w:rsidR="00B960FC" w:rsidRPr="00B5662F">
        <w:rPr>
          <w:rFonts w:ascii="Gill Sans MT" w:hAnsi="Gill Sans MT"/>
          <w:sz w:val="22"/>
          <w:szCs w:val="22"/>
          <w:lang w:val="en-AU"/>
        </w:rPr>
        <w:t>, including availability of interviewees</w:t>
      </w:r>
      <w:r w:rsidR="00DB5949" w:rsidRPr="00B5662F">
        <w:rPr>
          <w:rFonts w:ascii="Gill Sans MT" w:hAnsi="Gill Sans MT"/>
          <w:sz w:val="22"/>
          <w:szCs w:val="22"/>
          <w:lang w:val="en-AU"/>
        </w:rPr>
        <w:t xml:space="preserve"> and GEM Partnership </w:t>
      </w:r>
      <w:r w:rsidR="008F4900">
        <w:rPr>
          <w:rFonts w:ascii="Gill Sans MT" w:hAnsi="Gill Sans MT"/>
          <w:sz w:val="22"/>
          <w:szCs w:val="22"/>
          <w:lang w:val="en-AU"/>
        </w:rPr>
        <w:t>B</w:t>
      </w:r>
      <w:r w:rsidR="00DB5949" w:rsidRPr="00B5662F">
        <w:rPr>
          <w:rFonts w:ascii="Gill Sans MT" w:hAnsi="Gill Sans MT"/>
          <w:sz w:val="22"/>
          <w:szCs w:val="22"/>
          <w:lang w:val="en-AU"/>
        </w:rPr>
        <w:t>oard</w:t>
      </w:r>
      <w:r w:rsidR="00316D3F" w:rsidRPr="00B5662F">
        <w:rPr>
          <w:rFonts w:ascii="Gill Sans MT" w:hAnsi="Gill Sans MT"/>
          <w:sz w:val="22"/>
          <w:szCs w:val="22"/>
          <w:lang w:val="en-AU"/>
        </w:rPr>
        <w:t xml:space="preserve"> members</w:t>
      </w:r>
      <w:r w:rsidRPr="00B5662F">
        <w:rPr>
          <w:rFonts w:ascii="Gill Sans MT" w:hAnsi="Gill Sans MT"/>
          <w:sz w:val="22"/>
          <w:szCs w:val="22"/>
          <w:lang w:val="en-AU"/>
        </w:rPr>
        <w:t xml:space="preserve">. </w:t>
      </w:r>
      <w:r w:rsidR="00316D3F" w:rsidRPr="00B5662F">
        <w:rPr>
          <w:rFonts w:ascii="Gill Sans MT" w:hAnsi="Gill Sans MT"/>
          <w:sz w:val="22"/>
          <w:szCs w:val="22"/>
          <w:lang w:val="en-AU"/>
        </w:rPr>
        <w:t>It was</w:t>
      </w:r>
      <w:r w:rsidR="00B960FC" w:rsidRPr="00B5662F">
        <w:rPr>
          <w:rFonts w:ascii="Gill Sans MT" w:hAnsi="Gill Sans MT"/>
          <w:sz w:val="22"/>
          <w:szCs w:val="22"/>
          <w:lang w:val="en-AU"/>
        </w:rPr>
        <w:t xml:space="preserve"> </w:t>
      </w:r>
      <w:r w:rsidR="00612E13" w:rsidRPr="00B5662F">
        <w:rPr>
          <w:rFonts w:ascii="Gill Sans MT" w:hAnsi="Gill Sans MT"/>
          <w:sz w:val="22"/>
          <w:szCs w:val="22"/>
          <w:lang w:val="en-AU"/>
        </w:rPr>
        <w:t>hard</w:t>
      </w:r>
      <w:r w:rsidR="00B960FC" w:rsidRPr="00B5662F">
        <w:rPr>
          <w:rFonts w:ascii="Gill Sans MT" w:hAnsi="Gill Sans MT"/>
          <w:sz w:val="22"/>
          <w:szCs w:val="22"/>
          <w:lang w:val="en-AU"/>
        </w:rPr>
        <w:t xml:space="preserve"> to</w:t>
      </w:r>
      <w:r w:rsidRPr="00B5662F">
        <w:rPr>
          <w:rFonts w:ascii="Gill Sans MT" w:hAnsi="Gill Sans MT"/>
          <w:sz w:val="22"/>
          <w:szCs w:val="22"/>
          <w:lang w:val="en-AU"/>
        </w:rPr>
        <w:t xml:space="preserve"> maintain momentum over such a</w:t>
      </w:r>
      <w:r w:rsidR="00B960FC" w:rsidRPr="00B5662F">
        <w:rPr>
          <w:rFonts w:ascii="Gill Sans MT" w:hAnsi="Gill Sans MT"/>
          <w:sz w:val="22"/>
          <w:szCs w:val="22"/>
          <w:lang w:val="en-AU"/>
        </w:rPr>
        <w:t xml:space="preserve"> protracted</w:t>
      </w:r>
      <w:r w:rsidRPr="00B5662F">
        <w:rPr>
          <w:rFonts w:ascii="Gill Sans MT" w:hAnsi="Gill Sans MT"/>
          <w:sz w:val="22"/>
          <w:szCs w:val="22"/>
          <w:lang w:val="en-AU"/>
        </w:rPr>
        <w:t xml:space="preserve"> timeframe</w:t>
      </w:r>
      <w:r w:rsidR="00BE678F" w:rsidRPr="00B5662F">
        <w:rPr>
          <w:rFonts w:ascii="Gill Sans MT" w:hAnsi="Gill Sans MT"/>
          <w:sz w:val="22"/>
          <w:szCs w:val="22"/>
          <w:lang w:val="en-AU"/>
        </w:rPr>
        <w:t>. While not ideal,</w:t>
      </w:r>
      <w:r w:rsidR="00316D3F" w:rsidRPr="00B5662F">
        <w:rPr>
          <w:rFonts w:ascii="Gill Sans MT" w:hAnsi="Gill Sans MT"/>
          <w:sz w:val="22"/>
          <w:szCs w:val="22"/>
          <w:lang w:val="en-AU"/>
        </w:rPr>
        <w:t xml:space="preserve"> the situati</w:t>
      </w:r>
      <w:r w:rsidR="00BE678F" w:rsidRPr="00B5662F">
        <w:rPr>
          <w:rFonts w:ascii="Gill Sans MT" w:hAnsi="Gill Sans MT"/>
          <w:sz w:val="22"/>
          <w:szCs w:val="22"/>
          <w:lang w:val="en-AU"/>
        </w:rPr>
        <w:t xml:space="preserve">on </w:t>
      </w:r>
      <w:r w:rsidR="00316D3F" w:rsidRPr="00B5662F">
        <w:rPr>
          <w:rFonts w:ascii="Gill Sans MT" w:hAnsi="Gill Sans MT"/>
          <w:sz w:val="22"/>
          <w:szCs w:val="22"/>
          <w:lang w:val="en-AU"/>
        </w:rPr>
        <w:t xml:space="preserve">managed, particularly </w:t>
      </w:r>
      <w:r w:rsidR="00680B5B" w:rsidRPr="00B5662F">
        <w:rPr>
          <w:rFonts w:ascii="Gill Sans MT" w:hAnsi="Gill Sans MT"/>
          <w:sz w:val="22"/>
          <w:szCs w:val="22"/>
          <w:lang w:val="en-AU"/>
        </w:rPr>
        <w:t xml:space="preserve">through </w:t>
      </w:r>
      <w:r w:rsidR="00316D3F" w:rsidRPr="00B5662F">
        <w:rPr>
          <w:rFonts w:ascii="Gill Sans MT" w:hAnsi="Gill Sans MT"/>
          <w:sz w:val="22"/>
          <w:szCs w:val="22"/>
          <w:lang w:val="en-AU"/>
        </w:rPr>
        <w:t xml:space="preserve">ongoing </w:t>
      </w:r>
      <w:r w:rsidR="00680B5B" w:rsidRPr="00B5662F">
        <w:rPr>
          <w:rFonts w:ascii="Gill Sans MT" w:hAnsi="Gill Sans MT"/>
          <w:sz w:val="22"/>
          <w:szCs w:val="22"/>
          <w:lang w:val="en-AU"/>
        </w:rPr>
        <w:t>conversations</w:t>
      </w:r>
      <w:r w:rsidR="00316D3F" w:rsidRPr="00B5662F">
        <w:rPr>
          <w:rFonts w:ascii="Gill Sans MT" w:hAnsi="Gill Sans MT"/>
          <w:sz w:val="22"/>
          <w:szCs w:val="22"/>
          <w:lang w:val="en-AU"/>
        </w:rPr>
        <w:t xml:space="preserve"> with the GEM Centre Head</w:t>
      </w:r>
      <w:r w:rsidRPr="00B5662F">
        <w:rPr>
          <w:rFonts w:ascii="Gill Sans MT" w:hAnsi="Gill Sans MT"/>
          <w:sz w:val="22"/>
          <w:szCs w:val="22"/>
          <w:lang w:val="en-AU"/>
        </w:rPr>
        <w:t xml:space="preserve">. </w:t>
      </w:r>
    </w:p>
    <w:p w14:paraId="1DF1FCD7" w14:textId="609BC04E" w:rsidR="000B2927" w:rsidRPr="00B5662F" w:rsidRDefault="05FB4321" w:rsidP="6D0A5866">
      <w:pPr>
        <w:pStyle w:val="ListParagraph"/>
        <w:numPr>
          <w:ilvl w:val="0"/>
          <w:numId w:val="8"/>
        </w:numPr>
        <w:spacing w:after="120" w:line="259" w:lineRule="auto"/>
        <w:ind w:left="709" w:hanging="357"/>
        <w:jc w:val="both"/>
        <w:rPr>
          <w:rFonts w:ascii="Gill Sans MT" w:hAnsi="Gill Sans MT" w:cstheme="minorBidi"/>
          <w:sz w:val="22"/>
          <w:szCs w:val="22"/>
          <w:u w:val="single"/>
          <w:lang w:val="en-AU"/>
        </w:rPr>
      </w:pPr>
      <w:r w:rsidRPr="00B5662F">
        <w:rPr>
          <w:rFonts w:ascii="Gill Sans MT" w:hAnsi="Gill Sans MT"/>
          <w:sz w:val="22"/>
          <w:szCs w:val="22"/>
          <w:u w:val="single"/>
          <w:lang w:val="en-AU"/>
        </w:rPr>
        <w:t xml:space="preserve">Monitoring and </w:t>
      </w:r>
      <w:r w:rsidR="169AC21B" w:rsidRPr="00B5662F">
        <w:rPr>
          <w:rFonts w:ascii="Gill Sans MT" w:hAnsi="Gill Sans MT"/>
          <w:sz w:val="22"/>
          <w:szCs w:val="22"/>
          <w:u w:val="single"/>
          <w:lang w:val="en-AU"/>
        </w:rPr>
        <w:t>e</w:t>
      </w:r>
      <w:r w:rsidRPr="00B5662F">
        <w:rPr>
          <w:rFonts w:ascii="Gill Sans MT" w:hAnsi="Gill Sans MT"/>
          <w:sz w:val="22"/>
          <w:szCs w:val="22"/>
          <w:u w:val="single"/>
          <w:lang w:val="en-AU"/>
        </w:rPr>
        <w:t>valuation</w:t>
      </w:r>
      <w:r w:rsidRPr="00B5662F">
        <w:rPr>
          <w:rFonts w:ascii="Gill Sans MT" w:hAnsi="Gill Sans MT"/>
          <w:sz w:val="22"/>
          <w:szCs w:val="22"/>
          <w:lang w:val="en-AU"/>
        </w:rPr>
        <w:t xml:space="preserve">: </w:t>
      </w:r>
      <w:r w:rsidR="169AC21B" w:rsidRPr="00B5662F">
        <w:rPr>
          <w:rFonts w:ascii="Gill Sans MT" w:hAnsi="Gill Sans MT"/>
          <w:sz w:val="22"/>
          <w:szCs w:val="22"/>
          <w:lang w:val="en-AU"/>
        </w:rPr>
        <w:t xml:space="preserve">the </w:t>
      </w:r>
      <w:r w:rsidRPr="00B5662F">
        <w:rPr>
          <w:rFonts w:ascii="Gill Sans MT" w:hAnsi="Gill Sans MT"/>
          <w:sz w:val="22"/>
          <w:szCs w:val="22"/>
          <w:lang w:val="en-AU"/>
        </w:rPr>
        <w:t>absence</w:t>
      </w:r>
      <w:r w:rsidRPr="00B5662F">
        <w:rPr>
          <w:lang w:val="en-AU"/>
        </w:rPr>
        <w:t xml:space="preserve"> </w:t>
      </w:r>
      <w:r w:rsidRPr="00B5662F">
        <w:rPr>
          <w:rFonts w:ascii="Gill Sans MT" w:hAnsi="Gill Sans MT"/>
          <w:sz w:val="22"/>
          <w:szCs w:val="22"/>
          <w:lang w:val="en-AU"/>
        </w:rPr>
        <w:t>of a high</w:t>
      </w:r>
      <w:r w:rsidR="169AC21B" w:rsidRPr="00B5662F">
        <w:rPr>
          <w:rFonts w:ascii="Gill Sans MT" w:hAnsi="Gill Sans MT"/>
          <w:sz w:val="22"/>
          <w:szCs w:val="22"/>
          <w:lang w:val="en-AU"/>
        </w:rPr>
        <w:t>-</w:t>
      </w:r>
      <w:r w:rsidRPr="00B5662F">
        <w:rPr>
          <w:rFonts w:ascii="Gill Sans MT" w:hAnsi="Gill Sans MT"/>
          <w:sz w:val="22"/>
          <w:szCs w:val="22"/>
          <w:lang w:val="en-AU"/>
        </w:rPr>
        <w:t>quality ME</w:t>
      </w:r>
      <w:r w:rsidR="169AC21B" w:rsidRPr="00B5662F">
        <w:rPr>
          <w:rFonts w:ascii="Gill Sans MT" w:hAnsi="Gill Sans MT"/>
          <w:sz w:val="22"/>
          <w:szCs w:val="22"/>
          <w:lang w:val="en-AU"/>
        </w:rPr>
        <w:t>L</w:t>
      </w:r>
      <w:r w:rsidRPr="00B5662F">
        <w:rPr>
          <w:rFonts w:ascii="Gill Sans MT" w:hAnsi="Gill Sans MT"/>
          <w:sz w:val="22"/>
          <w:szCs w:val="22"/>
          <w:lang w:val="en-AU"/>
        </w:rPr>
        <w:t xml:space="preserve">F and associated data aggregation and reporting </w:t>
      </w:r>
      <w:r w:rsidR="169AC21B" w:rsidRPr="00B5662F">
        <w:rPr>
          <w:rFonts w:ascii="Gill Sans MT" w:hAnsi="Gill Sans MT"/>
          <w:sz w:val="22"/>
          <w:szCs w:val="22"/>
          <w:lang w:val="en-AU"/>
        </w:rPr>
        <w:t>hindered</w:t>
      </w:r>
      <w:r w:rsidRPr="00B5662F">
        <w:rPr>
          <w:rFonts w:ascii="Gill Sans MT" w:hAnsi="Gill Sans MT"/>
          <w:sz w:val="22"/>
          <w:szCs w:val="22"/>
          <w:lang w:val="en-AU"/>
        </w:rPr>
        <w:t xml:space="preserve"> the MTE. For example, GEM Centre documents </w:t>
      </w:r>
      <w:r w:rsidR="169AC21B" w:rsidRPr="00B5662F">
        <w:rPr>
          <w:rFonts w:ascii="Gill Sans MT" w:hAnsi="Gill Sans MT"/>
          <w:sz w:val="22"/>
          <w:szCs w:val="22"/>
          <w:lang w:val="en-AU"/>
        </w:rPr>
        <w:t>offer</w:t>
      </w:r>
      <w:r w:rsidRPr="00B5662F">
        <w:rPr>
          <w:rFonts w:ascii="Gill Sans MT" w:hAnsi="Gill Sans MT"/>
          <w:sz w:val="22"/>
          <w:szCs w:val="22"/>
          <w:lang w:val="en-AU"/>
        </w:rPr>
        <w:t xml:space="preserve"> abundan</w:t>
      </w:r>
      <w:r w:rsidR="169AC21B" w:rsidRPr="00B5662F">
        <w:rPr>
          <w:rFonts w:ascii="Gill Sans MT" w:hAnsi="Gill Sans MT"/>
          <w:sz w:val="22"/>
          <w:szCs w:val="22"/>
          <w:lang w:val="en-AU"/>
        </w:rPr>
        <w:t>t</w:t>
      </w:r>
      <w:r w:rsidRPr="00B5662F">
        <w:rPr>
          <w:rFonts w:ascii="Gill Sans MT" w:hAnsi="Gill Sans MT"/>
          <w:sz w:val="22"/>
          <w:szCs w:val="22"/>
          <w:lang w:val="en-AU"/>
        </w:rPr>
        <w:t xml:space="preserve"> information, but analyses and reporting against analytical frameworks are not readily available. This mean</w:t>
      </w:r>
      <w:r w:rsidR="169AC21B" w:rsidRPr="00B5662F">
        <w:rPr>
          <w:rFonts w:ascii="Gill Sans MT" w:hAnsi="Gill Sans MT"/>
          <w:sz w:val="22"/>
          <w:szCs w:val="22"/>
          <w:lang w:val="en-AU"/>
        </w:rPr>
        <w:t>t</w:t>
      </w:r>
      <w:r w:rsidRPr="00B5662F">
        <w:rPr>
          <w:rFonts w:ascii="Gill Sans MT" w:hAnsi="Gill Sans MT"/>
          <w:sz w:val="22"/>
          <w:szCs w:val="22"/>
          <w:lang w:val="en-AU"/>
        </w:rPr>
        <w:t xml:space="preserve"> that the evaluator need</w:t>
      </w:r>
      <w:r w:rsidR="5E04E4B3" w:rsidRPr="00B5662F">
        <w:rPr>
          <w:rFonts w:ascii="Gill Sans MT" w:hAnsi="Gill Sans MT"/>
          <w:sz w:val="22"/>
          <w:szCs w:val="22"/>
          <w:lang w:val="en-AU"/>
        </w:rPr>
        <w:t>ed</w:t>
      </w:r>
      <w:r w:rsidRPr="00B5662F">
        <w:rPr>
          <w:rFonts w:ascii="Gill Sans MT" w:hAnsi="Gill Sans MT"/>
          <w:sz w:val="22"/>
          <w:szCs w:val="22"/>
          <w:lang w:val="en-AU"/>
        </w:rPr>
        <w:t xml:space="preserve"> to develop</w:t>
      </w:r>
      <w:r w:rsidR="169AC21B" w:rsidRPr="00B5662F">
        <w:rPr>
          <w:rFonts w:ascii="Gill Sans MT" w:hAnsi="Gill Sans MT"/>
          <w:sz w:val="22"/>
          <w:szCs w:val="22"/>
          <w:lang w:val="en-AU"/>
        </w:rPr>
        <w:t xml:space="preserve"> and populate</w:t>
      </w:r>
      <w:r w:rsidRPr="00B5662F">
        <w:rPr>
          <w:rFonts w:ascii="Gill Sans MT" w:hAnsi="Gill Sans MT"/>
          <w:sz w:val="22"/>
          <w:szCs w:val="22"/>
          <w:lang w:val="en-AU"/>
        </w:rPr>
        <w:t xml:space="preserve"> </w:t>
      </w:r>
      <w:r w:rsidR="169AC21B" w:rsidRPr="00B5662F">
        <w:rPr>
          <w:rFonts w:ascii="Gill Sans MT" w:hAnsi="Gill Sans MT"/>
          <w:sz w:val="22"/>
          <w:szCs w:val="22"/>
          <w:lang w:val="en-AU"/>
        </w:rPr>
        <w:t xml:space="preserve">suitable </w:t>
      </w:r>
      <w:r w:rsidRPr="00B5662F">
        <w:rPr>
          <w:rFonts w:ascii="Gill Sans MT" w:hAnsi="Gill Sans MT"/>
          <w:sz w:val="22"/>
          <w:szCs w:val="22"/>
          <w:lang w:val="en-AU"/>
        </w:rPr>
        <w:t xml:space="preserve">analytical frameworks. This type of work takes time and effort but is necessary for trustworthy analyses and credible conclusions and recommendations. </w:t>
      </w:r>
      <w:r w:rsidR="590E8793" w:rsidRPr="00B5662F">
        <w:rPr>
          <w:rFonts w:ascii="Gill Sans MT" w:hAnsi="Gill Sans MT"/>
          <w:sz w:val="22"/>
          <w:szCs w:val="22"/>
          <w:lang w:val="en-AU"/>
        </w:rPr>
        <w:t xml:space="preserve">The limitation was mitigated by working closely with </w:t>
      </w:r>
      <w:r w:rsidRPr="00B5662F">
        <w:rPr>
          <w:rFonts w:ascii="Gill Sans MT" w:hAnsi="Gill Sans MT"/>
          <w:sz w:val="22"/>
          <w:szCs w:val="22"/>
          <w:lang w:val="en-AU"/>
        </w:rPr>
        <w:t xml:space="preserve">GEM Centre personnel </w:t>
      </w:r>
      <w:r w:rsidR="590E8793" w:rsidRPr="00B5662F">
        <w:rPr>
          <w:rFonts w:ascii="Gill Sans MT" w:hAnsi="Gill Sans MT"/>
          <w:sz w:val="22"/>
          <w:szCs w:val="22"/>
          <w:lang w:val="en-AU"/>
        </w:rPr>
        <w:t>to fill data gaps.</w:t>
      </w:r>
      <w:r w:rsidRPr="00B5662F">
        <w:rPr>
          <w:rFonts w:ascii="Gill Sans MT" w:hAnsi="Gill Sans MT"/>
          <w:sz w:val="22"/>
          <w:szCs w:val="22"/>
          <w:lang w:val="en-AU"/>
        </w:rPr>
        <w:t xml:space="preserve"> </w:t>
      </w:r>
    </w:p>
    <w:p w14:paraId="677D73E8" w14:textId="0154A23E" w:rsidR="000B2927" w:rsidRPr="00B5662F" w:rsidRDefault="000B2927">
      <w:pPr>
        <w:pStyle w:val="ListParagraph"/>
        <w:numPr>
          <w:ilvl w:val="0"/>
          <w:numId w:val="8"/>
        </w:numPr>
        <w:spacing w:after="120" w:line="259" w:lineRule="auto"/>
        <w:ind w:left="709" w:hanging="357"/>
        <w:contextualSpacing w:val="0"/>
        <w:jc w:val="both"/>
        <w:rPr>
          <w:rFonts w:ascii="Gill Sans MT" w:hAnsi="Gill Sans MT" w:cstheme="minorHAnsi"/>
          <w:sz w:val="22"/>
          <w:szCs w:val="22"/>
          <w:lang w:val="en-AU"/>
        </w:rPr>
      </w:pPr>
      <w:r w:rsidRPr="00B5662F">
        <w:rPr>
          <w:rFonts w:ascii="Gill Sans MT" w:hAnsi="Gill Sans MT"/>
          <w:sz w:val="22"/>
          <w:szCs w:val="22"/>
          <w:u w:val="single"/>
          <w:lang w:val="en-AU"/>
        </w:rPr>
        <w:t>Content</w:t>
      </w:r>
      <w:r w:rsidRPr="00B5662F">
        <w:rPr>
          <w:rFonts w:ascii="Gill Sans MT" w:hAnsi="Gill Sans MT" w:cstheme="minorHAnsi"/>
          <w:sz w:val="22"/>
          <w:szCs w:val="22"/>
          <w:lang w:val="en-AU"/>
        </w:rPr>
        <w:t>:</w:t>
      </w:r>
      <w:r w:rsidR="00410C7F" w:rsidRPr="00B5662F">
        <w:rPr>
          <w:rFonts w:ascii="Gill Sans MT" w:hAnsi="Gill Sans MT" w:cstheme="minorHAnsi"/>
          <w:sz w:val="22"/>
          <w:szCs w:val="22"/>
          <w:lang w:val="en-AU"/>
        </w:rPr>
        <w:t xml:space="preserve"> </w:t>
      </w:r>
      <w:r w:rsidRPr="00B5662F">
        <w:rPr>
          <w:rFonts w:ascii="Gill Sans MT" w:hAnsi="Gill Sans MT"/>
          <w:sz w:val="22"/>
          <w:szCs w:val="22"/>
          <w:lang w:val="en-AU"/>
        </w:rPr>
        <w:t>many GEM Centre document</w:t>
      </w:r>
      <w:r w:rsidR="00316D3F" w:rsidRPr="00B5662F">
        <w:rPr>
          <w:rFonts w:ascii="Gill Sans MT" w:hAnsi="Gill Sans MT"/>
          <w:sz w:val="22"/>
          <w:szCs w:val="22"/>
          <w:lang w:val="en-AU"/>
        </w:rPr>
        <w:t>s</w:t>
      </w:r>
      <w:r w:rsidR="00612E13" w:rsidRPr="00B5662F">
        <w:rPr>
          <w:rFonts w:ascii="Gill Sans MT" w:hAnsi="Gill Sans MT"/>
          <w:sz w:val="22"/>
          <w:szCs w:val="22"/>
          <w:lang w:val="en-AU"/>
        </w:rPr>
        <w:t xml:space="preserve"> contain dense narrative</w:t>
      </w:r>
      <w:r w:rsidR="00316D3F" w:rsidRPr="00B5662F">
        <w:rPr>
          <w:rFonts w:ascii="Gill Sans MT" w:hAnsi="Gill Sans MT"/>
          <w:sz w:val="22"/>
          <w:szCs w:val="22"/>
          <w:lang w:val="en-AU"/>
        </w:rPr>
        <w:t>, with terminology</w:t>
      </w:r>
      <w:r w:rsidRPr="00B5662F">
        <w:rPr>
          <w:rFonts w:ascii="Gill Sans MT" w:hAnsi="Gill Sans MT"/>
          <w:sz w:val="22"/>
          <w:szCs w:val="22"/>
          <w:lang w:val="en-AU"/>
        </w:rPr>
        <w:t xml:space="preserve"> that is not always </w:t>
      </w:r>
      <w:r w:rsidR="00316D3F" w:rsidRPr="00B5662F">
        <w:rPr>
          <w:rFonts w:ascii="Gill Sans MT" w:hAnsi="Gill Sans MT"/>
          <w:sz w:val="22"/>
          <w:szCs w:val="22"/>
          <w:lang w:val="en-AU"/>
        </w:rPr>
        <w:t>clearly defin</w:t>
      </w:r>
      <w:r w:rsidR="00680B5B" w:rsidRPr="00B5662F">
        <w:rPr>
          <w:rFonts w:ascii="Gill Sans MT" w:hAnsi="Gill Sans MT"/>
          <w:sz w:val="22"/>
          <w:szCs w:val="22"/>
          <w:lang w:val="en-AU"/>
        </w:rPr>
        <w:t xml:space="preserve">ed or </w:t>
      </w:r>
      <w:r w:rsidRPr="00B5662F">
        <w:rPr>
          <w:rFonts w:ascii="Gill Sans MT" w:hAnsi="Gill Sans MT"/>
          <w:sz w:val="22"/>
          <w:szCs w:val="22"/>
          <w:lang w:val="en-AU"/>
        </w:rPr>
        <w:t>consistent acro</w:t>
      </w:r>
      <w:r w:rsidR="00680B5B" w:rsidRPr="00B5662F">
        <w:rPr>
          <w:rFonts w:ascii="Gill Sans MT" w:hAnsi="Gill Sans MT"/>
          <w:sz w:val="22"/>
          <w:szCs w:val="22"/>
          <w:lang w:val="en-AU"/>
        </w:rPr>
        <w:t>ss the three phases</w:t>
      </w:r>
      <w:r w:rsidR="00612E13" w:rsidRPr="00B5662F">
        <w:rPr>
          <w:rFonts w:ascii="Gill Sans MT" w:hAnsi="Gill Sans MT"/>
          <w:sz w:val="22"/>
          <w:szCs w:val="22"/>
          <w:lang w:val="en-AU"/>
        </w:rPr>
        <w:t>,</w:t>
      </w:r>
      <w:r w:rsidRPr="00B5662F">
        <w:rPr>
          <w:rFonts w:ascii="Gill Sans MT" w:hAnsi="Gill Sans MT"/>
          <w:sz w:val="22"/>
          <w:szCs w:val="22"/>
          <w:lang w:val="en-AU"/>
        </w:rPr>
        <w:t xml:space="preserve"> and some </w:t>
      </w:r>
      <w:r w:rsidR="00612E13" w:rsidRPr="00B5662F">
        <w:rPr>
          <w:rFonts w:ascii="Gill Sans MT" w:hAnsi="Gill Sans MT"/>
          <w:sz w:val="22"/>
          <w:szCs w:val="22"/>
          <w:lang w:val="en-AU"/>
        </w:rPr>
        <w:t xml:space="preserve">opacity as to </w:t>
      </w:r>
      <w:r w:rsidRPr="00B5662F">
        <w:rPr>
          <w:rFonts w:ascii="Gill Sans MT" w:hAnsi="Gill Sans MT"/>
          <w:sz w:val="22"/>
          <w:szCs w:val="22"/>
          <w:lang w:val="en-AU"/>
        </w:rPr>
        <w:t xml:space="preserve">how conceptual constructs fit together and can be monitored and evaluated. These </w:t>
      </w:r>
      <w:r w:rsidR="00612E13" w:rsidRPr="00B5662F">
        <w:rPr>
          <w:rFonts w:ascii="Gill Sans MT" w:hAnsi="Gill Sans MT"/>
          <w:sz w:val="22"/>
          <w:szCs w:val="22"/>
          <w:lang w:val="en-AU"/>
        </w:rPr>
        <w:t xml:space="preserve">obstacles hampered </w:t>
      </w:r>
      <w:r w:rsidRPr="00B5662F">
        <w:rPr>
          <w:rFonts w:ascii="Gill Sans MT" w:hAnsi="Gill Sans MT"/>
          <w:sz w:val="22"/>
          <w:szCs w:val="22"/>
          <w:lang w:val="en-AU"/>
        </w:rPr>
        <w:t>the evaluation</w:t>
      </w:r>
      <w:r w:rsidR="00316D3F" w:rsidRPr="00B5662F">
        <w:rPr>
          <w:rFonts w:ascii="Gill Sans MT" w:hAnsi="Gill Sans MT"/>
          <w:sz w:val="22"/>
          <w:szCs w:val="22"/>
          <w:lang w:val="en-AU"/>
        </w:rPr>
        <w:t xml:space="preserve">, </w:t>
      </w:r>
      <w:r w:rsidR="00612E13" w:rsidRPr="00B5662F">
        <w:rPr>
          <w:rFonts w:ascii="Gill Sans MT" w:hAnsi="Gill Sans MT"/>
          <w:sz w:val="22"/>
          <w:szCs w:val="22"/>
          <w:lang w:val="en-AU"/>
        </w:rPr>
        <w:t xml:space="preserve">but </w:t>
      </w:r>
      <w:r w:rsidR="00316D3F" w:rsidRPr="00B5662F">
        <w:rPr>
          <w:rFonts w:ascii="Gill Sans MT" w:hAnsi="Gill Sans MT"/>
          <w:sz w:val="22"/>
          <w:szCs w:val="22"/>
          <w:lang w:val="en-AU"/>
        </w:rPr>
        <w:t xml:space="preserve">ongoing engagement with the GEM Centre Head </w:t>
      </w:r>
      <w:r w:rsidR="00612E13" w:rsidRPr="00B5662F">
        <w:rPr>
          <w:rFonts w:ascii="Gill Sans MT" w:hAnsi="Gill Sans MT"/>
          <w:sz w:val="22"/>
          <w:szCs w:val="22"/>
          <w:lang w:val="en-AU"/>
        </w:rPr>
        <w:t xml:space="preserve">helped overcome </w:t>
      </w:r>
      <w:r w:rsidR="006F3A27" w:rsidRPr="00B5662F">
        <w:rPr>
          <w:rFonts w:ascii="Gill Sans MT" w:hAnsi="Gill Sans MT"/>
          <w:sz w:val="22"/>
          <w:szCs w:val="22"/>
          <w:lang w:val="en-AU"/>
        </w:rPr>
        <w:t>challenges</w:t>
      </w:r>
      <w:r w:rsidRPr="00B5662F">
        <w:rPr>
          <w:rFonts w:ascii="Gill Sans MT" w:hAnsi="Gill Sans MT"/>
          <w:sz w:val="22"/>
          <w:szCs w:val="22"/>
          <w:lang w:val="en-AU"/>
        </w:rPr>
        <w:t>.</w:t>
      </w:r>
    </w:p>
    <w:p w14:paraId="5553DF25" w14:textId="534C655A" w:rsidR="00B50EC9" w:rsidRPr="00B5662F" w:rsidRDefault="000B2927">
      <w:pPr>
        <w:pStyle w:val="ListParagraph"/>
        <w:numPr>
          <w:ilvl w:val="0"/>
          <w:numId w:val="8"/>
        </w:numPr>
        <w:spacing w:after="120" w:line="259" w:lineRule="auto"/>
        <w:ind w:left="709" w:hanging="357"/>
        <w:contextualSpacing w:val="0"/>
        <w:jc w:val="both"/>
        <w:rPr>
          <w:rFonts w:ascii="Gill Sans MT" w:hAnsi="Gill Sans MT" w:cstheme="minorHAnsi"/>
          <w:sz w:val="22"/>
          <w:szCs w:val="22"/>
          <w:u w:val="single"/>
          <w:lang w:val="en-AU"/>
        </w:rPr>
      </w:pPr>
      <w:r w:rsidRPr="00B5662F">
        <w:rPr>
          <w:rFonts w:ascii="Gill Sans MT" w:hAnsi="Gill Sans MT"/>
          <w:sz w:val="22"/>
          <w:szCs w:val="22"/>
          <w:u w:val="single"/>
          <w:lang w:val="en-AU"/>
        </w:rPr>
        <w:t xml:space="preserve">Analysis of </w:t>
      </w:r>
      <w:r w:rsidR="00612E13" w:rsidRPr="00B5662F">
        <w:rPr>
          <w:rFonts w:ascii="Gill Sans MT" w:hAnsi="Gill Sans MT"/>
          <w:sz w:val="22"/>
          <w:szCs w:val="22"/>
          <w:u w:val="single"/>
          <w:lang w:val="en-AU"/>
        </w:rPr>
        <w:t>qualitative data</w:t>
      </w:r>
      <w:r w:rsidR="00612E13" w:rsidRPr="00B5662F">
        <w:rPr>
          <w:rFonts w:ascii="Gill Sans MT" w:hAnsi="Gill Sans MT"/>
          <w:sz w:val="22"/>
          <w:szCs w:val="22"/>
          <w:lang w:val="en-AU"/>
        </w:rPr>
        <w:t xml:space="preserve">: qualitative </w:t>
      </w:r>
      <w:r w:rsidRPr="00B5662F">
        <w:rPr>
          <w:rFonts w:ascii="Gill Sans MT" w:hAnsi="Gill Sans MT"/>
          <w:sz w:val="22"/>
          <w:szCs w:val="22"/>
          <w:lang w:val="en-AU"/>
        </w:rPr>
        <w:t>data can be analy</w:t>
      </w:r>
      <w:r w:rsidR="00BF676F" w:rsidRPr="00B5662F">
        <w:rPr>
          <w:rFonts w:ascii="Gill Sans MT" w:hAnsi="Gill Sans MT"/>
          <w:sz w:val="22"/>
          <w:szCs w:val="22"/>
          <w:lang w:val="en-AU"/>
        </w:rPr>
        <w:t>s</w:t>
      </w:r>
      <w:r w:rsidRPr="00B5662F">
        <w:rPr>
          <w:rFonts w:ascii="Gill Sans MT" w:hAnsi="Gill Sans MT"/>
          <w:sz w:val="22"/>
          <w:szCs w:val="22"/>
          <w:lang w:val="en-AU"/>
        </w:rPr>
        <w:t xml:space="preserve">ed </w:t>
      </w:r>
      <w:r w:rsidR="00BF676F" w:rsidRPr="00B5662F">
        <w:rPr>
          <w:rFonts w:ascii="Gill Sans MT" w:hAnsi="Gill Sans MT"/>
          <w:sz w:val="22"/>
          <w:szCs w:val="22"/>
          <w:lang w:val="en-AU"/>
        </w:rPr>
        <w:t>using</w:t>
      </w:r>
      <w:r w:rsidRPr="00B5662F">
        <w:rPr>
          <w:rFonts w:ascii="Gill Sans MT" w:hAnsi="Gill Sans MT"/>
          <w:sz w:val="22"/>
          <w:szCs w:val="22"/>
          <w:lang w:val="en-AU"/>
        </w:rPr>
        <w:t xml:space="preserve"> approaches</w:t>
      </w:r>
      <w:r w:rsidR="00BF676F" w:rsidRPr="00B5662F">
        <w:rPr>
          <w:rFonts w:ascii="Gill Sans MT" w:hAnsi="Gill Sans MT"/>
          <w:sz w:val="22"/>
          <w:szCs w:val="22"/>
          <w:lang w:val="en-AU"/>
        </w:rPr>
        <w:t xml:space="preserve"> ranging</w:t>
      </w:r>
      <w:r w:rsidRPr="00B5662F">
        <w:rPr>
          <w:rFonts w:ascii="Gill Sans MT" w:hAnsi="Gill Sans MT"/>
          <w:sz w:val="22"/>
          <w:szCs w:val="22"/>
          <w:lang w:val="en-AU"/>
        </w:rPr>
        <w:t xml:space="preserve"> from manual </w:t>
      </w:r>
      <w:r w:rsidR="00BF676F" w:rsidRPr="00B5662F">
        <w:rPr>
          <w:rFonts w:ascii="Gill Sans MT" w:hAnsi="Gill Sans MT"/>
          <w:sz w:val="22"/>
          <w:szCs w:val="22"/>
          <w:lang w:val="en-AU"/>
        </w:rPr>
        <w:t>assessment</w:t>
      </w:r>
      <w:r w:rsidRPr="00B5662F">
        <w:rPr>
          <w:rFonts w:ascii="Gill Sans MT" w:hAnsi="Gill Sans MT"/>
          <w:sz w:val="22"/>
          <w:szCs w:val="22"/>
          <w:lang w:val="en-AU"/>
        </w:rPr>
        <w:t xml:space="preserve"> to intensive coding </w:t>
      </w:r>
      <w:r w:rsidR="00BF676F" w:rsidRPr="00B5662F">
        <w:rPr>
          <w:rFonts w:ascii="Gill Sans MT" w:hAnsi="Gill Sans MT"/>
          <w:sz w:val="22"/>
          <w:szCs w:val="22"/>
          <w:lang w:val="en-AU"/>
        </w:rPr>
        <w:t>using</w:t>
      </w:r>
      <w:r w:rsidRPr="00B5662F">
        <w:rPr>
          <w:rFonts w:ascii="Gill Sans MT" w:hAnsi="Gill Sans MT"/>
          <w:sz w:val="22"/>
          <w:szCs w:val="22"/>
          <w:lang w:val="en-AU"/>
        </w:rPr>
        <w:t xml:space="preserve"> </w:t>
      </w:r>
      <w:r w:rsidR="00BF676F" w:rsidRPr="00B5662F">
        <w:rPr>
          <w:rFonts w:ascii="Gill Sans MT" w:hAnsi="Gill Sans MT"/>
          <w:sz w:val="22"/>
          <w:szCs w:val="22"/>
          <w:lang w:val="en-AU"/>
        </w:rPr>
        <w:t xml:space="preserve">dedicated </w:t>
      </w:r>
      <w:r w:rsidRPr="00B5662F">
        <w:rPr>
          <w:rFonts w:ascii="Gill Sans MT" w:hAnsi="Gill Sans MT"/>
          <w:sz w:val="22"/>
          <w:szCs w:val="22"/>
          <w:lang w:val="en-AU"/>
        </w:rPr>
        <w:t xml:space="preserve">software. </w:t>
      </w:r>
      <w:r w:rsidR="00BF676F" w:rsidRPr="00B5662F">
        <w:rPr>
          <w:rFonts w:ascii="Gill Sans MT" w:hAnsi="Gill Sans MT"/>
          <w:sz w:val="22"/>
          <w:szCs w:val="22"/>
          <w:lang w:val="en-AU"/>
        </w:rPr>
        <w:t>D</w:t>
      </w:r>
      <w:r w:rsidRPr="00B5662F">
        <w:rPr>
          <w:rFonts w:ascii="Gill Sans MT" w:hAnsi="Gill Sans MT"/>
          <w:sz w:val="22"/>
          <w:szCs w:val="22"/>
          <w:lang w:val="en-AU"/>
        </w:rPr>
        <w:t xml:space="preserve">ue to time and human resource constraints and the small number of </w:t>
      </w:r>
      <w:r w:rsidR="00BF676F" w:rsidRPr="00B5662F">
        <w:rPr>
          <w:rFonts w:ascii="Gill Sans MT" w:hAnsi="Gill Sans MT"/>
          <w:sz w:val="22"/>
          <w:szCs w:val="22"/>
          <w:lang w:val="en-AU"/>
        </w:rPr>
        <w:t>k</w:t>
      </w:r>
      <w:r w:rsidRPr="00B5662F">
        <w:rPr>
          <w:rFonts w:ascii="Gill Sans MT" w:hAnsi="Gill Sans MT"/>
          <w:sz w:val="22"/>
          <w:szCs w:val="22"/>
          <w:lang w:val="en-AU"/>
        </w:rPr>
        <w:t xml:space="preserve">ey </w:t>
      </w:r>
      <w:r w:rsidR="00BF676F" w:rsidRPr="00B5662F">
        <w:rPr>
          <w:rFonts w:ascii="Gill Sans MT" w:hAnsi="Gill Sans MT"/>
          <w:sz w:val="22"/>
          <w:szCs w:val="22"/>
          <w:lang w:val="en-AU"/>
        </w:rPr>
        <w:t>i</w:t>
      </w:r>
      <w:r w:rsidRPr="00B5662F">
        <w:rPr>
          <w:rFonts w:ascii="Gill Sans MT" w:hAnsi="Gill Sans MT"/>
          <w:sz w:val="22"/>
          <w:szCs w:val="22"/>
          <w:lang w:val="en-AU"/>
        </w:rPr>
        <w:t>nformants, qualitative data w</w:t>
      </w:r>
      <w:r w:rsidR="00575B52" w:rsidRPr="00B5662F">
        <w:rPr>
          <w:rFonts w:ascii="Gill Sans MT" w:hAnsi="Gill Sans MT"/>
          <w:sz w:val="22"/>
          <w:szCs w:val="22"/>
          <w:lang w:val="en-AU"/>
        </w:rPr>
        <w:t>er</w:t>
      </w:r>
      <w:r w:rsidR="00BF676F" w:rsidRPr="00B5662F">
        <w:rPr>
          <w:rFonts w:ascii="Gill Sans MT" w:hAnsi="Gill Sans MT"/>
          <w:sz w:val="22"/>
          <w:szCs w:val="22"/>
          <w:lang w:val="en-AU"/>
        </w:rPr>
        <w:t>e</w:t>
      </w:r>
      <w:r w:rsidRPr="00B5662F">
        <w:rPr>
          <w:rFonts w:ascii="Gill Sans MT" w:hAnsi="Gill Sans MT"/>
          <w:sz w:val="22"/>
          <w:szCs w:val="22"/>
          <w:lang w:val="en-AU"/>
        </w:rPr>
        <w:t xml:space="preserve"> analy</w:t>
      </w:r>
      <w:r w:rsidR="00580D26" w:rsidRPr="00B5662F">
        <w:rPr>
          <w:rFonts w:ascii="Gill Sans MT" w:hAnsi="Gill Sans MT"/>
          <w:sz w:val="22"/>
          <w:szCs w:val="22"/>
          <w:lang w:val="en-AU"/>
        </w:rPr>
        <w:t>s</w:t>
      </w:r>
      <w:r w:rsidRPr="00B5662F">
        <w:rPr>
          <w:rFonts w:ascii="Gill Sans MT" w:hAnsi="Gill Sans MT"/>
          <w:sz w:val="22"/>
          <w:szCs w:val="22"/>
          <w:lang w:val="en-AU"/>
        </w:rPr>
        <w:t xml:space="preserve">ed </w:t>
      </w:r>
      <w:r w:rsidR="00BF676F" w:rsidRPr="00B5662F">
        <w:rPr>
          <w:rFonts w:ascii="Gill Sans MT" w:hAnsi="Gill Sans MT"/>
          <w:sz w:val="22"/>
          <w:szCs w:val="22"/>
          <w:lang w:val="en-AU"/>
        </w:rPr>
        <w:t>manually</w:t>
      </w:r>
      <w:r w:rsidRPr="00B5662F">
        <w:rPr>
          <w:rFonts w:ascii="Gill Sans MT" w:hAnsi="Gill Sans MT"/>
          <w:sz w:val="22"/>
          <w:szCs w:val="22"/>
          <w:lang w:val="en-AU"/>
        </w:rPr>
        <w:t xml:space="preserve"> to identify patterns</w:t>
      </w:r>
      <w:r w:rsidR="00BF676F" w:rsidRPr="00B5662F">
        <w:rPr>
          <w:rFonts w:ascii="Gill Sans MT" w:hAnsi="Gill Sans MT"/>
          <w:sz w:val="22"/>
          <w:szCs w:val="22"/>
          <w:lang w:val="en-AU"/>
        </w:rPr>
        <w:t xml:space="preserve"> and</w:t>
      </w:r>
      <w:r w:rsidRPr="00B5662F">
        <w:rPr>
          <w:rFonts w:ascii="Gill Sans MT" w:hAnsi="Gill Sans MT"/>
          <w:sz w:val="22"/>
          <w:szCs w:val="22"/>
          <w:lang w:val="en-AU"/>
        </w:rPr>
        <w:t xml:space="preserve"> themes.</w:t>
      </w:r>
      <w:r w:rsidR="00575B52" w:rsidRPr="00B5662F">
        <w:rPr>
          <w:rFonts w:ascii="Gill Sans MT" w:hAnsi="Gill Sans MT"/>
          <w:sz w:val="22"/>
          <w:szCs w:val="22"/>
          <w:lang w:val="en-AU"/>
        </w:rPr>
        <w:t xml:space="preserve"> In addition, by focusing on global-level stakeholders, the evaluator </w:t>
      </w:r>
      <w:r w:rsidR="00BF676F" w:rsidRPr="00B5662F">
        <w:rPr>
          <w:rFonts w:ascii="Gill Sans MT" w:hAnsi="Gill Sans MT"/>
          <w:sz w:val="22"/>
          <w:szCs w:val="22"/>
          <w:lang w:val="en-AU"/>
        </w:rPr>
        <w:t>was unable to</w:t>
      </w:r>
      <w:r w:rsidR="00575B52" w:rsidRPr="00B5662F">
        <w:rPr>
          <w:rFonts w:ascii="Gill Sans MT" w:hAnsi="Gill Sans MT"/>
          <w:sz w:val="22"/>
          <w:szCs w:val="22"/>
          <w:lang w:val="en-AU"/>
        </w:rPr>
        <w:t xml:space="preserve"> </w:t>
      </w:r>
      <w:r w:rsidR="00BF676F" w:rsidRPr="00B5662F">
        <w:rPr>
          <w:rFonts w:ascii="Gill Sans MT" w:hAnsi="Gill Sans MT"/>
          <w:sz w:val="22"/>
          <w:szCs w:val="22"/>
          <w:lang w:val="en-AU"/>
        </w:rPr>
        <w:t>compare</w:t>
      </w:r>
      <w:r w:rsidR="00575B52" w:rsidRPr="00B5662F">
        <w:rPr>
          <w:rFonts w:ascii="Gill Sans MT" w:hAnsi="Gill Sans MT"/>
          <w:sz w:val="22"/>
          <w:szCs w:val="22"/>
          <w:lang w:val="en-AU"/>
        </w:rPr>
        <w:t xml:space="preserve"> their views </w:t>
      </w:r>
      <w:r w:rsidR="00BF676F" w:rsidRPr="00B5662F">
        <w:rPr>
          <w:rFonts w:ascii="Gill Sans MT" w:hAnsi="Gill Sans MT"/>
          <w:sz w:val="22"/>
          <w:szCs w:val="22"/>
          <w:lang w:val="en-AU"/>
        </w:rPr>
        <w:t xml:space="preserve">with </w:t>
      </w:r>
      <w:r w:rsidR="00575B52" w:rsidRPr="00B5662F">
        <w:rPr>
          <w:rFonts w:ascii="Gill Sans MT" w:hAnsi="Gill Sans MT"/>
          <w:sz w:val="22"/>
          <w:szCs w:val="22"/>
          <w:lang w:val="en-AU"/>
        </w:rPr>
        <w:t>th</w:t>
      </w:r>
      <w:r w:rsidR="00BF676F" w:rsidRPr="00B5662F">
        <w:rPr>
          <w:rFonts w:ascii="Gill Sans MT" w:hAnsi="Gill Sans MT"/>
          <w:sz w:val="22"/>
          <w:szCs w:val="22"/>
          <w:lang w:val="en-AU"/>
        </w:rPr>
        <w:t>os</w:t>
      </w:r>
      <w:r w:rsidR="00575B52" w:rsidRPr="00B5662F">
        <w:rPr>
          <w:rFonts w:ascii="Gill Sans MT" w:hAnsi="Gill Sans MT"/>
          <w:sz w:val="22"/>
          <w:szCs w:val="22"/>
          <w:lang w:val="en-AU"/>
        </w:rPr>
        <w:t>e of regional and country-level stakeholders.</w:t>
      </w:r>
    </w:p>
    <w:p w14:paraId="6732D04D" w14:textId="77777777" w:rsidR="00031921" w:rsidRPr="00B5662F" w:rsidRDefault="00031921" w:rsidP="00FA0FD2">
      <w:pPr>
        <w:spacing w:after="120" w:line="259" w:lineRule="auto"/>
        <w:rPr>
          <w:rFonts w:ascii="Gill Sans MT" w:hAnsi="Gill Sans MT"/>
          <w:b/>
          <w:bCs/>
          <w:caps/>
          <w:color w:val="002A6C"/>
          <w:sz w:val="28"/>
          <w:szCs w:val="28"/>
          <w:lang w:val="en-AU"/>
        </w:rPr>
      </w:pPr>
      <w:bookmarkStart w:id="22" w:name="h.9uow3j67qz47" w:colFirst="0" w:colLast="0"/>
      <w:bookmarkEnd w:id="22"/>
      <w:r w:rsidRPr="00B5662F">
        <w:rPr>
          <w:lang w:val="en-AU"/>
        </w:rPr>
        <w:br w:type="page"/>
      </w:r>
    </w:p>
    <w:p w14:paraId="1FFC0298" w14:textId="02556F7E" w:rsidR="00FA0FD2" w:rsidRPr="00B5662F" w:rsidRDefault="00580D26" w:rsidP="00E27DC6">
      <w:pPr>
        <w:pStyle w:val="Heading1"/>
        <w:rPr>
          <w:lang w:val="en-AU"/>
        </w:rPr>
      </w:pPr>
      <w:bookmarkStart w:id="23" w:name="_Toc127959133"/>
      <w:r w:rsidRPr="00B5662F">
        <w:rPr>
          <w:lang w:val="en-AU"/>
        </w:rPr>
        <w:lastRenderedPageBreak/>
        <w:t>3</w:t>
      </w:r>
      <w:r w:rsidR="0063359E" w:rsidRPr="00B5662F">
        <w:rPr>
          <w:lang w:val="en-AU"/>
        </w:rPr>
        <w:t xml:space="preserve">. </w:t>
      </w:r>
      <w:bookmarkStart w:id="24" w:name="h.wyr2yr4k3cl6" w:colFirst="0" w:colLast="0"/>
      <w:bookmarkEnd w:id="24"/>
      <w:r w:rsidR="003E1120" w:rsidRPr="00B5662F">
        <w:rPr>
          <w:lang w:val="en-AU"/>
        </w:rPr>
        <w:t>FINDINGS AND CONCLUSIONS</w:t>
      </w:r>
      <w:bookmarkEnd w:id="23"/>
    </w:p>
    <w:p w14:paraId="1C7C9FC5" w14:textId="08BF33FE" w:rsidR="00D30918" w:rsidRPr="00B5662F" w:rsidRDefault="00D3091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This section provides </w:t>
      </w:r>
      <w:r w:rsidR="00680B5B" w:rsidRPr="00B5662F">
        <w:rPr>
          <w:rFonts w:ascii="Gill Sans MT" w:hAnsi="Gill Sans MT"/>
          <w:sz w:val="22"/>
          <w:szCs w:val="22"/>
          <w:lang w:val="en-AU"/>
        </w:rPr>
        <w:t>key findings and conclusions</w:t>
      </w:r>
      <w:r w:rsidRPr="00B5662F">
        <w:rPr>
          <w:rFonts w:ascii="Gill Sans MT" w:hAnsi="Gill Sans MT"/>
          <w:sz w:val="22"/>
          <w:szCs w:val="22"/>
          <w:lang w:val="en-AU"/>
        </w:rPr>
        <w:t xml:space="preserve"> for each overarching evaluation question and </w:t>
      </w:r>
      <w:r w:rsidR="00BF676F" w:rsidRPr="00B5662F">
        <w:rPr>
          <w:rFonts w:ascii="Gill Sans MT" w:hAnsi="Gill Sans MT"/>
          <w:sz w:val="22"/>
          <w:szCs w:val="22"/>
          <w:lang w:val="en-AU"/>
        </w:rPr>
        <w:t xml:space="preserve">its </w:t>
      </w:r>
      <w:r w:rsidRPr="00B5662F">
        <w:rPr>
          <w:rFonts w:ascii="Gill Sans MT" w:hAnsi="Gill Sans MT"/>
          <w:sz w:val="22"/>
          <w:szCs w:val="22"/>
          <w:lang w:val="en-AU"/>
        </w:rPr>
        <w:t>sub-questions.</w:t>
      </w:r>
    </w:p>
    <w:p w14:paraId="647B56F4" w14:textId="54775155" w:rsidR="00FA0FD2" w:rsidRPr="00B5662F" w:rsidRDefault="00580D26" w:rsidP="00FD3DB5">
      <w:pPr>
        <w:pStyle w:val="Heading2"/>
        <w:rPr>
          <w:lang w:val="en-AU"/>
        </w:rPr>
      </w:pPr>
      <w:bookmarkStart w:id="25" w:name="_Toc127959134"/>
      <w:r w:rsidRPr="00B5662F">
        <w:rPr>
          <w:lang w:val="en-AU"/>
        </w:rPr>
        <w:t>3</w:t>
      </w:r>
      <w:r w:rsidR="006463C4" w:rsidRPr="00B5662F">
        <w:rPr>
          <w:lang w:val="en-AU"/>
        </w:rPr>
        <w:t>.</w:t>
      </w:r>
      <w:r w:rsidR="00D30918" w:rsidRPr="00B5662F">
        <w:rPr>
          <w:lang w:val="en-AU"/>
        </w:rPr>
        <w:t>1</w:t>
      </w:r>
      <w:r w:rsidR="006463C4" w:rsidRPr="00B5662F">
        <w:rPr>
          <w:lang w:val="en-AU"/>
        </w:rPr>
        <w:t xml:space="preserve"> </w:t>
      </w:r>
      <w:r w:rsidR="00336B38" w:rsidRPr="00B5662F">
        <w:rPr>
          <w:lang w:val="en-AU"/>
        </w:rPr>
        <w:t xml:space="preserve">To what extent is the GEM Centre relevant </w:t>
      </w:r>
      <w:r w:rsidR="00750CAA" w:rsidRPr="00B5662F">
        <w:rPr>
          <w:lang w:val="en-AU"/>
        </w:rPr>
        <w:t xml:space="preserve">with respect to </w:t>
      </w:r>
      <w:r w:rsidR="00336B38" w:rsidRPr="00B5662F">
        <w:rPr>
          <w:lang w:val="en-AU"/>
        </w:rPr>
        <w:t>global education monitoring?</w:t>
      </w:r>
      <w:bookmarkEnd w:id="25"/>
    </w:p>
    <w:p w14:paraId="32FDBE19" w14:textId="21FC3B4A" w:rsidR="0028777C" w:rsidRPr="00B5662F" w:rsidRDefault="0028777C">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strategic focus of the GEM Centre guided by the shared objectives and individual interests of DFAT and ACER, as outlined in the GEM Partnership Phase 3 Strategy?</w:t>
      </w:r>
    </w:p>
    <w:p w14:paraId="4B728944" w14:textId="19BFB483" w:rsidR="0028777C" w:rsidRPr="00B5662F" w:rsidRDefault="0028777C">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GEM Centre</w:t>
      </w:r>
      <w:r w:rsidR="00BF676F" w:rsidRPr="00B5662F">
        <w:rPr>
          <w:rFonts w:ascii="Gill Sans MT" w:hAnsi="Gill Sans MT"/>
          <w:sz w:val="22"/>
          <w:szCs w:val="22"/>
          <w:lang w:val="en-AU"/>
        </w:rPr>
        <w:t>’s</w:t>
      </w:r>
      <w:r w:rsidRPr="00B5662F">
        <w:rPr>
          <w:rFonts w:ascii="Gill Sans MT" w:hAnsi="Gill Sans MT"/>
          <w:sz w:val="22"/>
          <w:szCs w:val="22"/>
          <w:lang w:val="en-AU"/>
        </w:rPr>
        <w:t xml:space="preserve"> work program consistent with </w:t>
      </w:r>
      <w:r w:rsidR="00BF676F" w:rsidRPr="00B5662F">
        <w:rPr>
          <w:rFonts w:ascii="Gill Sans MT" w:hAnsi="Gill Sans MT"/>
          <w:sz w:val="22"/>
          <w:szCs w:val="22"/>
          <w:lang w:val="en-AU"/>
        </w:rPr>
        <w:t xml:space="preserve">its </w:t>
      </w:r>
      <w:r w:rsidRPr="00B5662F">
        <w:rPr>
          <w:rFonts w:ascii="Gill Sans MT" w:hAnsi="Gill Sans MT"/>
          <w:sz w:val="22"/>
          <w:szCs w:val="22"/>
          <w:lang w:val="en-AU"/>
        </w:rPr>
        <w:t>strategic focus?</w:t>
      </w:r>
    </w:p>
    <w:p w14:paraId="2A707A33" w14:textId="4D4A990E" w:rsidR="006463C4" w:rsidRPr="00B5662F" w:rsidRDefault="0028777C">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Is the GEM Centre</w:t>
      </w:r>
      <w:r w:rsidR="00BF676F" w:rsidRPr="00B5662F">
        <w:rPr>
          <w:rFonts w:ascii="Gill Sans MT" w:hAnsi="Gill Sans MT"/>
          <w:sz w:val="22"/>
          <w:szCs w:val="22"/>
          <w:lang w:val="en-AU"/>
        </w:rPr>
        <w:t>’s</w:t>
      </w:r>
      <w:r w:rsidRPr="00B5662F">
        <w:rPr>
          <w:rFonts w:ascii="Gill Sans MT" w:hAnsi="Gill Sans MT"/>
          <w:sz w:val="22"/>
          <w:szCs w:val="22"/>
          <w:lang w:val="en-AU"/>
        </w:rPr>
        <w:t xml:space="preserve"> work program relevant for </w:t>
      </w:r>
      <w:r w:rsidR="00BF676F" w:rsidRPr="00B5662F">
        <w:rPr>
          <w:rFonts w:ascii="Gill Sans MT" w:hAnsi="Gill Sans MT"/>
          <w:sz w:val="22"/>
          <w:szCs w:val="22"/>
          <w:lang w:val="en-AU"/>
        </w:rPr>
        <w:t>its</w:t>
      </w:r>
      <w:r w:rsidRPr="00B5662F">
        <w:rPr>
          <w:rFonts w:ascii="Gill Sans MT" w:hAnsi="Gill Sans MT"/>
          <w:sz w:val="22"/>
          <w:szCs w:val="22"/>
          <w:lang w:val="en-AU"/>
        </w:rPr>
        <w:t xml:space="preserve"> partners and other stakeholders?</w:t>
      </w:r>
    </w:p>
    <w:p w14:paraId="084CC4FD" w14:textId="0EF45824" w:rsidR="0030639C" w:rsidRPr="00B5662F" w:rsidRDefault="0F298A59"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w:t>
      </w:r>
      <w:r w:rsidR="4EA0C107" w:rsidRPr="00B5662F">
        <w:rPr>
          <w:rFonts w:ascii="Gill Sans MT" w:hAnsi="Gill Sans MT"/>
          <w:sz w:val="22"/>
          <w:szCs w:val="22"/>
          <w:lang w:val="en-AU"/>
        </w:rPr>
        <w:t xml:space="preserve">GEM Centre’s </w:t>
      </w:r>
      <w:r w:rsidR="23E481B8" w:rsidRPr="00B5662F">
        <w:rPr>
          <w:rFonts w:ascii="Gill Sans MT" w:hAnsi="Gill Sans MT"/>
          <w:sz w:val="22"/>
          <w:szCs w:val="22"/>
          <w:lang w:val="en-AU"/>
        </w:rPr>
        <w:t xml:space="preserve">strategic focus is </w:t>
      </w:r>
      <w:r w:rsidR="4EA0C107" w:rsidRPr="00B5662F">
        <w:rPr>
          <w:rFonts w:ascii="Gill Sans MT" w:hAnsi="Gill Sans MT"/>
          <w:sz w:val="22"/>
          <w:szCs w:val="22"/>
          <w:lang w:val="en-AU"/>
        </w:rPr>
        <w:t xml:space="preserve">to be </w:t>
      </w:r>
      <w:r w:rsidR="23E481B8" w:rsidRPr="00B5662F">
        <w:rPr>
          <w:rFonts w:ascii="Gill Sans MT" w:hAnsi="Gill Sans MT"/>
          <w:sz w:val="22"/>
          <w:szCs w:val="22"/>
          <w:lang w:val="en-AU"/>
        </w:rPr>
        <w:t>guided by DFAT and ACER</w:t>
      </w:r>
      <w:r w:rsidR="56DF9302" w:rsidRPr="00B5662F">
        <w:rPr>
          <w:rFonts w:ascii="Gill Sans MT" w:hAnsi="Gill Sans MT"/>
          <w:sz w:val="22"/>
          <w:szCs w:val="22"/>
          <w:lang w:val="en-AU"/>
        </w:rPr>
        <w:t>’s</w:t>
      </w:r>
      <w:r w:rsidR="23E481B8" w:rsidRPr="00B5662F">
        <w:rPr>
          <w:rFonts w:ascii="Gill Sans MT" w:hAnsi="Gill Sans MT"/>
          <w:sz w:val="22"/>
          <w:szCs w:val="22"/>
          <w:lang w:val="en-AU"/>
        </w:rPr>
        <w:t xml:space="preserve"> shared objectives and individual interests</w:t>
      </w:r>
      <w:r w:rsidR="56DF9302" w:rsidRPr="00B5662F">
        <w:rPr>
          <w:rFonts w:ascii="Gill Sans MT" w:hAnsi="Gill Sans MT"/>
          <w:sz w:val="22"/>
          <w:szCs w:val="22"/>
          <w:lang w:val="en-AU"/>
        </w:rPr>
        <w:t>.</w:t>
      </w:r>
      <w:r w:rsidR="4EA0C107" w:rsidRPr="00B5662F">
        <w:rPr>
          <w:rFonts w:ascii="Gill Sans MT" w:hAnsi="Gill Sans MT"/>
          <w:sz w:val="22"/>
          <w:szCs w:val="22"/>
          <w:lang w:val="en-AU"/>
        </w:rPr>
        <w:t xml:space="preserve"> </w:t>
      </w:r>
      <w:r w:rsidR="56DF9302" w:rsidRPr="00B5662F">
        <w:rPr>
          <w:rFonts w:ascii="Gill Sans MT" w:hAnsi="Gill Sans MT"/>
          <w:sz w:val="22"/>
          <w:szCs w:val="22"/>
          <w:lang w:val="en-AU"/>
        </w:rPr>
        <w:t>H</w:t>
      </w:r>
      <w:r w:rsidR="4EA0C107" w:rsidRPr="00B5662F">
        <w:rPr>
          <w:rFonts w:ascii="Gill Sans MT" w:hAnsi="Gill Sans MT"/>
          <w:sz w:val="22"/>
          <w:szCs w:val="22"/>
          <w:lang w:val="en-AU"/>
        </w:rPr>
        <w:t xml:space="preserve">owever, given the sizeable number of shared and individual interests </w:t>
      </w:r>
      <w:r w:rsidR="50F11E7D" w:rsidRPr="00B5662F">
        <w:rPr>
          <w:rFonts w:ascii="Gill Sans MT" w:hAnsi="Gill Sans MT"/>
          <w:sz w:val="22"/>
          <w:szCs w:val="22"/>
          <w:lang w:val="en-AU"/>
        </w:rPr>
        <w:t>(</w:t>
      </w:r>
      <w:r w:rsidR="4EA0C107" w:rsidRPr="00B5662F">
        <w:rPr>
          <w:rFonts w:ascii="Gill Sans MT" w:hAnsi="Gill Sans MT"/>
          <w:sz w:val="22"/>
          <w:szCs w:val="22"/>
          <w:lang w:val="en-AU"/>
        </w:rPr>
        <w:t>30, including nine DFAT interests, eight ACER interests and 13 shared interests</w:t>
      </w:r>
      <w:r w:rsidR="6EBEEB03" w:rsidRPr="00B5662F">
        <w:rPr>
          <w:rFonts w:ascii="Gill Sans MT" w:hAnsi="Gill Sans MT"/>
          <w:sz w:val="22"/>
          <w:szCs w:val="22"/>
          <w:lang w:val="en-AU"/>
        </w:rPr>
        <w:t xml:space="preserve"> found in the Phase 3 Partnership Strategy</w:t>
      </w:r>
      <w:r w:rsidR="50F11E7D" w:rsidRPr="00B5662F">
        <w:rPr>
          <w:rFonts w:ascii="Gill Sans MT" w:hAnsi="Gill Sans MT"/>
          <w:sz w:val="22"/>
          <w:szCs w:val="22"/>
          <w:lang w:val="en-AU"/>
        </w:rPr>
        <w:t>)</w:t>
      </w:r>
      <w:r w:rsidR="6EBEEB03" w:rsidRPr="00B5662F">
        <w:rPr>
          <w:rFonts w:ascii="Gill Sans MT" w:hAnsi="Gill Sans MT"/>
          <w:sz w:val="22"/>
          <w:szCs w:val="22"/>
          <w:lang w:val="en-AU"/>
        </w:rPr>
        <w:t>,</w:t>
      </w:r>
      <w:r w:rsidR="00316D3F" w:rsidRPr="00B5662F">
        <w:rPr>
          <w:rStyle w:val="FootnoteReference"/>
          <w:rFonts w:ascii="Gill Sans MT" w:hAnsi="Gill Sans MT"/>
          <w:sz w:val="22"/>
          <w:szCs w:val="22"/>
          <w:lang w:val="en-AU"/>
        </w:rPr>
        <w:footnoteReference w:id="26"/>
      </w:r>
      <w:r w:rsidR="4EA0C107" w:rsidRPr="00B5662F">
        <w:rPr>
          <w:rFonts w:ascii="Gill Sans MT" w:hAnsi="Gill Sans MT"/>
          <w:sz w:val="22"/>
          <w:szCs w:val="22"/>
          <w:lang w:val="en-AU"/>
        </w:rPr>
        <w:t xml:space="preserve"> the overlap and opacity of many</w:t>
      </w:r>
      <w:r w:rsidR="56DF9302" w:rsidRPr="00B5662F">
        <w:rPr>
          <w:rFonts w:ascii="Gill Sans MT" w:hAnsi="Gill Sans MT"/>
          <w:sz w:val="22"/>
          <w:szCs w:val="22"/>
          <w:lang w:val="en-AU"/>
        </w:rPr>
        <w:t>,</w:t>
      </w:r>
      <w:r w:rsidR="4EA0C107" w:rsidRPr="00B5662F">
        <w:rPr>
          <w:rFonts w:ascii="Gill Sans MT" w:hAnsi="Gill Sans MT"/>
          <w:sz w:val="22"/>
          <w:szCs w:val="22"/>
          <w:lang w:val="en-AU"/>
        </w:rPr>
        <w:t xml:space="preserve"> and the absence of a clear tracking mechanism, it is difficult to demonstrate the relevance of each interest to the strategic focus</w:t>
      </w:r>
      <w:r w:rsidR="3F033D51" w:rsidRPr="00B5662F">
        <w:rPr>
          <w:rFonts w:ascii="Gill Sans MT" w:hAnsi="Gill Sans MT"/>
          <w:sz w:val="22"/>
          <w:szCs w:val="22"/>
          <w:lang w:val="en-AU"/>
        </w:rPr>
        <w:t>. F</w:t>
      </w:r>
      <w:r w:rsidR="4EA0C107" w:rsidRPr="00B5662F">
        <w:rPr>
          <w:rFonts w:ascii="Gill Sans MT" w:hAnsi="Gill Sans MT"/>
          <w:sz w:val="22"/>
          <w:szCs w:val="22"/>
          <w:lang w:val="en-AU"/>
        </w:rPr>
        <w:t xml:space="preserve">or the purposes of the evaluation, the list was rationalised to </w:t>
      </w:r>
      <w:r w:rsidR="00D309C8">
        <w:rPr>
          <w:rFonts w:ascii="Gill Sans MT" w:hAnsi="Gill Sans MT"/>
          <w:sz w:val="22"/>
          <w:szCs w:val="22"/>
          <w:lang w:val="en-AU"/>
        </w:rPr>
        <w:t>six</w:t>
      </w:r>
      <w:r w:rsidR="4EA0C107" w:rsidRPr="00B5662F">
        <w:rPr>
          <w:rFonts w:ascii="Gill Sans MT" w:hAnsi="Gill Sans MT"/>
          <w:sz w:val="22"/>
          <w:szCs w:val="22"/>
          <w:lang w:val="en-AU"/>
        </w:rPr>
        <w:t xml:space="preserve"> common interests: </w:t>
      </w:r>
      <w:r w:rsidR="50911451" w:rsidRPr="00B5662F">
        <w:rPr>
          <w:rFonts w:ascii="Gill Sans MT" w:hAnsi="Gill Sans MT"/>
          <w:sz w:val="22"/>
          <w:szCs w:val="22"/>
          <w:lang w:val="en-AU"/>
        </w:rPr>
        <w:t xml:space="preserve">1) </w:t>
      </w:r>
      <w:r w:rsidR="56DF9302" w:rsidRPr="00B5662F">
        <w:rPr>
          <w:rFonts w:ascii="Gill Sans MT" w:hAnsi="Gill Sans MT"/>
          <w:sz w:val="22"/>
          <w:szCs w:val="22"/>
          <w:lang w:val="en-AU"/>
        </w:rPr>
        <w:t>c</w:t>
      </w:r>
      <w:r w:rsidR="4EA0C107" w:rsidRPr="00B5662F">
        <w:rPr>
          <w:rFonts w:ascii="Gill Sans MT" w:hAnsi="Gill Sans MT"/>
          <w:sz w:val="22"/>
          <w:szCs w:val="22"/>
          <w:lang w:val="en-AU"/>
        </w:rPr>
        <w:t>ontributing high</w:t>
      </w:r>
      <w:r w:rsidR="56DF9302" w:rsidRPr="00B5662F">
        <w:rPr>
          <w:rFonts w:ascii="Gill Sans MT" w:hAnsi="Gill Sans MT"/>
          <w:sz w:val="22"/>
          <w:szCs w:val="22"/>
          <w:lang w:val="en-AU"/>
        </w:rPr>
        <w:t>-</w:t>
      </w:r>
      <w:r w:rsidR="4EA0C107" w:rsidRPr="00B5662F">
        <w:rPr>
          <w:rFonts w:ascii="Gill Sans MT" w:hAnsi="Gill Sans MT"/>
          <w:sz w:val="22"/>
          <w:szCs w:val="22"/>
          <w:lang w:val="en-AU"/>
        </w:rPr>
        <w:t>quality initiatives for the global good</w:t>
      </w:r>
      <w:r w:rsidR="50911451" w:rsidRPr="00B5662F">
        <w:rPr>
          <w:rFonts w:ascii="Gill Sans MT" w:hAnsi="Gill Sans MT"/>
          <w:sz w:val="22"/>
          <w:szCs w:val="22"/>
          <w:lang w:val="en-AU"/>
        </w:rPr>
        <w:t>; 2)</w:t>
      </w:r>
      <w:r w:rsidR="4EA0C107" w:rsidRPr="00B5662F">
        <w:rPr>
          <w:rFonts w:ascii="Gill Sans MT" w:hAnsi="Gill Sans MT"/>
          <w:sz w:val="22"/>
          <w:szCs w:val="22"/>
          <w:lang w:val="en-AU"/>
        </w:rPr>
        <w:t xml:space="preserve"> </w:t>
      </w:r>
      <w:r w:rsidR="56DF9302" w:rsidRPr="00B5662F">
        <w:rPr>
          <w:rFonts w:ascii="Gill Sans MT" w:hAnsi="Gill Sans MT"/>
          <w:sz w:val="22"/>
          <w:szCs w:val="22"/>
          <w:lang w:val="en-AU"/>
        </w:rPr>
        <w:t>p</w:t>
      </w:r>
      <w:r w:rsidR="1C18E244" w:rsidRPr="00B5662F">
        <w:rPr>
          <w:rFonts w:ascii="Gill Sans MT" w:hAnsi="Gill Sans MT"/>
          <w:sz w:val="22"/>
          <w:szCs w:val="22"/>
          <w:lang w:val="en-AU"/>
        </w:rPr>
        <w:t xml:space="preserve">romoting </w:t>
      </w:r>
      <w:r w:rsidR="23E481B8" w:rsidRPr="00B5662F">
        <w:rPr>
          <w:rFonts w:ascii="Gill Sans MT" w:hAnsi="Gill Sans MT"/>
          <w:sz w:val="22"/>
          <w:szCs w:val="22"/>
          <w:lang w:val="en-AU"/>
        </w:rPr>
        <w:t>Australian expertise</w:t>
      </w:r>
      <w:r w:rsidR="50911451" w:rsidRPr="00B5662F">
        <w:rPr>
          <w:rFonts w:ascii="Gill Sans MT" w:hAnsi="Gill Sans MT"/>
          <w:sz w:val="22"/>
          <w:szCs w:val="22"/>
          <w:lang w:val="en-AU"/>
        </w:rPr>
        <w:t>; 3)</w:t>
      </w:r>
      <w:r w:rsidR="1C18E244" w:rsidRPr="00B5662F">
        <w:rPr>
          <w:rFonts w:ascii="Gill Sans MT" w:hAnsi="Gill Sans MT"/>
          <w:sz w:val="22"/>
          <w:szCs w:val="22"/>
          <w:lang w:val="en-AU"/>
        </w:rPr>
        <w:t xml:space="preserve"> </w:t>
      </w:r>
      <w:r w:rsidR="56DF9302" w:rsidRPr="00B5662F">
        <w:rPr>
          <w:rFonts w:ascii="Gill Sans MT" w:hAnsi="Gill Sans MT"/>
          <w:sz w:val="22"/>
          <w:szCs w:val="22"/>
          <w:lang w:val="en-AU"/>
        </w:rPr>
        <w:t>w</w:t>
      </w:r>
      <w:r w:rsidR="1C18E244" w:rsidRPr="00B5662F">
        <w:rPr>
          <w:rFonts w:ascii="Gill Sans MT" w:hAnsi="Gill Sans MT"/>
          <w:sz w:val="22"/>
          <w:szCs w:val="22"/>
          <w:lang w:val="en-AU"/>
        </w:rPr>
        <w:t>orking in the Asia-Pacific region</w:t>
      </w:r>
      <w:r w:rsidR="4EA0C107" w:rsidRPr="00B5662F">
        <w:rPr>
          <w:rFonts w:ascii="Gill Sans MT" w:hAnsi="Gill Sans MT"/>
          <w:sz w:val="22"/>
          <w:szCs w:val="22"/>
          <w:lang w:val="en-AU"/>
        </w:rPr>
        <w:t>,</w:t>
      </w:r>
      <w:r w:rsidR="3F033D51" w:rsidRPr="00B5662F">
        <w:rPr>
          <w:rFonts w:ascii="Gill Sans MT" w:hAnsi="Gill Sans MT"/>
          <w:sz w:val="22"/>
          <w:szCs w:val="22"/>
          <w:lang w:val="en-AU"/>
        </w:rPr>
        <w:t xml:space="preserve"> </w:t>
      </w:r>
      <w:r w:rsidR="50911451" w:rsidRPr="00B5662F">
        <w:rPr>
          <w:rFonts w:ascii="Gill Sans MT" w:hAnsi="Gill Sans MT"/>
          <w:sz w:val="22"/>
          <w:szCs w:val="22"/>
          <w:lang w:val="en-AU"/>
        </w:rPr>
        <w:t xml:space="preserve">4) </w:t>
      </w:r>
      <w:r w:rsidR="56DF9302" w:rsidRPr="00B5662F">
        <w:rPr>
          <w:rFonts w:ascii="Gill Sans MT" w:hAnsi="Gill Sans MT"/>
          <w:sz w:val="22"/>
          <w:szCs w:val="22"/>
          <w:lang w:val="en-AU"/>
        </w:rPr>
        <w:t>e</w:t>
      </w:r>
      <w:r w:rsidR="5A9407D2" w:rsidRPr="00B5662F">
        <w:rPr>
          <w:rFonts w:ascii="Gill Sans MT" w:hAnsi="Gill Sans MT"/>
          <w:sz w:val="22"/>
          <w:szCs w:val="22"/>
          <w:lang w:val="en-AU"/>
        </w:rPr>
        <w:t>arly childhood development</w:t>
      </w:r>
      <w:r w:rsidR="438417BB" w:rsidRPr="00B5662F">
        <w:rPr>
          <w:rFonts w:ascii="Gill Sans MT" w:hAnsi="Gill Sans MT"/>
          <w:sz w:val="22"/>
          <w:szCs w:val="22"/>
          <w:lang w:val="en-AU"/>
        </w:rPr>
        <w:t xml:space="preserve"> and foundational skills for learning progression</w:t>
      </w:r>
      <w:r w:rsidR="50911451" w:rsidRPr="00B5662F">
        <w:rPr>
          <w:rFonts w:ascii="Gill Sans MT" w:hAnsi="Gill Sans MT"/>
          <w:sz w:val="22"/>
          <w:szCs w:val="22"/>
          <w:lang w:val="en-AU"/>
        </w:rPr>
        <w:t>;</w:t>
      </w:r>
      <w:r w:rsidR="1C18E244" w:rsidRPr="00B5662F">
        <w:rPr>
          <w:rFonts w:ascii="Gill Sans MT" w:hAnsi="Gill Sans MT"/>
          <w:sz w:val="22"/>
          <w:szCs w:val="22"/>
          <w:lang w:val="en-AU"/>
        </w:rPr>
        <w:t xml:space="preserve"> </w:t>
      </w:r>
      <w:r w:rsidR="5A9407D2" w:rsidRPr="00B5662F">
        <w:rPr>
          <w:rFonts w:ascii="Gill Sans MT" w:hAnsi="Gill Sans MT"/>
          <w:sz w:val="22"/>
          <w:szCs w:val="22"/>
          <w:lang w:val="en-AU"/>
        </w:rPr>
        <w:t xml:space="preserve">5) </w:t>
      </w:r>
      <w:r w:rsidR="56DF9302" w:rsidRPr="00B5662F">
        <w:rPr>
          <w:rFonts w:ascii="Gill Sans MT" w:hAnsi="Gill Sans MT"/>
          <w:sz w:val="22"/>
          <w:szCs w:val="22"/>
          <w:lang w:val="en-AU"/>
        </w:rPr>
        <w:t>a</w:t>
      </w:r>
      <w:r w:rsidR="5A9407D2" w:rsidRPr="00B5662F">
        <w:rPr>
          <w:rFonts w:ascii="Gill Sans MT" w:hAnsi="Gill Sans MT"/>
          <w:sz w:val="22"/>
          <w:szCs w:val="22"/>
          <w:lang w:val="en-AU"/>
        </w:rPr>
        <w:t xml:space="preserve"> preference for integrated system-based approaches and evidence-based decision-making for improving learning</w:t>
      </w:r>
      <w:r w:rsidR="00D309C8">
        <w:rPr>
          <w:rFonts w:ascii="Gill Sans MT" w:hAnsi="Gill Sans MT"/>
          <w:sz w:val="22"/>
          <w:szCs w:val="22"/>
          <w:lang w:val="en-AU"/>
        </w:rPr>
        <w:t>;</w:t>
      </w:r>
      <w:r w:rsidR="5A9407D2" w:rsidRPr="00B5662F">
        <w:rPr>
          <w:rFonts w:ascii="Gill Sans MT" w:hAnsi="Gill Sans MT"/>
          <w:sz w:val="22"/>
          <w:szCs w:val="22"/>
          <w:lang w:val="en-AU"/>
        </w:rPr>
        <w:t xml:space="preserve"> </w:t>
      </w:r>
      <w:r w:rsidR="1C18E244" w:rsidRPr="00B5662F">
        <w:rPr>
          <w:rFonts w:ascii="Gill Sans MT" w:hAnsi="Gill Sans MT"/>
          <w:sz w:val="22"/>
          <w:szCs w:val="22"/>
          <w:lang w:val="en-AU"/>
        </w:rPr>
        <w:t xml:space="preserve">and </w:t>
      </w:r>
      <w:r w:rsidR="438417BB" w:rsidRPr="00B5662F">
        <w:rPr>
          <w:rFonts w:ascii="Gill Sans MT" w:hAnsi="Gill Sans MT"/>
          <w:sz w:val="22"/>
          <w:szCs w:val="22"/>
          <w:lang w:val="en-AU"/>
        </w:rPr>
        <w:t>6</w:t>
      </w:r>
      <w:r w:rsidR="50911451" w:rsidRPr="00B5662F">
        <w:rPr>
          <w:rFonts w:ascii="Gill Sans MT" w:hAnsi="Gill Sans MT"/>
          <w:sz w:val="22"/>
          <w:szCs w:val="22"/>
          <w:lang w:val="en-AU"/>
        </w:rPr>
        <w:t xml:space="preserve">) </w:t>
      </w:r>
      <w:r w:rsidR="56DF9302" w:rsidRPr="00B5662F">
        <w:rPr>
          <w:rFonts w:ascii="Gill Sans MT" w:hAnsi="Gill Sans MT"/>
          <w:sz w:val="22"/>
          <w:szCs w:val="22"/>
          <w:lang w:val="en-AU"/>
        </w:rPr>
        <w:t>f</w:t>
      </w:r>
      <w:r w:rsidR="4EA0C107" w:rsidRPr="00B5662F">
        <w:rPr>
          <w:rFonts w:ascii="Gill Sans MT" w:hAnsi="Gill Sans MT"/>
          <w:sz w:val="22"/>
          <w:szCs w:val="22"/>
          <w:lang w:val="en-AU"/>
        </w:rPr>
        <w:t xml:space="preserve">ocusing on disadvantaged learners. </w:t>
      </w:r>
      <w:r w:rsidR="628EDA0E" w:rsidRPr="00B5662F">
        <w:rPr>
          <w:rFonts w:ascii="Gill Sans MT" w:hAnsi="Gill Sans MT"/>
          <w:sz w:val="22"/>
          <w:szCs w:val="22"/>
          <w:lang w:val="en-AU"/>
        </w:rPr>
        <w:t>The discussion below provides evidence of the ways in which the GEM Centre</w:t>
      </w:r>
      <w:r w:rsidR="56DF9302" w:rsidRPr="00B5662F">
        <w:rPr>
          <w:rFonts w:ascii="Gill Sans MT" w:hAnsi="Gill Sans MT"/>
          <w:sz w:val="22"/>
          <w:szCs w:val="22"/>
          <w:lang w:val="en-AU"/>
        </w:rPr>
        <w:t>’s</w:t>
      </w:r>
      <w:r w:rsidR="628EDA0E" w:rsidRPr="00B5662F">
        <w:rPr>
          <w:rFonts w:ascii="Gill Sans MT" w:hAnsi="Gill Sans MT"/>
          <w:sz w:val="22"/>
          <w:szCs w:val="22"/>
          <w:lang w:val="en-AU"/>
        </w:rPr>
        <w:t xml:space="preserve"> strategic focus is guided by shared interests</w:t>
      </w:r>
      <w:r w:rsidR="56DF9302" w:rsidRPr="00B5662F">
        <w:rPr>
          <w:rFonts w:ascii="Gill Sans MT" w:hAnsi="Gill Sans MT"/>
          <w:sz w:val="22"/>
          <w:szCs w:val="22"/>
          <w:lang w:val="en-AU"/>
        </w:rPr>
        <w:t>,</w:t>
      </w:r>
      <w:r w:rsidR="1320C447" w:rsidRPr="00B5662F">
        <w:rPr>
          <w:rFonts w:ascii="Gill Sans MT" w:hAnsi="Gill Sans MT"/>
          <w:sz w:val="22"/>
          <w:szCs w:val="22"/>
          <w:lang w:val="en-AU"/>
        </w:rPr>
        <w:t xml:space="preserve"> as well as the work program</w:t>
      </w:r>
      <w:r w:rsidR="56DF9302" w:rsidRPr="00B5662F">
        <w:rPr>
          <w:rFonts w:ascii="Gill Sans MT" w:hAnsi="Gill Sans MT"/>
          <w:sz w:val="22"/>
          <w:szCs w:val="22"/>
          <w:lang w:val="en-AU"/>
        </w:rPr>
        <w:t>’s alignment with</w:t>
      </w:r>
      <w:r w:rsidR="1320C447" w:rsidRPr="00B5662F">
        <w:rPr>
          <w:rFonts w:ascii="Gill Sans MT" w:hAnsi="Gill Sans MT"/>
          <w:sz w:val="22"/>
          <w:szCs w:val="22"/>
          <w:lang w:val="en-AU"/>
        </w:rPr>
        <w:t xml:space="preserve"> the strategic focus and </w:t>
      </w:r>
      <w:r w:rsidR="56DF9302" w:rsidRPr="00B5662F">
        <w:rPr>
          <w:rFonts w:ascii="Gill Sans MT" w:hAnsi="Gill Sans MT"/>
          <w:sz w:val="22"/>
          <w:szCs w:val="22"/>
          <w:lang w:val="en-AU"/>
        </w:rPr>
        <w:t xml:space="preserve">its </w:t>
      </w:r>
      <w:r w:rsidR="1320C447" w:rsidRPr="00B5662F">
        <w:rPr>
          <w:rFonts w:ascii="Gill Sans MT" w:hAnsi="Gill Sans MT"/>
          <w:sz w:val="22"/>
          <w:szCs w:val="22"/>
          <w:lang w:val="en-AU"/>
        </w:rPr>
        <w:t xml:space="preserve">relevance for partners and other stakeholders. </w:t>
      </w:r>
    </w:p>
    <w:p w14:paraId="0BDD48A4" w14:textId="304A1B0E" w:rsidR="003B5BD1" w:rsidRPr="00B5662F" w:rsidRDefault="00580D26" w:rsidP="00FA0FD2">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FINDINGS</w:t>
      </w:r>
    </w:p>
    <w:p w14:paraId="484B015F" w14:textId="6A836B78" w:rsidR="00357A4B" w:rsidRPr="00B5662F" w:rsidRDefault="008044E4"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At the global level, the GEM Centre’s </w:t>
      </w:r>
      <w:r w:rsidR="00587100" w:rsidRPr="00B5662F">
        <w:rPr>
          <w:rFonts w:ascii="Gill Sans MT" w:hAnsi="Gill Sans MT"/>
          <w:sz w:val="22"/>
          <w:szCs w:val="22"/>
          <w:lang w:val="en-AU"/>
        </w:rPr>
        <w:t xml:space="preserve">relevance </w:t>
      </w:r>
      <w:r w:rsidRPr="00B5662F">
        <w:rPr>
          <w:rFonts w:ascii="Gill Sans MT" w:hAnsi="Gill Sans MT"/>
          <w:sz w:val="22"/>
          <w:szCs w:val="22"/>
          <w:lang w:val="en-AU"/>
        </w:rPr>
        <w:t>is w</w:t>
      </w:r>
      <w:r w:rsidR="00587100" w:rsidRPr="00B5662F">
        <w:rPr>
          <w:rFonts w:ascii="Gill Sans MT" w:hAnsi="Gill Sans MT"/>
          <w:sz w:val="22"/>
          <w:szCs w:val="22"/>
          <w:lang w:val="en-AU"/>
        </w:rPr>
        <w:t xml:space="preserve">idely </w:t>
      </w:r>
      <w:r w:rsidRPr="00B5662F">
        <w:rPr>
          <w:rFonts w:ascii="Gill Sans MT" w:hAnsi="Gill Sans MT"/>
          <w:sz w:val="22"/>
          <w:szCs w:val="22"/>
          <w:lang w:val="en-AU"/>
        </w:rPr>
        <w:t>recognised</w:t>
      </w:r>
      <w:r w:rsidR="00F90613" w:rsidRPr="00B5662F">
        <w:rPr>
          <w:rFonts w:ascii="Gill Sans MT" w:hAnsi="Gill Sans MT"/>
          <w:sz w:val="22"/>
          <w:szCs w:val="22"/>
          <w:lang w:val="en-AU"/>
        </w:rPr>
        <w:t>. All interviewees noted the GEM Centre</w:t>
      </w:r>
      <w:r w:rsidR="004C6852" w:rsidRPr="00B5662F">
        <w:rPr>
          <w:rFonts w:ascii="Gill Sans MT" w:hAnsi="Gill Sans MT"/>
          <w:sz w:val="22"/>
          <w:szCs w:val="22"/>
          <w:lang w:val="en-AU"/>
        </w:rPr>
        <w:t>’s</w:t>
      </w:r>
      <w:r w:rsidR="00F90613" w:rsidRPr="00B5662F">
        <w:rPr>
          <w:rFonts w:ascii="Gill Sans MT" w:hAnsi="Gill Sans MT"/>
          <w:sz w:val="22"/>
          <w:szCs w:val="22"/>
          <w:lang w:val="en-AU"/>
        </w:rPr>
        <w:t xml:space="preserve"> thought leadership and efforts in the early days of SDG 4</w:t>
      </w:r>
      <w:r w:rsidR="007358BA" w:rsidRPr="00B5662F">
        <w:rPr>
          <w:rFonts w:ascii="Gill Sans MT" w:hAnsi="Gill Sans MT"/>
          <w:sz w:val="22"/>
          <w:szCs w:val="22"/>
          <w:lang w:val="en-AU"/>
        </w:rPr>
        <w:t xml:space="preserve"> as a member of the Learning Metrics Task Force and then </w:t>
      </w:r>
      <w:r w:rsidR="00883E3B" w:rsidRPr="00B5662F">
        <w:rPr>
          <w:rFonts w:ascii="Gill Sans MT" w:hAnsi="Gill Sans MT"/>
          <w:sz w:val="22"/>
          <w:szCs w:val="22"/>
          <w:lang w:val="en-AU"/>
        </w:rPr>
        <w:t>the Global Alliance to Monitor Learning</w:t>
      </w:r>
      <w:r w:rsidR="007358BA" w:rsidRPr="00B5662F">
        <w:rPr>
          <w:rFonts w:ascii="Gill Sans MT" w:hAnsi="Gill Sans MT"/>
          <w:sz w:val="22"/>
          <w:szCs w:val="22"/>
          <w:lang w:val="en-AU"/>
        </w:rPr>
        <w:t xml:space="preserve"> convened by the UNESCO Insti</w:t>
      </w:r>
      <w:r w:rsidR="006547BC" w:rsidRPr="00B5662F">
        <w:rPr>
          <w:rFonts w:ascii="Gill Sans MT" w:hAnsi="Gill Sans MT"/>
          <w:sz w:val="22"/>
          <w:szCs w:val="22"/>
          <w:lang w:val="en-AU"/>
        </w:rPr>
        <w:t>t</w:t>
      </w:r>
      <w:r w:rsidR="007358BA" w:rsidRPr="00B5662F">
        <w:rPr>
          <w:rFonts w:ascii="Gill Sans MT" w:hAnsi="Gill Sans MT"/>
          <w:sz w:val="22"/>
          <w:szCs w:val="22"/>
          <w:lang w:val="en-AU"/>
        </w:rPr>
        <w:t>ute of Statistics (UIS).</w:t>
      </w:r>
      <w:r w:rsidR="00883E3B" w:rsidRPr="00B5662F">
        <w:rPr>
          <w:rFonts w:ascii="Gill Sans MT" w:hAnsi="Gill Sans MT"/>
          <w:sz w:val="22"/>
          <w:szCs w:val="22"/>
          <w:lang w:val="en-AU"/>
        </w:rPr>
        <w:t xml:space="preserve"> </w:t>
      </w:r>
      <w:r w:rsidR="007358BA" w:rsidRPr="00B5662F">
        <w:rPr>
          <w:rFonts w:ascii="Gill Sans MT" w:hAnsi="Gill Sans MT"/>
          <w:sz w:val="22"/>
          <w:szCs w:val="22"/>
          <w:lang w:val="en-AU"/>
        </w:rPr>
        <w:t>T</w:t>
      </w:r>
      <w:r w:rsidR="007B02CF" w:rsidRPr="00B5662F">
        <w:rPr>
          <w:rFonts w:ascii="Gill Sans MT" w:hAnsi="Gill Sans MT"/>
          <w:sz w:val="22"/>
          <w:szCs w:val="22"/>
          <w:lang w:val="en-AU"/>
        </w:rPr>
        <w:t xml:space="preserve">he Learning Progression Scales </w:t>
      </w:r>
      <w:r w:rsidR="007358BA" w:rsidRPr="00B5662F">
        <w:rPr>
          <w:rFonts w:ascii="Gill Sans MT" w:hAnsi="Gill Sans MT"/>
          <w:sz w:val="22"/>
          <w:szCs w:val="22"/>
          <w:lang w:val="en-AU"/>
        </w:rPr>
        <w:t>(LPSs) and</w:t>
      </w:r>
      <w:r w:rsidR="007B02CF" w:rsidRPr="00B5662F">
        <w:rPr>
          <w:rFonts w:ascii="Gill Sans MT" w:hAnsi="Gill Sans MT"/>
          <w:sz w:val="22"/>
          <w:szCs w:val="22"/>
          <w:lang w:val="en-AU"/>
        </w:rPr>
        <w:t xml:space="preserve"> the Global Minimum Proficiency Levels </w:t>
      </w:r>
      <w:r w:rsidR="007358BA" w:rsidRPr="00B5662F">
        <w:rPr>
          <w:rFonts w:ascii="Gill Sans MT" w:hAnsi="Gill Sans MT"/>
          <w:sz w:val="22"/>
          <w:szCs w:val="22"/>
          <w:lang w:val="en-AU"/>
        </w:rPr>
        <w:t xml:space="preserve">(MPLs) </w:t>
      </w:r>
      <w:r w:rsidR="007B02CF" w:rsidRPr="00B5662F">
        <w:rPr>
          <w:rFonts w:ascii="Gill Sans MT" w:hAnsi="Gill Sans MT"/>
          <w:sz w:val="22"/>
          <w:szCs w:val="22"/>
          <w:lang w:val="en-AU"/>
        </w:rPr>
        <w:t xml:space="preserve">both </w:t>
      </w:r>
      <w:r w:rsidR="007358BA" w:rsidRPr="00B5662F">
        <w:rPr>
          <w:rFonts w:ascii="Gill Sans MT" w:hAnsi="Gill Sans MT"/>
          <w:sz w:val="22"/>
          <w:szCs w:val="22"/>
          <w:lang w:val="en-AU"/>
        </w:rPr>
        <w:t>came out of</w:t>
      </w:r>
      <w:r w:rsidR="007B02CF" w:rsidRPr="00B5662F">
        <w:rPr>
          <w:rFonts w:ascii="Gill Sans MT" w:hAnsi="Gill Sans MT"/>
          <w:sz w:val="22"/>
          <w:szCs w:val="22"/>
          <w:lang w:val="en-AU"/>
        </w:rPr>
        <w:t xml:space="preserve"> internal work </w:t>
      </w:r>
      <w:r w:rsidR="007358BA" w:rsidRPr="00B5662F">
        <w:rPr>
          <w:rFonts w:ascii="Gill Sans MT" w:hAnsi="Gill Sans MT"/>
          <w:sz w:val="22"/>
          <w:szCs w:val="22"/>
          <w:lang w:val="en-AU"/>
        </w:rPr>
        <w:t xml:space="preserve">by ACER pre-SDG 4 and were finally accepted by global expert stakeholders </w:t>
      </w:r>
      <w:r w:rsidR="00580D26" w:rsidRPr="00B5662F">
        <w:rPr>
          <w:rFonts w:ascii="Gill Sans MT" w:hAnsi="Gill Sans MT"/>
          <w:sz w:val="22"/>
          <w:szCs w:val="22"/>
          <w:lang w:val="en-AU"/>
        </w:rPr>
        <w:t>because of</w:t>
      </w:r>
      <w:r w:rsidR="007358BA" w:rsidRPr="00B5662F">
        <w:rPr>
          <w:rFonts w:ascii="Gill Sans MT" w:hAnsi="Gill Sans MT"/>
          <w:sz w:val="22"/>
          <w:szCs w:val="22"/>
          <w:lang w:val="en-AU"/>
        </w:rPr>
        <w:t xml:space="preserve"> </w:t>
      </w:r>
      <w:r w:rsidR="007B02CF" w:rsidRPr="00B5662F">
        <w:rPr>
          <w:rFonts w:ascii="Gill Sans MT" w:hAnsi="Gill Sans MT"/>
          <w:sz w:val="22"/>
          <w:szCs w:val="22"/>
          <w:lang w:val="en-AU"/>
        </w:rPr>
        <w:t>GEM Centre advocacy</w:t>
      </w:r>
      <w:r w:rsidR="00883E3B" w:rsidRPr="00B5662F">
        <w:rPr>
          <w:rFonts w:ascii="Gill Sans MT" w:hAnsi="Gill Sans MT"/>
          <w:sz w:val="22"/>
          <w:szCs w:val="22"/>
          <w:lang w:val="en-AU"/>
        </w:rPr>
        <w:t xml:space="preserve">. </w:t>
      </w:r>
      <w:r w:rsidR="00580D26" w:rsidRPr="00B5662F">
        <w:rPr>
          <w:rFonts w:ascii="Gill Sans MT" w:hAnsi="Gill Sans MT"/>
          <w:sz w:val="22"/>
          <w:szCs w:val="22"/>
          <w:lang w:val="en-AU"/>
        </w:rPr>
        <w:t xml:space="preserve">Two interviewees echoed the consistent views shared during interviews: </w:t>
      </w:r>
      <w:r w:rsidR="00580D26" w:rsidRPr="00B5662F">
        <w:rPr>
          <w:rFonts w:ascii="Gill Sans MT" w:hAnsi="Gill Sans MT"/>
          <w:i/>
          <w:iCs/>
          <w:sz w:val="22"/>
          <w:szCs w:val="22"/>
          <w:lang w:val="en-AU"/>
        </w:rPr>
        <w:t>“Insofar as I know the work of the GEM Centre, it is absolutely relevant. There would be a major gap i</w:t>
      </w:r>
      <w:r w:rsidR="004C6852" w:rsidRPr="00B5662F">
        <w:rPr>
          <w:rFonts w:ascii="Gill Sans MT" w:hAnsi="Gill Sans MT"/>
          <w:i/>
          <w:iCs/>
          <w:sz w:val="22"/>
          <w:szCs w:val="22"/>
          <w:lang w:val="en-AU"/>
        </w:rPr>
        <w:t>f</w:t>
      </w:r>
      <w:r w:rsidR="00580D26" w:rsidRPr="00B5662F">
        <w:rPr>
          <w:rFonts w:ascii="Gill Sans MT" w:hAnsi="Gill Sans MT"/>
          <w:i/>
          <w:iCs/>
          <w:sz w:val="22"/>
          <w:szCs w:val="22"/>
          <w:lang w:val="en-AU"/>
        </w:rPr>
        <w:t xml:space="preserve"> the GEM Centre did not exist.” “There aren’t too many organisations that cross over into what the GEM Centre does.” </w:t>
      </w:r>
      <w:r w:rsidR="0030659F" w:rsidRPr="00B5662F">
        <w:rPr>
          <w:rFonts w:ascii="Gill Sans MT" w:hAnsi="Gill Sans MT"/>
          <w:i/>
          <w:iCs/>
          <w:sz w:val="22"/>
          <w:szCs w:val="22"/>
          <w:lang w:val="en-AU"/>
        </w:rPr>
        <w:t xml:space="preserve">“The GEM Centre approach has been extremely positive and qualitatively different from other organisations that could be doing the same things.” </w:t>
      </w:r>
      <w:r w:rsidR="00BB1053" w:rsidRPr="00B5662F">
        <w:rPr>
          <w:rFonts w:ascii="Gill Sans MT" w:hAnsi="Gill Sans MT"/>
          <w:sz w:val="22"/>
          <w:szCs w:val="22"/>
          <w:lang w:val="en-AU"/>
        </w:rPr>
        <w:t>The GEM Centre is pursuing opportunities to continue to contribute to the global public good in the next stage of global education monitoring – “blue sky” work in new areas of SDG 4 (4.1.1a, 4.1.1c, 4.2, 4.6, 4.7) and, in this way, will remain relevant at the global level.</w:t>
      </w:r>
    </w:p>
    <w:p w14:paraId="0DB52428" w14:textId="39469DC0" w:rsidR="00036882" w:rsidRPr="00D309C8" w:rsidRDefault="6A6C4A98" w:rsidP="6D0A5866">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lastRenderedPageBreak/>
        <w:t>Relevance</w:t>
      </w:r>
      <w:r w:rsidR="5FACD6C9" w:rsidRPr="00B5662F">
        <w:rPr>
          <w:rFonts w:ascii="Gill Sans MT" w:hAnsi="Gill Sans MT"/>
          <w:sz w:val="22"/>
          <w:szCs w:val="22"/>
          <w:lang w:val="en-AU"/>
        </w:rPr>
        <w:t xml:space="preserve"> at the regional level is particularly not</w:t>
      </w:r>
      <w:r w:rsidR="535FD2EB" w:rsidRPr="00B5662F">
        <w:rPr>
          <w:rFonts w:ascii="Gill Sans MT" w:hAnsi="Gill Sans MT"/>
          <w:sz w:val="22"/>
          <w:szCs w:val="22"/>
          <w:lang w:val="en-AU"/>
        </w:rPr>
        <w:t>icea</w:t>
      </w:r>
      <w:r w:rsidR="5FACD6C9" w:rsidRPr="00B5662F">
        <w:rPr>
          <w:rFonts w:ascii="Gill Sans MT" w:hAnsi="Gill Sans MT"/>
          <w:sz w:val="22"/>
          <w:szCs w:val="22"/>
          <w:lang w:val="en-AU"/>
        </w:rPr>
        <w:t xml:space="preserve">ble in the Pacific and Southeast Asia regions </w:t>
      </w:r>
      <w:r w:rsidR="3A746217" w:rsidRPr="00B5662F">
        <w:rPr>
          <w:rFonts w:ascii="Gill Sans MT" w:hAnsi="Gill Sans MT"/>
          <w:sz w:val="22"/>
          <w:szCs w:val="22"/>
          <w:lang w:val="en-AU"/>
        </w:rPr>
        <w:t>through collaboration with the Pacific Community E</w:t>
      </w:r>
      <w:r w:rsidR="3F4C5EEA" w:rsidRPr="00B5662F">
        <w:rPr>
          <w:rFonts w:ascii="Gill Sans MT" w:hAnsi="Gill Sans MT"/>
          <w:sz w:val="22"/>
          <w:szCs w:val="22"/>
          <w:lang w:val="en-AU"/>
        </w:rPr>
        <w:t>Q</w:t>
      </w:r>
      <w:r w:rsidR="3A746217" w:rsidRPr="00B5662F">
        <w:rPr>
          <w:rFonts w:ascii="Gill Sans MT" w:hAnsi="Gill Sans MT"/>
          <w:sz w:val="22"/>
          <w:szCs w:val="22"/>
          <w:lang w:val="en-AU"/>
        </w:rPr>
        <w:t>AP on the Pacific Islands Literacy and Numeracy Assessment (PILNA), the South-East Asia Primary Learning Metrics (SEA-PLM)</w:t>
      </w:r>
      <w:r w:rsidRPr="00B5662F">
        <w:rPr>
          <w:rFonts w:ascii="Gill Sans MT" w:hAnsi="Gill Sans MT"/>
          <w:sz w:val="22"/>
          <w:szCs w:val="22"/>
          <w:lang w:val="en-AU"/>
        </w:rPr>
        <w:t>,</w:t>
      </w:r>
      <w:r w:rsidR="00316D3F" w:rsidRPr="00B5662F">
        <w:rPr>
          <w:rStyle w:val="FootnoteReference"/>
          <w:rFonts w:ascii="Gill Sans MT" w:hAnsi="Gill Sans MT"/>
          <w:sz w:val="22"/>
          <w:szCs w:val="22"/>
          <w:lang w:val="en-AU"/>
        </w:rPr>
        <w:footnoteReference w:id="27"/>
      </w:r>
      <w:r w:rsidRPr="00B5662F">
        <w:rPr>
          <w:rFonts w:ascii="Gill Sans MT" w:hAnsi="Gill Sans MT"/>
          <w:sz w:val="22"/>
          <w:szCs w:val="22"/>
          <w:lang w:val="en-AU"/>
        </w:rPr>
        <w:t xml:space="preserve"> the Network on Education Quality Monitoring in the Asia-Pacific (NEQMAP) </w:t>
      </w:r>
      <w:r w:rsidR="3A746217" w:rsidRPr="00B5662F">
        <w:rPr>
          <w:rFonts w:ascii="Gill Sans MT" w:hAnsi="Gill Sans MT"/>
          <w:sz w:val="22"/>
          <w:szCs w:val="22"/>
          <w:lang w:val="en-AU"/>
        </w:rPr>
        <w:t>and, i</w:t>
      </w:r>
      <w:r w:rsidR="5FACD6C9" w:rsidRPr="00B5662F">
        <w:rPr>
          <w:rFonts w:ascii="Gill Sans MT" w:hAnsi="Gill Sans MT"/>
          <w:sz w:val="22"/>
          <w:szCs w:val="22"/>
          <w:lang w:val="en-AU"/>
        </w:rPr>
        <w:t>ncreasingly in South Asia where GEM Centre work has been picked up by UNICEF</w:t>
      </w:r>
      <w:r w:rsidR="37E0F720" w:rsidRPr="00B5662F">
        <w:rPr>
          <w:rFonts w:ascii="Gill Sans MT" w:hAnsi="Gill Sans MT"/>
          <w:sz w:val="22"/>
          <w:szCs w:val="22"/>
          <w:lang w:val="en-AU"/>
        </w:rPr>
        <w:t xml:space="preserve"> </w:t>
      </w:r>
      <w:r w:rsidR="5FACD6C9" w:rsidRPr="00B5662F">
        <w:rPr>
          <w:rFonts w:ascii="Gill Sans MT" w:hAnsi="Gill Sans MT"/>
          <w:sz w:val="22"/>
          <w:szCs w:val="22"/>
          <w:lang w:val="en-AU"/>
        </w:rPr>
        <w:t>India through ACER</w:t>
      </w:r>
      <w:r w:rsidR="37E0F720" w:rsidRPr="00B5662F">
        <w:rPr>
          <w:rFonts w:ascii="Gill Sans MT" w:hAnsi="Gill Sans MT"/>
          <w:sz w:val="22"/>
          <w:szCs w:val="22"/>
          <w:lang w:val="en-AU"/>
        </w:rPr>
        <w:t xml:space="preserve"> </w:t>
      </w:r>
      <w:r w:rsidR="5FACD6C9" w:rsidRPr="00B5662F">
        <w:rPr>
          <w:rFonts w:ascii="Gill Sans MT" w:hAnsi="Gill Sans MT"/>
          <w:sz w:val="22"/>
          <w:szCs w:val="22"/>
          <w:lang w:val="en-AU"/>
        </w:rPr>
        <w:t xml:space="preserve">India and by </w:t>
      </w:r>
      <w:r w:rsidR="3A746217" w:rsidRPr="00B5662F">
        <w:rPr>
          <w:rFonts w:ascii="Gill Sans MT" w:hAnsi="Gill Sans MT"/>
          <w:sz w:val="22"/>
          <w:szCs w:val="22"/>
          <w:lang w:val="en-AU"/>
        </w:rPr>
        <w:t xml:space="preserve">South Asia members of </w:t>
      </w:r>
      <w:r w:rsidR="5FACD6C9" w:rsidRPr="00B5662F">
        <w:rPr>
          <w:rFonts w:ascii="Gill Sans MT" w:hAnsi="Gill Sans MT"/>
          <w:sz w:val="22"/>
          <w:szCs w:val="22"/>
          <w:lang w:val="en-AU"/>
        </w:rPr>
        <w:t>the People’s Action for Learning (PAL) Network for Citizen-Led Assessments</w:t>
      </w:r>
      <w:r w:rsidR="3A746217" w:rsidRPr="00B5662F">
        <w:rPr>
          <w:rFonts w:ascii="Gill Sans MT" w:hAnsi="Gill Sans MT"/>
          <w:sz w:val="22"/>
          <w:szCs w:val="22"/>
          <w:lang w:val="en-AU"/>
        </w:rPr>
        <w:t xml:space="preserve">. The GEM Centre </w:t>
      </w:r>
      <w:r w:rsidR="3DB1CCC6" w:rsidRPr="00B5662F">
        <w:rPr>
          <w:rFonts w:ascii="Gill Sans MT" w:hAnsi="Gill Sans MT"/>
          <w:sz w:val="22"/>
          <w:szCs w:val="22"/>
          <w:lang w:val="en-AU"/>
        </w:rPr>
        <w:t xml:space="preserve">work on COVID-19: Monitoring Impact on Learning Outcomes (COVID-19: MILO) </w:t>
      </w:r>
      <w:r w:rsidR="2139646D" w:rsidRPr="00B5662F">
        <w:rPr>
          <w:rFonts w:ascii="Gill Sans MT" w:hAnsi="Gill Sans MT"/>
          <w:sz w:val="22"/>
          <w:szCs w:val="22"/>
          <w:lang w:val="en-AU"/>
        </w:rPr>
        <w:t>in collaboration with the Programme for the Analysis of Education Systems</w:t>
      </w:r>
      <w:r w:rsidR="5631D9BF" w:rsidRPr="00B5662F">
        <w:rPr>
          <w:rFonts w:ascii="Gill Sans MT" w:hAnsi="Gill Sans MT"/>
          <w:sz w:val="22"/>
          <w:szCs w:val="22"/>
          <w:lang w:val="en-AU"/>
        </w:rPr>
        <w:t xml:space="preserve"> of the Conference of Ministers of Education in French-Speaking Countries</w:t>
      </w:r>
      <w:r w:rsidR="2139646D" w:rsidRPr="00B5662F">
        <w:rPr>
          <w:rFonts w:ascii="Gill Sans MT" w:hAnsi="Gill Sans MT"/>
          <w:sz w:val="22"/>
          <w:szCs w:val="22"/>
          <w:lang w:val="en-AU"/>
        </w:rPr>
        <w:t xml:space="preserve"> (</w:t>
      </w:r>
      <w:r w:rsidR="37E0F720" w:rsidRPr="00B5662F">
        <w:rPr>
          <w:rFonts w:ascii="Gill Sans MT" w:hAnsi="Gill Sans MT"/>
          <w:sz w:val="22"/>
          <w:szCs w:val="22"/>
          <w:lang w:val="en-AU"/>
        </w:rPr>
        <w:t>PASEC CONFEMEN</w:t>
      </w:r>
      <w:r w:rsidR="5631D9BF" w:rsidRPr="00B5662F">
        <w:rPr>
          <w:rFonts w:ascii="Gill Sans MT" w:hAnsi="Gill Sans MT"/>
          <w:sz w:val="22"/>
          <w:szCs w:val="22"/>
          <w:lang w:val="en-AU"/>
        </w:rPr>
        <w:t xml:space="preserve">) </w:t>
      </w:r>
      <w:r w:rsidR="3DB1CCC6" w:rsidRPr="00B5662F">
        <w:rPr>
          <w:rFonts w:ascii="Gill Sans MT" w:hAnsi="Gill Sans MT"/>
          <w:sz w:val="22"/>
          <w:szCs w:val="22"/>
          <w:lang w:val="en-AU"/>
        </w:rPr>
        <w:t xml:space="preserve">is also viewed as being relevant and timely, although the results were </w:t>
      </w:r>
      <w:r w:rsidR="37E0F720" w:rsidRPr="00B5662F">
        <w:rPr>
          <w:rFonts w:ascii="Gill Sans MT" w:hAnsi="Gill Sans MT"/>
          <w:sz w:val="22"/>
          <w:szCs w:val="22"/>
          <w:lang w:val="en-AU"/>
        </w:rPr>
        <w:t>un</w:t>
      </w:r>
      <w:r w:rsidR="3DB1CCC6" w:rsidRPr="00B5662F">
        <w:rPr>
          <w:rFonts w:ascii="Gill Sans MT" w:hAnsi="Gill Sans MT"/>
          <w:sz w:val="22"/>
          <w:szCs w:val="22"/>
          <w:lang w:val="en-AU"/>
        </w:rPr>
        <w:t xml:space="preserve">surprising to most interviewees, given the learning crisis </w:t>
      </w:r>
      <w:r w:rsidR="3DB1CCC6" w:rsidRPr="00D309C8">
        <w:rPr>
          <w:rFonts w:ascii="Gill Sans MT" w:hAnsi="Gill Sans MT"/>
          <w:sz w:val="22"/>
          <w:szCs w:val="22"/>
          <w:lang w:val="en-AU"/>
        </w:rPr>
        <w:t>that existed before the pandemic</w:t>
      </w:r>
      <w:r w:rsidR="5FACD6C9" w:rsidRPr="00D309C8">
        <w:rPr>
          <w:rFonts w:ascii="Gill Sans MT" w:hAnsi="Gill Sans MT"/>
          <w:sz w:val="22"/>
          <w:szCs w:val="22"/>
          <w:lang w:val="en-AU"/>
        </w:rPr>
        <w:t>.</w:t>
      </w:r>
      <w:r w:rsidR="3A746217" w:rsidRPr="00D309C8">
        <w:rPr>
          <w:rFonts w:ascii="Gill Sans MT" w:hAnsi="Gill Sans MT"/>
          <w:sz w:val="22"/>
          <w:szCs w:val="22"/>
          <w:lang w:val="en-AU"/>
        </w:rPr>
        <w:t xml:space="preserve"> </w:t>
      </w:r>
      <w:r w:rsidR="37E0F720" w:rsidRPr="00D309C8">
        <w:rPr>
          <w:rFonts w:ascii="Gill Sans MT" w:hAnsi="Gill Sans MT"/>
          <w:sz w:val="22"/>
          <w:szCs w:val="22"/>
          <w:lang w:val="en-AU"/>
        </w:rPr>
        <w:t>Several</w:t>
      </w:r>
      <w:r w:rsidR="25AF1720" w:rsidRPr="00D309C8">
        <w:rPr>
          <w:rFonts w:ascii="Gill Sans MT" w:hAnsi="Gill Sans MT"/>
          <w:sz w:val="22"/>
          <w:szCs w:val="22"/>
          <w:lang w:val="en-AU"/>
        </w:rPr>
        <w:t xml:space="preserve"> interviewees </w:t>
      </w:r>
      <w:r w:rsidR="4382C7ED" w:rsidRPr="00D309C8">
        <w:rPr>
          <w:rFonts w:ascii="Gill Sans MT" w:hAnsi="Gill Sans MT"/>
          <w:sz w:val="22"/>
          <w:szCs w:val="22"/>
          <w:lang w:val="en-AU"/>
        </w:rPr>
        <w:t>emphasised the importance</w:t>
      </w:r>
      <w:r w:rsidR="25AF1720" w:rsidRPr="00D309C8">
        <w:rPr>
          <w:rFonts w:ascii="Gill Sans MT" w:hAnsi="Gill Sans MT"/>
          <w:sz w:val="22"/>
          <w:szCs w:val="22"/>
          <w:lang w:val="en-AU"/>
        </w:rPr>
        <w:t xml:space="preserve"> for the GEM Centre to </w:t>
      </w:r>
      <w:r w:rsidR="4382C7ED" w:rsidRPr="00D309C8">
        <w:rPr>
          <w:rFonts w:ascii="Gill Sans MT" w:hAnsi="Gill Sans MT"/>
          <w:sz w:val="22"/>
          <w:szCs w:val="22"/>
          <w:lang w:val="en-AU"/>
        </w:rPr>
        <w:t>remain relevant</w:t>
      </w:r>
      <w:r w:rsidR="25AF1720" w:rsidRPr="00D309C8">
        <w:rPr>
          <w:rFonts w:ascii="Gill Sans MT" w:hAnsi="Gill Sans MT"/>
          <w:sz w:val="22"/>
          <w:szCs w:val="22"/>
          <w:lang w:val="en-AU"/>
        </w:rPr>
        <w:t xml:space="preserve"> through focused and strategic regional </w:t>
      </w:r>
      <w:r w:rsidR="438417BB" w:rsidRPr="00D309C8">
        <w:rPr>
          <w:rFonts w:ascii="Gill Sans MT" w:hAnsi="Gill Sans MT"/>
          <w:sz w:val="22"/>
          <w:szCs w:val="22"/>
          <w:lang w:val="en-AU"/>
        </w:rPr>
        <w:t xml:space="preserve">(and country) </w:t>
      </w:r>
      <w:r w:rsidR="25AF1720" w:rsidRPr="00D309C8">
        <w:rPr>
          <w:rFonts w:ascii="Gill Sans MT" w:hAnsi="Gill Sans MT"/>
          <w:sz w:val="22"/>
          <w:szCs w:val="22"/>
          <w:lang w:val="en-AU"/>
        </w:rPr>
        <w:t>engagement</w:t>
      </w:r>
      <w:r w:rsidR="37E0F720" w:rsidRPr="00D309C8">
        <w:rPr>
          <w:rFonts w:ascii="Gill Sans MT" w:hAnsi="Gill Sans MT"/>
          <w:i/>
          <w:iCs/>
          <w:sz w:val="22"/>
          <w:szCs w:val="22"/>
          <w:lang w:val="en-AU"/>
        </w:rPr>
        <w:t>:</w:t>
      </w:r>
    </w:p>
    <w:p w14:paraId="6F16F9DB" w14:textId="0F79ED2F" w:rsidR="00036882" w:rsidRPr="00D309C8" w:rsidRDefault="438417BB" w:rsidP="6D0A5866">
      <w:pPr>
        <w:spacing w:after="120" w:line="259" w:lineRule="auto"/>
        <w:ind w:left="709"/>
        <w:jc w:val="both"/>
        <w:rPr>
          <w:rFonts w:ascii="Gill Sans MT" w:hAnsi="Gill Sans MT"/>
          <w:i/>
          <w:iCs/>
          <w:sz w:val="22"/>
          <w:szCs w:val="22"/>
          <w:lang w:val="en-AU"/>
        </w:rPr>
      </w:pPr>
      <w:r w:rsidRPr="00D309C8">
        <w:rPr>
          <w:rFonts w:ascii="Gill Sans MT" w:hAnsi="Gill Sans MT"/>
          <w:i/>
          <w:iCs/>
          <w:sz w:val="22"/>
          <w:szCs w:val="22"/>
          <w:lang w:val="en-AU"/>
        </w:rPr>
        <w:t>We have a ton of data now at the global level, so we need to work at the regional and country levels. We need to create momentum at the country level and that is completely different (than at the global level) – we need a new approach for that! Don’t only sell services but be in partnership with national partners.</w:t>
      </w:r>
    </w:p>
    <w:p w14:paraId="27FAB890" w14:textId="5B44D1EC" w:rsidR="00236821" w:rsidRPr="00D309C8" w:rsidRDefault="438417BB" w:rsidP="6D0A5866">
      <w:pPr>
        <w:spacing w:after="120" w:line="259" w:lineRule="auto"/>
        <w:ind w:left="709"/>
        <w:jc w:val="both"/>
        <w:rPr>
          <w:rFonts w:ascii="Gill Sans MT" w:hAnsi="Gill Sans MT"/>
          <w:sz w:val="22"/>
          <w:szCs w:val="22"/>
          <w:lang w:val="en-AU"/>
        </w:rPr>
      </w:pPr>
      <w:r w:rsidRPr="00D309C8">
        <w:rPr>
          <w:rFonts w:ascii="Gill Sans MT" w:hAnsi="Gill Sans MT"/>
          <w:i/>
          <w:iCs/>
          <w:sz w:val="22"/>
          <w:szCs w:val="22"/>
          <w:lang w:val="en-AU"/>
        </w:rPr>
        <w:t>Focus on the end user. Make people who aren’t ‘education insiders’ care.</w:t>
      </w:r>
    </w:p>
    <w:p w14:paraId="258FFADE" w14:textId="432E13E6" w:rsidR="00C80193" w:rsidRPr="00B5662F" w:rsidRDefault="3F033D5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does not</w:t>
      </w:r>
      <w:r w:rsidR="3A746217" w:rsidRPr="00B5662F">
        <w:rPr>
          <w:rFonts w:ascii="Gill Sans MT" w:hAnsi="Gill Sans MT"/>
          <w:sz w:val="22"/>
          <w:szCs w:val="22"/>
          <w:lang w:val="en-AU"/>
        </w:rPr>
        <w:t xml:space="preserve"> appe</w:t>
      </w:r>
      <w:r w:rsidRPr="00B5662F">
        <w:rPr>
          <w:rFonts w:ascii="Gill Sans MT" w:hAnsi="Gill Sans MT"/>
          <w:sz w:val="22"/>
          <w:szCs w:val="22"/>
          <w:lang w:val="en-AU"/>
        </w:rPr>
        <w:t>ar</w:t>
      </w:r>
      <w:r w:rsidR="3A746217" w:rsidRPr="00B5662F">
        <w:rPr>
          <w:rFonts w:ascii="Gill Sans MT" w:hAnsi="Gill Sans MT"/>
          <w:sz w:val="22"/>
          <w:szCs w:val="22"/>
          <w:lang w:val="en-AU"/>
        </w:rPr>
        <w:t xml:space="preserve"> to be </w:t>
      </w:r>
      <w:r w:rsidRPr="00B5662F">
        <w:rPr>
          <w:rFonts w:ascii="Gill Sans MT" w:hAnsi="Gill Sans MT"/>
          <w:sz w:val="22"/>
          <w:szCs w:val="22"/>
          <w:lang w:val="en-AU"/>
        </w:rPr>
        <w:t>relevant</w:t>
      </w:r>
      <w:r w:rsidR="3A746217" w:rsidRPr="00B5662F">
        <w:rPr>
          <w:rFonts w:ascii="Gill Sans MT" w:hAnsi="Gill Sans MT"/>
          <w:sz w:val="22"/>
          <w:szCs w:val="22"/>
          <w:lang w:val="en-AU"/>
        </w:rPr>
        <w:t xml:space="preserve"> in other regions of the world</w:t>
      </w:r>
      <w:r w:rsidR="37E0F720" w:rsidRPr="00B5662F">
        <w:rPr>
          <w:rFonts w:ascii="Gill Sans MT" w:hAnsi="Gill Sans MT"/>
          <w:sz w:val="22"/>
          <w:szCs w:val="22"/>
          <w:lang w:val="en-AU"/>
        </w:rPr>
        <w:t>.</w:t>
      </w:r>
      <w:r w:rsidR="628EDA0E" w:rsidRPr="00B5662F">
        <w:rPr>
          <w:rFonts w:ascii="Gill Sans MT" w:hAnsi="Gill Sans MT"/>
          <w:sz w:val="22"/>
          <w:szCs w:val="22"/>
          <w:lang w:val="en-AU"/>
        </w:rPr>
        <w:t xml:space="preserve"> </w:t>
      </w:r>
      <w:r w:rsidR="37E0F720" w:rsidRPr="00B5662F">
        <w:rPr>
          <w:rFonts w:ascii="Gill Sans MT" w:hAnsi="Gill Sans MT"/>
          <w:sz w:val="22"/>
          <w:szCs w:val="22"/>
          <w:lang w:val="en-AU"/>
        </w:rPr>
        <w:t>S</w:t>
      </w:r>
      <w:r w:rsidR="628EDA0E" w:rsidRPr="00B5662F">
        <w:rPr>
          <w:rFonts w:ascii="Gill Sans MT" w:hAnsi="Gill Sans MT"/>
          <w:sz w:val="22"/>
          <w:szCs w:val="22"/>
          <w:lang w:val="en-AU"/>
        </w:rPr>
        <w:t>ome interviewees mentioned that, while there is a competitive advantage for involvement in the Asia-Pacific region, u</w:t>
      </w:r>
      <w:r w:rsidR="3DB1CCC6" w:rsidRPr="00B5662F">
        <w:rPr>
          <w:rFonts w:ascii="Gill Sans MT" w:hAnsi="Gill Sans MT"/>
          <w:sz w:val="22"/>
          <w:szCs w:val="22"/>
          <w:lang w:val="en-AU"/>
        </w:rPr>
        <w:t>nderstanding what is happening globally across regions (</w:t>
      </w:r>
      <w:r w:rsidR="37E0F720" w:rsidRPr="00B5662F">
        <w:rPr>
          <w:rFonts w:ascii="Gill Sans MT" w:hAnsi="Gill Sans MT"/>
          <w:sz w:val="22"/>
          <w:szCs w:val="22"/>
          <w:lang w:val="en-AU"/>
        </w:rPr>
        <w:t>e.g.</w:t>
      </w:r>
      <w:r w:rsidR="3DB1CCC6" w:rsidRPr="00B5662F">
        <w:rPr>
          <w:rFonts w:ascii="Gill Sans MT" w:hAnsi="Gill Sans MT"/>
          <w:sz w:val="22"/>
          <w:szCs w:val="22"/>
          <w:lang w:val="en-AU"/>
        </w:rPr>
        <w:t xml:space="preserve">, the Latin America and Caribbean region </w:t>
      </w:r>
      <w:r w:rsidR="7F7895A6" w:rsidRPr="00B5662F">
        <w:rPr>
          <w:rFonts w:ascii="Gill Sans MT" w:hAnsi="Gill Sans MT"/>
          <w:sz w:val="22"/>
          <w:szCs w:val="22"/>
          <w:lang w:val="en-AU"/>
        </w:rPr>
        <w:t>through the</w:t>
      </w:r>
      <w:r w:rsidR="3DB1CCC6" w:rsidRPr="00B5662F">
        <w:rPr>
          <w:rFonts w:ascii="Gill Sans MT" w:hAnsi="Gill Sans MT"/>
          <w:sz w:val="22"/>
          <w:szCs w:val="22"/>
          <w:lang w:val="en-AU"/>
        </w:rPr>
        <w:t xml:space="preserve"> </w:t>
      </w:r>
      <w:r w:rsidR="37E0F720" w:rsidRPr="00B5662F">
        <w:rPr>
          <w:rFonts w:ascii="Gill Sans MT" w:hAnsi="Gill Sans MT"/>
          <w:sz w:val="22"/>
          <w:szCs w:val="22"/>
          <w:lang w:val="en-AU"/>
        </w:rPr>
        <w:t>UNESCO</w:t>
      </w:r>
      <w:r w:rsidR="2139646D" w:rsidRPr="00B5662F">
        <w:rPr>
          <w:rFonts w:ascii="Gill Sans MT" w:hAnsi="Gill Sans MT"/>
          <w:sz w:val="22"/>
          <w:szCs w:val="22"/>
          <w:lang w:val="en-AU"/>
        </w:rPr>
        <w:t xml:space="preserve"> Latin American Laboratory for the Assessment of the Quality of Education Regional Comparative and Explanatory Study</w:t>
      </w:r>
      <w:r w:rsidR="7F7895A6" w:rsidRPr="00B5662F">
        <w:rPr>
          <w:rFonts w:ascii="Gill Sans MT" w:hAnsi="Gill Sans MT"/>
          <w:sz w:val="22"/>
          <w:szCs w:val="22"/>
          <w:lang w:val="en-AU"/>
        </w:rPr>
        <w:t>, Eastern Europe, the Middle East and North Africa</w:t>
      </w:r>
      <w:r w:rsidR="3DB1CCC6" w:rsidRPr="00B5662F">
        <w:rPr>
          <w:rFonts w:ascii="Gill Sans MT" w:hAnsi="Gill Sans MT"/>
          <w:sz w:val="22"/>
          <w:szCs w:val="22"/>
          <w:lang w:val="en-AU"/>
        </w:rPr>
        <w:t>) could help the GEM Centre enhance its relevance</w:t>
      </w:r>
      <w:r w:rsidR="47978501" w:rsidRPr="00B5662F">
        <w:rPr>
          <w:rFonts w:ascii="Gill Sans MT" w:hAnsi="Gill Sans MT"/>
          <w:sz w:val="22"/>
          <w:szCs w:val="22"/>
          <w:lang w:val="en-AU"/>
        </w:rPr>
        <w:t xml:space="preserve">. Understanding </w:t>
      </w:r>
      <w:r w:rsidR="4382C7ED" w:rsidRPr="00B5662F">
        <w:rPr>
          <w:rFonts w:ascii="Gill Sans MT" w:hAnsi="Gill Sans MT"/>
          <w:sz w:val="22"/>
          <w:szCs w:val="22"/>
          <w:lang w:val="en-AU"/>
        </w:rPr>
        <w:t xml:space="preserve">the </w:t>
      </w:r>
      <w:r w:rsidR="3DB1CCC6" w:rsidRPr="00B5662F">
        <w:rPr>
          <w:rFonts w:ascii="Gill Sans MT" w:hAnsi="Gill Sans MT"/>
          <w:sz w:val="22"/>
          <w:szCs w:val="22"/>
          <w:lang w:val="en-AU"/>
        </w:rPr>
        <w:t xml:space="preserve">strengths and weaknesses of </w:t>
      </w:r>
      <w:r w:rsidR="47978501" w:rsidRPr="00B5662F">
        <w:rPr>
          <w:rFonts w:ascii="Gill Sans MT" w:hAnsi="Gill Sans MT"/>
          <w:sz w:val="22"/>
          <w:szCs w:val="22"/>
          <w:lang w:val="en-AU"/>
        </w:rPr>
        <w:t xml:space="preserve">worldwide </w:t>
      </w:r>
      <w:r w:rsidR="3DB1CCC6" w:rsidRPr="00B5662F">
        <w:rPr>
          <w:rFonts w:ascii="Gill Sans MT" w:hAnsi="Gill Sans MT"/>
          <w:sz w:val="22"/>
          <w:szCs w:val="22"/>
          <w:lang w:val="en-AU"/>
        </w:rPr>
        <w:t xml:space="preserve">regional endeavours </w:t>
      </w:r>
      <w:r w:rsidR="47978501" w:rsidRPr="00B5662F">
        <w:rPr>
          <w:rFonts w:ascii="Gill Sans MT" w:hAnsi="Gill Sans MT"/>
          <w:sz w:val="22"/>
          <w:szCs w:val="22"/>
          <w:lang w:val="en-AU"/>
        </w:rPr>
        <w:t>can inform GEM Centre work</w:t>
      </w:r>
      <w:r w:rsidR="3DB1CCC6" w:rsidRPr="00B5662F">
        <w:rPr>
          <w:rFonts w:ascii="Gill Sans MT" w:hAnsi="Gill Sans MT"/>
          <w:sz w:val="22"/>
          <w:szCs w:val="22"/>
          <w:lang w:val="en-AU"/>
        </w:rPr>
        <w:t>.</w:t>
      </w:r>
      <w:r w:rsidR="5FACD6C9" w:rsidRPr="00B5662F">
        <w:rPr>
          <w:rFonts w:ascii="Gill Sans MT" w:hAnsi="Gill Sans MT"/>
          <w:sz w:val="22"/>
          <w:szCs w:val="22"/>
          <w:lang w:val="en-AU"/>
        </w:rPr>
        <w:t xml:space="preserve"> </w:t>
      </w:r>
    </w:p>
    <w:p w14:paraId="22C3BF27" w14:textId="5BEB8187" w:rsidR="00C80193" w:rsidRPr="00B5662F" w:rsidRDefault="00C80193"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PAL Network for Citizen-Led Assessments</w:t>
      </w:r>
      <w:r w:rsidR="00166F31" w:rsidRPr="00B5662F">
        <w:rPr>
          <w:rFonts w:ascii="Gill Sans MT" w:hAnsi="Gill Sans MT"/>
          <w:sz w:val="22"/>
          <w:szCs w:val="22"/>
          <w:lang w:val="en-AU"/>
        </w:rPr>
        <w:t xml:space="preserve"> (CLAs)</w:t>
      </w:r>
      <w:r w:rsidRPr="00B5662F">
        <w:rPr>
          <w:rFonts w:ascii="Gill Sans MT" w:hAnsi="Gill Sans MT"/>
          <w:sz w:val="22"/>
          <w:szCs w:val="22"/>
          <w:lang w:val="en-AU"/>
        </w:rPr>
        <w:t xml:space="preserve"> collaboration with the GEM Centre deserves special </w:t>
      </w:r>
      <w:r w:rsidR="00236821" w:rsidRPr="00B5662F">
        <w:rPr>
          <w:rFonts w:ascii="Gill Sans MT" w:hAnsi="Gill Sans MT"/>
          <w:sz w:val="22"/>
          <w:szCs w:val="22"/>
          <w:lang w:val="en-AU"/>
        </w:rPr>
        <w:t xml:space="preserve">mention </w:t>
      </w:r>
      <w:r w:rsidR="00B850E5" w:rsidRPr="00B5662F">
        <w:rPr>
          <w:rFonts w:ascii="Gill Sans MT" w:hAnsi="Gill Sans MT"/>
          <w:sz w:val="22"/>
          <w:szCs w:val="22"/>
          <w:lang w:val="en-AU"/>
        </w:rPr>
        <w:t>in terms of relevance</w:t>
      </w:r>
      <w:r w:rsidRPr="00B5662F">
        <w:rPr>
          <w:rFonts w:ascii="Gill Sans MT" w:hAnsi="Gill Sans MT"/>
          <w:sz w:val="22"/>
          <w:szCs w:val="22"/>
          <w:lang w:val="en-AU"/>
        </w:rPr>
        <w:t xml:space="preserve">. </w:t>
      </w:r>
      <w:r w:rsidR="005E3A96" w:rsidRPr="00B5662F">
        <w:rPr>
          <w:rFonts w:ascii="Gill Sans MT" w:hAnsi="Gill Sans MT"/>
          <w:sz w:val="22"/>
          <w:szCs w:val="22"/>
          <w:lang w:val="en-AU"/>
        </w:rPr>
        <w:t>I</w:t>
      </w:r>
      <w:r w:rsidRPr="00B5662F">
        <w:rPr>
          <w:rFonts w:ascii="Gill Sans MT" w:hAnsi="Gill Sans MT"/>
          <w:sz w:val="22"/>
          <w:szCs w:val="22"/>
          <w:lang w:val="en-AU"/>
        </w:rPr>
        <w:t xml:space="preserve">nternational </w:t>
      </w:r>
      <w:r w:rsidR="005E3A96" w:rsidRPr="00B5662F">
        <w:rPr>
          <w:rFonts w:ascii="Gill Sans MT" w:hAnsi="Gill Sans MT"/>
          <w:sz w:val="22"/>
          <w:szCs w:val="22"/>
          <w:lang w:val="en-AU"/>
        </w:rPr>
        <w:t xml:space="preserve">large-scale </w:t>
      </w:r>
      <w:r w:rsidRPr="00B5662F">
        <w:rPr>
          <w:rFonts w:ascii="Gill Sans MT" w:hAnsi="Gill Sans MT"/>
          <w:sz w:val="22"/>
          <w:szCs w:val="22"/>
          <w:lang w:val="en-AU"/>
        </w:rPr>
        <w:t xml:space="preserve">assessments </w:t>
      </w:r>
      <w:r w:rsidR="005E3A96" w:rsidRPr="00B5662F">
        <w:rPr>
          <w:rFonts w:ascii="Gill Sans MT" w:hAnsi="Gill Sans MT"/>
          <w:sz w:val="22"/>
          <w:szCs w:val="22"/>
          <w:lang w:val="en-AU"/>
        </w:rPr>
        <w:t>(ILSAs – such as</w:t>
      </w:r>
      <w:r w:rsidRPr="00B5662F">
        <w:rPr>
          <w:rFonts w:ascii="Gill Sans MT" w:hAnsi="Gill Sans MT"/>
          <w:sz w:val="22"/>
          <w:szCs w:val="22"/>
          <w:lang w:val="en-AU"/>
        </w:rPr>
        <w:t xml:space="preserve"> early grade reading assessments, early grade mathematics assessments, </w:t>
      </w:r>
      <w:r w:rsidR="00D95611" w:rsidRPr="00B5662F">
        <w:rPr>
          <w:rFonts w:ascii="Gill Sans MT" w:hAnsi="Gill Sans MT"/>
          <w:sz w:val="22"/>
          <w:szCs w:val="22"/>
          <w:lang w:val="en-AU"/>
        </w:rPr>
        <w:t>Progress in International Reading Literacy Study</w:t>
      </w:r>
      <w:r w:rsidR="00036882" w:rsidRPr="00B5662F">
        <w:rPr>
          <w:rFonts w:ascii="Gill Sans MT" w:hAnsi="Gill Sans MT"/>
          <w:sz w:val="22"/>
          <w:szCs w:val="22"/>
          <w:lang w:val="en-AU"/>
        </w:rPr>
        <w:t xml:space="preserve"> [</w:t>
      </w:r>
      <w:r w:rsidR="00D95611" w:rsidRPr="00B5662F">
        <w:rPr>
          <w:rFonts w:ascii="Gill Sans MT" w:hAnsi="Gill Sans MT"/>
          <w:sz w:val="22"/>
          <w:szCs w:val="22"/>
          <w:lang w:val="en-AU"/>
        </w:rPr>
        <w:t>PIRLS</w:t>
      </w:r>
      <w:r w:rsidR="00036882" w:rsidRPr="00B5662F">
        <w:rPr>
          <w:rFonts w:ascii="Gill Sans MT" w:hAnsi="Gill Sans MT"/>
          <w:sz w:val="22"/>
          <w:szCs w:val="22"/>
          <w:lang w:val="en-AU"/>
        </w:rPr>
        <w:t>]</w:t>
      </w:r>
      <w:r w:rsidR="00D95611" w:rsidRPr="00B5662F">
        <w:rPr>
          <w:rFonts w:ascii="Gill Sans MT" w:hAnsi="Gill Sans MT"/>
          <w:sz w:val="22"/>
          <w:szCs w:val="22"/>
          <w:lang w:val="en-AU"/>
        </w:rPr>
        <w:t>, Programme for International Student Assessment</w:t>
      </w:r>
      <w:r w:rsidR="00036882" w:rsidRPr="00B5662F">
        <w:rPr>
          <w:rFonts w:ascii="Gill Sans MT" w:hAnsi="Gill Sans MT"/>
          <w:sz w:val="22"/>
          <w:szCs w:val="22"/>
          <w:lang w:val="en-AU"/>
        </w:rPr>
        <w:t xml:space="preserve"> [</w:t>
      </w:r>
      <w:r w:rsidR="00D95611" w:rsidRPr="00B5662F">
        <w:rPr>
          <w:rFonts w:ascii="Gill Sans MT" w:hAnsi="Gill Sans MT"/>
          <w:sz w:val="22"/>
          <w:szCs w:val="22"/>
          <w:lang w:val="en-AU"/>
        </w:rPr>
        <w:t>PISA</w:t>
      </w:r>
      <w:r w:rsidR="00036882" w:rsidRPr="00B5662F">
        <w:rPr>
          <w:rFonts w:ascii="Gill Sans MT" w:hAnsi="Gill Sans MT"/>
          <w:sz w:val="22"/>
          <w:szCs w:val="22"/>
          <w:lang w:val="en-AU"/>
        </w:rPr>
        <w:t>]</w:t>
      </w:r>
      <w:r w:rsidRPr="00B5662F">
        <w:rPr>
          <w:rFonts w:ascii="Gill Sans MT" w:hAnsi="Gill Sans MT"/>
          <w:sz w:val="22"/>
          <w:szCs w:val="22"/>
          <w:lang w:val="en-AU"/>
        </w:rPr>
        <w:t>, Trends in Mathematics and Science</w:t>
      </w:r>
      <w:r w:rsidR="00D95611" w:rsidRPr="00B5662F">
        <w:rPr>
          <w:rFonts w:ascii="Gill Sans MT" w:hAnsi="Gill Sans MT"/>
          <w:sz w:val="22"/>
          <w:szCs w:val="22"/>
          <w:lang w:val="en-AU"/>
        </w:rPr>
        <w:t xml:space="preserve"> Study</w:t>
      </w:r>
      <w:r w:rsidR="00036882" w:rsidRPr="00B5662F">
        <w:rPr>
          <w:rFonts w:ascii="Gill Sans MT" w:hAnsi="Gill Sans MT"/>
          <w:sz w:val="22"/>
          <w:szCs w:val="22"/>
          <w:lang w:val="en-AU"/>
        </w:rPr>
        <w:t xml:space="preserve"> [</w:t>
      </w:r>
      <w:r w:rsidRPr="00B5662F">
        <w:rPr>
          <w:rFonts w:ascii="Gill Sans MT" w:hAnsi="Gill Sans MT"/>
          <w:sz w:val="22"/>
          <w:szCs w:val="22"/>
          <w:lang w:val="en-AU"/>
        </w:rPr>
        <w:t>TIMSS</w:t>
      </w:r>
      <w:r w:rsidR="00036882" w:rsidRPr="00B5662F">
        <w:rPr>
          <w:rFonts w:ascii="Gill Sans MT" w:hAnsi="Gill Sans MT"/>
          <w:sz w:val="22"/>
          <w:szCs w:val="22"/>
          <w:lang w:val="en-AU"/>
        </w:rPr>
        <w:t>]</w:t>
      </w:r>
      <w:r w:rsidRPr="00B5662F">
        <w:rPr>
          <w:rFonts w:ascii="Gill Sans MT" w:hAnsi="Gill Sans MT"/>
          <w:sz w:val="22"/>
          <w:szCs w:val="22"/>
          <w:lang w:val="en-AU"/>
        </w:rPr>
        <w:t>)</w:t>
      </w:r>
      <w:r w:rsidR="005450B4" w:rsidRPr="00B5662F">
        <w:rPr>
          <w:rFonts w:ascii="Gill Sans MT" w:hAnsi="Gill Sans MT"/>
          <w:sz w:val="22"/>
          <w:szCs w:val="22"/>
          <w:lang w:val="en-AU"/>
        </w:rPr>
        <w:t xml:space="preserve"> that are </w:t>
      </w:r>
      <w:r w:rsidR="005E3A96" w:rsidRPr="00B5662F">
        <w:rPr>
          <w:rFonts w:ascii="Gill Sans MT" w:hAnsi="Gill Sans MT"/>
          <w:sz w:val="22"/>
          <w:szCs w:val="22"/>
          <w:lang w:val="en-AU"/>
        </w:rPr>
        <w:t xml:space="preserve">costly and </w:t>
      </w:r>
      <w:r w:rsidRPr="00B5662F">
        <w:rPr>
          <w:rFonts w:ascii="Gill Sans MT" w:hAnsi="Gill Sans MT"/>
          <w:sz w:val="22"/>
          <w:szCs w:val="22"/>
          <w:lang w:val="en-AU"/>
        </w:rPr>
        <w:t>dependent on technical experts</w:t>
      </w:r>
      <w:r w:rsidR="00036882" w:rsidRPr="00B5662F">
        <w:rPr>
          <w:rFonts w:ascii="Gill Sans MT" w:hAnsi="Gill Sans MT"/>
          <w:sz w:val="22"/>
          <w:szCs w:val="22"/>
          <w:lang w:val="en-AU"/>
        </w:rPr>
        <w:t>,</w:t>
      </w:r>
      <w:r w:rsidRPr="00B5662F">
        <w:rPr>
          <w:rFonts w:ascii="Gill Sans MT" w:hAnsi="Gill Sans MT"/>
          <w:sz w:val="22"/>
          <w:szCs w:val="22"/>
          <w:lang w:val="en-AU"/>
        </w:rPr>
        <w:t xml:space="preserve"> </w:t>
      </w:r>
      <w:r w:rsidR="00036882" w:rsidRPr="00B5662F">
        <w:rPr>
          <w:rFonts w:ascii="Gill Sans MT" w:hAnsi="Gill Sans MT"/>
          <w:sz w:val="22"/>
          <w:szCs w:val="22"/>
          <w:lang w:val="en-AU"/>
        </w:rPr>
        <w:t>are common</w:t>
      </w:r>
      <w:r w:rsidR="00D95611" w:rsidRPr="00B5662F">
        <w:rPr>
          <w:rFonts w:ascii="Gill Sans MT" w:hAnsi="Gill Sans MT"/>
          <w:sz w:val="22"/>
          <w:szCs w:val="22"/>
          <w:lang w:val="en-AU"/>
        </w:rPr>
        <w:t>. These assessments</w:t>
      </w:r>
      <w:r w:rsidRPr="00B5662F">
        <w:rPr>
          <w:rFonts w:ascii="Gill Sans MT" w:hAnsi="Gill Sans MT"/>
          <w:sz w:val="22"/>
          <w:szCs w:val="22"/>
          <w:lang w:val="en-AU"/>
        </w:rPr>
        <w:t xml:space="preserve"> are often only funded for one round of administration and countries cannot afford (and may </w:t>
      </w:r>
      <w:r w:rsidR="00036882" w:rsidRPr="00B5662F">
        <w:rPr>
          <w:rFonts w:ascii="Gill Sans MT" w:hAnsi="Gill Sans MT"/>
          <w:sz w:val="22"/>
          <w:szCs w:val="22"/>
          <w:lang w:val="en-AU"/>
        </w:rPr>
        <w:t>lack</w:t>
      </w:r>
      <w:r w:rsidRPr="00B5662F">
        <w:rPr>
          <w:rFonts w:ascii="Gill Sans MT" w:hAnsi="Gill Sans MT"/>
          <w:sz w:val="22"/>
          <w:szCs w:val="22"/>
          <w:lang w:val="en-AU"/>
        </w:rPr>
        <w:t xml:space="preserve"> capacity to undertake) additional rounds</w:t>
      </w:r>
      <w:r w:rsidR="00D95611" w:rsidRPr="00B5662F">
        <w:rPr>
          <w:rFonts w:ascii="Gill Sans MT" w:hAnsi="Gill Sans MT"/>
          <w:sz w:val="22"/>
          <w:szCs w:val="22"/>
          <w:lang w:val="en-AU"/>
        </w:rPr>
        <w:t xml:space="preserve">; as such, the assessment is a snapshot in time. Although </w:t>
      </w:r>
      <w:r w:rsidR="00DC5A7E" w:rsidRPr="00B5662F">
        <w:rPr>
          <w:rFonts w:ascii="Gill Sans MT" w:hAnsi="Gill Sans MT"/>
          <w:sz w:val="22"/>
          <w:szCs w:val="22"/>
          <w:lang w:val="en-AU"/>
        </w:rPr>
        <w:t>a</w:t>
      </w:r>
      <w:r w:rsidR="00D95611" w:rsidRPr="00B5662F">
        <w:rPr>
          <w:rFonts w:ascii="Gill Sans MT" w:hAnsi="Gill Sans MT"/>
          <w:sz w:val="22"/>
          <w:szCs w:val="22"/>
          <w:lang w:val="en-AU"/>
        </w:rPr>
        <w:t xml:space="preserve"> snapshot has its uses, the absence of assessment</w:t>
      </w:r>
      <w:r w:rsidR="005450B4" w:rsidRPr="00B5662F">
        <w:rPr>
          <w:rFonts w:ascii="Gill Sans MT" w:hAnsi="Gill Sans MT"/>
          <w:sz w:val="22"/>
          <w:szCs w:val="22"/>
          <w:lang w:val="en-AU"/>
        </w:rPr>
        <w:t>s</w:t>
      </w:r>
      <w:r w:rsidR="00D95611" w:rsidRPr="00B5662F">
        <w:rPr>
          <w:rFonts w:ascii="Gill Sans MT" w:hAnsi="Gill Sans MT"/>
          <w:sz w:val="22"/>
          <w:szCs w:val="22"/>
          <w:lang w:val="en-AU"/>
        </w:rPr>
        <w:t xml:space="preserve"> </w:t>
      </w:r>
      <w:r w:rsidR="005450B4" w:rsidRPr="00B5662F">
        <w:rPr>
          <w:rFonts w:ascii="Gill Sans MT" w:hAnsi="Gill Sans MT"/>
          <w:sz w:val="22"/>
          <w:szCs w:val="22"/>
          <w:lang w:val="en-AU"/>
        </w:rPr>
        <w:t xml:space="preserve">over time </w:t>
      </w:r>
      <w:r w:rsidR="00036882" w:rsidRPr="00B5662F">
        <w:rPr>
          <w:rFonts w:ascii="Gill Sans MT" w:hAnsi="Gill Sans MT"/>
          <w:sz w:val="22"/>
          <w:szCs w:val="22"/>
          <w:lang w:val="en-AU"/>
        </w:rPr>
        <w:t>prevents</w:t>
      </w:r>
      <w:r w:rsidR="00D95611" w:rsidRPr="00B5662F">
        <w:rPr>
          <w:rFonts w:ascii="Gill Sans MT" w:hAnsi="Gill Sans MT"/>
          <w:sz w:val="22"/>
          <w:szCs w:val="22"/>
          <w:lang w:val="en-AU"/>
        </w:rPr>
        <w:t xml:space="preserve"> monitor</w:t>
      </w:r>
      <w:r w:rsidR="00036882" w:rsidRPr="00B5662F">
        <w:rPr>
          <w:rFonts w:ascii="Gill Sans MT" w:hAnsi="Gill Sans MT"/>
          <w:sz w:val="22"/>
          <w:szCs w:val="22"/>
          <w:lang w:val="en-AU"/>
        </w:rPr>
        <w:t>ing</w:t>
      </w:r>
      <w:r w:rsidR="00D95611" w:rsidRPr="00B5662F">
        <w:rPr>
          <w:rFonts w:ascii="Gill Sans MT" w:hAnsi="Gill Sans MT"/>
          <w:sz w:val="22"/>
          <w:szCs w:val="22"/>
          <w:lang w:val="en-AU"/>
        </w:rPr>
        <w:t xml:space="preserve"> </w:t>
      </w:r>
      <w:r w:rsidR="00036882" w:rsidRPr="00B5662F">
        <w:rPr>
          <w:rFonts w:ascii="Gill Sans MT" w:hAnsi="Gill Sans MT"/>
          <w:sz w:val="22"/>
          <w:szCs w:val="22"/>
          <w:lang w:val="en-AU"/>
        </w:rPr>
        <w:t>progress</w:t>
      </w:r>
      <w:r w:rsidR="00D95611" w:rsidRPr="00B5662F">
        <w:rPr>
          <w:rFonts w:ascii="Gill Sans MT" w:hAnsi="Gill Sans MT"/>
          <w:sz w:val="22"/>
          <w:szCs w:val="22"/>
          <w:lang w:val="en-AU"/>
        </w:rPr>
        <w:t xml:space="preserve">. </w:t>
      </w:r>
      <w:r w:rsidR="00166F31" w:rsidRPr="00B5662F">
        <w:rPr>
          <w:rFonts w:ascii="Gill Sans MT" w:hAnsi="Gill Sans MT"/>
          <w:sz w:val="22"/>
          <w:szCs w:val="22"/>
          <w:lang w:val="en-AU"/>
        </w:rPr>
        <w:t>CLAs</w:t>
      </w:r>
      <w:r w:rsidR="00166F31" w:rsidRPr="00B5662F" w:rsidDel="00166F31">
        <w:rPr>
          <w:rFonts w:ascii="Gill Sans MT" w:hAnsi="Gill Sans MT"/>
          <w:sz w:val="22"/>
          <w:szCs w:val="22"/>
          <w:lang w:val="en-AU"/>
        </w:rPr>
        <w:t xml:space="preserve"> </w:t>
      </w:r>
      <w:r w:rsidRPr="00B5662F">
        <w:rPr>
          <w:rFonts w:ascii="Gill Sans MT" w:hAnsi="Gill Sans MT"/>
          <w:sz w:val="22"/>
          <w:szCs w:val="22"/>
          <w:lang w:val="en-AU"/>
        </w:rPr>
        <w:t>offer a low-cost and egalitarian alternative</w:t>
      </w:r>
      <w:r w:rsidR="00D95611" w:rsidRPr="00B5662F">
        <w:rPr>
          <w:rFonts w:ascii="Gill Sans MT" w:hAnsi="Gill Sans MT"/>
          <w:sz w:val="22"/>
          <w:szCs w:val="22"/>
          <w:lang w:val="en-AU"/>
        </w:rPr>
        <w:t xml:space="preserve"> to the </w:t>
      </w:r>
      <w:r w:rsidR="005E3A96" w:rsidRPr="00B5662F">
        <w:rPr>
          <w:rFonts w:ascii="Gill Sans MT" w:hAnsi="Gill Sans MT"/>
          <w:sz w:val="22"/>
          <w:szCs w:val="22"/>
          <w:lang w:val="en-AU"/>
        </w:rPr>
        <w:t>ILSAs</w:t>
      </w:r>
      <w:r w:rsidRPr="00B5662F">
        <w:rPr>
          <w:rFonts w:ascii="Gill Sans MT" w:hAnsi="Gill Sans MT"/>
          <w:sz w:val="22"/>
          <w:szCs w:val="22"/>
          <w:lang w:val="en-AU"/>
        </w:rPr>
        <w:t xml:space="preserve"> but </w:t>
      </w:r>
      <w:r w:rsidR="00166F31" w:rsidRPr="00B5662F">
        <w:rPr>
          <w:rFonts w:ascii="Gill Sans MT" w:hAnsi="Gill Sans MT"/>
          <w:sz w:val="22"/>
          <w:szCs w:val="22"/>
          <w:lang w:val="en-AU"/>
        </w:rPr>
        <w:t>ha</w:t>
      </w:r>
      <w:r w:rsidR="00DC5A7E" w:rsidRPr="00B5662F">
        <w:rPr>
          <w:rFonts w:ascii="Gill Sans MT" w:hAnsi="Gill Sans MT"/>
          <w:sz w:val="22"/>
          <w:szCs w:val="22"/>
          <w:lang w:val="en-AU"/>
        </w:rPr>
        <w:t>ve</w:t>
      </w:r>
      <w:r w:rsidRPr="00B5662F">
        <w:rPr>
          <w:rFonts w:ascii="Gill Sans MT" w:hAnsi="Gill Sans MT"/>
          <w:sz w:val="22"/>
          <w:szCs w:val="22"/>
          <w:lang w:val="en-AU"/>
        </w:rPr>
        <w:t xml:space="preserve"> </w:t>
      </w:r>
      <w:r w:rsidR="005E3A96" w:rsidRPr="00B5662F">
        <w:rPr>
          <w:rFonts w:ascii="Gill Sans MT" w:hAnsi="Gill Sans MT"/>
          <w:sz w:val="22"/>
          <w:szCs w:val="22"/>
          <w:lang w:val="en-AU"/>
        </w:rPr>
        <w:t xml:space="preserve">had </w:t>
      </w:r>
      <w:r w:rsidRPr="00B5662F">
        <w:rPr>
          <w:rFonts w:ascii="Gill Sans MT" w:hAnsi="Gill Sans MT"/>
          <w:sz w:val="22"/>
          <w:szCs w:val="22"/>
          <w:lang w:val="en-AU"/>
        </w:rPr>
        <w:t xml:space="preserve">issues with rigour. The PAL Network and GEM Centre </w:t>
      </w:r>
      <w:r w:rsidR="00166F31" w:rsidRPr="00B5662F">
        <w:rPr>
          <w:rFonts w:ascii="Gill Sans MT" w:hAnsi="Gill Sans MT"/>
          <w:sz w:val="22"/>
          <w:szCs w:val="22"/>
          <w:lang w:val="en-AU"/>
        </w:rPr>
        <w:t>are</w:t>
      </w:r>
      <w:r w:rsidRPr="00B5662F">
        <w:rPr>
          <w:rFonts w:ascii="Gill Sans MT" w:hAnsi="Gill Sans MT"/>
          <w:sz w:val="22"/>
          <w:szCs w:val="22"/>
          <w:lang w:val="en-AU"/>
        </w:rPr>
        <w:t xml:space="preserve"> helping to enhance the rigour of the CLAs without losing the</w:t>
      </w:r>
      <w:r w:rsidR="00166F31" w:rsidRPr="00B5662F">
        <w:rPr>
          <w:rFonts w:ascii="Gill Sans MT" w:hAnsi="Gill Sans MT"/>
          <w:sz w:val="22"/>
          <w:szCs w:val="22"/>
          <w:lang w:val="en-AU"/>
        </w:rPr>
        <w:t>ir</w:t>
      </w:r>
      <w:r w:rsidR="000339E1" w:rsidRPr="00B5662F">
        <w:rPr>
          <w:rFonts w:ascii="Gill Sans MT" w:hAnsi="Gill Sans MT"/>
          <w:sz w:val="22"/>
          <w:szCs w:val="22"/>
          <w:lang w:val="en-AU"/>
        </w:rPr>
        <w:t xml:space="preserve"> </w:t>
      </w:r>
      <w:r w:rsidRPr="00B5662F">
        <w:rPr>
          <w:rFonts w:ascii="Gill Sans MT" w:hAnsi="Gill Sans MT"/>
          <w:sz w:val="22"/>
          <w:szCs w:val="22"/>
          <w:lang w:val="en-AU"/>
        </w:rPr>
        <w:t>unique benefits</w:t>
      </w:r>
      <w:r w:rsidR="000339E1" w:rsidRPr="00B5662F">
        <w:rPr>
          <w:rFonts w:ascii="Gill Sans MT" w:hAnsi="Gill Sans MT"/>
          <w:sz w:val="22"/>
          <w:szCs w:val="22"/>
          <w:lang w:val="en-AU"/>
        </w:rPr>
        <w:t>:</w:t>
      </w:r>
      <w:r w:rsidRPr="00B5662F">
        <w:rPr>
          <w:rFonts w:ascii="Gill Sans MT" w:hAnsi="Gill Sans MT"/>
          <w:sz w:val="22"/>
          <w:szCs w:val="22"/>
          <w:lang w:val="en-AU"/>
        </w:rPr>
        <w:t xml:space="preserve"> </w:t>
      </w:r>
      <w:r w:rsidR="000339E1" w:rsidRPr="00B5662F">
        <w:rPr>
          <w:rFonts w:ascii="Gill Sans MT" w:hAnsi="Gill Sans MT"/>
          <w:sz w:val="22"/>
          <w:szCs w:val="22"/>
          <w:lang w:val="en-AU"/>
        </w:rPr>
        <w:t>t</w:t>
      </w:r>
      <w:r w:rsidRPr="00B5662F">
        <w:rPr>
          <w:rFonts w:ascii="Gill Sans MT" w:hAnsi="Gill Sans MT"/>
          <w:sz w:val="22"/>
          <w:szCs w:val="22"/>
          <w:lang w:val="en-AU"/>
        </w:rPr>
        <w:t xml:space="preserve">ogether, the organisations are breaking new ground conceptually and technically. The rapid increase in PAL Network members </w:t>
      </w:r>
      <w:r w:rsidR="00DC5A7E" w:rsidRPr="00B5662F">
        <w:rPr>
          <w:rFonts w:ascii="Gill Sans MT" w:hAnsi="Gill Sans MT"/>
          <w:sz w:val="22"/>
          <w:szCs w:val="22"/>
          <w:lang w:val="en-AU"/>
        </w:rPr>
        <w:t xml:space="preserve">from four to 14 organisations over the past decade </w:t>
      </w:r>
      <w:r w:rsidRPr="00B5662F">
        <w:rPr>
          <w:rFonts w:ascii="Gill Sans MT" w:hAnsi="Gill Sans MT"/>
          <w:sz w:val="22"/>
          <w:szCs w:val="22"/>
          <w:lang w:val="en-AU"/>
        </w:rPr>
        <w:t xml:space="preserve">is indicative of a </w:t>
      </w:r>
      <w:r w:rsidR="000F02AC" w:rsidRPr="00B5662F">
        <w:rPr>
          <w:rFonts w:ascii="Gill Sans MT" w:hAnsi="Gill Sans MT"/>
          <w:sz w:val="22"/>
          <w:szCs w:val="22"/>
          <w:lang w:val="en-AU"/>
        </w:rPr>
        <w:t>br</w:t>
      </w:r>
      <w:r w:rsidR="006E0A9D" w:rsidRPr="00B5662F">
        <w:rPr>
          <w:rFonts w:ascii="Gill Sans MT" w:hAnsi="Gill Sans MT"/>
          <w:sz w:val="22"/>
          <w:szCs w:val="22"/>
          <w:lang w:val="en-AU"/>
        </w:rPr>
        <w:t>o</w:t>
      </w:r>
      <w:r w:rsidR="000F02AC" w:rsidRPr="00B5662F">
        <w:rPr>
          <w:rFonts w:ascii="Gill Sans MT" w:hAnsi="Gill Sans MT"/>
          <w:sz w:val="22"/>
          <w:szCs w:val="22"/>
          <w:lang w:val="en-AU"/>
        </w:rPr>
        <w:t xml:space="preserve">ader </w:t>
      </w:r>
      <w:r w:rsidRPr="00B5662F">
        <w:rPr>
          <w:rFonts w:ascii="Gill Sans MT" w:hAnsi="Gill Sans MT"/>
          <w:sz w:val="22"/>
          <w:szCs w:val="22"/>
          <w:lang w:val="en-AU"/>
        </w:rPr>
        <w:t>trend toward CLAs.</w:t>
      </w:r>
    </w:p>
    <w:p w14:paraId="63CE07B7" w14:textId="77777777" w:rsidR="005E3A96" w:rsidRPr="00B5662F" w:rsidRDefault="07464676" w:rsidP="009E675C">
      <w:pPr>
        <w:spacing w:after="120" w:line="259" w:lineRule="auto"/>
        <w:jc w:val="both"/>
        <w:rPr>
          <w:rFonts w:ascii="Gill Sans MT" w:hAnsi="Gill Sans MT"/>
          <w:sz w:val="22"/>
          <w:szCs w:val="22"/>
          <w:lang w:val="en-AU"/>
        </w:rPr>
      </w:pPr>
      <w:r w:rsidRPr="00B5662F">
        <w:rPr>
          <w:rFonts w:ascii="Gill Sans MT" w:hAnsi="Gill Sans MT"/>
          <w:sz w:val="22"/>
          <w:szCs w:val="22"/>
          <w:lang w:val="en-AU"/>
        </w:rPr>
        <w:t>All interviewees considered c</w:t>
      </w:r>
      <w:r w:rsidR="5FACD6C9" w:rsidRPr="00B5662F">
        <w:rPr>
          <w:rFonts w:ascii="Gill Sans MT" w:hAnsi="Gill Sans MT"/>
          <w:sz w:val="22"/>
          <w:szCs w:val="22"/>
          <w:lang w:val="en-AU"/>
        </w:rPr>
        <w:t>ountry</w:t>
      </w:r>
      <w:r w:rsidRPr="00B5662F">
        <w:rPr>
          <w:rFonts w:ascii="Gill Sans MT" w:hAnsi="Gill Sans MT"/>
          <w:sz w:val="22"/>
          <w:szCs w:val="22"/>
          <w:lang w:val="en-AU"/>
        </w:rPr>
        <w:t>-</w:t>
      </w:r>
      <w:r w:rsidR="5FACD6C9" w:rsidRPr="00B5662F">
        <w:rPr>
          <w:rFonts w:ascii="Gill Sans MT" w:hAnsi="Gill Sans MT"/>
          <w:sz w:val="22"/>
          <w:szCs w:val="22"/>
          <w:lang w:val="en-AU"/>
        </w:rPr>
        <w:t xml:space="preserve">level </w:t>
      </w:r>
      <w:r w:rsidR="634DC8EF" w:rsidRPr="00B5662F">
        <w:rPr>
          <w:rFonts w:ascii="Gill Sans MT" w:hAnsi="Gill Sans MT"/>
          <w:sz w:val="22"/>
          <w:szCs w:val="22"/>
          <w:lang w:val="en-AU"/>
        </w:rPr>
        <w:t xml:space="preserve">work </w:t>
      </w:r>
      <w:r w:rsidR="3A746217" w:rsidRPr="00B5662F">
        <w:rPr>
          <w:rFonts w:ascii="Gill Sans MT" w:hAnsi="Gill Sans MT"/>
          <w:sz w:val="22"/>
          <w:szCs w:val="22"/>
          <w:lang w:val="en-AU"/>
        </w:rPr>
        <w:t xml:space="preserve">to be </w:t>
      </w:r>
      <w:r w:rsidR="61B320FB" w:rsidRPr="00B5662F">
        <w:rPr>
          <w:rFonts w:ascii="Gill Sans MT" w:hAnsi="Gill Sans MT"/>
          <w:sz w:val="22"/>
          <w:szCs w:val="22"/>
          <w:lang w:val="en-AU"/>
        </w:rPr>
        <w:t xml:space="preserve">a </w:t>
      </w:r>
      <w:r w:rsidR="634DC8EF" w:rsidRPr="00B5662F">
        <w:rPr>
          <w:rFonts w:ascii="Gill Sans MT" w:hAnsi="Gill Sans MT"/>
          <w:sz w:val="22"/>
          <w:szCs w:val="22"/>
          <w:lang w:val="en-AU"/>
        </w:rPr>
        <w:t xml:space="preserve">very </w:t>
      </w:r>
      <w:r w:rsidR="5FACD6C9" w:rsidRPr="00B5662F">
        <w:rPr>
          <w:rFonts w:ascii="Gill Sans MT" w:hAnsi="Gill Sans MT"/>
          <w:sz w:val="22"/>
          <w:szCs w:val="22"/>
          <w:lang w:val="en-AU"/>
        </w:rPr>
        <w:t>relevan</w:t>
      </w:r>
      <w:r w:rsidR="634DC8EF" w:rsidRPr="00B5662F">
        <w:rPr>
          <w:rFonts w:ascii="Gill Sans MT" w:hAnsi="Gill Sans MT"/>
          <w:sz w:val="22"/>
          <w:szCs w:val="22"/>
          <w:lang w:val="en-AU"/>
        </w:rPr>
        <w:t>t</w:t>
      </w:r>
      <w:r w:rsidR="3A746217" w:rsidRPr="00B5662F">
        <w:rPr>
          <w:rFonts w:ascii="Gill Sans MT" w:hAnsi="Gill Sans MT"/>
          <w:sz w:val="22"/>
          <w:szCs w:val="22"/>
          <w:lang w:val="en-AU"/>
        </w:rPr>
        <w:t xml:space="preserve"> </w:t>
      </w:r>
      <w:r w:rsidR="61B320FB" w:rsidRPr="00B5662F">
        <w:rPr>
          <w:rFonts w:ascii="Gill Sans MT" w:hAnsi="Gill Sans MT"/>
          <w:sz w:val="22"/>
          <w:szCs w:val="22"/>
          <w:lang w:val="en-AU"/>
        </w:rPr>
        <w:t>focus</w:t>
      </w:r>
      <w:r w:rsidRPr="00B5662F">
        <w:rPr>
          <w:rFonts w:ascii="Gill Sans MT" w:hAnsi="Gill Sans MT"/>
          <w:sz w:val="22"/>
          <w:szCs w:val="22"/>
          <w:lang w:val="en-AU"/>
        </w:rPr>
        <w:t>,</w:t>
      </w:r>
      <w:r w:rsidR="61B320FB" w:rsidRPr="00B5662F">
        <w:rPr>
          <w:rFonts w:ascii="Gill Sans MT" w:hAnsi="Gill Sans MT"/>
          <w:sz w:val="22"/>
          <w:szCs w:val="22"/>
          <w:lang w:val="en-AU"/>
        </w:rPr>
        <w:t xml:space="preserve"> and the GEM Centre products and methods are seen to be relevant</w:t>
      </w:r>
      <w:r w:rsidR="3F033D51" w:rsidRPr="00B5662F">
        <w:rPr>
          <w:rFonts w:ascii="Gill Sans MT" w:hAnsi="Gill Sans MT"/>
          <w:sz w:val="22"/>
          <w:szCs w:val="22"/>
          <w:lang w:val="en-AU"/>
        </w:rPr>
        <w:t xml:space="preserve"> for </w:t>
      </w:r>
      <w:r w:rsidR="594C0EB9" w:rsidRPr="00B5662F">
        <w:rPr>
          <w:rFonts w:ascii="Gill Sans MT" w:hAnsi="Gill Sans MT"/>
          <w:sz w:val="22"/>
          <w:szCs w:val="22"/>
          <w:lang w:val="en-AU"/>
        </w:rPr>
        <w:t xml:space="preserve">use in various </w:t>
      </w:r>
      <w:r w:rsidR="3F033D51" w:rsidRPr="00B5662F">
        <w:rPr>
          <w:rFonts w:ascii="Gill Sans MT" w:hAnsi="Gill Sans MT"/>
          <w:sz w:val="22"/>
          <w:szCs w:val="22"/>
          <w:lang w:val="en-AU"/>
        </w:rPr>
        <w:t>countries</w:t>
      </w:r>
      <w:r w:rsidR="17871D9C" w:rsidRPr="00B5662F">
        <w:rPr>
          <w:rFonts w:ascii="Gill Sans MT" w:hAnsi="Gill Sans MT"/>
          <w:sz w:val="22"/>
          <w:szCs w:val="22"/>
          <w:lang w:val="en-AU"/>
        </w:rPr>
        <w:t xml:space="preserve">. </w:t>
      </w:r>
      <w:r w:rsidR="4A1EB2E1" w:rsidRPr="00B5662F">
        <w:rPr>
          <w:rFonts w:ascii="Gill Sans MT" w:hAnsi="Gill Sans MT"/>
          <w:i/>
          <w:iCs/>
          <w:sz w:val="22"/>
          <w:szCs w:val="22"/>
          <w:lang w:val="en-AU"/>
        </w:rPr>
        <w:t xml:space="preserve">“There is now a push </w:t>
      </w:r>
      <w:r w:rsidR="4A1EB2E1" w:rsidRPr="00B5662F">
        <w:rPr>
          <w:rFonts w:ascii="Gill Sans MT" w:hAnsi="Gill Sans MT"/>
          <w:i/>
          <w:iCs/>
          <w:sz w:val="22"/>
          <w:szCs w:val="22"/>
          <w:lang w:val="en-AU"/>
        </w:rPr>
        <w:lastRenderedPageBreak/>
        <w:t>for the MILO AMPL</w:t>
      </w:r>
      <w:r w:rsidR="00047A10" w:rsidRPr="00B5662F">
        <w:rPr>
          <w:rStyle w:val="FootnoteReference"/>
          <w:rFonts w:ascii="Gill Sans MT" w:hAnsi="Gill Sans MT"/>
          <w:i/>
          <w:iCs/>
          <w:sz w:val="22"/>
          <w:szCs w:val="22"/>
          <w:lang w:val="en-AU"/>
        </w:rPr>
        <w:footnoteReference w:id="28"/>
      </w:r>
      <w:r w:rsidR="4A1EB2E1" w:rsidRPr="00B5662F">
        <w:rPr>
          <w:rFonts w:ascii="Gill Sans MT" w:hAnsi="Gill Sans MT"/>
          <w:i/>
          <w:iCs/>
          <w:sz w:val="22"/>
          <w:szCs w:val="22"/>
          <w:lang w:val="en-AU"/>
        </w:rPr>
        <w:t xml:space="preserve"> to be used. Everyone </w:t>
      </w:r>
      <w:r w:rsidR="4A1EB2E1" w:rsidRPr="00D309C8">
        <w:rPr>
          <w:rFonts w:ascii="Gill Sans MT" w:hAnsi="Gill Sans MT"/>
          <w:i/>
          <w:iCs/>
          <w:sz w:val="22"/>
          <w:szCs w:val="22"/>
          <w:lang w:val="en-AU"/>
        </w:rPr>
        <w:t>– the GPE,</w:t>
      </w:r>
      <w:r w:rsidR="00166F31" w:rsidRPr="00D309C8">
        <w:rPr>
          <w:rStyle w:val="FootnoteReference"/>
          <w:rFonts w:ascii="Gill Sans MT" w:hAnsi="Gill Sans MT"/>
          <w:i/>
          <w:iCs/>
          <w:sz w:val="22"/>
          <w:szCs w:val="22"/>
          <w:lang w:val="en-AU"/>
        </w:rPr>
        <w:footnoteReference w:id="29"/>
      </w:r>
      <w:r w:rsidR="4A1EB2E1" w:rsidRPr="00D309C8">
        <w:rPr>
          <w:rFonts w:ascii="Gill Sans MT" w:hAnsi="Gill Sans MT"/>
          <w:i/>
          <w:iCs/>
          <w:sz w:val="22"/>
          <w:szCs w:val="22"/>
          <w:lang w:val="en-AU"/>
        </w:rPr>
        <w:t xml:space="preserve"> UIS, World</w:t>
      </w:r>
      <w:r w:rsidR="4A1EB2E1" w:rsidRPr="00B5662F">
        <w:rPr>
          <w:rFonts w:ascii="Gill Sans MT" w:hAnsi="Gill Sans MT"/>
          <w:i/>
          <w:iCs/>
          <w:sz w:val="22"/>
          <w:szCs w:val="22"/>
          <w:lang w:val="en-AU"/>
        </w:rPr>
        <w:t xml:space="preserve"> Bank, and others – have realised that countries simply don’t know how to do assessment well.”</w:t>
      </w:r>
      <w:r w:rsidR="4A1EB2E1" w:rsidRPr="00B5662F">
        <w:rPr>
          <w:rFonts w:ascii="Gill Sans MT" w:hAnsi="Gill Sans MT"/>
          <w:sz w:val="22"/>
          <w:szCs w:val="22"/>
          <w:lang w:val="en-AU"/>
        </w:rPr>
        <w:t xml:space="preserve"> </w:t>
      </w:r>
      <w:r w:rsidR="594C0EB9" w:rsidRPr="00B5662F">
        <w:rPr>
          <w:rFonts w:ascii="Gill Sans MT" w:hAnsi="Gill Sans MT"/>
          <w:sz w:val="22"/>
          <w:szCs w:val="22"/>
          <w:lang w:val="en-AU"/>
        </w:rPr>
        <w:t xml:space="preserve">There are examples of </w:t>
      </w:r>
      <w:r w:rsidR="5B64126A" w:rsidRPr="00B5662F">
        <w:rPr>
          <w:rFonts w:ascii="Gill Sans MT" w:hAnsi="Gill Sans MT"/>
          <w:sz w:val="22"/>
          <w:szCs w:val="22"/>
          <w:lang w:val="en-AU"/>
        </w:rPr>
        <w:t xml:space="preserve">GEM Centre </w:t>
      </w:r>
      <w:r w:rsidR="594C0EB9" w:rsidRPr="00B5662F">
        <w:rPr>
          <w:rFonts w:ascii="Gill Sans MT" w:hAnsi="Gill Sans MT"/>
          <w:sz w:val="22"/>
          <w:szCs w:val="22"/>
          <w:lang w:val="en-AU"/>
        </w:rPr>
        <w:t xml:space="preserve">engagement with countries, for example, </w:t>
      </w:r>
      <w:r w:rsidR="17871D9C" w:rsidRPr="00B5662F">
        <w:rPr>
          <w:rFonts w:ascii="Gill Sans MT" w:hAnsi="Gill Sans MT"/>
          <w:sz w:val="22"/>
          <w:szCs w:val="22"/>
          <w:lang w:val="en-AU"/>
        </w:rPr>
        <w:t>the several inputs over time for the Government of Indonesia National Assessment Centre</w:t>
      </w:r>
      <w:r w:rsidR="594C0EB9" w:rsidRPr="00B5662F">
        <w:rPr>
          <w:rFonts w:ascii="Gill Sans MT" w:hAnsi="Gill Sans MT"/>
          <w:sz w:val="22"/>
          <w:szCs w:val="22"/>
          <w:lang w:val="en-AU"/>
        </w:rPr>
        <w:t xml:space="preserve"> and with the Government of South Africa</w:t>
      </w:r>
      <w:r w:rsidR="5B64126A" w:rsidRPr="00B5662F">
        <w:rPr>
          <w:rFonts w:ascii="Gill Sans MT" w:hAnsi="Gill Sans MT"/>
          <w:sz w:val="22"/>
          <w:szCs w:val="22"/>
          <w:lang w:val="en-AU"/>
        </w:rPr>
        <w:t xml:space="preserve"> and </w:t>
      </w:r>
      <w:r w:rsidR="17871D9C" w:rsidRPr="00B5662F">
        <w:rPr>
          <w:rFonts w:ascii="Gill Sans MT" w:hAnsi="Gill Sans MT"/>
          <w:sz w:val="22"/>
          <w:szCs w:val="22"/>
          <w:lang w:val="en-AU"/>
        </w:rPr>
        <w:t>the principles, approaches, methods, tools and lessons generated by the GEM Centre</w:t>
      </w:r>
      <w:r w:rsidR="61B320FB" w:rsidRPr="00B5662F">
        <w:rPr>
          <w:rFonts w:ascii="Gill Sans MT" w:hAnsi="Gill Sans MT"/>
          <w:sz w:val="22"/>
          <w:szCs w:val="22"/>
          <w:lang w:val="en-AU"/>
        </w:rPr>
        <w:t xml:space="preserve"> </w:t>
      </w:r>
      <w:r w:rsidR="17871D9C" w:rsidRPr="00B5662F">
        <w:rPr>
          <w:rFonts w:ascii="Gill Sans MT" w:hAnsi="Gill Sans MT"/>
          <w:sz w:val="22"/>
          <w:szCs w:val="22"/>
          <w:lang w:val="en-AU"/>
        </w:rPr>
        <w:t xml:space="preserve">are </w:t>
      </w:r>
      <w:r w:rsidR="5B64126A" w:rsidRPr="00B5662F">
        <w:rPr>
          <w:rFonts w:ascii="Gill Sans MT" w:hAnsi="Gill Sans MT"/>
          <w:sz w:val="22"/>
          <w:szCs w:val="22"/>
          <w:lang w:val="en-AU"/>
        </w:rPr>
        <w:t xml:space="preserve">also </w:t>
      </w:r>
      <w:r w:rsidR="70F7EF9D" w:rsidRPr="00B5662F">
        <w:rPr>
          <w:rFonts w:ascii="Gill Sans MT" w:hAnsi="Gill Sans MT"/>
          <w:sz w:val="22"/>
          <w:szCs w:val="22"/>
          <w:lang w:val="en-AU"/>
        </w:rPr>
        <w:t>applied</w:t>
      </w:r>
      <w:r w:rsidR="17871D9C" w:rsidRPr="00B5662F">
        <w:rPr>
          <w:rFonts w:ascii="Gill Sans MT" w:hAnsi="Gill Sans MT"/>
          <w:sz w:val="22"/>
          <w:szCs w:val="22"/>
          <w:lang w:val="en-AU"/>
        </w:rPr>
        <w:t xml:space="preserve"> in</w:t>
      </w:r>
      <w:r w:rsidR="5FACD6C9" w:rsidRPr="00B5662F">
        <w:rPr>
          <w:rFonts w:ascii="Gill Sans MT" w:hAnsi="Gill Sans MT"/>
          <w:sz w:val="22"/>
          <w:szCs w:val="22"/>
          <w:lang w:val="en-AU"/>
        </w:rPr>
        <w:t xml:space="preserve"> </w:t>
      </w:r>
      <w:r w:rsidR="17871D9C" w:rsidRPr="00B5662F">
        <w:rPr>
          <w:rFonts w:ascii="Gill Sans MT" w:hAnsi="Gill Sans MT"/>
          <w:sz w:val="22"/>
          <w:szCs w:val="22"/>
          <w:lang w:val="en-AU"/>
        </w:rPr>
        <w:t xml:space="preserve">ACER’s </w:t>
      </w:r>
      <w:r w:rsidR="5FACD6C9" w:rsidRPr="00B5662F">
        <w:rPr>
          <w:rFonts w:ascii="Gill Sans MT" w:hAnsi="Gill Sans MT"/>
          <w:sz w:val="22"/>
          <w:szCs w:val="22"/>
          <w:lang w:val="en-AU"/>
        </w:rPr>
        <w:t>contract</w:t>
      </w:r>
      <w:r w:rsidR="17871D9C" w:rsidRPr="00B5662F">
        <w:rPr>
          <w:rFonts w:ascii="Gill Sans MT" w:hAnsi="Gill Sans MT"/>
          <w:sz w:val="22"/>
          <w:szCs w:val="22"/>
          <w:lang w:val="en-AU"/>
        </w:rPr>
        <w:t>ed work</w:t>
      </w:r>
      <w:r w:rsidR="70F7EF9D" w:rsidRPr="00B5662F">
        <w:rPr>
          <w:rStyle w:val="CommentReference"/>
          <w:lang w:val="en-AU"/>
        </w:rPr>
        <w:t xml:space="preserve"> </w:t>
      </w:r>
      <w:r w:rsidR="70F7EF9D" w:rsidRPr="00B5662F">
        <w:rPr>
          <w:rFonts w:ascii="Gill Sans MT" w:hAnsi="Gill Sans MT"/>
          <w:sz w:val="22"/>
          <w:szCs w:val="22"/>
          <w:lang w:val="en-AU"/>
        </w:rPr>
        <w:t>fo</w:t>
      </w:r>
      <w:r w:rsidR="17871D9C" w:rsidRPr="00B5662F">
        <w:rPr>
          <w:rFonts w:ascii="Gill Sans MT" w:hAnsi="Gill Sans MT"/>
          <w:sz w:val="22"/>
          <w:szCs w:val="22"/>
          <w:lang w:val="en-AU"/>
        </w:rPr>
        <w:t>r</w:t>
      </w:r>
      <w:r w:rsidR="5FACD6C9" w:rsidRPr="00B5662F">
        <w:rPr>
          <w:rFonts w:ascii="Gill Sans MT" w:hAnsi="Gill Sans MT"/>
          <w:sz w:val="22"/>
          <w:szCs w:val="22"/>
          <w:lang w:val="en-AU"/>
        </w:rPr>
        <w:t xml:space="preserve"> other organisations</w:t>
      </w:r>
      <w:r w:rsidR="634DC8EF" w:rsidRPr="00B5662F">
        <w:rPr>
          <w:rFonts w:ascii="Gill Sans MT" w:hAnsi="Gill Sans MT"/>
          <w:sz w:val="22"/>
          <w:szCs w:val="22"/>
          <w:lang w:val="en-AU"/>
        </w:rPr>
        <w:t xml:space="preserve"> (e.g.,</w:t>
      </w:r>
      <w:r w:rsidR="5FACD6C9" w:rsidRPr="00B5662F">
        <w:rPr>
          <w:rFonts w:ascii="Gill Sans MT" w:hAnsi="Gill Sans MT"/>
          <w:sz w:val="22"/>
          <w:szCs w:val="22"/>
          <w:lang w:val="en-AU"/>
        </w:rPr>
        <w:t xml:space="preserve"> UNESCO, GP</w:t>
      </w:r>
      <w:r w:rsidR="25AF1720" w:rsidRPr="00B5662F">
        <w:rPr>
          <w:rFonts w:ascii="Gill Sans MT" w:hAnsi="Gill Sans MT"/>
          <w:sz w:val="22"/>
          <w:szCs w:val="22"/>
          <w:lang w:val="en-AU"/>
        </w:rPr>
        <w:t xml:space="preserve">E, </w:t>
      </w:r>
      <w:r w:rsidR="5FACD6C9" w:rsidRPr="00B5662F">
        <w:rPr>
          <w:rFonts w:ascii="Gill Sans MT" w:hAnsi="Gill Sans MT"/>
          <w:sz w:val="22"/>
          <w:szCs w:val="22"/>
          <w:lang w:val="en-AU"/>
        </w:rPr>
        <w:t>World Bank</w:t>
      </w:r>
      <w:r w:rsidRPr="00B5662F">
        <w:rPr>
          <w:rFonts w:ascii="Gill Sans MT" w:hAnsi="Gill Sans MT"/>
          <w:sz w:val="22"/>
          <w:szCs w:val="22"/>
          <w:lang w:val="en-AU"/>
        </w:rPr>
        <w:t>)</w:t>
      </w:r>
      <w:r w:rsidR="32EBBB66" w:rsidRPr="00B5662F">
        <w:rPr>
          <w:rFonts w:ascii="Gill Sans MT" w:hAnsi="Gill Sans MT"/>
          <w:sz w:val="22"/>
          <w:szCs w:val="22"/>
          <w:lang w:val="en-AU"/>
        </w:rPr>
        <w:t xml:space="preserve">. </w:t>
      </w:r>
      <w:r w:rsidR="25AF1720" w:rsidRPr="00B5662F">
        <w:rPr>
          <w:rFonts w:ascii="Gill Sans MT" w:hAnsi="Gill Sans MT"/>
          <w:sz w:val="22"/>
          <w:szCs w:val="22"/>
          <w:lang w:val="en-AU"/>
        </w:rPr>
        <w:t>For example, the GPE promotes the use of GEM Centre tools</w:t>
      </w:r>
      <w:r w:rsidRPr="00B5662F">
        <w:rPr>
          <w:rFonts w:ascii="Gill Sans MT" w:hAnsi="Gill Sans MT"/>
          <w:sz w:val="22"/>
          <w:szCs w:val="22"/>
          <w:lang w:val="en-AU"/>
        </w:rPr>
        <w:t>,</w:t>
      </w:r>
      <w:r w:rsidR="32EBBB66" w:rsidRPr="00B5662F">
        <w:rPr>
          <w:rFonts w:ascii="Gill Sans MT" w:hAnsi="Gill Sans MT"/>
          <w:sz w:val="22"/>
          <w:szCs w:val="22"/>
          <w:lang w:val="en-AU"/>
        </w:rPr>
        <w:t xml:space="preserve"> and there is potential for dissemination to be more strategic</w:t>
      </w:r>
      <w:r w:rsidR="4A1EB2E1" w:rsidRPr="00B5662F">
        <w:rPr>
          <w:rFonts w:ascii="Gill Sans MT" w:hAnsi="Gill Sans MT"/>
          <w:sz w:val="22"/>
          <w:szCs w:val="22"/>
          <w:lang w:val="en-AU"/>
        </w:rPr>
        <w:t xml:space="preserve"> under the GPE’s new operating model</w:t>
      </w:r>
      <w:r w:rsidR="25AF1720" w:rsidRPr="00B5662F">
        <w:rPr>
          <w:rFonts w:ascii="Gill Sans MT" w:hAnsi="Gill Sans MT"/>
          <w:sz w:val="22"/>
          <w:szCs w:val="22"/>
          <w:lang w:val="en-AU"/>
        </w:rPr>
        <w:t xml:space="preserve">. </w:t>
      </w:r>
    </w:p>
    <w:p w14:paraId="0518587F" w14:textId="6CFC8936" w:rsidR="007644CC" w:rsidRPr="00B5662F" w:rsidRDefault="2BF8D951" w:rsidP="009E675C">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There have been some opportunities for </w:t>
      </w:r>
      <w:r w:rsidR="07A52121" w:rsidRPr="00B5662F">
        <w:rPr>
          <w:rFonts w:ascii="Gill Sans MT" w:hAnsi="Gill Sans MT"/>
          <w:sz w:val="22"/>
          <w:szCs w:val="22"/>
          <w:lang w:val="en-AU"/>
        </w:rPr>
        <w:t>the application of GEM Centre work</w:t>
      </w:r>
      <w:r w:rsidR="07464676" w:rsidRPr="00B5662F">
        <w:rPr>
          <w:rFonts w:ascii="Gill Sans MT" w:hAnsi="Gill Sans MT"/>
          <w:sz w:val="22"/>
          <w:szCs w:val="22"/>
          <w:lang w:val="en-AU"/>
        </w:rPr>
        <w:t xml:space="preserve"> </w:t>
      </w:r>
      <w:r w:rsidRPr="00B5662F">
        <w:rPr>
          <w:rFonts w:ascii="Gill Sans MT" w:hAnsi="Gill Sans MT"/>
          <w:sz w:val="22"/>
          <w:szCs w:val="22"/>
          <w:lang w:val="en-AU"/>
        </w:rPr>
        <w:t>in DFAT priority countries (e.g., Indonesia, Papua New Guinea</w:t>
      </w:r>
      <w:r w:rsidR="07464676" w:rsidRPr="00B5662F">
        <w:rPr>
          <w:rFonts w:ascii="Gill Sans MT" w:hAnsi="Gill Sans MT"/>
          <w:sz w:val="22"/>
          <w:szCs w:val="22"/>
          <w:lang w:val="en-AU"/>
        </w:rPr>
        <w:t xml:space="preserve"> [PNG]</w:t>
      </w:r>
      <w:r w:rsidRPr="00B5662F">
        <w:rPr>
          <w:rFonts w:ascii="Gill Sans MT" w:hAnsi="Gill Sans MT"/>
          <w:sz w:val="22"/>
          <w:szCs w:val="22"/>
          <w:lang w:val="en-AU"/>
        </w:rPr>
        <w:t>, Philippines)</w:t>
      </w:r>
      <w:r w:rsidR="3343B6DF" w:rsidRPr="00B5662F">
        <w:rPr>
          <w:rFonts w:ascii="Gill Sans MT" w:hAnsi="Gill Sans MT"/>
          <w:sz w:val="22"/>
          <w:szCs w:val="22"/>
          <w:lang w:val="en-AU"/>
        </w:rPr>
        <w:t xml:space="preserve"> that </w:t>
      </w:r>
      <w:r w:rsidR="61B320FB" w:rsidRPr="00B5662F">
        <w:rPr>
          <w:rFonts w:ascii="Gill Sans MT" w:hAnsi="Gill Sans MT"/>
          <w:sz w:val="22"/>
          <w:szCs w:val="22"/>
          <w:lang w:val="en-AU"/>
        </w:rPr>
        <w:t xml:space="preserve">are </w:t>
      </w:r>
      <w:r w:rsidR="3343B6DF" w:rsidRPr="00B5662F">
        <w:rPr>
          <w:rFonts w:ascii="Gill Sans MT" w:hAnsi="Gill Sans MT"/>
          <w:sz w:val="22"/>
          <w:szCs w:val="22"/>
          <w:lang w:val="en-AU"/>
        </w:rPr>
        <w:t xml:space="preserve">highly relevant, but the time-bound nature of the </w:t>
      </w:r>
      <w:r w:rsidR="07A52121" w:rsidRPr="00B5662F">
        <w:rPr>
          <w:rFonts w:ascii="Gill Sans MT" w:hAnsi="Gill Sans MT"/>
          <w:sz w:val="22"/>
          <w:szCs w:val="22"/>
          <w:lang w:val="en-AU"/>
        </w:rPr>
        <w:t>engagement</w:t>
      </w:r>
      <w:r w:rsidR="3343B6DF" w:rsidRPr="00B5662F">
        <w:rPr>
          <w:rFonts w:ascii="Gill Sans MT" w:hAnsi="Gill Sans MT"/>
          <w:sz w:val="22"/>
          <w:szCs w:val="22"/>
          <w:lang w:val="en-AU"/>
        </w:rPr>
        <w:t xml:space="preserve"> and the lack of potential for follow-on affects </w:t>
      </w:r>
      <w:r w:rsidR="3F033D51" w:rsidRPr="00B5662F">
        <w:rPr>
          <w:rFonts w:ascii="Gill Sans MT" w:hAnsi="Gill Sans MT"/>
          <w:sz w:val="22"/>
          <w:szCs w:val="22"/>
          <w:lang w:val="en-AU"/>
        </w:rPr>
        <w:t xml:space="preserve">both relevance and </w:t>
      </w:r>
      <w:r w:rsidR="3343B6DF" w:rsidRPr="00B5662F">
        <w:rPr>
          <w:rFonts w:ascii="Gill Sans MT" w:hAnsi="Gill Sans MT"/>
          <w:sz w:val="22"/>
          <w:szCs w:val="22"/>
          <w:lang w:val="en-AU"/>
        </w:rPr>
        <w:t>impact (see</w:t>
      </w:r>
      <w:r w:rsidR="11F1B61E" w:rsidRPr="00B5662F">
        <w:rPr>
          <w:rFonts w:ascii="Gill Sans MT" w:hAnsi="Gill Sans MT"/>
          <w:sz w:val="22"/>
          <w:szCs w:val="22"/>
          <w:lang w:val="en-AU"/>
        </w:rPr>
        <w:t xml:space="preserve"> also</w:t>
      </w:r>
      <w:r w:rsidR="3343B6DF" w:rsidRPr="00B5662F">
        <w:rPr>
          <w:rFonts w:ascii="Gill Sans MT" w:hAnsi="Gill Sans MT"/>
          <w:sz w:val="22"/>
          <w:szCs w:val="22"/>
          <w:lang w:val="en-AU"/>
        </w:rPr>
        <w:t xml:space="preserve"> </w:t>
      </w:r>
      <w:r w:rsidR="07A52121" w:rsidRPr="00B5662F">
        <w:rPr>
          <w:rFonts w:ascii="Gill Sans MT" w:hAnsi="Gill Sans MT"/>
          <w:sz w:val="22"/>
          <w:szCs w:val="22"/>
          <w:lang w:val="en-AU"/>
        </w:rPr>
        <w:t>section 3.</w:t>
      </w:r>
      <w:r w:rsidR="17871D9C" w:rsidRPr="00B5662F">
        <w:rPr>
          <w:rFonts w:ascii="Gill Sans MT" w:hAnsi="Gill Sans MT"/>
          <w:sz w:val="22"/>
          <w:szCs w:val="22"/>
          <w:lang w:val="en-AU"/>
        </w:rPr>
        <w:t>4</w:t>
      </w:r>
      <w:r w:rsidR="3343B6DF" w:rsidRPr="00B5662F">
        <w:rPr>
          <w:rFonts w:ascii="Gill Sans MT" w:hAnsi="Gill Sans MT"/>
          <w:sz w:val="22"/>
          <w:szCs w:val="22"/>
          <w:lang w:val="en-AU"/>
        </w:rPr>
        <w:t xml:space="preserve"> Efficiency and </w:t>
      </w:r>
      <w:r w:rsidR="07A52121" w:rsidRPr="00B5662F">
        <w:rPr>
          <w:rFonts w:ascii="Gill Sans MT" w:hAnsi="Gill Sans MT"/>
          <w:sz w:val="22"/>
          <w:szCs w:val="22"/>
          <w:lang w:val="en-AU"/>
        </w:rPr>
        <w:t>section</w:t>
      </w:r>
      <w:r w:rsidR="3343B6DF" w:rsidRPr="00B5662F">
        <w:rPr>
          <w:rFonts w:ascii="Gill Sans MT" w:hAnsi="Gill Sans MT"/>
          <w:sz w:val="22"/>
          <w:szCs w:val="22"/>
          <w:lang w:val="en-AU"/>
        </w:rPr>
        <w:t xml:space="preserve"> </w:t>
      </w:r>
      <w:r w:rsidR="07A52121" w:rsidRPr="00B5662F">
        <w:rPr>
          <w:rFonts w:ascii="Gill Sans MT" w:hAnsi="Gill Sans MT"/>
          <w:sz w:val="22"/>
          <w:szCs w:val="22"/>
          <w:lang w:val="en-AU"/>
        </w:rPr>
        <w:t>3.</w:t>
      </w:r>
      <w:r w:rsidR="17871D9C" w:rsidRPr="00B5662F">
        <w:rPr>
          <w:rFonts w:ascii="Gill Sans MT" w:hAnsi="Gill Sans MT"/>
          <w:sz w:val="22"/>
          <w:szCs w:val="22"/>
          <w:lang w:val="en-AU"/>
        </w:rPr>
        <w:t>5</w:t>
      </w:r>
      <w:r w:rsidR="3343B6DF" w:rsidRPr="00B5662F">
        <w:rPr>
          <w:rFonts w:ascii="Gill Sans MT" w:hAnsi="Gill Sans MT"/>
          <w:sz w:val="22"/>
          <w:szCs w:val="22"/>
          <w:lang w:val="en-AU"/>
        </w:rPr>
        <w:t xml:space="preserve"> Impact).</w:t>
      </w:r>
      <w:r w:rsidR="7F7895A6" w:rsidRPr="00B5662F">
        <w:rPr>
          <w:rFonts w:ascii="Gill Sans MT" w:hAnsi="Gill Sans MT"/>
          <w:sz w:val="22"/>
          <w:szCs w:val="22"/>
          <w:lang w:val="en-AU"/>
        </w:rPr>
        <w:t xml:space="preserve"> </w:t>
      </w:r>
      <w:r w:rsidR="25AF1720" w:rsidRPr="00B5662F">
        <w:rPr>
          <w:rFonts w:ascii="Gill Sans MT" w:hAnsi="Gill Sans MT"/>
          <w:sz w:val="22"/>
          <w:szCs w:val="22"/>
          <w:lang w:val="en-AU"/>
        </w:rPr>
        <w:t xml:space="preserve">Overall, there was a shared perspective among </w:t>
      </w:r>
      <w:r w:rsidR="00D309C8">
        <w:rPr>
          <w:rFonts w:ascii="Gill Sans MT" w:hAnsi="Gill Sans MT"/>
          <w:sz w:val="22"/>
          <w:szCs w:val="22"/>
          <w:lang w:val="en-AU"/>
        </w:rPr>
        <w:t xml:space="preserve">both internal and external </w:t>
      </w:r>
      <w:r w:rsidR="25AF1720" w:rsidRPr="00B5662F">
        <w:rPr>
          <w:rFonts w:ascii="Gill Sans MT" w:hAnsi="Gill Sans MT"/>
          <w:sz w:val="22"/>
          <w:szCs w:val="22"/>
          <w:lang w:val="en-AU"/>
        </w:rPr>
        <w:t xml:space="preserve">interviewees that GEM Centre relevance at the country level could be enhanced beyond some limited examples, such as the EQAP work with Pacific Island ministries of education to analyse PILNA results and identify policy actions. </w:t>
      </w:r>
      <w:r w:rsidR="27B7F1EB" w:rsidRPr="00B5662F">
        <w:rPr>
          <w:rFonts w:ascii="Gill Sans MT" w:hAnsi="Gill Sans MT"/>
          <w:i/>
          <w:iCs/>
          <w:sz w:val="22"/>
          <w:szCs w:val="22"/>
          <w:lang w:val="en-AU"/>
        </w:rPr>
        <w:t>“The GEM Centre needs to make a clear line of sight between affecting policy and policy affecting learning. There is still a long way to come from their academic approach to what policymakers need, although it is getting better.”</w:t>
      </w:r>
      <w:r w:rsidR="27B7F1EB" w:rsidRPr="00B5662F">
        <w:rPr>
          <w:rFonts w:ascii="Gill Sans MT" w:hAnsi="Gill Sans MT"/>
          <w:sz w:val="22"/>
          <w:szCs w:val="22"/>
          <w:lang w:val="en-AU"/>
        </w:rPr>
        <w:t xml:space="preserve"> </w:t>
      </w:r>
    </w:p>
    <w:p w14:paraId="6FC3ECE0" w14:textId="184766A5" w:rsidR="000D166F" w:rsidRPr="00B5662F" w:rsidRDefault="00BE6B4F"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Indications are that t</w:t>
      </w:r>
      <w:r w:rsidR="000C49E1" w:rsidRPr="00B5662F">
        <w:rPr>
          <w:rFonts w:ascii="Gill Sans MT" w:hAnsi="Gill Sans MT"/>
          <w:sz w:val="22"/>
          <w:szCs w:val="22"/>
          <w:lang w:val="en-AU"/>
        </w:rPr>
        <w:t xml:space="preserve">he GEM Centre </w:t>
      </w:r>
      <w:r w:rsidR="00E17BFF" w:rsidRPr="00B5662F">
        <w:rPr>
          <w:rFonts w:ascii="Gill Sans MT" w:hAnsi="Gill Sans MT"/>
          <w:sz w:val="22"/>
          <w:szCs w:val="22"/>
          <w:lang w:val="en-AU"/>
        </w:rPr>
        <w:t xml:space="preserve">contributions </w:t>
      </w:r>
      <w:r w:rsidRPr="00B5662F">
        <w:rPr>
          <w:rFonts w:ascii="Gill Sans MT" w:hAnsi="Gill Sans MT"/>
          <w:sz w:val="22"/>
          <w:szCs w:val="22"/>
          <w:lang w:val="en-AU"/>
        </w:rPr>
        <w:t>around the</w:t>
      </w:r>
      <w:r w:rsidR="00E17BFF" w:rsidRPr="00B5662F">
        <w:rPr>
          <w:rFonts w:ascii="Gill Sans MT" w:hAnsi="Gill Sans MT"/>
          <w:sz w:val="22"/>
          <w:szCs w:val="22"/>
          <w:lang w:val="en-AU"/>
        </w:rPr>
        <w:t xml:space="preserve"> alignment of any/all assessment results with the </w:t>
      </w:r>
      <w:r w:rsidR="00D620C4" w:rsidRPr="00B5662F">
        <w:rPr>
          <w:rFonts w:ascii="Gill Sans MT" w:hAnsi="Gill Sans MT"/>
          <w:sz w:val="22"/>
          <w:szCs w:val="22"/>
          <w:lang w:val="en-AU"/>
        </w:rPr>
        <w:t xml:space="preserve">global </w:t>
      </w:r>
      <w:r w:rsidR="009F253E" w:rsidRPr="00B5662F">
        <w:rPr>
          <w:rFonts w:ascii="Gill Sans MT" w:hAnsi="Gill Sans MT"/>
          <w:sz w:val="22"/>
          <w:szCs w:val="22"/>
          <w:lang w:val="en-AU"/>
        </w:rPr>
        <w:t>MPLs</w:t>
      </w:r>
      <w:r w:rsidR="00E17BFF" w:rsidRPr="00B5662F">
        <w:rPr>
          <w:rFonts w:ascii="Gill Sans MT" w:hAnsi="Gill Sans MT"/>
          <w:sz w:val="22"/>
          <w:szCs w:val="22"/>
          <w:lang w:val="en-AU"/>
        </w:rPr>
        <w:t>, quality assurance of data</w:t>
      </w:r>
      <w:r w:rsidRPr="00B5662F">
        <w:rPr>
          <w:rFonts w:ascii="Gill Sans MT" w:hAnsi="Gill Sans MT"/>
          <w:sz w:val="22"/>
          <w:szCs w:val="22"/>
          <w:lang w:val="en-AU"/>
        </w:rPr>
        <w:t xml:space="preserve"> for SDG 4 reporting</w:t>
      </w:r>
      <w:r w:rsidR="00E17BFF" w:rsidRPr="00B5662F">
        <w:rPr>
          <w:rFonts w:ascii="Gill Sans MT" w:hAnsi="Gill Sans MT"/>
          <w:sz w:val="22"/>
          <w:szCs w:val="22"/>
          <w:lang w:val="en-AU"/>
        </w:rPr>
        <w:t>, and expanding and promoting the Global Item Bank</w:t>
      </w:r>
      <w:r w:rsidRPr="00B5662F">
        <w:rPr>
          <w:rFonts w:ascii="Gill Sans MT" w:hAnsi="Gill Sans MT"/>
          <w:sz w:val="22"/>
          <w:szCs w:val="22"/>
          <w:lang w:val="en-AU"/>
        </w:rPr>
        <w:t xml:space="preserve"> will remain relevant</w:t>
      </w:r>
      <w:r w:rsidR="00E17BFF" w:rsidRPr="00B5662F">
        <w:rPr>
          <w:rFonts w:ascii="Gill Sans MT" w:hAnsi="Gill Sans MT"/>
          <w:sz w:val="22"/>
          <w:szCs w:val="22"/>
          <w:lang w:val="en-AU"/>
        </w:rPr>
        <w:t xml:space="preserve">. </w:t>
      </w:r>
      <w:r w:rsidR="007644CC" w:rsidRPr="00B5662F">
        <w:rPr>
          <w:rFonts w:ascii="Gill Sans MT" w:hAnsi="Gill Sans MT"/>
          <w:sz w:val="22"/>
          <w:szCs w:val="22"/>
          <w:lang w:val="en-AU"/>
        </w:rPr>
        <w:t>Interviewees suggested additional avenues for staying relevant</w:t>
      </w:r>
      <w:r w:rsidR="000D166F" w:rsidRPr="00B5662F">
        <w:rPr>
          <w:rFonts w:ascii="Gill Sans MT" w:hAnsi="Gill Sans MT"/>
          <w:sz w:val="22"/>
          <w:szCs w:val="22"/>
          <w:lang w:val="en-AU"/>
        </w:rPr>
        <w:t>,</w:t>
      </w:r>
      <w:r w:rsidR="007644CC" w:rsidRPr="00B5662F">
        <w:rPr>
          <w:rFonts w:ascii="Gill Sans MT" w:hAnsi="Gill Sans MT"/>
          <w:sz w:val="22"/>
          <w:szCs w:val="22"/>
          <w:lang w:val="en-AU"/>
        </w:rPr>
        <w:t xml:space="preserve"> including generalisability of results to the sub-national level</w:t>
      </w:r>
      <w:r w:rsidR="007D743F" w:rsidRPr="00B5662F">
        <w:rPr>
          <w:rFonts w:ascii="Gill Sans MT" w:hAnsi="Gill Sans MT"/>
          <w:sz w:val="22"/>
          <w:szCs w:val="22"/>
          <w:lang w:val="en-AU"/>
        </w:rPr>
        <w:t xml:space="preserve"> and equity aspects such as</w:t>
      </w:r>
      <w:r w:rsidR="0085267B" w:rsidRPr="00B5662F">
        <w:rPr>
          <w:rFonts w:ascii="Gill Sans MT" w:hAnsi="Gill Sans MT"/>
          <w:sz w:val="22"/>
          <w:szCs w:val="22"/>
          <w:lang w:val="en-AU"/>
        </w:rPr>
        <w:t>:</w:t>
      </w:r>
      <w:r w:rsidR="007644CC" w:rsidRPr="00B5662F">
        <w:rPr>
          <w:rFonts w:ascii="Gill Sans MT" w:hAnsi="Gill Sans MT"/>
          <w:sz w:val="22"/>
          <w:szCs w:val="22"/>
          <w:lang w:val="en-AU"/>
        </w:rPr>
        <w:t xml:space="preserve"> disability</w:t>
      </w:r>
      <w:r w:rsidR="007D743F" w:rsidRPr="00B5662F">
        <w:rPr>
          <w:rFonts w:ascii="Gill Sans MT" w:hAnsi="Gill Sans MT"/>
          <w:sz w:val="22"/>
          <w:szCs w:val="22"/>
          <w:lang w:val="en-AU"/>
        </w:rPr>
        <w:t>-sensitiv</w:t>
      </w:r>
      <w:r w:rsidR="0085267B" w:rsidRPr="00B5662F">
        <w:rPr>
          <w:rFonts w:ascii="Gill Sans MT" w:hAnsi="Gill Sans MT"/>
          <w:sz w:val="22"/>
          <w:szCs w:val="22"/>
          <w:lang w:val="en-AU"/>
        </w:rPr>
        <w:t>e</w:t>
      </w:r>
      <w:r w:rsidR="007D743F" w:rsidRPr="00B5662F">
        <w:rPr>
          <w:rFonts w:ascii="Gill Sans MT" w:hAnsi="Gill Sans MT"/>
          <w:sz w:val="22"/>
          <w:szCs w:val="22"/>
          <w:lang w:val="en-AU"/>
        </w:rPr>
        <w:t xml:space="preserve"> assessments (through assessments </w:t>
      </w:r>
      <w:r w:rsidR="0085267B" w:rsidRPr="00B5662F">
        <w:rPr>
          <w:rFonts w:ascii="Gill Sans MT" w:hAnsi="Gill Sans MT"/>
          <w:sz w:val="22"/>
          <w:szCs w:val="22"/>
          <w:lang w:val="en-AU"/>
        </w:rPr>
        <w:t>adapted for use</w:t>
      </w:r>
      <w:r w:rsidR="007D743F" w:rsidRPr="00B5662F">
        <w:rPr>
          <w:rFonts w:ascii="Gill Sans MT" w:hAnsi="Gill Sans MT"/>
          <w:sz w:val="22"/>
          <w:szCs w:val="22"/>
          <w:lang w:val="en-AU"/>
        </w:rPr>
        <w:t xml:space="preserve"> with students with disabilities</w:t>
      </w:r>
      <w:r w:rsidR="007D743F" w:rsidRPr="00B5662F">
        <w:rPr>
          <w:rStyle w:val="FootnoteReference"/>
          <w:rFonts w:ascii="Gill Sans MT" w:hAnsi="Gill Sans MT"/>
          <w:sz w:val="22"/>
          <w:szCs w:val="22"/>
          <w:lang w:val="en-AU"/>
        </w:rPr>
        <w:footnoteReference w:id="30"/>
      </w:r>
      <w:r w:rsidR="007D743F" w:rsidRPr="00B5662F">
        <w:rPr>
          <w:rFonts w:ascii="Gill Sans MT" w:hAnsi="Gill Sans MT"/>
          <w:sz w:val="22"/>
          <w:szCs w:val="22"/>
          <w:lang w:val="en-AU"/>
        </w:rPr>
        <w:t xml:space="preserve"> and incorporation of the Washington Group questions</w:t>
      </w:r>
      <w:r w:rsidR="007D743F" w:rsidRPr="00B5662F">
        <w:rPr>
          <w:rStyle w:val="FootnoteReference"/>
          <w:rFonts w:ascii="Gill Sans MT" w:hAnsi="Gill Sans MT"/>
          <w:sz w:val="22"/>
          <w:szCs w:val="22"/>
          <w:lang w:val="en-AU"/>
        </w:rPr>
        <w:footnoteReference w:id="31"/>
      </w:r>
      <w:r w:rsidR="007D743F" w:rsidRPr="00B5662F">
        <w:rPr>
          <w:rFonts w:ascii="Gill Sans MT" w:hAnsi="Gill Sans MT"/>
          <w:sz w:val="22"/>
          <w:szCs w:val="22"/>
          <w:lang w:val="en-AU"/>
        </w:rPr>
        <w:t xml:space="preserve"> as part of an assessment protocol for any student who is assessed)</w:t>
      </w:r>
      <w:r w:rsidR="0085267B" w:rsidRPr="00B5662F">
        <w:rPr>
          <w:rFonts w:ascii="Gill Sans MT" w:hAnsi="Gill Sans MT"/>
          <w:sz w:val="22"/>
          <w:szCs w:val="22"/>
          <w:lang w:val="en-AU"/>
        </w:rPr>
        <w:t xml:space="preserve">; analysis of the effects of </w:t>
      </w:r>
      <w:r w:rsidR="007644CC" w:rsidRPr="00B5662F">
        <w:rPr>
          <w:rFonts w:ascii="Gill Sans MT" w:hAnsi="Gill Sans MT"/>
          <w:sz w:val="22"/>
          <w:szCs w:val="22"/>
          <w:lang w:val="en-AU"/>
        </w:rPr>
        <w:t xml:space="preserve">socio-economic </w:t>
      </w:r>
      <w:r w:rsidR="0085267B" w:rsidRPr="00B5662F">
        <w:rPr>
          <w:rFonts w:ascii="Gill Sans MT" w:hAnsi="Gill Sans MT"/>
          <w:sz w:val="22"/>
          <w:szCs w:val="22"/>
          <w:lang w:val="en-AU"/>
        </w:rPr>
        <w:t xml:space="preserve">status </w:t>
      </w:r>
      <w:r w:rsidR="007644CC" w:rsidRPr="00B5662F">
        <w:rPr>
          <w:rFonts w:ascii="Gill Sans MT" w:hAnsi="Gill Sans MT"/>
          <w:sz w:val="22"/>
          <w:szCs w:val="22"/>
          <w:lang w:val="en-AU"/>
        </w:rPr>
        <w:t>on assessment results</w:t>
      </w:r>
      <w:r w:rsidR="0085267B" w:rsidRPr="00B5662F">
        <w:rPr>
          <w:rFonts w:ascii="Gill Sans MT" w:hAnsi="Gill Sans MT"/>
          <w:sz w:val="22"/>
          <w:szCs w:val="22"/>
          <w:lang w:val="en-AU"/>
        </w:rPr>
        <w:t>; and virtual assessment for use in conflict-, crisis- and crime-affected contexts</w:t>
      </w:r>
      <w:r w:rsidR="0030659F" w:rsidRPr="00B5662F">
        <w:rPr>
          <w:rFonts w:ascii="Gill Sans MT" w:hAnsi="Gill Sans MT"/>
          <w:sz w:val="22"/>
          <w:szCs w:val="22"/>
          <w:lang w:val="en-AU"/>
        </w:rPr>
        <w:t>.</w:t>
      </w:r>
      <w:r w:rsidR="007644CC" w:rsidRPr="00B5662F">
        <w:rPr>
          <w:rFonts w:ascii="Gill Sans MT" w:hAnsi="Gill Sans MT"/>
          <w:sz w:val="22"/>
          <w:szCs w:val="22"/>
          <w:lang w:val="en-AU"/>
        </w:rPr>
        <w:t xml:space="preserve"> Several interviewees also mentioned the need for qualitative data in addition to the quantitative data being generated. </w:t>
      </w:r>
      <w:r w:rsidR="000D166F" w:rsidRPr="00B5662F">
        <w:rPr>
          <w:rFonts w:ascii="Gill Sans MT" w:hAnsi="Gill Sans MT"/>
          <w:sz w:val="22"/>
          <w:szCs w:val="22"/>
          <w:lang w:val="en-AU"/>
        </w:rPr>
        <w:t xml:space="preserve">Other </w:t>
      </w:r>
      <w:r w:rsidR="007644CC" w:rsidRPr="00B5662F">
        <w:rPr>
          <w:rFonts w:ascii="Gill Sans MT" w:hAnsi="Gill Sans MT"/>
          <w:sz w:val="22"/>
          <w:szCs w:val="22"/>
          <w:lang w:val="en-AU"/>
        </w:rPr>
        <w:t xml:space="preserve">interviewees </w:t>
      </w:r>
      <w:r w:rsidR="00032067" w:rsidRPr="00B5662F">
        <w:rPr>
          <w:rFonts w:ascii="Gill Sans MT" w:hAnsi="Gill Sans MT"/>
          <w:sz w:val="22"/>
          <w:szCs w:val="22"/>
          <w:lang w:val="en-AU"/>
        </w:rPr>
        <w:t>mentioned the relevance of GEM Centre literature</w:t>
      </w:r>
      <w:r w:rsidR="00E86C49" w:rsidRPr="00B5662F">
        <w:rPr>
          <w:rFonts w:ascii="Gill Sans MT" w:hAnsi="Gill Sans MT"/>
          <w:sz w:val="22"/>
          <w:szCs w:val="22"/>
          <w:lang w:val="en-AU"/>
        </w:rPr>
        <w:t>.</w:t>
      </w:r>
      <w:r w:rsidR="00032067" w:rsidRPr="00B5662F">
        <w:rPr>
          <w:rFonts w:ascii="Gill Sans MT" w:hAnsi="Gill Sans MT"/>
          <w:sz w:val="22"/>
          <w:szCs w:val="22"/>
          <w:lang w:val="en-AU"/>
        </w:rPr>
        <w:t xml:space="preserve"> </w:t>
      </w:r>
      <w:r w:rsidR="00032067" w:rsidRPr="00B5662F">
        <w:rPr>
          <w:rFonts w:ascii="Gill Sans MT" w:hAnsi="Gill Sans MT"/>
          <w:i/>
          <w:iCs/>
          <w:sz w:val="22"/>
          <w:szCs w:val="22"/>
          <w:lang w:val="en-AU"/>
        </w:rPr>
        <w:t>“The ACER website is one of the sources I monitor on a daily basis</w:t>
      </w:r>
      <w:r w:rsidR="000D166F" w:rsidRPr="00B5662F">
        <w:rPr>
          <w:rFonts w:ascii="Gill Sans MT" w:hAnsi="Gill Sans MT"/>
          <w:i/>
          <w:iCs/>
          <w:sz w:val="22"/>
          <w:szCs w:val="22"/>
          <w:lang w:val="en-AU"/>
        </w:rPr>
        <w:t xml:space="preserve"> </w:t>
      </w:r>
      <w:r w:rsidR="00032067" w:rsidRPr="00B5662F">
        <w:rPr>
          <w:rFonts w:ascii="Gill Sans MT" w:hAnsi="Gill Sans MT"/>
          <w:i/>
          <w:iCs/>
          <w:sz w:val="22"/>
          <w:szCs w:val="22"/>
          <w:lang w:val="en-AU"/>
        </w:rPr>
        <w:t>… The resources are definitely of high quality”; “We use the Centre’s work in our resources and syntheses.”</w:t>
      </w:r>
      <w:r w:rsidR="00032067" w:rsidRPr="00B5662F">
        <w:rPr>
          <w:rFonts w:ascii="Gill Sans MT" w:hAnsi="Gill Sans MT"/>
          <w:sz w:val="22"/>
          <w:szCs w:val="22"/>
          <w:lang w:val="en-AU"/>
        </w:rPr>
        <w:t xml:space="preserve"> But they also </w:t>
      </w:r>
      <w:r w:rsidR="007644CC" w:rsidRPr="00B5662F">
        <w:rPr>
          <w:rFonts w:ascii="Gill Sans MT" w:hAnsi="Gill Sans MT"/>
          <w:sz w:val="22"/>
          <w:szCs w:val="22"/>
          <w:lang w:val="en-AU"/>
        </w:rPr>
        <w:t>expressed concerns about ongoing relevance (</w:t>
      </w:r>
      <w:r w:rsidR="0030659F" w:rsidRPr="00B5662F">
        <w:rPr>
          <w:rFonts w:ascii="Gill Sans MT" w:hAnsi="Gill Sans MT"/>
          <w:sz w:val="22"/>
          <w:szCs w:val="22"/>
          <w:lang w:val="en-AU"/>
        </w:rPr>
        <w:t>see</w:t>
      </w:r>
      <w:r w:rsidR="001D06A2" w:rsidRPr="00B5662F">
        <w:rPr>
          <w:rFonts w:ascii="Gill Sans MT" w:hAnsi="Gill Sans MT"/>
          <w:sz w:val="22"/>
          <w:szCs w:val="22"/>
          <w:lang w:val="en-AU"/>
        </w:rPr>
        <w:t xml:space="preserve"> also</w:t>
      </w:r>
      <w:r w:rsidR="007644CC" w:rsidRPr="00B5662F">
        <w:rPr>
          <w:rFonts w:ascii="Gill Sans MT" w:hAnsi="Gill Sans MT"/>
          <w:sz w:val="22"/>
          <w:szCs w:val="22"/>
          <w:lang w:val="en-AU"/>
        </w:rPr>
        <w:t xml:space="preserve"> </w:t>
      </w:r>
      <w:r w:rsidR="007A1A09" w:rsidRPr="00B5662F">
        <w:rPr>
          <w:rFonts w:ascii="Gill Sans MT" w:hAnsi="Gill Sans MT"/>
          <w:sz w:val="22"/>
          <w:szCs w:val="22"/>
          <w:lang w:val="en-AU"/>
        </w:rPr>
        <w:t>section</w:t>
      </w:r>
      <w:r w:rsidR="007644CC" w:rsidRPr="00B5662F">
        <w:rPr>
          <w:rFonts w:ascii="Gill Sans MT" w:hAnsi="Gill Sans MT"/>
          <w:sz w:val="22"/>
          <w:szCs w:val="22"/>
          <w:lang w:val="en-AU"/>
        </w:rPr>
        <w:t xml:space="preserve"> 3.6 Sustainability) with respect to the continued use of GEM Centre tools and methods, especially given the proliferation of assessment products over the past two decades</w:t>
      </w:r>
      <w:r w:rsidR="00032067" w:rsidRPr="00B5662F">
        <w:rPr>
          <w:rFonts w:ascii="Gill Sans MT" w:hAnsi="Gill Sans MT"/>
          <w:sz w:val="22"/>
          <w:szCs w:val="22"/>
          <w:lang w:val="en-AU"/>
        </w:rPr>
        <w:t xml:space="preserve">. </w:t>
      </w:r>
    </w:p>
    <w:p w14:paraId="6F2C002E" w14:textId="19855CDF" w:rsidR="0030659F" w:rsidRPr="00B5662F" w:rsidRDefault="00032067" w:rsidP="00750CAA">
      <w:pPr>
        <w:spacing w:after="120" w:line="259" w:lineRule="auto"/>
        <w:ind w:left="709"/>
        <w:jc w:val="both"/>
        <w:rPr>
          <w:rFonts w:ascii="Gill Sans MT" w:hAnsi="Gill Sans MT"/>
          <w:sz w:val="22"/>
          <w:szCs w:val="22"/>
          <w:lang w:val="en-AU"/>
        </w:rPr>
      </w:pPr>
      <w:r w:rsidRPr="00B5662F">
        <w:rPr>
          <w:rFonts w:ascii="Gill Sans MT" w:hAnsi="Gill Sans MT"/>
          <w:i/>
          <w:iCs/>
          <w:sz w:val="22"/>
          <w:szCs w:val="22"/>
          <w:lang w:val="en-AU"/>
        </w:rPr>
        <w:t>One of the main objectives of the Learning Portal is getting products out to ministries of education. …</w:t>
      </w:r>
      <w:r w:rsidR="000D166F" w:rsidRPr="00B5662F">
        <w:rPr>
          <w:rFonts w:ascii="Gill Sans MT" w:hAnsi="Gill Sans MT"/>
          <w:i/>
          <w:iCs/>
          <w:sz w:val="22"/>
          <w:szCs w:val="22"/>
          <w:lang w:val="en-AU"/>
        </w:rPr>
        <w:t xml:space="preserve"> </w:t>
      </w:r>
      <w:r w:rsidRPr="00B5662F">
        <w:rPr>
          <w:rFonts w:ascii="Gill Sans MT" w:hAnsi="Gill Sans MT"/>
          <w:i/>
          <w:iCs/>
          <w:sz w:val="22"/>
          <w:szCs w:val="22"/>
          <w:lang w:val="en-AU"/>
        </w:rPr>
        <w:t>But there are so many tools. We’ve been trying to synthesi</w:t>
      </w:r>
      <w:r w:rsidR="000D166F" w:rsidRPr="00B5662F">
        <w:rPr>
          <w:rFonts w:ascii="Gill Sans MT" w:hAnsi="Gill Sans MT"/>
          <w:i/>
          <w:iCs/>
          <w:sz w:val="22"/>
          <w:szCs w:val="22"/>
          <w:lang w:val="en-AU"/>
        </w:rPr>
        <w:t>s</w:t>
      </w:r>
      <w:r w:rsidRPr="00B5662F">
        <w:rPr>
          <w:rFonts w:ascii="Gill Sans MT" w:hAnsi="Gill Sans MT"/>
          <w:i/>
          <w:iCs/>
          <w:sz w:val="22"/>
          <w:szCs w:val="22"/>
          <w:lang w:val="en-AU"/>
        </w:rPr>
        <w:t>e some of the evidence and package and share.</w:t>
      </w:r>
      <w:r w:rsidR="00E86C49" w:rsidRPr="00B5662F">
        <w:rPr>
          <w:rFonts w:ascii="Gill Sans MT" w:hAnsi="Gill Sans MT"/>
          <w:i/>
          <w:iCs/>
          <w:sz w:val="22"/>
          <w:szCs w:val="22"/>
          <w:lang w:val="en-AU"/>
        </w:rPr>
        <w:t xml:space="preserve"> …</w:t>
      </w:r>
      <w:r w:rsidR="000D166F" w:rsidRPr="00B5662F">
        <w:rPr>
          <w:rFonts w:ascii="Gill Sans MT" w:hAnsi="Gill Sans MT"/>
          <w:i/>
          <w:iCs/>
          <w:sz w:val="22"/>
          <w:szCs w:val="22"/>
          <w:lang w:val="en-AU"/>
        </w:rPr>
        <w:t xml:space="preserve"> </w:t>
      </w:r>
      <w:r w:rsidR="00E86C49" w:rsidRPr="00B5662F">
        <w:rPr>
          <w:rFonts w:ascii="Gill Sans MT" w:hAnsi="Gill Sans MT"/>
          <w:i/>
          <w:iCs/>
          <w:sz w:val="22"/>
          <w:szCs w:val="22"/>
          <w:lang w:val="en-AU"/>
        </w:rPr>
        <w:t>And how do you link sustainability with the publications being produced? Many organisations are also struggling with this.</w:t>
      </w:r>
    </w:p>
    <w:p w14:paraId="231C7C69" w14:textId="69656CEA" w:rsidR="00B960FC" w:rsidRPr="00B5662F" w:rsidRDefault="594C0EB9"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lastRenderedPageBreak/>
        <w:t>There was some scepticism</w:t>
      </w:r>
      <w:r w:rsidR="0D530D13" w:rsidRPr="00B5662F">
        <w:rPr>
          <w:rFonts w:ascii="Gill Sans MT" w:hAnsi="Gill Sans MT"/>
          <w:sz w:val="22"/>
          <w:szCs w:val="22"/>
          <w:lang w:val="en-AU"/>
        </w:rPr>
        <w:t xml:space="preserve"> about the </w:t>
      </w:r>
      <w:r w:rsidR="22C65C69" w:rsidRPr="00B5662F">
        <w:rPr>
          <w:rFonts w:ascii="Gill Sans MT" w:hAnsi="Gill Sans MT"/>
          <w:sz w:val="22"/>
          <w:szCs w:val="22"/>
          <w:lang w:val="en-AU"/>
        </w:rPr>
        <w:t xml:space="preserve">relevance of </w:t>
      </w:r>
      <w:r w:rsidR="0D530D13" w:rsidRPr="00B5662F">
        <w:rPr>
          <w:rFonts w:ascii="Gill Sans MT" w:hAnsi="Gill Sans MT"/>
          <w:sz w:val="22"/>
          <w:szCs w:val="22"/>
          <w:lang w:val="en-AU"/>
        </w:rPr>
        <w:t>GEM Centre</w:t>
      </w:r>
      <w:r w:rsidR="1CD60BEF" w:rsidRPr="00B5662F">
        <w:rPr>
          <w:rFonts w:ascii="Gill Sans MT" w:hAnsi="Gill Sans MT"/>
          <w:sz w:val="22"/>
          <w:szCs w:val="22"/>
          <w:lang w:val="en-AU"/>
        </w:rPr>
        <w:t>’s</w:t>
      </w:r>
      <w:r w:rsidR="0D530D13" w:rsidRPr="00B5662F">
        <w:rPr>
          <w:rFonts w:ascii="Gill Sans MT" w:hAnsi="Gill Sans MT"/>
          <w:sz w:val="22"/>
          <w:szCs w:val="22"/>
          <w:lang w:val="en-AU"/>
        </w:rPr>
        <w:t xml:space="preserve"> </w:t>
      </w:r>
      <w:r w:rsidR="36CBF685" w:rsidRPr="00B5662F">
        <w:rPr>
          <w:rFonts w:ascii="Gill Sans MT" w:hAnsi="Gill Sans MT"/>
          <w:sz w:val="22"/>
          <w:szCs w:val="22"/>
          <w:lang w:val="en-AU"/>
        </w:rPr>
        <w:t>research studies</w:t>
      </w:r>
      <w:r w:rsidR="0D530D13" w:rsidRPr="00B5662F">
        <w:rPr>
          <w:rFonts w:ascii="Gill Sans MT" w:hAnsi="Gill Sans MT"/>
          <w:sz w:val="22"/>
          <w:szCs w:val="22"/>
          <w:lang w:val="en-AU"/>
        </w:rPr>
        <w:t xml:space="preserve"> </w:t>
      </w:r>
      <w:r w:rsidR="1931286E" w:rsidRPr="00B5662F">
        <w:rPr>
          <w:rFonts w:ascii="Gill Sans MT" w:hAnsi="Gill Sans MT"/>
          <w:sz w:val="22"/>
          <w:szCs w:val="22"/>
          <w:lang w:val="en-AU"/>
        </w:rPr>
        <w:t xml:space="preserve">under the Reviews and Analyses </w:t>
      </w:r>
      <w:r w:rsidR="70F7EF9D" w:rsidRPr="00B5662F">
        <w:rPr>
          <w:rFonts w:ascii="Gill Sans MT" w:hAnsi="Gill Sans MT"/>
          <w:sz w:val="22"/>
          <w:szCs w:val="22"/>
          <w:lang w:val="en-AU"/>
        </w:rPr>
        <w:t xml:space="preserve">work </w:t>
      </w:r>
      <w:r w:rsidR="36CBF685" w:rsidRPr="00B5662F">
        <w:rPr>
          <w:rFonts w:ascii="Gill Sans MT" w:hAnsi="Gill Sans MT"/>
          <w:sz w:val="22"/>
          <w:szCs w:val="22"/>
          <w:lang w:val="en-AU"/>
        </w:rPr>
        <w:t>area</w:t>
      </w:r>
      <w:r w:rsidR="0D530D13" w:rsidRPr="00B5662F">
        <w:rPr>
          <w:rFonts w:ascii="Gill Sans MT" w:hAnsi="Gill Sans MT"/>
          <w:sz w:val="22"/>
          <w:szCs w:val="22"/>
          <w:lang w:val="en-AU"/>
        </w:rPr>
        <w:t xml:space="preserve"> and </w:t>
      </w:r>
      <w:r w:rsidRPr="00B5662F">
        <w:rPr>
          <w:rFonts w:ascii="Gill Sans MT" w:hAnsi="Gill Sans MT"/>
          <w:sz w:val="22"/>
          <w:szCs w:val="22"/>
          <w:lang w:val="en-AU"/>
        </w:rPr>
        <w:t>a feeling that the</w:t>
      </w:r>
      <w:r w:rsidR="00D309C8">
        <w:rPr>
          <w:rFonts w:ascii="Gill Sans MT" w:hAnsi="Gill Sans MT"/>
          <w:sz w:val="22"/>
          <w:szCs w:val="22"/>
          <w:lang w:val="en-AU"/>
        </w:rPr>
        <w:t xml:space="preserve">re was not a clear and obvious like between the </w:t>
      </w:r>
      <w:r w:rsidRPr="00B5662F">
        <w:rPr>
          <w:rFonts w:ascii="Gill Sans MT" w:hAnsi="Gill Sans MT"/>
          <w:sz w:val="22"/>
          <w:szCs w:val="22"/>
          <w:lang w:val="en-AU"/>
        </w:rPr>
        <w:t>studies</w:t>
      </w:r>
      <w:r w:rsidR="1C20BC85" w:rsidRPr="00B5662F">
        <w:rPr>
          <w:rFonts w:ascii="Gill Sans MT" w:hAnsi="Gill Sans MT"/>
          <w:sz w:val="22"/>
          <w:szCs w:val="22"/>
          <w:lang w:val="en-AU"/>
        </w:rPr>
        <w:t xml:space="preserve"> </w:t>
      </w:r>
      <w:r w:rsidR="00D309C8">
        <w:rPr>
          <w:rFonts w:ascii="Gill Sans MT" w:hAnsi="Gill Sans MT"/>
          <w:sz w:val="22"/>
          <w:szCs w:val="22"/>
          <w:lang w:val="en-AU"/>
        </w:rPr>
        <w:t xml:space="preserve">and </w:t>
      </w:r>
      <w:r w:rsidR="0D530D13" w:rsidRPr="00B5662F">
        <w:rPr>
          <w:rFonts w:ascii="Gill Sans MT" w:hAnsi="Gill Sans MT"/>
          <w:sz w:val="22"/>
          <w:szCs w:val="22"/>
          <w:lang w:val="en-AU"/>
        </w:rPr>
        <w:t>the core business</w:t>
      </w:r>
      <w:r w:rsidR="00D309C8">
        <w:rPr>
          <w:rFonts w:ascii="Gill Sans MT" w:hAnsi="Gill Sans MT"/>
          <w:sz w:val="22"/>
          <w:szCs w:val="22"/>
          <w:lang w:val="en-AU"/>
        </w:rPr>
        <w:t xml:space="preserve"> </w:t>
      </w:r>
      <w:r w:rsidR="00D309C8" w:rsidRPr="00D309C8">
        <w:rPr>
          <w:rFonts w:ascii="Gill Sans MT" w:hAnsi="Gill Sans MT"/>
          <w:sz w:val="22"/>
          <w:szCs w:val="22"/>
          <w:lang w:val="en-AU"/>
        </w:rPr>
        <w:t>of global education monitoring</w:t>
      </w:r>
      <w:r w:rsidR="22C65C69" w:rsidRPr="00B5662F">
        <w:rPr>
          <w:rFonts w:ascii="Gill Sans MT" w:hAnsi="Gill Sans MT"/>
          <w:sz w:val="22"/>
          <w:szCs w:val="22"/>
          <w:lang w:val="en-AU"/>
        </w:rPr>
        <w:t xml:space="preserve">. </w:t>
      </w:r>
    </w:p>
    <w:p w14:paraId="3EEE84F5" w14:textId="7A709B7A" w:rsidR="000D166F" w:rsidRPr="00B5662F" w:rsidRDefault="003B5BD1" w:rsidP="00FA0FD2">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CONCLUSIONS</w:t>
      </w:r>
    </w:p>
    <w:p w14:paraId="02E80683" w14:textId="27D28EA2" w:rsidR="007644CC" w:rsidRPr="00B5662F" w:rsidRDefault="001E2A3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GEM Centre global work </w:t>
      </w:r>
      <w:r w:rsidR="000D166F" w:rsidRPr="00B5662F">
        <w:rPr>
          <w:rFonts w:ascii="Gill Sans MT" w:hAnsi="Gill Sans MT"/>
          <w:sz w:val="22"/>
          <w:szCs w:val="22"/>
          <w:lang w:val="en-AU"/>
        </w:rPr>
        <w:t>is</w:t>
      </w:r>
      <w:r w:rsidRPr="00B5662F">
        <w:rPr>
          <w:rFonts w:ascii="Gill Sans MT" w:hAnsi="Gill Sans MT"/>
          <w:sz w:val="22"/>
          <w:szCs w:val="22"/>
          <w:lang w:val="en-AU"/>
        </w:rPr>
        <w:t xml:space="preserve"> highly relevant </w:t>
      </w:r>
      <w:r w:rsidR="00D564C7" w:rsidRPr="00B5662F">
        <w:rPr>
          <w:rFonts w:ascii="Gill Sans MT" w:hAnsi="Gill Sans MT"/>
          <w:sz w:val="22"/>
          <w:szCs w:val="22"/>
          <w:lang w:val="en-AU"/>
        </w:rPr>
        <w:t>overall</w:t>
      </w:r>
      <w:r w:rsidR="000D166F" w:rsidRPr="00B5662F">
        <w:rPr>
          <w:rFonts w:ascii="Gill Sans MT" w:hAnsi="Gill Sans MT"/>
          <w:sz w:val="22"/>
          <w:szCs w:val="22"/>
          <w:lang w:val="en-AU"/>
        </w:rPr>
        <w:t>,</w:t>
      </w:r>
      <w:r w:rsidR="00D564C7" w:rsidRPr="00B5662F">
        <w:rPr>
          <w:rFonts w:ascii="Gill Sans MT" w:hAnsi="Gill Sans MT"/>
          <w:sz w:val="22"/>
          <w:szCs w:val="22"/>
          <w:lang w:val="en-AU"/>
        </w:rPr>
        <w:t xml:space="preserve"> </w:t>
      </w:r>
      <w:r w:rsidR="007A19B8" w:rsidRPr="00B5662F">
        <w:rPr>
          <w:rFonts w:ascii="Gill Sans MT" w:hAnsi="Gill Sans MT"/>
          <w:sz w:val="22"/>
          <w:szCs w:val="22"/>
          <w:lang w:val="en-AU"/>
        </w:rPr>
        <w:t>including for partners and stakeholders</w:t>
      </w:r>
      <w:r w:rsidR="0030659F" w:rsidRPr="00B5662F">
        <w:rPr>
          <w:rFonts w:ascii="Gill Sans MT" w:hAnsi="Gill Sans MT"/>
          <w:sz w:val="22"/>
          <w:szCs w:val="22"/>
          <w:lang w:val="en-AU"/>
        </w:rPr>
        <w:t>. Since its inception in 2013, the GEM Centre has built a highly credible reputation among international organisations</w:t>
      </w:r>
      <w:r w:rsidR="000D166F" w:rsidRPr="00B5662F">
        <w:rPr>
          <w:rFonts w:ascii="Gill Sans MT" w:hAnsi="Gill Sans MT"/>
          <w:sz w:val="22"/>
          <w:szCs w:val="22"/>
          <w:lang w:val="en-AU"/>
        </w:rPr>
        <w:t>;</w:t>
      </w:r>
      <w:r w:rsidR="00D564C7" w:rsidRPr="00B5662F">
        <w:rPr>
          <w:rFonts w:ascii="Gill Sans MT" w:hAnsi="Gill Sans MT"/>
          <w:sz w:val="22"/>
          <w:szCs w:val="22"/>
          <w:lang w:val="en-AU"/>
        </w:rPr>
        <w:t xml:space="preserve"> t</w:t>
      </w:r>
      <w:r w:rsidR="0030659F" w:rsidRPr="00B5662F">
        <w:rPr>
          <w:rFonts w:ascii="Gill Sans MT" w:hAnsi="Gill Sans MT"/>
          <w:sz w:val="22"/>
          <w:szCs w:val="22"/>
          <w:lang w:val="en-AU"/>
        </w:rPr>
        <w:t xml:space="preserve">he increase in contracts </w:t>
      </w:r>
      <w:r w:rsidR="00D564C7" w:rsidRPr="00B5662F">
        <w:rPr>
          <w:rFonts w:ascii="Gill Sans MT" w:hAnsi="Gill Sans MT"/>
          <w:sz w:val="22"/>
          <w:szCs w:val="22"/>
          <w:lang w:val="en-AU"/>
        </w:rPr>
        <w:t xml:space="preserve">(see </w:t>
      </w:r>
      <w:r w:rsidR="00503E5E" w:rsidRPr="00B5662F">
        <w:rPr>
          <w:rFonts w:ascii="Gill Sans MT" w:hAnsi="Gill Sans MT"/>
          <w:sz w:val="22"/>
          <w:szCs w:val="22"/>
          <w:lang w:val="en-AU"/>
        </w:rPr>
        <w:t xml:space="preserve">section </w:t>
      </w:r>
      <w:r w:rsidR="00D564C7" w:rsidRPr="00B5662F">
        <w:rPr>
          <w:rFonts w:ascii="Gill Sans MT" w:hAnsi="Gill Sans MT"/>
          <w:sz w:val="22"/>
          <w:szCs w:val="22"/>
          <w:lang w:val="en-AU"/>
        </w:rPr>
        <w:t xml:space="preserve">3.4 Efficiency) </w:t>
      </w:r>
      <w:r w:rsidR="0030659F" w:rsidRPr="00B5662F">
        <w:rPr>
          <w:rFonts w:ascii="Gill Sans MT" w:hAnsi="Gill Sans MT"/>
          <w:sz w:val="22"/>
          <w:szCs w:val="22"/>
          <w:lang w:val="en-AU"/>
        </w:rPr>
        <w:t>is test</w:t>
      </w:r>
      <w:r w:rsidR="000D166F" w:rsidRPr="00B5662F">
        <w:rPr>
          <w:rFonts w:ascii="Gill Sans MT" w:hAnsi="Gill Sans MT"/>
          <w:sz w:val="22"/>
          <w:szCs w:val="22"/>
          <w:lang w:val="en-AU"/>
        </w:rPr>
        <w:t>a</w:t>
      </w:r>
      <w:r w:rsidR="0030659F" w:rsidRPr="00B5662F">
        <w:rPr>
          <w:rFonts w:ascii="Gill Sans MT" w:hAnsi="Gill Sans MT"/>
          <w:sz w:val="22"/>
          <w:szCs w:val="22"/>
          <w:lang w:val="en-AU"/>
        </w:rPr>
        <w:t>m</w:t>
      </w:r>
      <w:r w:rsidR="00D564C7" w:rsidRPr="00B5662F">
        <w:rPr>
          <w:rFonts w:ascii="Gill Sans MT" w:hAnsi="Gill Sans MT"/>
          <w:sz w:val="22"/>
          <w:szCs w:val="22"/>
          <w:lang w:val="en-AU"/>
        </w:rPr>
        <w:t>ent</w:t>
      </w:r>
      <w:r w:rsidR="0030659F" w:rsidRPr="00B5662F">
        <w:rPr>
          <w:rFonts w:ascii="Gill Sans MT" w:hAnsi="Gill Sans MT"/>
          <w:sz w:val="22"/>
          <w:szCs w:val="22"/>
          <w:lang w:val="en-AU"/>
        </w:rPr>
        <w:t xml:space="preserve"> to </w:t>
      </w:r>
      <w:r w:rsidR="00D564C7" w:rsidRPr="00B5662F">
        <w:rPr>
          <w:rFonts w:ascii="Gill Sans MT" w:hAnsi="Gill Sans MT"/>
          <w:sz w:val="22"/>
          <w:szCs w:val="22"/>
          <w:lang w:val="en-AU"/>
        </w:rPr>
        <w:t xml:space="preserve">the </w:t>
      </w:r>
      <w:r w:rsidR="00680B5B" w:rsidRPr="00B5662F">
        <w:rPr>
          <w:rFonts w:ascii="Gill Sans MT" w:hAnsi="Gill Sans MT"/>
          <w:sz w:val="22"/>
          <w:szCs w:val="22"/>
          <w:lang w:val="en-AU"/>
        </w:rPr>
        <w:t xml:space="preserve">GEM </w:t>
      </w:r>
      <w:r w:rsidR="00D564C7" w:rsidRPr="00B5662F">
        <w:rPr>
          <w:rFonts w:ascii="Gill Sans MT" w:hAnsi="Gill Sans MT"/>
          <w:sz w:val="22"/>
          <w:szCs w:val="22"/>
          <w:lang w:val="en-AU"/>
        </w:rPr>
        <w:t>Centre’s relevance</w:t>
      </w:r>
      <w:r w:rsidR="0030659F" w:rsidRPr="00B5662F">
        <w:rPr>
          <w:rFonts w:ascii="Gill Sans MT" w:hAnsi="Gill Sans MT"/>
          <w:sz w:val="22"/>
          <w:szCs w:val="22"/>
          <w:lang w:val="en-AU"/>
        </w:rPr>
        <w:t xml:space="preserve">. </w:t>
      </w:r>
      <w:r w:rsidR="007644CC" w:rsidRPr="00B5662F">
        <w:rPr>
          <w:rFonts w:ascii="Gill Sans MT" w:hAnsi="Gill Sans MT"/>
          <w:color w:val="000000" w:themeColor="text1"/>
          <w:sz w:val="22"/>
          <w:szCs w:val="22"/>
          <w:lang w:val="en-AU"/>
        </w:rPr>
        <w:t xml:space="preserve">The </w:t>
      </w:r>
      <w:r w:rsidR="00680B5B" w:rsidRPr="00B5662F">
        <w:rPr>
          <w:rFonts w:ascii="Gill Sans MT" w:hAnsi="Gill Sans MT"/>
          <w:color w:val="000000" w:themeColor="text1"/>
          <w:sz w:val="22"/>
          <w:szCs w:val="22"/>
          <w:lang w:val="en-AU"/>
        </w:rPr>
        <w:t xml:space="preserve">GEM </w:t>
      </w:r>
      <w:r w:rsidR="007644CC" w:rsidRPr="00B5662F">
        <w:rPr>
          <w:rFonts w:ascii="Gill Sans MT" w:hAnsi="Gill Sans MT"/>
          <w:color w:val="000000" w:themeColor="text1"/>
          <w:sz w:val="22"/>
          <w:szCs w:val="22"/>
          <w:lang w:val="en-AU"/>
        </w:rPr>
        <w:t>Centre’s strategic focus</w:t>
      </w:r>
      <w:r w:rsidR="0030659F" w:rsidRPr="00B5662F">
        <w:rPr>
          <w:rFonts w:ascii="Gill Sans MT" w:hAnsi="Gill Sans MT"/>
          <w:color w:val="000000" w:themeColor="text1"/>
          <w:sz w:val="22"/>
          <w:szCs w:val="22"/>
          <w:lang w:val="en-AU"/>
        </w:rPr>
        <w:t xml:space="preserve"> is relevant, as is its work program. </w:t>
      </w:r>
      <w:r w:rsidR="007644CC" w:rsidRPr="00B5662F">
        <w:rPr>
          <w:rFonts w:ascii="Gill Sans MT" w:hAnsi="Gill Sans MT"/>
          <w:color w:val="000000" w:themeColor="text1"/>
          <w:sz w:val="22"/>
          <w:szCs w:val="22"/>
          <w:lang w:val="en-AU"/>
        </w:rPr>
        <w:t xml:space="preserve">The Products </w:t>
      </w:r>
      <w:r w:rsidR="00F3444E" w:rsidRPr="00B5662F">
        <w:rPr>
          <w:rFonts w:ascii="Gill Sans MT" w:hAnsi="Gill Sans MT"/>
          <w:color w:val="000000" w:themeColor="text1"/>
          <w:sz w:val="22"/>
          <w:szCs w:val="22"/>
          <w:lang w:val="en-AU"/>
        </w:rPr>
        <w:t>Catalogue</w:t>
      </w:r>
      <w:r w:rsidR="007644CC" w:rsidRPr="00B5662F">
        <w:rPr>
          <w:rFonts w:ascii="Gill Sans MT" w:hAnsi="Gill Sans MT"/>
          <w:color w:val="000000" w:themeColor="text1"/>
          <w:sz w:val="22"/>
          <w:szCs w:val="22"/>
          <w:lang w:val="en-AU"/>
        </w:rPr>
        <w:t xml:space="preserve"> (see Annex </w:t>
      </w:r>
      <w:r w:rsidR="00503289" w:rsidRPr="00B5662F">
        <w:rPr>
          <w:rFonts w:ascii="Gill Sans MT" w:hAnsi="Gill Sans MT"/>
          <w:color w:val="000000" w:themeColor="text1"/>
          <w:sz w:val="22"/>
          <w:szCs w:val="22"/>
          <w:lang w:val="en-AU"/>
        </w:rPr>
        <w:t>III</w:t>
      </w:r>
      <w:r w:rsidR="007644CC" w:rsidRPr="00B5662F">
        <w:rPr>
          <w:rFonts w:ascii="Gill Sans MT" w:hAnsi="Gill Sans MT"/>
          <w:color w:val="000000" w:themeColor="text1"/>
          <w:sz w:val="22"/>
          <w:szCs w:val="22"/>
          <w:lang w:val="en-AU"/>
        </w:rPr>
        <w:t>)</w:t>
      </w:r>
      <w:r w:rsidR="000D166F" w:rsidRPr="00B5662F">
        <w:rPr>
          <w:rFonts w:ascii="Gill Sans MT" w:hAnsi="Gill Sans MT"/>
          <w:sz w:val="22"/>
          <w:szCs w:val="22"/>
          <w:lang w:val="en-AU"/>
        </w:rPr>
        <w:t>,</w:t>
      </w:r>
      <w:r w:rsidR="007644CC" w:rsidRPr="00B5662F">
        <w:rPr>
          <w:rFonts w:ascii="Gill Sans MT" w:hAnsi="Gill Sans MT"/>
          <w:sz w:val="22"/>
          <w:szCs w:val="22"/>
          <w:lang w:val="en-AU"/>
        </w:rPr>
        <w:t xml:space="preserve"> GEM Centre Annual Reports and the MTE interviews provide an abundance of examples of the development of high-quality evidence, tools</w:t>
      </w:r>
      <w:r w:rsidR="0085267B" w:rsidRPr="00B5662F">
        <w:rPr>
          <w:rFonts w:ascii="Gill Sans MT" w:hAnsi="Gill Sans MT"/>
          <w:sz w:val="22"/>
          <w:szCs w:val="22"/>
          <w:lang w:val="en-AU"/>
        </w:rPr>
        <w:t>,</w:t>
      </w:r>
      <w:r w:rsidR="007644CC" w:rsidRPr="00B5662F">
        <w:rPr>
          <w:rFonts w:ascii="Gill Sans MT" w:hAnsi="Gill Sans MT"/>
          <w:sz w:val="22"/>
          <w:szCs w:val="22"/>
          <w:lang w:val="en-AU"/>
        </w:rPr>
        <w:t xml:space="preserve"> and methods to support effective policies, practices</w:t>
      </w:r>
      <w:r w:rsidR="0085267B" w:rsidRPr="00B5662F">
        <w:rPr>
          <w:rFonts w:ascii="Gill Sans MT" w:hAnsi="Gill Sans MT"/>
          <w:sz w:val="22"/>
          <w:szCs w:val="22"/>
          <w:lang w:val="en-AU"/>
        </w:rPr>
        <w:t>,</w:t>
      </w:r>
      <w:r w:rsidR="007644CC" w:rsidRPr="00B5662F">
        <w:rPr>
          <w:rFonts w:ascii="Gill Sans MT" w:hAnsi="Gill Sans MT"/>
          <w:sz w:val="22"/>
          <w:szCs w:val="22"/>
          <w:lang w:val="en-AU"/>
        </w:rPr>
        <w:t xml:space="preserve"> and investments</w:t>
      </w:r>
      <w:r w:rsidR="000D166F" w:rsidRPr="00B5662F">
        <w:rPr>
          <w:rFonts w:ascii="Gill Sans MT" w:hAnsi="Gill Sans MT"/>
          <w:sz w:val="22"/>
          <w:szCs w:val="22"/>
          <w:lang w:val="en-AU"/>
        </w:rPr>
        <w:t>. Moreover,</w:t>
      </w:r>
      <w:r w:rsidR="007644CC" w:rsidRPr="00B5662F">
        <w:rPr>
          <w:rFonts w:ascii="Gill Sans MT" w:hAnsi="Gill Sans MT"/>
          <w:sz w:val="22"/>
          <w:szCs w:val="22"/>
          <w:lang w:val="en-AU"/>
        </w:rPr>
        <w:t xml:space="preserve"> </w:t>
      </w:r>
      <w:r w:rsidR="00680B5B" w:rsidRPr="00B5662F">
        <w:rPr>
          <w:rFonts w:ascii="Gill Sans MT" w:hAnsi="Gill Sans MT"/>
          <w:sz w:val="22"/>
          <w:szCs w:val="22"/>
          <w:lang w:val="en-AU"/>
        </w:rPr>
        <w:t xml:space="preserve">the </w:t>
      </w:r>
      <w:r w:rsidR="007644CC" w:rsidRPr="00B5662F">
        <w:rPr>
          <w:rFonts w:ascii="Gill Sans MT" w:hAnsi="Gill Sans MT"/>
          <w:sz w:val="22"/>
          <w:szCs w:val="22"/>
          <w:lang w:val="en-AU"/>
        </w:rPr>
        <w:t>many examples of the uptake of and spin-offs from these products are testimony to the relevance of the work program</w:t>
      </w:r>
      <w:r w:rsidR="00E22E34" w:rsidRPr="00B5662F">
        <w:rPr>
          <w:rFonts w:ascii="Gill Sans MT" w:hAnsi="Gill Sans MT"/>
          <w:sz w:val="22"/>
          <w:szCs w:val="22"/>
          <w:lang w:val="en-AU"/>
        </w:rPr>
        <w:t xml:space="preserve"> and actions in support of the shared interests of ACER and DFAT.</w:t>
      </w:r>
    </w:p>
    <w:p w14:paraId="1CDB679A" w14:textId="3B0997AD" w:rsidR="000D166F" w:rsidRPr="00B5662F" w:rsidRDefault="00D564C7"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Given the nascent state of the global education monitoring ecosystem, it is very likely the GEM Centre will remain relevant </w:t>
      </w:r>
      <w:r w:rsidR="00680B5B" w:rsidRPr="00B5662F">
        <w:rPr>
          <w:rFonts w:ascii="Gill Sans MT" w:hAnsi="Gill Sans MT"/>
          <w:sz w:val="22"/>
          <w:szCs w:val="22"/>
          <w:lang w:val="en-AU"/>
        </w:rPr>
        <w:t xml:space="preserve">well </w:t>
      </w:r>
      <w:r w:rsidRPr="00B5662F">
        <w:rPr>
          <w:rFonts w:ascii="Gill Sans MT" w:hAnsi="Gill Sans MT"/>
          <w:sz w:val="22"/>
          <w:szCs w:val="22"/>
          <w:lang w:val="en-AU"/>
        </w:rPr>
        <w:t>into the future, even operating as i</w:t>
      </w:r>
      <w:r w:rsidR="000D166F" w:rsidRPr="00B5662F">
        <w:rPr>
          <w:rFonts w:ascii="Gill Sans MT" w:hAnsi="Gill Sans MT"/>
          <w:sz w:val="22"/>
          <w:szCs w:val="22"/>
          <w:lang w:val="en-AU"/>
        </w:rPr>
        <w:t>s</w:t>
      </w:r>
      <w:r w:rsidRPr="00B5662F">
        <w:rPr>
          <w:rFonts w:ascii="Gill Sans MT" w:hAnsi="Gill Sans MT"/>
          <w:sz w:val="22"/>
          <w:szCs w:val="22"/>
          <w:lang w:val="en-AU"/>
        </w:rPr>
        <w:t>. However, t</w:t>
      </w:r>
      <w:r w:rsidR="00340CD2" w:rsidRPr="00B5662F">
        <w:rPr>
          <w:rFonts w:ascii="Gill Sans MT" w:hAnsi="Gill Sans MT"/>
          <w:sz w:val="22"/>
          <w:szCs w:val="22"/>
          <w:lang w:val="en-AU"/>
        </w:rPr>
        <w:t xml:space="preserve">here </w:t>
      </w:r>
      <w:r w:rsidR="001E2A32" w:rsidRPr="00B5662F">
        <w:rPr>
          <w:rFonts w:ascii="Gill Sans MT" w:hAnsi="Gill Sans MT"/>
          <w:sz w:val="22"/>
          <w:szCs w:val="22"/>
          <w:lang w:val="en-AU"/>
        </w:rPr>
        <w:t xml:space="preserve">are </w:t>
      </w:r>
      <w:r w:rsidR="00617129" w:rsidRPr="00B5662F">
        <w:rPr>
          <w:rFonts w:ascii="Gill Sans MT" w:hAnsi="Gill Sans MT"/>
          <w:sz w:val="22"/>
          <w:szCs w:val="22"/>
          <w:lang w:val="en-AU"/>
        </w:rPr>
        <w:t>clear opportunit</w:t>
      </w:r>
      <w:r w:rsidR="001E2A32" w:rsidRPr="00B5662F">
        <w:rPr>
          <w:rFonts w:ascii="Gill Sans MT" w:hAnsi="Gill Sans MT"/>
          <w:sz w:val="22"/>
          <w:szCs w:val="22"/>
          <w:lang w:val="en-AU"/>
        </w:rPr>
        <w:t>ies</w:t>
      </w:r>
      <w:r w:rsidR="00617129" w:rsidRPr="00B5662F">
        <w:rPr>
          <w:rFonts w:ascii="Gill Sans MT" w:hAnsi="Gill Sans MT"/>
          <w:sz w:val="22"/>
          <w:szCs w:val="22"/>
          <w:lang w:val="en-AU"/>
        </w:rPr>
        <w:t xml:space="preserve"> for the GEM Centre and the GEM Partnership to </w:t>
      </w:r>
      <w:r w:rsidR="007A19B8" w:rsidRPr="00B5662F">
        <w:rPr>
          <w:rFonts w:ascii="Gill Sans MT" w:hAnsi="Gill Sans MT"/>
          <w:sz w:val="22"/>
          <w:szCs w:val="22"/>
          <w:lang w:val="en-AU"/>
        </w:rPr>
        <w:t>increase relevance</w:t>
      </w:r>
      <w:r w:rsidR="0030659F" w:rsidRPr="00B5662F">
        <w:rPr>
          <w:rFonts w:ascii="Gill Sans MT" w:hAnsi="Gill Sans MT"/>
          <w:sz w:val="22"/>
          <w:szCs w:val="22"/>
          <w:lang w:val="en-AU"/>
        </w:rPr>
        <w:t xml:space="preserve"> </w:t>
      </w:r>
      <w:r w:rsidR="00340CD2" w:rsidRPr="00B5662F">
        <w:rPr>
          <w:rFonts w:ascii="Gill Sans MT" w:hAnsi="Gill Sans MT"/>
          <w:sz w:val="22"/>
          <w:szCs w:val="22"/>
          <w:lang w:val="en-AU"/>
        </w:rPr>
        <w:t xml:space="preserve">by: </w:t>
      </w:r>
    </w:p>
    <w:p w14:paraId="6C84C988" w14:textId="7A0C9D7D" w:rsidR="000D166F" w:rsidRPr="00B5662F" w:rsidRDefault="001E2A32">
      <w:pPr>
        <w:pStyle w:val="ListParagraph"/>
        <w:numPr>
          <w:ilvl w:val="0"/>
          <w:numId w:val="9"/>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 xml:space="preserve">continuing to </w:t>
      </w:r>
      <w:r w:rsidR="00630283" w:rsidRPr="00B5662F">
        <w:rPr>
          <w:rFonts w:ascii="Gill Sans MT" w:hAnsi="Gill Sans MT"/>
          <w:sz w:val="22"/>
          <w:szCs w:val="22"/>
          <w:lang w:val="en-AU"/>
        </w:rPr>
        <w:t xml:space="preserve">contribute to and </w:t>
      </w:r>
      <w:r w:rsidRPr="00B5662F">
        <w:rPr>
          <w:rFonts w:ascii="Gill Sans MT" w:hAnsi="Gill Sans MT"/>
          <w:sz w:val="22"/>
          <w:szCs w:val="22"/>
          <w:lang w:val="en-AU"/>
        </w:rPr>
        <w:t>influence global education monitoring for SDG 4.1</w:t>
      </w:r>
      <w:r w:rsidR="00630283" w:rsidRPr="00B5662F">
        <w:rPr>
          <w:rFonts w:ascii="Gill Sans MT" w:hAnsi="Gill Sans MT"/>
          <w:sz w:val="22"/>
          <w:szCs w:val="22"/>
          <w:lang w:val="en-AU"/>
        </w:rPr>
        <w:t>, including through incorporating qualitative data and equity measures</w:t>
      </w:r>
    </w:p>
    <w:p w14:paraId="2A32972D" w14:textId="6222186C" w:rsidR="000D166F" w:rsidRPr="00B5662F" w:rsidRDefault="001E2A32">
      <w:pPr>
        <w:pStyle w:val="ListParagraph"/>
        <w:numPr>
          <w:ilvl w:val="0"/>
          <w:numId w:val="9"/>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advancing the “blue sky” initiatives</w:t>
      </w:r>
      <w:r w:rsidR="00630283" w:rsidRPr="00B5662F">
        <w:rPr>
          <w:rFonts w:ascii="Gill Sans MT" w:hAnsi="Gill Sans MT"/>
          <w:sz w:val="22"/>
          <w:szCs w:val="22"/>
          <w:lang w:val="en-AU"/>
        </w:rPr>
        <w:t xml:space="preserve"> around 4.2, 4.3 and 4.7</w:t>
      </w:r>
    </w:p>
    <w:p w14:paraId="193AB18B" w14:textId="510FD6A7" w:rsidR="000D166F" w:rsidRPr="00B5662F" w:rsidRDefault="001E2A32">
      <w:pPr>
        <w:pStyle w:val="ListParagraph"/>
        <w:numPr>
          <w:ilvl w:val="0"/>
          <w:numId w:val="9"/>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 xml:space="preserve">continuing to </w:t>
      </w:r>
      <w:r w:rsidR="00340CD2" w:rsidRPr="00B5662F">
        <w:rPr>
          <w:rFonts w:ascii="Gill Sans MT" w:hAnsi="Gill Sans MT"/>
          <w:sz w:val="22"/>
          <w:szCs w:val="22"/>
          <w:lang w:val="en-AU"/>
        </w:rPr>
        <w:t>build capacity at the regional level, especially in the regions of strategic importance to Australia, including Southeast Asia</w:t>
      </w:r>
    </w:p>
    <w:p w14:paraId="06438460" w14:textId="3959CC37" w:rsidR="000D166F" w:rsidRPr="00B5662F" w:rsidRDefault="73E29682" w:rsidP="6D0A5866">
      <w:pPr>
        <w:pStyle w:val="ListParagraph"/>
        <w:numPr>
          <w:ilvl w:val="0"/>
          <w:numId w:val="9"/>
        </w:numPr>
        <w:spacing w:after="120" w:line="259" w:lineRule="auto"/>
        <w:ind w:left="714" w:hanging="357"/>
        <w:jc w:val="both"/>
        <w:rPr>
          <w:rFonts w:ascii="Gill Sans MT" w:hAnsi="Gill Sans MT"/>
          <w:sz w:val="22"/>
          <w:szCs w:val="22"/>
          <w:lang w:val="en-AU"/>
        </w:rPr>
      </w:pPr>
      <w:r w:rsidRPr="00B5662F">
        <w:rPr>
          <w:rFonts w:ascii="Gill Sans MT" w:hAnsi="Gill Sans MT"/>
          <w:sz w:val="22"/>
          <w:szCs w:val="22"/>
          <w:lang w:val="en-AU"/>
        </w:rPr>
        <w:t xml:space="preserve">working in partnership at the country level to identify </w:t>
      </w:r>
      <w:r w:rsidR="2690EEBA" w:rsidRPr="00B5662F">
        <w:rPr>
          <w:rFonts w:ascii="Gill Sans MT" w:hAnsi="Gill Sans MT"/>
          <w:sz w:val="22"/>
          <w:szCs w:val="22"/>
          <w:lang w:val="en-AU"/>
        </w:rPr>
        <w:t xml:space="preserve">contextually appropriate assessment for national use </w:t>
      </w:r>
      <w:r w:rsidR="4E8B0E47" w:rsidRPr="00B5662F">
        <w:rPr>
          <w:rFonts w:ascii="Gill Sans MT" w:hAnsi="Gill Sans MT"/>
          <w:sz w:val="22"/>
          <w:szCs w:val="22"/>
          <w:lang w:val="en-AU"/>
        </w:rPr>
        <w:t>and policy linking</w:t>
      </w:r>
      <w:r w:rsidR="000F02AC" w:rsidRPr="00B5662F">
        <w:rPr>
          <w:rStyle w:val="FootnoteReference"/>
          <w:rFonts w:ascii="Gill Sans MT" w:hAnsi="Gill Sans MT"/>
          <w:sz w:val="22"/>
          <w:szCs w:val="22"/>
          <w:lang w:val="en-AU"/>
        </w:rPr>
        <w:footnoteReference w:id="32"/>
      </w:r>
      <w:r w:rsidR="4E8B0E47" w:rsidRPr="00B5662F">
        <w:rPr>
          <w:rFonts w:ascii="Gill Sans MT" w:hAnsi="Gill Sans MT"/>
          <w:sz w:val="22"/>
          <w:szCs w:val="22"/>
          <w:lang w:val="en-AU"/>
        </w:rPr>
        <w:t xml:space="preserve"> </w:t>
      </w:r>
      <w:r w:rsidR="2690EEBA" w:rsidRPr="00B5662F">
        <w:rPr>
          <w:rFonts w:ascii="Gill Sans MT" w:hAnsi="Gill Sans MT"/>
          <w:sz w:val="22"/>
          <w:szCs w:val="22"/>
          <w:lang w:val="en-AU"/>
        </w:rPr>
        <w:t xml:space="preserve">and for SDG 4 monitoring and </w:t>
      </w:r>
      <w:r w:rsidR="4E8B0E47" w:rsidRPr="00B5662F">
        <w:rPr>
          <w:rFonts w:ascii="Gill Sans MT" w:hAnsi="Gill Sans MT"/>
          <w:sz w:val="22"/>
          <w:szCs w:val="22"/>
          <w:lang w:val="en-AU"/>
        </w:rPr>
        <w:t xml:space="preserve">reporting. </w:t>
      </w:r>
    </w:p>
    <w:p w14:paraId="4BCB89AD" w14:textId="64A58452" w:rsidR="007A19B8" w:rsidRPr="00B5662F" w:rsidRDefault="007A19B8" w:rsidP="000D166F">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suggestions of some interviewees for country-level innovation</w:t>
      </w:r>
      <w:r w:rsidR="000D166F" w:rsidRPr="00B5662F">
        <w:rPr>
          <w:rFonts w:ascii="Gill Sans MT" w:hAnsi="Gill Sans MT"/>
          <w:sz w:val="22"/>
          <w:szCs w:val="22"/>
          <w:lang w:val="en-AU"/>
        </w:rPr>
        <w:t>,</w:t>
      </w:r>
      <w:r w:rsidRPr="00B5662F">
        <w:rPr>
          <w:rFonts w:ascii="Gill Sans MT" w:hAnsi="Gill Sans MT"/>
          <w:sz w:val="22"/>
          <w:szCs w:val="22"/>
          <w:lang w:val="en-AU"/>
        </w:rPr>
        <w:t xml:space="preserve"> such as incorporation of the Washington Group questions or sub-national generalisability</w:t>
      </w:r>
      <w:r w:rsidR="000D166F" w:rsidRPr="00B5662F">
        <w:rPr>
          <w:rFonts w:ascii="Gill Sans MT" w:hAnsi="Gill Sans MT"/>
          <w:sz w:val="22"/>
          <w:szCs w:val="22"/>
          <w:lang w:val="en-AU"/>
        </w:rPr>
        <w:t>,</w:t>
      </w:r>
      <w:r w:rsidRPr="00B5662F">
        <w:rPr>
          <w:rFonts w:ascii="Gill Sans MT" w:hAnsi="Gill Sans MT"/>
          <w:sz w:val="22"/>
          <w:szCs w:val="22"/>
          <w:lang w:val="en-AU"/>
        </w:rPr>
        <w:t xml:space="preserve"> should be considered. The GEM Centre can </w:t>
      </w:r>
      <w:r w:rsidR="00DF1DE3" w:rsidRPr="00B5662F">
        <w:rPr>
          <w:rFonts w:ascii="Gill Sans MT" w:hAnsi="Gill Sans MT"/>
          <w:sz w:val="22"/>
          <w:szCs w:val="22"/>
          <w:lang w:val="en-AU"/>
        </w:rPr>
        <w:t>help</w:t>
      </w:r>
      <w:r w:rsidRPr="00B5662F">
        <w:rPr>
          <w:rFonts w:ascii="Gill Sans MT" w:hAnsi="Gill Sans MT"/>
          <w:sz w:val="22"/>
          <w:szCs w:val="22"/>
          <w:lang w:val="en-AU"/>
        </w:rPr>
        <w:t xml:space="preserve"> to</w:t>
      </w:r>
      <w:r w:rsidR="00630283" w:rsidRPr="00B5662F">
        <w:rPr>
          <w:rFonts w:ascii="Gill Sans MT" w:hAnsi="Gill Sans MT"/>
          <w:sz w:val="22"/>
          <w:szCs w:val="22"/>
          <w:lang w:val="en-AU"/>
        </w:rPr>
        <w:t xml:space="preserve"> counteract harm from the development community </w:t>
      </w:r>
      <w:r w:rsidR="0029109D" w:rsidRPr="00B5662F">
        <w:rPr>
          <w:rFonts w:ascii="Gill Sans MT" w:hAnsi="Gill Sans MT"/>
          <w:sz w:val="22"/>
          <w:szCs w:val="22"/>
          <w:lang w:val="en-AU"/>
        </w:rPr>
        <w:t>that comes from pushing</w:t>
      </w:r>
      <w:r w:rsidR="00630283" w:rsidRPr="00B5662F">
        <w:rPr>
          <w:rFonts w:ascii="Gill Sans MT" w:hAnsi="Gill Sans MT"/>
          <w:sz w:val="22"/>
          <w:szCs w:val="22"/>
          <w:lang w:val="en-AU"/>
        </w:rPr>
        <w:t xml:space="preserve"> education </w:t>
      </w:r>
      <w:r w:rsidR="00641147" w:rsidRPr="00B5662F">
        <w:rPr>
          <w:rFonts w:ascii="Gill Sans MT" w:hAnsi="Gill Sans MT"/>
          <w:sz w:val="22"/>
          <w:szCs w:val="22"/>
          <w:lang w:val="en-AU"/>
        </w:rPr>
        <w:t xml:space="preserve">assessments that are not undertaken as part of an appropriate assessment framework </w:t>
      </w:r>
      <w:r w:rsidR="0029109D" w:rsidRPr="00B5662F">
        <w:rPr>
          <w:rFonts w:ascii="Gill Sans MT" w:hAnsi="Gill Sans MT"/>
          <w:sz w:val="22"/>
          <w:szCs w:val="22"/>
          <w:lang w:val="en-AU"/>
        </w:rPr>
        <w:t xml:space="preserve">and that cannot </w:t>
      </w:r>
      <w:r w:rsidR="00641147" w:rsidRPr="00B5662F">
        <w:rPr>
          <w:rFonts w:ascii="Gill Sans MT" w:hAnsi="Gill Sans MT"/>
          <w:sz w:val="22"/>
          <w:szCs w:val="22"/>
          <w:lang w:val="en-AU"/>
        </w:rPr>
        <w:t>be repeated for temporal comparability</w:t>
      </w:r>
      <w:r w:rsidR="0029109D" w:rsidRPr="00B5662F">
        <w:rPr>
          <w:rFonts w:ascii="Gill Sans MT" w:hAnsi="Gill Sans MT"/>
          <w:sz w:val="22"/>
          <w:szCs w:val="22"/>
          <w:lang w:val="en-AU"/>
        </w:rPr>
        <w:t xml:space="preserve">. Such situations can be communicated </w:t>
      </w:r>
      <w:r w:rsidR="00630283" w:rsidRPr="00B5662F">
        <w:rPr>
          <w:rFonts w:ascii="Gill Sans MT" w:hAnsi="Gill Sans MT"/>
          <w:sz w:val="22"/>
          <w:szCs w:val="22"/>
          <w:lang w:val="en-AU"/>
        </w:rPr>
        <w:t>to DFAT</w:t>
      </w:r>
      <w:r w:rsidR="00D564C7" w:rsidRPr="00B5662F">
        <w:rPr>
          <w:rFonts w:ascii="Gill Sans MT" w:hAnsi="Gill Sans MT"/>
          <w:sz w:val="22"/>
          <w:szCs w:val="22"/>
          <w:lang w:val="en-AU"/>
        </w:rPr>
        <w:t xml:space="preserve"> </w:t>
      </w:r>
      <w:r w:rsidR="0029109D" w:rsidRPr="00B5662F">
        <w:rPr>
          <w:rFonts w:ascii="Gill Sans MT" w:hAnsi="Gill Sans MT"/>
          <w:sz w:val="22"/>
          <w:szCs w:val="22"/>
          <w:lang w:val="en-AU"/>
        </w:rPr>
        <w:t>to advocate</w:t>
      </w:r>
      <w:r w:rsidR="00641147" w:rsidRPr="00B5662F">
        <w:rPr>
          <w:rFonts w:ascii="Gill Sans MT" w:hAnsi="Gill Sans MT"/>
          <w:sz w:val="22"/>
          <w:szCs w:val="22"/>
          <w:lang w:val="en-AU"/>
        </w:rPr>
        <w:t xml:space="preserve"> </w:t>
      </w:r>
      <w:r w:rsidR="0029109D" w:rsidRPr="00B5662F">
        <w:rPr>
          <w:rFonts w:ascii="Gill Sans MT" w:hAnsi="Gill Sans MT"/>
          <w:sz w:val="22"/>
          <w:szCs w:val="22"/>
          <w:lang w:val="en-AU"/>
        </w:rPr>
        <w:t xml:space="preserve">for wiser actions by the development community </w:t>
      </w:r>
      <w:r w:rsidR="00D564C7" w:rsidRPr="00B5662F">
        <w:rPr>
          <w:rFonts w:ascii="Gill Sans MT" w:hAnsi="Gill Sans MT"/>
          <w:sz w:val="22"/>
          <w:szCs w:val="22"/>
          <w:lang w:val="en-AU"/>
        </w:rPr>
        <w:t xml:space="preserve">(see </w:t>
      </w:r>
      <w:r w:rsidR="00503E5E" w:rsidRPr="00B5662F">
        <w:rPr>
          <w:rFonts w:ascii="Gill Sans MT" w:hAnsi="Gill Sans MT"/>
          <w:sz w:val="22"/>
          <w:szCs w:val="22"/>
          <w:lang w:val="en-AU"/>
        </w:rPr>
        <w:t xml:space="preserve">section </w:t>
      </w:r>
      <w:r w:rsidR="00D564C7" w:rsidRPr="00B5662F">
        <w:rPr>
          <w:rFonts w:ascii="Gill Sans MT" w:hAnsi="Gill Sans MT"/>
          <w:sz w:val="22"/>
          <w:szCs w:val="22"/>
          <w:lang w:val="en-AU"/>
        </w:rPr>
        <w:t>3.</w:t>
      </w:r>
      <w:r w:rsidR="00562267" w:rsidRPr="00B5662F">
        <w:rPr>
          <w:rFonts w:ascii="Gill Sans MT" w:hAnsi="Gill Sans MT"/>
          <w:sz w:val="22"/>
          <w:szCs w:val="22"/>
          <w:lang w:val="en-AU"/>
        </w:rPr>
        <w:t>4</w:t>
      </w:r>
      <w:r w:rsidR="00D564C7" w:rsidRPr="00B5662F">
        <w:rPr>
          <w:rFonts w:ascii="Gill Sans MT" w:hAnsi="Gill Sans MT"/>
          <w:sz w:val="22"/>
          <w:szCs w:val="22"/>
          <w:lang w:val="en-AU"/>
        </w:rPr>
        <w:t xml:space="preserve"> </w:t>
      </w:r>
      <w:r w:rsidR="00562267" w:rsidRPr="00B5662F">
        <w:rPr>
          <w:rFonts w:ascii="Gill Sans MT" w:hAnsi="Gill Sans MT"/>
          <w:sz w:val="22"/>
          <w:szCs w:val="22"/>
          <w:lang w:val="en-AU"/>
        </w:rPr>
        <w:t>Efficiency</w:t>
      </w:r>
      <w:r w:rsidR="00D564C7" w:rsidRPr="00B5662F">
        <w:rPr>
          <w:rFonts w:ascii="Gill Sans MT" w:hAnsi="Gill Sans MT"/>
          <w:sz w:val="22"/>
          <w:szCs w:val="22"/>
          <w:lang w:val="en-AU"/>
        </w:rPr>
        <w:t>)</w:t>
      </w:r>
      <w:r w:rsidR="00630283" w:rsidRPr="00B5662F">
        <w:rPr>
          <w:rFonts w:ascii="Gill Sans MT" w:hAnsi="Gill Sans MT"/>
          <w:sz w:val="22"/>
          <w:szCs w:val="22"/>
          <w:lang w:val="en-AU"/>
        </w:rPr>
        <w:t xml:space="preserve">. </w:t>
      </w:r>
    </w:p>
    <w:p w14:paraId="765CEE84" w14:textId="492890D0" w:rsidR="00617129" w:rsidRPr="00B5662F" w:rsidRDefault="73E2968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I</w:t>
      </w:r>
      <w:r w:rsidR="4CA25213" w:rsidRPr="00B5662F">
        <w:rPr>
          <w:rFonts w:ascii="Gill Sans MT" w:hAnsi="Gill Sans MT"/>
          <w:sz w:val="22"/>
          <w:szCs w:val="22"/>
          <w:lang w:val="en-AU"/>
        </w:rPr>
        <w:t xml:space="preserve">n a landscape replete with assessment tools and large and powerful organisations influencing </w:t>
      </w:r>
      <w:r w:rsidR="1CD60BEF" w:rsidRPr="00B5662F">
        <w:rPr>
          <w:rFonts w:ascii="Gill Sans MT" w:hAnsi="Gill Sans MT"/>
          <w:sz w:val="22"/>
          <w:szCs w:val="22"/>
          <w:lang w:val="en-AU"/>
        </w:rPr>
        <w:t>action</w:t>
      </w:r>
      <w:r w:rsidR="4CA25213" w:rsidRPr="00B5662F">
        <w:rPr>
          <w:rFonts w:ascii="Gill Sans MT" w:hAnsi="Gill Sans MT"/>
          <w:sz w:val="22"/>
          <w:szCs w:val="22"/>
          <w:lang w:val="en-AU"/>
        </w:rPr>
        <w:t xml:space="preserve"> at the country level, assuring the GEM Centre</w:t>
      </w:r>
      <w:r w:rsidR="1CD60BEF" w:rsidRPr="00B5662F">
        <w:rPr>
          <w:rFonts w:ascii="Gill Sans MT" w:hAnsi="Gill Sans MT"/>
          <w:sz w:val="22"/>
          <w:szCs w:val="22"/>
          <w:lang w:val="en-AU"/>
        </w:rPr>
        <w:t>’s</w:t>
      </w:r>
      <w:r w:rsidR="4CA25213" w:rsidRPr="00B5662F">
        <w:rPr>
          <w:rFonts w:ascii="Gill Sans MT" w:hAnsi="Gill Sans MT"/>
          <w:sz w:val="22"/>
          <w:szCs w:val="22"/>
          <w:lang w:val="en-AU"/>
        </w:rPr>
        <w:t xml:space="preserve"> relevance in the practical work of global education monitoring will need deeper thought and </w:t>
      </w:r>
      <w:proofErr w:type="spellStart"/>
      <w:r w:rsidRPr="00B5662F">
        <w:rPr>
          <w:rFonts w:ascii="Gill Sans MT" w:hAnsi="Gill Sans MT"/>
          <w:sz w:val="22"/>
          <w:szCs w:val="22"/>
          <w:lang w:val="en-AU"/>
        </w:rPr>
        <w:t>strategi</w:t>
      </w:r>
      <w:r w:rsidR="4E8B0E47" w:rsidRPr="00B5662F">
        <w:rPr>
          <w:rFonts w:ascii="Gill Sans MT" w:hAnsi="Gill Sans MT"/>
          <w:sz w:val="22"/>
          <w:szCs w:val="22"/>
          <w:lang w:val="en-AU"/>
        </w:rPr>
        <w:t>s</w:t>
      </w:r>
      <w:r w:rsidRPr="00B5662F">
        <w:rPr>
          <w:rFonts w:ascii="Gill Sans MT" w:hAnsi="Gill Sans MT"/>
          <w:sz w:val="22"/>
          <w:szCs w:val="22"/>
          <w:lang w:val="en-AU"/>
        </w:rPr>
        <w:t>ing</w:t>
      </w:r>
      <w:proofErr w:type="spellEnd"/>
      <w:r w:rsidRPr="00B5662F">
        <w:rPr>
          <w:rFonts w:ascii="Gill Sans MT" w:hAnsi="Gill Sans MT"/>
          <w:sz w:val="22"/>
          <w:szCs w:val="22"/>
          <w:lang w:val="en-AU"/>
        </w:rPr>
        <w:t xml:space="preserve">, </w:t>
      </w:r>
      <w:r w:rsidR="7566823E" w:rsidRPr="00B5662F">
        <w:rPr>
          <w:rFonts w:ascii="Gill Sans MT" w:hAnsi="Gill Sans MT"/>
          <w:sz w:val="22"/>
          <w:szCs w:val="22"/>
          <w:lang w:val="en-AU"/>
        </w:rPr>
        <w:t xml:space="preserve">also </w:t>
      </w:r>
      <w:proofErr w:type="gramStart"/>
      <w:r w:rsidRPr="00B5662F">
        <w:rPr>
          <w:rFonts w:ascii="Gill Sans MT" w:hAnsi="Gill Sans MT"/>
          <w:sz w:val="22"/>
          <w:szCs w:val="22"/>
          <w:lang w:val="en-AU"/>
        </w:rPr>
        <w:t>taking into account</w:t>
      </w:r>
      <w:proofErr w:type="gramEnd"/>
      <w:r w:rsidRPr="00B5662F">
        <w:rPr>
          <w:rFonts w:ascii="Gill Sans MT" w:hAnsi="Gill Sans MT"/>
          <w:sz w:val="22"/>
          <w:szCs w:val="22"/>
          <w:lang w:val="en-AU"/>
        </w:rPr>
        <w:t xml:space="preserve"> coherence, impact and sustainability (see Questions </w:t>
      </w:r>
      <w:r w:rsidR="47978501" w:rsidRPr="00B5662F">
        <w:rPr>
          <w:rFonts w:ascii="Gill Sans MT" w:hAnsi="Gill Sans MT"/>
          <w:sz w:val="22"/>
          <w:szCs w:val="22"/>
          <w:lang w:val="en-AU"/>
        </w:rPr>
        <w:t>3</w:t>
      </w:r>
      <w:r w:rsidRPr="00B5662F">
        <w:rPr>
          <w:rFonts w:ascii="Gill Sans MT" w:hAnsi="Gill Sans MT"/>
          <w:sz w:val="22"/>
          <w:szCs w:val="22"/>
          <w:lang w:val="en-AU"/>
        </w:rPr>
        <w:t xml:space="preserve">.2, </w:t>
      </w:r>
      <w:r w:rsidR="47978501" w:rsidRPr="00B5662F">
        <w:rPr>
          <w:rFonts w:ascii="Gill Sans MT" w:hAnsi="Gill Sans MT"/>
          <w:sz w:val="22"/>
          <w:szCs w:val="22"/>
          <w:lang w:val="en-AU"/>
        </w:rPr>
        <w:t>3</w:t>
      </w:r>
      <w:r w:rsidRPr="00B5662F">
        <w:rPr>
          <w:rFonts w:ascii="Gill Sans MT" w:hAnsi="Gill Sans MT"/>
          <w:sz w:val="22"/>
          <w:szCs w:val="22"/>
          <w:lang w:val="en-AU"/>
        </w:rPr>
        <w:t xml:space="preserve">.5 and </w:t>
      </w:r>
      <w:r w:rsidR="47978501" w:rsidRPr="00B5662F">
        <w:rPr>
          <w:rFonts w:ascii="Gill Sans MT" w:hAnsi="Gill Sans MT"/>
          <w:sz w:val="22"/>
          <w:szCs w:val="22"/>
          <w:lang w:val="en-AU"/>
        </w:rPr>
        <w:t>3</w:t>
      </w:r>
      <w:r w:rsidRPr="00B5662F">
        <w:rPr>
          <w:rFonts w:ascii="Gill Sans MT" w:hAnsi="Gill Sans MT"/>
          <w:sz w:val="22"/>
          <w:szCs w:val="22"/>
          <w:lang w:val="en-AU"/>
        </w:rPr>
        <w:t>.6)</w:t>
      </w:r>
      <w:r w:rsidR="4CA25213" w:rsidRPr="00B5662F">
        <w:rPr>
          <w:rFonts w:ascii="Gill Sans MT" w:hAnsi="Gill Sans MT"/>
          <w:sz w:val="22"/>
          <w:szCs w:val="22"/>
          <w:lang w:val="en-AU"/>
        </w:rPr>
        <w:t>.</w:t>
      </w:r>
      <w:r w:rsidR="1C20BC85" w:rsidRPr="00B5662F">
        <w:rPr>
          <w:rFonts w:ascii="Gill Sans MT" w:hAnsi="Gill Sans MT"/>
          <w:sz w:val="22"/>
          <w:szCs w:val="22"/>
          <w:lang w:val="en-AU"/>
        </w:rPr>
        <w:t xml:space="preserve"> </w:t>
      </w:r>
      <w:r w:rsidR="46AEE436" w:rsidRPr="00B5662F">
        <w:rPr>
          <w:rFonts w:ascii="Gill Sans MT" w:hAnsi="Gill Sans MT"/>
          <w:sz w:val="22"/>
          <w:szCs w:val="22"/>
          <w:lang w:val="en-AU"/>
        </w:rPr>
        <w:t xml:space="preserve"> </w:t>
      </w:r>
    </w:p>
    <w:p w14:paraId="4EC5DFBB" w14:textId="18111EAA" w:rsidR="0028777C" w:rsidRPr="00B5662F" w:rsidRDefault="00336B38" w:rsidP="00FD3DB5">
      <w:pPr>
        <w:pStyle w:val="Heading2"/>
        <w:rPr>
          <w:lang w:val="en-AU"/>
        </w:rPr>
      </w:pPr>
      <w:bookmarkStart w:id="26" w:name="_Toc127959135"/>
      <w:r w:rsidRPr="00B5662F">
        <w:rPr>
          <w:lang w:val="en-AU"/>
        </w:rPr>
        <w:t>3</w:t>
      </w:r>
      <w:r w:rsidR="00F80AC3" w:rsidRPr="00B5662F">
        <w:rPr>
          <w:lang w:val="en-AU"/>
        </w:rPr>
        <w:t>.</w:t>
      </w:r>
      <w:r w:rsidR="000339E1" w:rsidRPr="00B5662F">
        <w:rPr>
          <w:lang w:val="en-AU"/>
        </w:rPr>
        <w:t>2</w:t>
      </w:r>
      <w:r w:rsidR="00F80AC3" w:rsidRPr="00B5662F">
        <w:rPr>
          <w:lang w:val="en-AU"/>
        </w:rPr>
        <w:t xml:space="preserve"> </w:t>
      </w:r>
      <w:r w:rsidR="00031921" w:rsidRPr="00B5662F">
        <w:rPr>
          <w:lang w:val="en-AU"/>
        </w:rPr>
        <w:t>T</w:t>
      </w:r>
      <w:r w:rsidRPr="00B5662F">
        <w:rPr>
          <w:lang w:val="en-AU"/>
        </w:rPr>
        <w:t>o what extent is the GEM Centre coherent with respect to global education monitoring?</w:t>
      </w:r>
      <w:bookmarkEnd w:id="26"/>
    </w:p>
    <w:p w14:paraId="27684C00" w14:textId="77777777" w:rsidR="00641147" w:rsidRPr="00B5662F" w:rsidRDefault="00641147">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 xml:space="preserve">Is the GEM Centre compatible with other organisations/entities in education monitoring globally, regionally, and in specific countries?  </w:t>
      </w:r>
    </w:p>
    <w:p w14:paraId="67385A1D" w14:textId="77777777" w:rsidR="00641147" w:rsidRPr="00B5662F" w:rsidRDefault="00641147">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lastRenderedPageBreak/>
        <w:t>Does the GEM Centre demonstrate internal coherence (addressing the synergies and interlinkages between the GEM Centre and other interventions carried out by ACER and DFAT and consistency of the GEM Centre with relevant international norms and standards to which ACER and DFAT adhere)?</w:t>
      </w:r>
    </w:p>
    <w:p w14:paraId="77E5FAA0" w14:textId="664095D9" w:rsidR="00641147" w:rsidRPr="00B5662F" w:rsidRDefault="00641147">
      <w:pPr>
        <w:pStyle w:val="ListParagraph"/>
        <w:numPr>
          <w:ilvl w:val="0"/>
          <w:numId w:val="4"/>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Does the GEM Centre demonstrate external coherence (addressing consistency with other actors’ interventions and including complementarity, harmonisation, and coordination and value adding without duplication)?</w:t>
      </w:r>
    </w:p>
    <w:p w14:paraId="2BE58E3B" w14:textId="77777777" w:rsidR="003B5BD1" w:rsidRPr="00B5662F" w:rsidRDefault="003B5BD1" w:rsidP="00FA0FD2">
      <w:pPr>
        <w:spacing w:after="120" w:line="259" w:lineRule="auto"/>
        <w:jc w:val="both"/>
        <w:rPr>
          <w:rFonts w:ascii="Gill Sans MT" w:hAnsi="Gill Sans MT"/>
          <w:b/>
          <w:bCs/>
          <w:color w:val="333333"/>
          <w:sz w:val="22"/>
          <w:szCs w:val="22"/>
          <w:lang w:val="en-AU"/>
        </w:rPr>
      </w:pPr>
      <w:r w:rsidRPr="00B5662F">
        <w:rPr>
          <w:rFonts w:ascii="Gill Sans MT" w:hAnsi="Gill Sans MT"/>
          <w:b/>
          <w:bCs/>
          <w:color w:val="333333"/>
          <w:sz w:val="22"/>
          <w:szCs w:val="22"/>
          <w:lang w:val="en-AU"/>
        </w:rPr>
        <w:t>FINDINGS</w:t>
      </w:r>
    </w:p>
    <w:p w14:paraId="3A7381DA" w14:textId="063988DF" w:rsidR="00810CBF" w:rsidRPr="00B5662F" w:rsidRDefault="002518CA" w:rsidP="00FA0FD2">
      <w:pPr>
        <w:spacing w:after="120" w:line="259" w:lineRule="auto"/>
        <w:jc w:val="both"/>
        <w:rPr>
          <w:rFonts w:ascii="Gill Sans MT" w:hAnsi="Gill Sans MT"/>
          <w:i/>
          <w:iCs/>
          <w:color w:val="333333"/>
          <w:sz w:val="22"/>
          <w:szCs w:val="22"/>
          <w:lang w:val="en-AU"/>
        </w:rPr>
      </w:pPr>
      <w:r w:rsidRPr="00B5662F">
        <w:rPr>
          <w:rFonts w:ascii="Gill Sans MT" w:hAnsi="Gill Sans MT"/>
          <w:color w:val="333333"/>
          <w:sz w:val="22"/>
          <w:szCs w:val="22"/>
          <w:lang w:val="en-AU"/>
        </w:rPr>
        <w:t>There are many examples of GEM Centre compatibility</w:t>
      </w:r>
      <w:r w:rsidR="0081266C" w:rsidRPr="00B5662F">
        <w:rPr>
          <w:rFonts w:ascii="Gill Sans MT" w:hAnsi="Gill Sans MT"/>
          <w:color w:val="333333"/>
          <w:sz w:val="22"/>
          <w:szCs w:val="22"/>
          <w:lang w:val="en-AU"/>
        </w:rPr>
        <w:t>, complementarity, harmonisation, coordination and non-duplicative value</w:t>
      </w:r>
      <w:r w:rsidR="00810CBF" w:rsidRPr="00B5662F">
        <w:rPr>
          <w:rFonts w:ascii="Gill Sans MT" w:hAnsi="Gill Sans MT"/>
          <w:color w:val="333333"/>
          <w:sz w:val="22"/>
          <w:szCs w:val="22"/>
          <w:lang w:val="en-AU"/>
        </w:rPr>
        <w:t>-</w:t>
      </w:r>
      <w:r w:rsidR="0081266C" w:rsidRPr="00B5662F">
        <w:rPr>
          <w:rFonts w:ascii="Gill Sans MT" w:hAnsi="Gill Sans MT"/>
          <w:color w:val="333333"/>
          <w:sz w:val="22"/>
          <w:szCs w:val="22"/>
          <w:lang w:val="en-AU"/>
        </w:rPr>
        <w:t>adding</w:t>
      </w:r>
      <w:r w:rsidRPr="00B5662F">
        <w:rPr>
          <w:rFonts w:ascii="Gill Sans MT" w:hAnsi="Gill Sans MT"/>
          <w:color w:val="333333"/>
          <w:sz w:val="22"/>
          <w:szCs w:val="22"/>
          <w:lang w:val="en-AU"/>
        </w:rPr>
        <w:t xml:space="preserve"> with </w:t>
      </w:r>
      <w:r w:rsidRPr="00B5662F">
        <w:rPr>
          <w:rFonts w:ascii="Gill Sans MT" w:hAnsi="Gill Sans MT"/>
          <w:sz w:val="22"/>
          <w:szCs w:val="22"/>
          <w:lang w:val="en-AU"/>
        </w:rPr>
        <w:t xml:space="preserve">other organisations/entities in education monitoring globally, regionally and in specific countries. </w:t>
      </w:r>
      <w:r w:rsidR="0081266C" w:rsidRPr="00B5662F">
        <w:rPr>
          <w:rFonts w:ascii="Gill Sans MT" w:hAnsi="Gill Sans MT"/>
          <w:sz w:val="22"/>
          <w:szCs w:val="22"/>
          <w:lang w:val="en-AU"/>
        </w:rPr>
        <w:t>Several examples of success</w:t>
      </w:r>
      <w:r w:rsidR="00733B6B" w:rsidRPr="00B5662F">
        <w:rPr>
          <w:rFonts w:ascii="Gill Sans MT" w:hAnsi="Gill Sans MT"/>
          <w:sz w:val="22"/>
          <w:szCs w:val="22"/>
          <w:lang w:val="en-AU"/>
        </w:rPr>
        <w:t>, especially</w:t>
      </w:r>
      <w:r w:rsidR="0081266C" w:rsidRPr="00B5662F">
        <w:rPr>
          <w:rFonts w:ascii="Gill Sans MT" w:hAnsi="Gill Sans MT"/>
          <w:sz w:val="22"/>
          <w:szCs w:val="22"/>
          <w:lang w:val="en-AU"/>
        </w:rPr>
        <w:t xml:space="preserve"> in compatibility</w:t>
      </w:r>
      <w:r w:rsidR="00810CBF" w:rsidRPr="00B5662F">
        <w:rPr>
          <w:rFonts w:ascii="Gill Sans MT" w:hAnsi="Gill Sans MT"/>
          <w:sz w:val="22"/>
          <w:szCs w:val="22"/>
          <w:lang w:val="en-AU"/>
        </w:rPr>
        <w:t>,</w:t>
      </w:r>
      <w:r w:rsidR="0081266C" w:rsidRPr="00B5662F">
        <w:rPr>
          <w:rFonts w:ascii="Gill Sans MT" w:hAnsi="Gill Sans MT"/>
          <w:sz w:val="22"/>
          <w:szCs w:val="22"/>
          <w:lang w:val="en-AU"/>
        </w:rPr>
        <w:t xml:space="preserve"> are covered in Question 3.1 Relevance (above).</w:t>
      </w:r>
      <w:r w:rsidR="00733B6B" w:rsidRPr="00B5662F">
        <w:rPr>
          <w:rFonts w:ascii="Gill Sans MT" w:hAnsi="Gill Sans MT"/>
          <w:sz w:val="22"/>
          <w:szCs w:val="22"/>
          <w:lang w:val="en-AU"/>
        </w:rPr>
        <w:t xml:space="preserve"> </w:t>
      </w:r>
      <w:r w:rsidR="009628FF" w:rsidRPr="00B5662F">
        <w:rPr>
          <w:rFonts w:ascii="Gill Sans MT" w:hAnsi="Gill Sans MT"/>
          <w:sz w:val="22"/>
          <w:szCs w:val="22"/>
          <w:lang w:val="en-AU"/>
        </w:rPr>
        <w:t xml:space="preserve">In addition, </w:t>
      </w:r>
      <w:r w:rsidR="00370BEC" w:rsidRPr="00B5662F">
        <w:rPr>
          <w:rFonts w:ascii="Gill Sans MT" w:hAnsi="Gill Sans MT"/>
          <w:sz w:val="22"/>
          <w:szCs w:val="22"/>
          <w:lang w:val="en-AU"/>
        </w:rPr>
        <w:t>many interviewees consistently noted</w:t>
      </w:r>
      <w:r w:rsidR="00733B6B" w:rsidRPr="00B5662F">
        <w:rPr>
          <w:rFonts w:ascii="Gill Sans MT" w:hAnsi="Gill Sans MT"/>
          <w:sz w:val="22"/>
          <w:szCs w:val="22"/>
          <w:lang w:val="en-AU"/>
        </w:rPr>
        <w:t xml:space="preserve"> the GEM Centre’s contribution to harmonisation, coordination and value</w:t>
      </w:r>
      <w:r w:rsidR="00810CBF" w:rsidRPr="00B5662F">
        <w:rPr>
          <w:rFonts w:ascii="Gill Sans MT" w:hAnsi="Gill Sans MT"/>
          <w:sz w:val="22"/>
          <w:szCs w:val="22"/>
          <w:lang w:val="en-AU"/>
        </w:rPr>
        <w:t>-</w:t>
      </w:r>
      <w:r w:rsidR="00733B6B" w:rsidRPr="00B5662F">
        <w:rPr>
          <w:rFonts w:ascii="Gill Sans MT" w:hAnsi="Gill Sans MT"/>
          <w:sz w:val="22"/>
          <w:szCs w:val="22"/>
          <w:lang w:val="en-AU"/>
        </w:rPr>
        <w:t xml:space="preserve">adding through its </w:t>
      </w:r>
      <w:r w:rsidR="0081266C" w:rsidRPr="00B5662F">
        <w:rPr>
          <w:rFonts w:ascii="Gill Sans MT" w:hAnsi="Gill Sans MT"/>
          <w:sz w:val="22"/>
          <w:szCs w:val="22"/>
          <w:lang w:val="en-AU"/>
        </w:rPr>
        <w:t>global though</w:t>
      </w:r>
      <w:r w:rsidR="00733B6B" w:rsidRPr="00B5662F">
        <w:rPr>
          <w:rFonts w:ascii="Gill Sans MT" w:hAnsi="Gill Sans MT"/>
          <w:sz w:val="22"/>
          <w:szCs w:val="22"/>
          <w:lang w:val="en-AU"/>
        </w:rPr>
        <w:t>t</w:t>
      </w:r>
      <w:r w:rsidR="0081266C" w:rsidRPr="00B5662F">
        <w:rPr>
          <w:rFonts w:ascii="Gill Sans MT" w:hAnsi="Gill Sans MT"/>
          <w:sz w:val="22"/>
          <w:szCs w:val="22"/>
          <w:lang w:val="en-AU"/>
        </w:rPr>
        <w:t xml:space="preserve"> leadership </w:t>
      </w:r>
      <w:r w:rsidR="00733B6B" w:rsidRPr="00B5662F">
        <w:rPr>
          <w:rFonts w:ascii="Gill Sans MT" w:hAnsi="Gill Sans MT"/>
          <w:sz w:val="22"/>
          <w:szCs w:val="22"/>
          <w:lang w:val="en-AU"/>
        </w:rPr>
        <w:t>around SDG 4.1.1b</w:t>
      </w:r>
      <w:r w:rsidR="00370BEC" w:rsidRPr="00B5662F">
        <w:rPr>
          <w:rFonts w:ascii="Gill Sans MT" w:hAnsi="Gill Sans MT"/>
          <w:sz w:val="22"/>
          <w:szCs w:val="22"/>
          <w:lang w:val="en-AU"/>
        </w:rPr>
        <w:t xml:space="preserve"> (also discussed in Question 3.1 Relevance)</w:t>
      </w:r>
      <w:r w:rsidR="0081266C" w:rsidRPr="00B5662F">
        <w:rPr>
          <w:rFonts w:ascii="Gill Sans MT" w:hAnsi="Gill Sans MT"/>
          <w:sz w:val="22"/>
          <w:szCs w:val="22"/>
          <w:lang w:val="en-AU"/>
        </w:rPr>
        <w:t xml:space="preserve">. </w:t>
      </w:r>
      <w:r w:rsidR="00810CBF" w:rsidRPr="00B5662F">
        <w:rPr>
          <w:rFonts w:ascii="Gill Sans MT" w:hAnsi="Gill Sans MT"/>
          <w:sz w:val="22"/>
          <w:szCs w:val="22"/>
          <w:lang w:val="en-AU"/>
        </w:rPr>
        <w:t>M</w:t>
      </w:r>
      <w:r w:rsidR="00733B6B" w:rsidRPr="00B5662F">
        <w:rPr>
          <w:rFonts w:ascii="Gill Sans MT" w:hAnsi="Gill Sans MT"/>
          <w:sz w:val="22"/>
          <w:szCs w:val="22"/>
          <w:lang w:val="en-AU"/>
        </w:rPr>
        <w:t>any interviewees</w:t>
      </w:r>
      <w:r w:rsidR="0081266C" w:rsidRPr="00B5662F">
        <w:rPr>
          <w:rFonts w:ascii="Gill Sans MT" w:hAnsi="Gill Sans MT"/>
          <w:sz w:val="22"/>
          <w:szCs w:val="22"/>
          <w:lang w:val="en-AU"/>
        </w:rPr>
        <w:t xml:space="preserve"> </w:t>
      </w:r>
      <w:r w:rsidR="00733B6B" w:rsidRPr="00B5662F">
        <w:rPr>
          <w:rFonts w:ascii="Gill Sans MT" w:hAnsi="Gill Sans MT"/>
          <w:sz w:val="22"/>
          <w:szCs w:val="22"/>
          <w:lang w:val="en-AU"/>
        </w:rPr>
        <w:t xml:space="preserve">gave specific examples </w:t>
      </w:r>
      <w:r w:rsidR="00810CBF" w:rsidRPr="00B5662F">
        <w:rPr>
          <w:rFonts w:ascii="Gill Sans MT" w:hAnsi="Gill Sans MT"/>
          <w:sz w:val="22"/>
          <w:szCs w:val="22"/>
          <w:lang w:val="en-AU"/>
        </w:rPr>
        <w:t xml:space="preserve">of inter-organisational compatibility </w:t>
      </w:r>
      <w:r w:rsidR="00733B6B" w:rsidRPr="00B5662F">
        <w:rPr>
          <w:rFonts w:ascii="Gill Sans MT" w:hAnsi="Gill Sans MT"/>
          <w:sz w:val="22"/>
          <w:szCs w:val="22"/>
          <w:lang w:val="en-AU"/>
        </w:rPr>
        <w:t>from their own experiences and observ</w:t>
      </w:r>
      <w:r w:rsidR="00810CBF" w:rsidRPr="00B5662F">
        <w:rPr>
          <w:rFonts w:ascii="Gill Sans MT" w:hAnsi="Gill Sans MT"/>
          <w:sz w:val="22"/>
          <w:szCs w:val="22"/>
          <w:lang w:val="en-AU"/>
        </w:rPr>
        <w:t>ations</w:t>
      </w:r>
      <w:r w:rsidR="00733B6B" w:rsidRPr="00B5662F">
        <w:rPr>
          <w:rFonts w:ascii="Gill Sans MT" w:hAnsi="Gill Sans MT"/>
          <w:sz w:val="22"/>
          <w:szCs w:val="22"/>
          <w:lang w:val="en-AU"/>
        </w:rPr>
        <w:t xml:space="preserve"> </w:t>
      </w:r>
      <w:r w:rsidR="00810CBF" w:rsidRPr="00B5662F">
        <w:rPr>
          <w:rFonts w:ascii="Gill Sans MT" w:hAnsi="Gill Sans MT"/>
          <w:sz w:val="22"/>
          <w:szCs w:val="22"/>
          <w:lang w:val="en-AU"/>
        </w:rPr>
        <w:t xml:space="preserve">at </w:t>
      </w:r>
      <w:r w:rsidR="00733B6B" w:rsidRPr="00B5662F">
        <w:rPr>
          <w:rFonts w:ascii="Gill Sans MT" w:hAnsi="Gill Sans MT"/>
          <w:sz w:val="22"/>
          <w:szCs w:val="22"/>
          <w:lang w:val="en-AU"/>
        </w:rPr>
        <w:t xml:space="preserve">global fora. </w:t>
      </w:r>
      <w:r w:rsidR="00810CBF" w:rsidRPr="00B5662F">
        <w:rPr>
          <w:rFonts w:ascii="Gill Sans MT" w:hAnsi="Gill Sans MT"/>
          <w:sz w:val="22"/>
          <w:szCs w:val="22"/>
          <w:lang w:val="en-AU"/>
        </w:rPr>
        <w:t>I</w:t>
      </w:r>
      <w:r w:rsidR="00733B6B" w:rsidRPr="00B5662F">
        <w:rPr>
          <w:rFonts w:ascii="Gill Sans MT" w:hAnsi="Gill Sans MT"/>
          <w:sz w:val="22"/>
          <w:szCs w:val="22"/>
          <w:lang w:val="en-AU"/>
        </w:rPr>
        <w:t>nterviewees</w:t>
      </w:r>
      <w:r w:rsidR="00810CBF" w:rsidRPr="00B5662F">
        <w:rPr>
          <w:rFonts w:ascii="Gill Sans MT" w:hAnsi="Gill Sans MT"/>
          <w:sz w:val="22"/>
          <w:szCs w:val="22"/>
          <w:lang w:val="en-AU"/>
        </w:rPr>
        <w:t>,</w:t>
      </w:r>
      <w:r w:rsidR="00733B6B" w:rsidRPr="00B5662F">
        <w:rPr>
          <w:rFonts w:ascii="Gill Sans MT" w:hAnsi="Gill Sans MT"/>
          <w:sz w:val="22"/>
          <w:szCs w:val="22"/>
          <w:lang w:val="en-AU"/>
        </w:rPr>
        <w:t xml:space="preserve"> GEM Centre personnel </w:t>
      </w:r>
      <w:r w:rsidR="00810CBF" w:rsidRPr="00B5662F">
        <w:rPr>
          <w:rFonts w:ascii="Gill Sans MT" w:hAnsi="Gill Sans MT"/>
          <w:sz w:val="22"/>
          <w:szCs w:val="22"/>
          <w:lang w:val="en-AU"/>
        </w:rPr>
        <w:t>and</w:t>
      </w:r>
      <w:r w:rsidR="00733B6B" w:rsidRPr="00B5662F">
        <w:rPr>
          <w:rFonts w:ascii="Gill Sans MT" w:hAnsi="Gill Sans MT"/>
          <w:sz w:val="22"/>
          <w:szCs w:val="22"/>
          <w:lang w:val="en-AU"/>
        </w:rPr>
        <w:t xml:space="preserve"> GEM Centre documents </w:t>
      </w:r>
      <w:r w:rsidR="00810CBF" w:rsidRPr="00B5662F">
        <w:rPr>
          <w:rFonts w:ascii="Gill Sans MT" w:hAnsi="Gill Sans MT"/>
          <w:sz w:val="22"/>
          <w:szCs w:val="22"/>
          <w:lang w:val="en-AU"/>
        </w:rPr>
        <w:t xml:space="preserve">yielded no evidence </w:t>
      </w:r>
      <w:r w:rsidR="00733B6B" w:rsidRPr="00B5662F">
        <w:rPr>
          <w:rFonts w:ascii="Gill Sans MT" w:hAnsi="Gill Sans MT"/>
          <w:sz w:val="22"/>
          <w:szCs w:val="22"/>
          <w:lang w:val="en-AU"/>
        </w:rPr>
        <w:t xml:space="preserve">of incompatibility. </w:t>
      </w:r>
      <w:r w:rsidR="00810CBF" w:rsidRPr="00B5662F">
        <w:rPr>
          <w:rFonts w:ascii="Gill Sans MT" w:hAnsi="Gill Sans MT"/>
          <w:color w:val="333333"/>
          <w:sz w:val="22"/>
          <w:szCs w:val="22"/>
          <w:lang w:val="en-AU"/>
        </w:rPr>
        <w:t>R</w:t>
      </w:r>
      <w:r w:rsidR="004B0687" w:rsidRPr="00B5662F">
        <w:rPr>
          <w:rFonts w:ascii="Gill Sans MT" w:hAnsi="Gill Sans MT"/>
          <w:color w:val="333333"/>
          <w:sz w:val="22"/>
          <w:szCs w:val="22"/>
          <w:lang w:val="en-AU"/>
        </w:rPr>
        <w:t>egarding the compatibility of the GEM Centre with stakeholders</w:t>
      </w:r>
      <w:r w:rsidR="00EF2C3F" w:rsidRPr="00B5662F">
        <w:rPr>
          <w:rFonts w:ascii="Gill Sans MT" w:hAnsi="Gill Sans MT"/>
          <w:color w:val="333333"/>
          <w:sz w:val="22"/>
          <w:szCs w:val="22"/>
          <w:lang w:val="en-AU"/>
        </w:rPr>
        <w:t>,</w:t>
      </w:r>
      <w:r w:rsidR="00810CBF" w:rsidRPr="00B5662F">
        <w:rPr>
          <w:rFonts w:ascii="Gill Sans MT" w:hAnsi="Gill Sans MT"/>
          <w:color w:val="333333"/>
          <w:sz w:val="22"/>
          <w:szCs w:val="22"/>
          <w:lang w:val="en-AU"/>
        </w:rPr>
        <w:t xml:space="preserve"> one interviewee noted:</w:t>
      </w:r>
      <w:r w:rsidR="00EF2C3F" w:rsidRPr="00B5662F">
        <w:rPr>
          <w:rFonts w:ascii="Gill Sans MT" w:hAnsi="Gill Sans MT"/>
          <w:color w:val="333333"/>
          <w:sz w:val="22"/>
          <w:szCs w:val="22"/>
          <w:lang w:val="en-AU"/>
        </w:rPr>
        <w:t xml:space="preserve"> </w:t>
      </w:r>
    </w:p>
    <w:p w14:paraId="538EBF0A" w14:textId="15237197" w:rsidR="00810CBF" w:rsidRPr="00B5662F" w:rsidRDefault="00EF2C3F" w:rsidP="00750CAA">
      <w:pPr>
        <w:spacing w:after="120" w:line="259" w:lineRule="auto"/>
        <w:ind w:left="709"/>
        <w:jc w:val="both"/>
        <w:rPr>
          <w:rFonts w:ascii="Gill Sans MT" w:hAnsi="Gill Sans MT"/>
          <w:i/>
          <w:iCs/>
          <w:color w:val="333333"/>
          <w:sz w:val="22"/>
          <w:szCs w:val="22"/>
          <w:lang w:val="en-AU"/>
        </w:rPr>
      </w:pPr>
      <w:r w:rsidRPr="00B5662F">
        <w:rPr>
          <w:rFonts w:ascii="Gill Sans MT" w:hAnsi="Gill Sans MT"/>
          <w:i/>
          <w:iCs/>
          <w:color w:val="333333"/>
          <w:sz w:val="22"/>
          <w:szCs w:val="22"/>
          <w:lang w:val="en-AU"/>
        </w:rPr>
        <w:t xml:space="preserve">I put this </w:t>
      </w:r>
      <w:r w:rsidR="00810CBF" w:rsidRPr="00B5662F">
        <w:rPr>
          <w:rFonts w:ascii="Gill Sans MT" w:hAnsi="Gill Sans MT"/>
          <w:i/>
          <w:iCs/>
          <w:color w:val="333333"/>
          <w:sz w:val="22"/>
          <w:szCs w:val="22"/>
          <w:lang w:val="en-AU"/>
        </w:rPr>
        <w:t>[</w:t>
      </w:r>
      <w:r w:rsidRPr="00B5662F">
        <w:rPr>
          <w:rFonts w:ascii="Gill Sans MT" w:hAnsi="Gill Sans MT"/>
          <w:i/>
          <w:iCs/>
          <w:color w:val="333333"/>
          <w:sz w:val="22"/>
          <w:szCs w:val="22"/>
          <w:lang w:val="en-AU"/>
        </w:rPr>
        <w:t>the effective relationship with the GEM Centre</w:t>
      </w:r>
      <w:r w:rsidR="00810CBF" w:rsidRPr="00B5662F">
        <w:rPr>
          <w:rFonts w:ascii="Gill Sans MT" w:hAnsi="Gill Sans MT"/>
          <w:i/>
          <w:iCs/>
          <w:color w:val="333333"/>
          <w:sz w:val="22"/>
          <w:szCs w:val="22"/>
          <w:lang w:val="en-AU"/>
        </w:rPr>
        <w:t>]</w:t>
      </w:r>
      <w:r w:rsidRPr="00B5662F">
        <w:rPr>
          <w:rFonts w:ascii="Gill Sans MT" w:hAnsi="Gill Sans MT"/>
          <w:i/>
          <w:iCs/>
          <w:color w:val="333333"/>
          <w:sz w:val="22"/>
          <w:szCs w:val="22"/>
          <w:lang w:val="en-AU"/>
        </w:rPr>
        <w:t xml:space="preserve"> down to our ACER partnership – it's been a catalyst for being able to work effectively with the GEM Centre. Ministers of education are very aware of ACER work – it is not seen as an external organisation, parachuting in </w:t>
      </w:r>
      <w:r w:rsidR="00810CBF" w:rsidRPr="00B5662F">
        <w:rPr>
          <w:rFonts w:ascii="Gill Sans MT" w:hAnsi="Gill Sans MT"/>
          <w:i/>
          <w:iCs/>
          <w:color w:val="333333"/>
          <w:sz w:val="22"/>
          <w:szCs w:val="22"/>
          <w:lang w:val="en-AU"/>
        </w:rPr>
        <w:t>–</w:t>
      </w:r>
      <w:r w:rsidRPr="00B5662F">
        <w:rPr>
          <w:rFonts w:ascii="Gill Sans MT" w:hAnsi="Gill Sans MT"/>
          <w:i/>
          <w:iCs/>
          <w:color w:val="333333"/>
          <w:sz w:val="22"/>
          <w:szCs w:val="22"/>
          <w:lang w:val="en-AU"/>
        </w:rPr>
        <w:t xml:space="preserve"> it is part of the </w:t>
      </w:r>
      <w:r w:rsidR="00810CBF" w:rsidRPr="00B5662F">
        <w:rPr>
          <w:rFonts w:ascii="Gill Sans MT" w:hAnsi="Gill Sans MT"/>
          <w:i/>
          <w:iCs/>
          <w:color w:val="333333"/>
          <w:sz w:val="22"/>
          <w:szCs w:val="22"/>
          <w:lang w:val="en-AU"/>
        </w:rPr>
        <w:t>“</w:t>
      </w:r>
      <w:r w:rsidRPr="00B5662F">
        <w:rPr>
          <w:rFonts w:ascii="Gill Sans MT" w:hAnsi="Gill Sans MT"/>
          <w:i/>
          <w:iCs/>
          <w:color w:val="333333"/>
          <w:sz w:val="22"/>
          <w:szCs w:val="22"/>
          <w:lang w:val="en-AU"/>
        </w:rPr>
        <w:t>education family.</w:t>
      </w:r>
      <w:r w:rsidR="00810CBF" w:rsidRPr="00B5662F">
        <w:rPr>
          <w:rFonts w:ascii="Gill Sans MT" w:hAnsi="Gill Sans MT"/>
          <w:i/>
          <w:iCs/>
          <w:color w:val="333333"/>
          <w:sz w:val="22"/>
          <w:szCs w:val="22"/>
          <w:lang w:val="en-AU"/>
        </w:rPr>
        <w:t>”</w:t>
      </w:r>
      <w:r w:rsidRPr="00B5662F">
        <w:rPr>
          <w:rFonts w:ascii="Gill Sans MT" w:hAnsi="Gill Sans MT"/>
          <w:i/>
          <w:iCs/>
          <w:color w:val="333333"/>
          <w:sz w:val="22"/>
          <w:szCs w:val="22"/>
          <w:lang w:val="en-AU"/>
        </w:rPr>
        <w:t xml:space="preserve"> I see real synergies and line of connection between what we do, what ACER and the GEM Centre does and what NEQMAP does. </w:t>
      </w:r>
    </w:p>
    <w:p w14:paraId="70F36968" w14:textId="3076AB1A" w:rsidR="00370BEC" w:rsidRPr="00B5662F" w:rsidRDefault="00733B6B"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examples below regarding internal and external coherence provide additional evidence of compatibility.</w:t>
      </w:r>
      <w:r w:rsidR="008244CE" w:rsidRPr="00B5662F">
        <w:rPr>
          <w:rFonts w:ascii="Gill Sans MT" w:hAnsi="Gill Sans MT"/>
          <w:sz w:val="22"/>
          <w:szCs w:val="22"/>
          <w:lang w:val="en-AU"/>
        </w:rPr>
        <w:t xml:space="preserve"> </w:t>
      </w:r>
    </w:p>
    <w:p w14:paraId="3A6FB254" w14:textId="34F0B526" w:rsidR="00D309C8" w:rsidRPr="00D309C8" w:rsidRDefault="00EF2C3F"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There</w:t>
      </w:r>
      <w:r w:rsidR="002518CA" w:rsidRPr="00B5662F">
        <w:rPr>
          <w:rFonts w:ascii="Gill Sans MT" w:hAnsi="Gill Sans MT"/>
          <w:sz w:val="22"/>
          <w:szCs w:val="22"/>
          <w:lang w:val="en-AU"/>
        </w:rPr>
        <w:t xml:space="preserve"> were suggestions that the </w:t>
      </w:r>
      <w:r w:rsidRPr="00B5662F">
        <w:rPr>
          <w:rFonts w:ascii="Gill Sans MT" w:hAnsi="Gill Sans MT"/>
          <w:sz w:val="22"/>
          <w:szCs w:val="22"/>
          <w:lang w:val="en-AU"/>
        </w:rPr>
        <w:t xml:space="preserve">depth </w:t>
      </w:r>
      <w:r w:rsidR="002518CA" w:rsidRPr="00B5662F">
        <w:rPr>
          <w:rFonts w:ascii="Gill Sans MT" w:hAnsi="Gill Sans MT"/>
          <w:sz w:val="22"/>
          <w:szCs w:val="22"/>
          <w:lang w:val="en-AU"/>
        </w:rPr>
        <w:t xml:space="preserve">of compatibility could be improved, particularly </w:t>
      </w:r>
      <w:r w:rsidR="00810CBF" w:rsidRPr="00B5662F">
        <w:rPr>
          <w:rFonts w:ascii="Gill Sans MT" w:hAnsi="Gill Sans MT"/>
          <w:sz w:val="22"/>
          <w:szCs w:val="22"/>
          <w:lang w:val="en-AU"/>
        </w:rPr>
        <w:t>at</w:t>
      </w:r>
      <w:r w:rsidRPr="00B5662F">
        <w:rPr>
          <w:rFonts w:ascii="Gill Sans MT" w:hAnsi="Gill Sans MT"/>
          <w:sz w:val="22"/>
          <w:szCs w:val="22"/>
          <w:lang w:val="en-AU"/>
        </w:rPr>
        <w:t xml:space="preserve"> regional and country levels, for greater impact</w:t>
      </w:r>
      <w:r w:rsidR="004B0687" w:rsidRPr="00B5662F">
        <w:rPr>
          <w:rFonts w:ascii="Gill Sans MT" w:hAnsi="Gill Sans MT"/>
          <w:sz w:val="22"/>
          <w:szCs w:val="22"/>
          <w:lang w:val="en-AU"/>
        </w:rPr>
        <w:t xml:space="preserve">. </w:t>
      </w:r>
      <w:r w:rsidR="00370BEC" w:rsidRPr="00B5662F">
        <w:rPr>
          <w:rFonts w:ascii="Gill Sans MT" w:hAnsi="Gill Sans MT" w:cstheme="minorHAnsi"/>
          <w:sz w:val="22"/>
          <w:szCs w:val="22"/>
          <w:lang w:val="en-AU"/>
        </w:rPr>
        <w:t>Many interviewees emphasised the need for a deep and grounded understanding of country-specific contexts to identify opportunities, craft suitable responses, and avoid redundancies/overlap with other donors – in general and in the interests of the GEM Partnership.</w:t>
      </w:r>
      <w:r w:rsidR="00D309C8">
        <w:rPr>
          <w:rFonts w:ascii="Gill Sans MT" w:hAnsi="Gill Sans MT" w:cstheme="minorHAnsi"/>
          <w:sz w:val="22"/>
          <w:szCs w:val="22"/>
          <w:lang w:val="en-AU"/>
        </w:rPr>
        <w:t xml:space="preserve"> </w:t>
      </w:r>
      <w:r w:rsidR="00D309C8">
        <w:rPr>
          <w:rFonts w:ascii="Gill Sans MT" w:hAnsi="Gill Sans MT"/>
          <w:sz w:val="22"/>
          <w:szCs w:val="22"/>
          <w:lang w:val="en-AU"/>
        </w:rPr>
        <w:t>For</w:t>
      </w:r>
      <w:r w:rsidR="00D309C8" w:rsidRPr="00D309C8">
        <w:rPr>
          <w:rFonts w:ascii="Gill Sans MT" w:hAnsi="Gill Sans MT"/>
          <w:sz w:val="22"/>
          <w:szCs w:val="22"/>
          <w:lang w:val="en-AU"/>
        </w:rPr>
        <w:t xml:space="preserve"> example, two concurrent activities undertaken with SISQUE in Uzbekistan that both focused on assessment landscape capacity – one by USAID and one by OECD/PISA 2022 (the latter was developed based on GEM Centre principles): neither provider was aware of the other’s efforts and SISQUE did not volunteer the information. </w:t>
      </w:r>
      <w:r w:rsidR="00D309C8" w:rsidRPr="00B5662F">
        <w:rPr>
          <w:rFonts w:ascii="Gill Sans MT" w:hAnsi="Gill Sans MT"/>
          <w:i/>
          <w:iCs/>
          <w:sz w:val="22"/>
          <w:szCs w:val="22"/>
          <w:lang w:val="en-AU"/>
        </w:rPr>
        <w:t>“A lot of work on assessment tends to happen in a vacuum; countries tend to go in whatever direction a funding organisation pushes them.”</w:t>
      </w:r>
      <w:r w:rsidR="00D309C8" w:rsidRPr="00B5662F">
        <w:rPr>
          <w:rFonts w:ascii="Gill Sans MT" w:hAnsi="Gill Sans MT"/>
          <w:sz w:val="22"/>
          <w:szCs w:val="22"/>
          <w:lang w:val="en-AU"/>
        </w:rPr>
        <w:t xml:space="preserve"> </w:t>
      </w:r>
    </w:p>
    <w:p w14:paraId="54466E17" w14:textId="189EBCEB" w:rsidR="0072543F" w:rsidRPr="00B5662F" w:rsidRDefault="00370BEC" w:rsidP="00FA0FD2">
      <w:pPr>
        <w:spacing w:after="120" w:line="259" w:lineRule="auto"/>
        <w:jc w:val="both"/>
        <w:rPr>
          <w:rFonts w:ascii="Gill Sans MT" w:hAnsi="Gill Sans MT"/>
          <w:color w:val="333333"/>
          <w:sz w:val="22"/>
          <w:szCs w:val="22"/>
          <w:lang w:val="en-AU"/>
        </w:rPr>
      </w:pPr>
      <w:r w:rsidRPr="00B5662F">
        <w:rPr>
          <w:rFonts w:ascii="Gill Sans MT" w:hAnsi="Gill Sans MT"/>
          <w:color w:val="333333"/>
          <w:sz w:val="22"/>
          <w:szCs w:val="22"/>
          <w:lang w:val="en-AU"/>
        </w:rPr>
        <w:t xml:space="preserve">There are many examples </w:t>
      </w:r>
      <w:r w:rsidR="007B02CF" w:rsidRPr="00B5662F">
        <w:rPr>
          <w:rFonts w:ascii="Gill Sans MT" w:hAnsi="Gill Sans MT"/>
          <w:color w:val="333333"/>
          <w:sz w:val="22"/>
          <w:szCs w:val="22"/>
          <w:lang w:val="en-AU"/>
        </w:rPr>
        <w:t xml:space="preserve">of how the GEM Centre </w:t>
      </w:r>
      <w:r w:rsidR="00CA185C" w:rsidRPr="00B5662F">
        <w:rPr>
          <w:rFonts w:ascii="Gill Sans MT" w:hAnsi="Gill Sans MT"/>
          <w:color w:val="333333"/>
          <w:sz w:val="22"/>
          <w:szCs w:val="22"/>
          <w:lang w:val="en-AU"/>
        </w:rPr>
        <w:t>promotes</w:t>
      </w:r>
      <w:r w:rsidR="007B02CF" w:rsidRPr="00B5662F">
        <w:rPr>
          <w:rFonts w:ascii="Gill Sans MT" w:hAnsi="Gill Sans MT"/>
          <w:color w:val="333333"/>
          <w:sz w:val="22"/>
          <w:szCs w:val="22"/>
          <w:lang w:val="en-AU"/>
        </w:rPr>
        <w:t xml:space="preserve"> </w:t>
      </w:r>
      <w:r w:rsidR="00DF1DE3" w:rsidRPr="00B5662F">
        <w:rPr>
          <w:rFonts w:ascii="Gill Sans MT" w:hAnsi="Gill Sans MT"/>
          <w:color w:val="333333"/>
          <w:sz w:val="22"/>
          <w:szCs w:val="22"/>
          <w:lang w:val="en-AU"/>
        </w:rPr>
        <w:t xml:space="preserve">internal coherence </w:t>
      </w:r>
      <w:r w:rsidR="00CA185C" w:rsidRPr="00B5662F">
        <w:rPr>
          <w:rFonts w:ascii="Gill Sans MT" w:hAnsi="Gill Sans MT"/>
          <w:color w:val="333333"/>
          <w:sz w:val="22"/>
          <w:szCs w:val="22"/>
          <w:lang w:val="en-AU"/>
        </w:rPr>
        <w:t>with</w:t>
      </w:r>
      <w:r w:rsidR="00DF1DE3" w:rsidRPr="00B5662F">
        <w:rPr>
          <w:rFonts w:ascii="Gill Sans MT" w:hAnsi="Gill Sans MT"/>
          <w:color w:val="333333"/>
          <w:sz w:val="22"/>
          <w:szCs w:val="22"/>
          <w:lang w:val="en-AU"/>
        </w:rPr>
        <w:t xml:space="preserve"> ACER through synergies and linkages</w:t>
      </w:r>
      <w:r w:rsidR="00E22E34" w:rsidRPr="00B5662F">
        <w:rPr>
          <w:rFonts w:ascii="Gill Sans MT" w:hAnsi="Gill Sans MT"/>
          <w:color w:val="333333"/>
          <w:sz w:val="22"/>
          <w:szCs w:val="22"/>
          <w:lang w:val="en-AU"/>
        </w:rPr>
        <w:t>,</w:t>
      </w:r>
      <w:r w:rsidR="00DF1DE3" w:rsidRPr="00B5662F">
        <w:rPr>
          <w:rFonts w:ascii="Gill Sans MT" w:hAnsi="Gill Sans MT"/>
          <w:color w:val="333333"/>
          <w:sz w:val="22"/>
          <w:szCs w:val="22"/>
          <w:lang w:val="en-AU"/>
        </w:rPr>
        <w:t xml:space="preserve"> </w:t>
      </w:r>
      <w:r w:rsidR="00733B6B" w:rsidRPr="00B5662F">
        <w:rPr>
          <w:rFonts w:ascii="Gill Sans MT" w:hAnsi="Gill Sans MT"/>
          <w:color w:val="333333"/>
          <w:sz w:val="22"/>
          <w:szCs w:val="22"/>
          <w:lang w:val="en-AU"/>
        </w:rPr>
        <w:t>includ</w:t>
      </w:r>
      <w:r w:rsidR="00BD4413" w:rsidRPr="00B5662F">
        <w:rPr>
          <w:rFonts w:ascii="Gill Sans MT" w:hAnsi="Gill Sans MT"/>
          <w:color w:val="333333"/>
          <w:sz w:val="22"/>
          <w:szCs w:val="22"/>
          <w:lang w:val="en-AU"/>
        </w:rPr>
        <w:t>ing</w:t>
      </w:r>
      <w:r w:rsidR="001F4B0E" w:rsidRPr="00B5662F">
        <w:rPr>
          <w:rFonts w:ascii="Gill Sans MT" w:hAnsi="Gill Sans MT"/>
          <w:color w:val="333333"/>
          <w:sz w:val="22"/>
          <w:szCs w:val="22"/>
          <w:lang w:val="en-AU"/>
        </w:rPr>
        <w:t xml:space="preserve">: </w:t>
      </w:r>
    </w:p>
    <w:p w14:paraId="182F30C7" w14:textId="165A437E" w:rsidR="0072543F" w:rsidRPr="00B5662F" w:rsidRDefault="00BD4413">
      <w:pPr>
        <w:pStyle w:val="ListParagraph"/>
        <w:numPr>
          <w:ilvl w:val="0"/>
          <w:numId w:val="10"/>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p</w:t>
      </w:r>
      <w:r w:rsidR="007B02CF" w:rsidRPr="00B5662F">
        <w:rPr>
          <w:rFonts w:ascii="Gill Sans MT" w:hAnsi="Gill Sans MT"/>
          <w:color w:val="333333"/>
          <w:sz w:val="22"/>
          <w:szCs w:val="22"/>
          <w:lang w:val="en-AU"/>
        </w:rPr>
        <w:t xml:space="preserve">ush-out of ACER </w:t>
      </w:r>
      <w:r w:rsidR="00DD328B" w:rsidRPr="00B5662F">
        <w:rPr>
          <w:rFonts w:ascii="Gill Sans MT" w:hAnsi="Gill Sans MT"/>
          <w:color w:val="333333"/>
          <w:sz w:val="22"/>
          <w:szCs w:val="22"/>
          <w:lang w:val="en-AU"/>
        </w:rPr>
        <w:t>internal (pre-GEM</w:t>
      </w:r>
      <w:r w:rsidR="00F901FD" w:rsidRPr="00B5662F">
        <w:rPr>
          <w:rFonts w:ascii="Gill Sans MT" w:hAnsi="Gill Sans MT"/>
          <w:color w:val="333333"/>
          <w:sz w:val="22"/>
          <w:szCs w:val="22"/>
          <w:lang w:val="en-AU"/>
        </w:rPr>
        <w:t xml:space="preserve"> </w:t>
      </w:r>
      <w:r w:rsidR="00DD328B" w:rsidRPr="00B5662F">
        <w:rPr>
          <w:rFonts w:ascii="Gill Sans MT" w:hAnsi="Gill Sans MT"/>
          <w:color w:val="333333"/>
          <w:sz w:val="22"/>
          <w:szCs w:val="22"/>
          <w:lang w:val="en-AU"/>
        </w:rPr>
        <w:t xml:space="preserve">Centre) </w:t>
      </w:r>
      <w:r w:rsidR="003D3F43" w:rsidRPr="00B5662F">
        <w:rPr>
          <w:rFonts w:ascii="Gill Sans MT" w:hAnsi="Gill Sans MT"/>
          <w:color w:val="333333"/>
          <w:sz w:val="22"/>
          <w:szCs w:val="22"/>
          <w:lang w:val="en-AU"/>
        </w:rPr>
        <w:t>work</w:t>
      </w:r>
      <w:r w:rsidR="007B02CF" w:rsidRPr="00B5662F">
        <w:rPr>
          <w:rFonts w:ascii="Gill Sans MT" w:hAnsi="Gill Sans MT"/>
          <w:color w:val="333333"/>
          <w:sz w:val="22"/>
          <w:szCs w:val="22"/>
          <w:lang w:val="en-AU"/>
        </w:rPr>
        <w:t xml:space="preserve"> </w:t>
      </w:r>
      <w:r w:rsidR="00DD328B" w:rsidRPr="00B5662F">
        <w:rPr>
          <w:rFonts w:ascii="Gill Sans MT" w:hAnsi="Gill Sans MT"/>
          <w:color w:val="333333"/>
          <w:sz w:val="22"/>
          <w:szCs w:val="22"/>
          <w:lang w:val="en-AU"/>
        </w:rPr>
        <w:t>on</w:t>
      </w:r>
      <w:r w:rsidR="007B02CF" w:rsidRPr="00B5662F">
        <w:rPr>
          <w:rFonts w:ascii="Gill Sans MT" w:hAnsi="Gill Sans MT"/>
          <w:color w:val="333333"/>
          <w:sz w:val="22"/>
          <w:szCs w:val="22"/>
          <w:lang w:val="en-AU"/>
        </w:rPr>
        <w:t xml:space="preserve"> </w:t>
      </w:r>
      <w:r w:rsidR="00AC1705" w:rsidRPr="00B5662F">
        <w:rPr>
          <w:rFonts w:ascii="Gill Sans MT" w:hAnsi="Gill Sans MT"/>
          <w:color w:val="333333"/>
          <w:sz w:val="22"/>
          <w:szCs w:val="22"/>
          <w:lang w:val="en-AU"/>
        </w:rPr>
        <w:t>LPSs</w:t>
      </w:r>
    </w:p>
    <w:p w14:paraId="5D904A71" w14:textId="31666C14" w:rsidR="0072543F" w:rsidRPr="00B5662F" w:rsidRDefault="00BD4413">
      <w:pPr>
        <w:pStyle w:val="ListParagraph"/>
        <w:numPr>
          <w:ilvl w:val="0"/>
          <w:numId w:val="10"/>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u</w:t>
      </w:r>
      <w:r w:rsidR="00380110" w:rsidRPr="00B5662F">
        <w:rPr>
          <w:rFonts w:ascii="Gill Sans MT" w:hAnsi="Gill Sans MT"/>
          <w:color w:val="333333"/>
          <w:sz w:val="22"/>
          <w:szCs w:val="22"/>
          <w:lang w:val="en-AU"/>
        </w:rPr>
        <w:t>ptake by ACER</w:t>
      </w:r>
      <w:r w:rsidR="00F901FD" w:rsidRPr="00B5662F">
        <w:rPr>
          <w:rFonts w:ascii="Gill Sans MT" w:hAnsi="Gill Sans MT"/>
          <w:color w:val="333333"/>
          <w:sz w:val="22"/>
          <w:szCs w:val="22"/>
          <w:lang w:val="en-AU"/>
        </w:rPr>
        <w:t xml:space="preserve"> global</w:t>
      </w:r>
      <w:r w:rsidR="002F5DD6" w:rsidRPr="00B5662F">
        <w:rPr>
          <w:rFonts w:ascii="Gill Sans MT" w:hAnsi="Gill Sans MT"/>
          <w:color w:val="333333"/>
          <w:sz w:val="22"/>
          <w:szCs w:val="22"/>
          <w:lang w:val="en-AU"/>
        </w:rPr>
        <w:t xml:space="preserve"> and ACER </w:t>
      </w:r>
      <w:r w:rsidR="00F901FD" w:rsidRPr="00B5662F">
        <w:rPr>
          <w:rFonts w:ascii="Gill Sans MT" w:hAnsi="Gill Sans MT"/>
          <w:color w:val="333333"/>
          <w:sz w:val="22"/>
          <w:szCs w:val="22"/>
          <w:lang w:val="en-AU"/>
        </w:rPr>
        <w:t xml:space="preserve">international </w:t>
      </w:r>
      <w:r w:rsidR="00380110" w:rsidRPr="00B5662F">
        <w:rPr>
          <w:rFonts w:ascii="Gill Sans MT" w:hAnsi="Gill Sans MT"/>
          <w:color w:val="333333"/>
          <w:sz w:val="22"/>
          <w:szCs w:val="22"/>
          <w:lang w:val="en-AU"/>
        </w:rPr>
        <w:t>offices of GEM Centre products</w:t>
      </w:r>
      <w:r w:rsidR="00AC1705" w:rsidRPr="00B5662F">
        <w:rPr>
          <w:rFonts w:ascii="Gill Sans MT" w:hAnsi="Gill Sans MT"/>
          <w:color w:val="333333"/>
          <w:sz w:val="22"/>
          <w:szCs w:val="22"/>
          <w:lang w:val="en-AU"/>
        </w:rPr>
        <w:t xml:space="preserve">, </w:t>
      </w:r>
      <w:r w:rsidR="0072543F" w:rsidRPr="00B5662F">
        <w:rPr>
          <w:rFonts w:ascii="Gill Sans MT" w:hAnsi="Gill Sans MT"/>
          <w:color w:val="333333"/>
          <w:sz w:val="22"/>
          <w:szCs w:val="22"/>
          <w:lang w:val="en-AU"/>
        </w:rPr>
        <w:t xml:space="preserve">such as the </w:t>
      </w:r>
      <w:r w:rsidR="00380110" w:rsidRPr="00B5662F">
        <w:rPr>
          <w:rFonts w:ascii="Gill Sans MT" w:hAnsi="Gill Sans MT"/>
          <w:color w:val="333333"/>
          <w:sz w:val="22"/>
          <w:szCs w:val="22"/>
          <w:lang w:val="en-AU"/>
        </w:rPr>
        <w:t>ACER</w:t>
      </w:r>
      <w:r w:rsidR="00F901FD" w:rsidRPr="00B5662F">
        <w:rPr>
          <w:rFonts w:ascii="Gill Sans MT" w:hAnsi="Gill Sans MT"/>
          <w:color w:val="333333"/>
          <w:sz w:val="22"/>
          <w:szCs w:val="22"/>
          <w:lang w:val="en-AU"/>
        </w:rPr>
        <w:t xml:space="preserve"> </w:t>
      </w:r>
      <w:r w:rsidR="00380110" w:rsidRPr="00B5662F">
        <w:rPr>
          <w:rFonts w:ascii="Gill Sans MT" w:hAnsi="Gill Sans MT"/>
          <w:color w:val="333333"/>
          <w:sz w:val="22"/>
          <w:szCs w:val="22"/>
          <w:lang w:val="en-AU"/>
        </w:rPr>
        <w:t xml:space="preserve">India </w:t>
      </w:r>
      <w:r w:rsidR="00AC1705" w:rsidRPr="00B5662F">
        <w:rPr>
          <w:rFonts w:ascii="Gill Sans MT" w:hAnsi="Gill Sans MT"/>
          <w:color w:val="333333"/>
          <w:sz w:val="22"/>
          <w:szCs w:val="22"/>
          <w:lang w:val="en-AU"/>
        </w:rPr>
        <w:t xml:space="preserve">development of </w:t>
      </w:r>
      <w:r w:rsidR="003D3F43" w:rsidRPr="00B5662F">
        <w:rPr>
          <w:rFonts w:ascii="Gill Sans MT" w:hAnsi="Gill Sans MT"/>
          <w:color w:val="333333"/>
          <w:sz w:val="22"/>
          <w:szCs w:val="22"/>
          <w:lang w:val="en-AU"/>
        </w:rPr>
        <w:t xml:space="preserve">the </w:t>
      </w:r>
      <w:r w:rsidR="00380110" w:rsidRPr="00B5662F">
        <w:rPr>
          <w:rFonts w:ascii="Gill Sans MT" w:hAnsi="Gill Sans MT"/>
          <w:i/>
          <w:iCs/>
          <w:color w:val="333333"/>
          <w:sz w:val="22"/>
          <w:szCs w:val="22"/>
          <w:lang w:val="en-AU"/>
        </w:rPr>
        <w:t>S</w:t>
      </w:r>
      <w:r w:rsidR="00974758" w:rsidRPr="00B5662F">
        <w:rPr>
          <w:rFonts w:ascii="Gill Sans MT" w:hAnsi="Gill Sans MT"/>
          <w:i/>
          <w:iCs/>
          <w:color w:val="333333"/>
          <w:sz w:val="22"/>
          <w:szCs w:val="22"/>
          <w:lang w:val="en-AU"/>
        </w:rPr>
        <w:t>enior</w:t>
      </w:r>
      <w:r w:rsidR="00380110" w:rsidRPr="00B5662F">
        <w:rPr>
          <w:rFonts w:ascii="Gill Sans MT" w:hAnsi="Gill Sans MT"/>
          <w:i/>
          <w:iCs/>
          <w:color w:val="333333"/>
          <w:sz w:val="22"/>
          <w:szCs w:val="22"/>
          <w:lang w:val="en-AU"/>
        </w:rPr>
        <w:t xml:space="preserve"> Education Administrators</w:t>
      </w:r>
      <w:r w:rsidR="00974758" w:rsidRPr="00B5662F">
        <w:rPr>
          <w:rFonts w:ascii="Gill Sans MT" w:hAnsi="Gill Sans MT"/>
          <w:i/>
          <w:iCs/>
          <w:color w:val="333333"/>
          <w:sz w:val="22"/>
          <w:szCs w:val="22"/>
          <w:lang w:val="en-AU"/>
        </w:rPr>
        <w:t>’ Learning Assessments</w:t>
      </w:r>
      <w:r w:rsidR="003D3F43" w:rsidRPr="00B5662F">
        <w:rPr>
          <w:rFonts w:ascii="Gill Sans MT" w:hAnsi="Gill Sans MT"/>
          <w:i/>
          <w:iCs/>
          <w:color w:val="333333"/>
          <w:sz w:val="22"/>
          <w:szCs w:val="22"/>
          <w:lang w:val="en-AU"/>
        </w:rPr>
        <w:t xml:space="preserve"> </w:t>
      </w:r>
      <w:r w:rsidR="00380110" w:rsidRPr="00B5662F">
        <w:rPr>
          <w:rFonts w:ascii="Gill Sans MT" w:hAnsi="Gill Sans MT"/>
          <w:i/>
          <w:iCs/>
          <w:color w:val="333333"/>
          <w:sz w:val="22"/>
          <w:szCs w:val="22"/>
          <w:lang w:val="en-AU"/>
        </w:rPr>
        <w:t xml:space="preserve">Self-Evaluation </w:t>
      </w:r>
      <w:r w:rsidR="00974758" w:rsidRPr="00B5662F">
        <w:rPr>
          <w:rFonts w:ascii="Gill Sans MT" w:hAnsi="Gill Sans MT"/>
          <w:i/>
          <w:iCs/>
          <w:color w:val="333333"/>
          <w:sz w:val="22"/>
          <w:szCs w:val="22"/>
          <w:lang w:val="en-AU"/>
        </w:rPr>
        <w:t>T</w:t>
      </w:r>
      <w:r w:rsidR="00380110" w:rsidRPr="00B5662F">
        <w:rPr>
          <w:rFonts w:ascii="Gill Sans MT" w:hAnsi="Gill Sans MT"/>
          <w:i/>
          <w:iCs/>
          <w:color w:val="333333"/>
          <w:sz w:val="22"/>
          <w:szCs w:val="22"/>
          <w:lang w:val="en-AU"/>
        </w:rPr>
        <w:t>ool</w:t>
      </w:r>
      <w:r w:rsidR="00380110" w:rsidRPr="00B5662F">
        <w:rPr>
          <w:rFonts w:ascii="Gill Sans MT" w:hAnsi="Gill Sans MT"/>
          <w:color w:val="333333"/>
          <w:sz w:val="22"/>
          <w:szCs w:val="22"/>
          <w:lang w:val="en-AU"/>
        </w:rPr>
        <w:t xml:space="preserve"> that drew on the GEM Centre </w:t>
      </w:r>
      <w:r w:rsidR="00380110" w:rsidRPr="00B5662F">
        <w:rPr>
          <w:rFonts w:ascii="Gill Sans MT" w:hAnsi="Gill Sans MT"/>
          <w:i/>
          <w:iCs/>
          <w:color w:val="333333"/>
          <w:sz w:val="22"/>
          <w:szCs w:val="22"/>
          <w:lang w:val="en-AU"/>
        </w:rPr>
        <w:t>Good Practices in Learning Assessments</w:t>
      </w:r>
      <w:r w:rsidR="00974758" w:rsidRPr="00B5662F">
        <w:rPr>
          <w:rFonts w:ascii="Gill Sans MT" w:hAnsi="Gill Sans MT"/>
          <w:color w:val="333333"/>
          <w:sz w:val="22"/>
          <w:szCs w:val="22"/>
          <w:lang w:val="en-AU"/>
        </w:rPr>
        <w:t xml:space="preserve"> </w:t>
      </w:r>
      <w:r w:rsidR="003D3F43" w:rsidRPr="00B5662F">
        <w:rPr>
          <w:rFonts w:ascii="Gill Sans MT" w:hAnsi="Gill Sans MT"/>
          <w:color w:val="333333"/>
          <w:sz w:val="22"/>
          <w:szCs w:val="22"/>
          <w:lang w:val="en-AU"/>
        </w:rPr>
        <w:t>publication</w:t>
      </w:r>
    </w:p>
    <w:p w14:paraId="30CD9307" w14:textId="4D89A3C7" w:rsidR="0072543F" w:rsidRPr="00B5662F" w:rsidRDefault="00AC1705">
      <w:pPr>
        <w:pStyle w:val="ListParagraph"/>
        <w:numPr>
          <w:ilvl w:val="0"/>
          <w:numId w:val="10"/>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lastRenderedPageBreak/>
        <w:t>GEM Centre r</w:t>
      </w:r>
      <w:r w:rsidR="00380110" w:rsidRPr="00B5662F">
        <w:rPr>
          <w:rFonts w:ascii="Gill Sans MT" w:hAnsi="Gill Sans MT"/>
          <w:color w:val="333333"/>
          <w:sz w:val="22"/>
          <w:szCs w:val="22"/>
          <w:lang w:val="en-AU"/>
        </w:rPr>
        <w:t xml:space="preserve">ebroadcasting of the </w:t>
      </w:r>
      <w:r w:rsidR="0072543F" w:rsidRPr="00B5662F">
        <w:rPr>
          <w:rFonts w:ascii="Gill Sans MT" w:hAnsi="Gill Sans MT"/>
          <w:i/>
          <w:iCs/>
          <w:color w:val="333333"/>
          <w:sz w:val="22"/>
          <w:szCs w:val="22"/>
          <w:lang w:val="en-AU"/>
        </w:rPr>
        <w:t>S</w:t>
      </w:r>
      <w:r w:rsidR="00380110" w:rsidRPr="00B5662F">
        <w:rPr>
          <w:rFonts w:ascii="Gill Sans MT" w:hAnsi="Gill Sans MT"/>
          <w:i/>
          <w:iCs/>
          <w:color w:val="333333"/>
          <w:sz w:val="22"/>
          <w:szCs w:val="22"/>
          <w:lang w:val="en-AU"/>
        </w:rPr>
        <w:t>elf-</w:t>
      </w:r>
      <w:r w:rsidR="0072543F" w:rsidRPr="00B5662F">
        <w:rPr>
          <w:rFonts w:ascii="Gill Sans MT" w:hAnsi="Gill Sans MT"/>
          <w:i/>
          <w:iCs/>
          <w:color w:val="333333"/>
          <w:sz w:val="22"/>
          <w:szCs w:val="22"/>
          <w:lang w:val="en-AU"/>
        </w:rPr>
        <w:t>E</w:t>
      </w:r>
      <w:r w:rsidR="00380110" w:rsidRPr="00B5662F">
        <w:rPr>
          <w:rFonts w:ascii="Gill Sans MT" w:hAnsi="Gill Sans MT"/>
          <w:i/>
          <w:iCs/>
          <w:color w:val="333333"/>
          <w:sz w:val="22"/>
          <w:szCs w:val="22"/>
          <w:lang w:val="en-AU"/>
        </w:rPr>
        <w:t xml:space="preserve">valuation </w:t>
      </w:r>
      <w:r w:rsidR="0072543F" w:rsidRPr="00B5662F">
        <w:rPr>
          <w:rFonts w:ascii="Gill Sans MT" w:hAnsi="Gill Sans MT"/>
          <w:i/>
          <w:iCs/>
          <w:color w:val="333333"/>
          <w:sz w:val="22"/>
          <w:szCs w:val="22"/>
          <w:lang w:val="en-AU"/>
        </w:rPr>
        <w:t>T</w:t>
      </w:r>
      <w:r w:rsidR="00380110" w:rsidRPr="00B5662F">
        <w:rPr>
          <w:rFonts w:ascii="Gill Sans MT" w:hAnsi="Gill Sans MT"/>
          <w:i/>
          <w:iCs/>
          <w:color w:val="333333"/>
          <w:sz w:val="22"/>
          <w:szCs w:val="22"/>
          <w:lang w:val="en-AU"/>
        </w:rPr>
        <w:t>ool</w:t>
      </w:r>
      <w:r w:rsidR="00380110" w:rsidRPr="00B5662F">
        <w:rPr>
          <w:rFonts w:ascii="Gill Sans MT" w:hAnsi="Gill Sans MT"/>
          <w:color w:val="333333"/>
          <w:sz w:val="22"/>
          <w:szCs w:val="22"/>
          <w:lang w:val="en-AU"/>
        </w:rPr>
        <w:t xml:space="preserve"> and results at the </w:t>
      </w:r>
      <w:r w:rsidR="00BD4413" w:rsidRPr="00B5662F">
        <w:rPr>
          <w:rFonts w:ascii="Gill Sans MT" w:hAnsi="Gill Sans MT"/>
          <w:color w:val="333333"/>
          <w:sz w:val="22"/>
          <w:szCs w:val="22"/>
          <w:lang w:val="en-AU"/>
        </w:rPr>
        <w:t>NEQMAP</w:t>
      </w:r>
      <w:r w:rsidR="00380110" w:rsidRPr="00B5662F">
        <w:rPr>
          <w:rFonts w:ascii="Gill Sans MT" w:hAnsi="Gill Sans MT"/>
          <w:color w:val="333333"/>
          <w:sz w:val="22"/>
          <w:szCs w:val="22"/>
          <w:lang w:val="en-AU"/>
        </w:rPr>
        <w:t xml:space="preserve"> </w:t>
      </w:r>
      <w:r w:rsidR="003D3F43" w:rsidRPr="00B5662F">
        <w:rPr>
          <w:rFonts w:ascii="Gill Sans MT" w:hAnsi="Gill Sans MT"/>
          <w:color w:val="333333"/>
          <w:sz w:val="22"/>
          <w:szCs w:val="22"/>
          <w:lang w:val="en-AU"/>
        </w:rPr>
        <w:t xml:space="preserve">2019 </w:t>
      </w:r>
      <w:r w:rsidR="00380110" w:rsidRPr="00B5662F">
        <w:rPr>
          <w:rFonts w:ascii="Gill Sans MT" w:hAnsi="Gill Sans MT"/>
          <w:color w:val="333333"/>
          <w:sz w:val="22"/>
          <w:szCs w:val="22"/>
          <w:lang w:val="en-AU"/>
        </w:rPr>
        <w:t xml:space="preserve">annual meeting. </w:t>
      </w:r>
    </w:p>
    <w:p w14:paraId="024FB579" w14:textId="1E7EBB22" w:rsidR="00E76DA6" w:rsidRPr="00B5662F" w:rsidRDefault="003D3F43" w:rsidP="00FA0FD2">
      <w:pPr>
        <w:spacing w:after="120" w:line="259" w:lineRule="auto"/>
        <w:jc w:val="both"/>
        <w:rPr>
          <w:rFonts w:ascii="Gill Sans MT" w:hAnsi="Gill Sans MT"/>
          <w:i/>
          <w:iCs/>
          <w:color w:val="333333"/>
          <w:sz w:val="22"/>
          <w:szCs w:val="22"/>
          <w:lang w:val="en-AU"/>
        </w:rPr>
      </w:pPr>
      <w:r w:rsidRPr="00B5662F">
        <w:rPr>
          <w:rFonts w:ascii="Gill Sans MT" w:hAnsi="Gill Sans MT"/>
          <w:color w:val="333333"/>
          <w:sz w:val="22"/>
          <w:szCs w:val="22"/>
          <w:lang w:val="en-AU"/>
        </w:rPr>
        <w:t xml:space="preserve">There is </w:t>
      </w:r>
      <w:r w:rsidR="00EF2C3F" w:rsidRPr="00B5662F">
        <w:rPr>
          <w:rFonts w:ascii="Gill Sans MT" w:hAnsi="Gill Sans MT"/>
          <w:color w:val="333333"/>
          <w:sz w:val="22"/>
          <w:szCs w:val="22"/>
          <w:lang w:val="en-AU"/>
        </w:rPr>
        <w:t xml:space="preserve">also </w:t>
      </w:r>
      <w:r w:rsidRPr="00B5662F">
        <w:rPr>
          <w:rFonts w:ascii="Gill Sans MT" w:hAnsi="Gill Sans MT"/>
          <w:color w:val="333333"/>
          <w:sz w:val="22"/>
          <w:szCs w:val="22"/>
          <w:lang w:val="en-AU"/>
        </w:rPr>
        <w:t>some</w:t>
      </w:r>
      <w:r w:rsidR="00926058" w:rsidRPr="00B5662F">
        <w:rPr>
          <w:rFonts w:ascii="Gill Sans MT" w:hAnsi="Gill Sans MT"/>
          <w:color w:val="333333"/>
          <w:sz w:val="22"/>
          <w:szCs w:val="22"/>
          <w:lang w:val="en-AU"/>
        </w:rPr>
        <w:t xml:space="preserve"> </w:t>
      </w:r>
      <w:r w:rsidRPr="00B5662F">
        <w:rPr>
          <w:rFonts w:ascii="Gill Sans MT" w:hAnsi="Gill Sans MT"/>
          <w:color w:val="333333"/>
          <w:sz w:val="22"/>
          <w:szCs w:val="22"/>
          <w:lang w:val="en-AU"/>
        </w:rPr>
        <w:t xml:space="preserve">evidence of </w:t>
      </w:r>
      <w:r w:rsidR="00A8053A" w:rsidRPr="00B5662F">
        <w:rPr>
          <w:rFonts w:ascii="Gill Sans MT" w:hAnsi="Gill Sans MT"/>
          <w:color w:val="333333"/>
          <w:sz w:val="22"/>
          <w:szCs w:val="22"/>
          <w:lang w:val="en-AU"/>
        </w:rPr>
        <w:t xml:space="preserve">internal coherence </w:t>
      </w:r>
      <w:r w:rsidRPr="00B5662F">
        <w:rPr>
          <w:rFonts w:ascii="Gill Sans MT" w:hAnsi="Gill Sans MT"/>
          <w:color w:val="333333"/>
          <w:sz w:val="22"/>
          <w:szCs w:val="22"/>
          <w:lang w:val="en-AU"/>
        </w:rPr>
        <w:t>with DFAT education work</w:t>
      </w:r>
      <w:r w:rsidR="00AC1705" w:rsidRPr="00B5662F">
        <w:rPr>
          <w:rFonts w:ascii="Gill Sans MT" w:hAnsi="Gill Sans MT"/>
          <w:color w:val="333333"/>
          <w:sz w:val="22"/>
          <w:szCs w:val="22"/>
          <w:lang w:val="en-AU"/>
        </w:rPr>
        <w:t xml:space="preserve"> through synergies and linkages</w:t>
      </w:r>
      <w:r w:rsidR="008244CE" w:rsidRPr="00B5662F">
        <w:rPr>
          <w:rFonts w:ascii="Gill Sans MT" w:hAnsi="Gill Sans MT"/>
          <w:color w:val="333333"/>
          <w:sz w:val="22"/>
          <w:szCs w:val="22"/>
          <w:lang w:val="en-AU"/>
        </w:rPr>
        <w:t>, including</w:t>
      </w:r>
      <w:r w:rsidR="00926058" w:rsidRPr="00B5662F">
        <w:rPr>
          <w:rFonts w:ascii="Gill Sans MT" w:hAnsi="Gill Sans MT"/>
          <w:color w:val="333333"/>
          <w:sz w:val="22"/>
          <w:szCs w:val="22"/>
          <w:lang w:val="en-AU"/>
        </w:rPr>
        <w:t xml:space="preserve">: </w:t>
      </w:r>
    </w:p>
    <w:p w14:paraId="66237DD0" w14:textId="2D2143E8" w:rsidR="00BD4413" w:rsidRPr="00B5662F" w:rsidRDefault="00BD4413">
      <w:pPr>
        <w:pStyle w:val="ListParagraph"/>
        <w:numPr>
          <w:ilvl w:val="0"/>
          <w:numId w:val="11"/>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s</w:t>
      </w:r>
      <w:r w:rsidR="00926058" w:rsidRPr="00B5662F">
        <w:rPr>
          <w:rFonts w:ascii="Gill Sans MT" w:hAnsi="Gill Sans MT"/>
          <w:color w:val="333333"/>
          <w:sz w:val="22"/>
          <w:szCs w:val="22"/>
          <w:lang w:val="en-AU"/>
        </w:rPr>
        <w:t xml:space="preserve">everal contracts to support </w:t>
      </w:r>
      <w:r w:rsidR="00F14642" w:rsidRPr="00B5662F">
        <w:rPr>
          <w:rFonts w:ascii="Gill Sans MT" w:hAnsi="Gill Sans MT"/>
          <w:color w:val="333333"/>
          <w:sz w:val="22"/>
          <w:szCs w:val="22"/>
          <w:lang w:val="en-AU"/>
        </w:rPr>
        <w:t xml:space="preserve">the </w:t>
      </w:r>
      <w:r w:rsidR="005C27A4" w:rsidRPr="00B5662F">
        <w:rPr>
          <w:rFonts w:ascii="Gill Sans MT" w:hAnsi="Gill Sans MT"/>
          <w:color w:val="333333"/>
          <w:sz w:val="22"/>
          <w:szCs w:val="22"/>
          <w:lang w:val="en-AU"/>
        </w:rPr>
        <w:t>Innovation for Indonesia’s School Children</w:t>
      </w:r>
      <w:r w:rsidR="003D3F43" w:rsidRPr="00B5662F">
        <w:rPr>
          <w:rFonts w:ascii="Gill Sans MT" w:hAnsi="Gill Sans MT"/>
          <w:color w:val="333333"/>
          <w:sz w:val="22"/>
          <w:szCs w:val="22"/>
          <w:lang w:val="en-AU"/>
        </w:rPr>
        <w:t xml:space="preserve"> program</w:t>
      </w:r>
      <w:r w:rsidRPr="00B5662F">
        <w:rPr>
          <w:rFonts w:ascii="Gill Sans MT" w:hAnsi="Gill Sans MT"/>
          <w:color w:val="333333"/>
          <w:sz w:val="22"/>
          <w:szCs w:val="22"/>
          <w:lang w:val="en-AU"/>
        </w:rPr>
        <w:t>,</w:t>
      </w:r>
      <w:r w:rsidR="005C27A4" w:rsidRPr="00B5662F">
        <w:rPr>
          <w:rFonts w:ascii="Gill Sans MT" w:hAnsi="Gill Sans MT"/>
          <w:color w:val="333333"/>
          <w:sz w:val="22"/>
          <w:szCs w:val="22"/>
          <w:lang w:val="en-AU"/>
        </w:rPr>
        <w:t xml:space="preserve"> for which GEM Centre provided</w:t>
      </w:r>
      <w:r w:rsidR="00926058" w:rsidRPr="00B5662F">
        <w:rPr>
          <w:rFonts w:ascii="Gill Sans MT" w:hAnsi="Gill Sans MT"/>
          <w:color w:val="333333"/>
          <w:sz w:val="22"/>
          <w:szCs w:val="22"/>
          <w:lang w:val="en-AU"/>
        </w:rPr>
        <w:t xml:space="preserve"> technical support to the National Assessment Program </w:t>
      </w:r>
    </w:p>
    <w:p w14:paraId="71B10198" w14:textId="4FDA0EFC" w:rsidR="00E76DA6" w:rsidRPr="00B5662F" w:rsidRDefault="00926058">
      <w:pPr>
        <w:pStyle w:val="ListParagraph"/>
        <w:numPr>
          <w:ilvl w:val="0"/>
          <w:numId w:val="11"/>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technical support and capacity building for</w:t>
      </w:r>
      <w:r w:rsidR="00BD4413" w:rsidRPr="00B5662F">
        <w:rPr>
          <w:rFonts w:ascii="Gill Sans MT" w:hAnsi="Gill Sans MT"/>
          <w:color w:val="333333"/>
          <w:sz w:val="22"/>
          <w:szCs w:val="22"/>
          <w:lang w:val="en-AU"/>
        </w:rPr>
        <w:t xml:space="preserve"> Asian Development Bank projects for</w:t>
      </w:r>
      <w:r w:rsidRPr="00B5662F">
        <w:rPr>
          <w:rFonts w:ascii="Gill Sans MT" w:hAnsi="Gill Sans MT"/>
          <w:color w:val="333333"/>
          <w:sz w:val="22"/>
          <w:szCs w:val="22"/>
          <w:lang w:val="en-AU"/>
        </w:rPr>
        <w:t xml:space="preserve"> </w:t>
      </w:r>
      <w:r w:rsidR="00F14642" w:rsidRPr="00B5662F">
        <w:rPr>
          <w:rFonts w:ascii="Gill Sans MT" w:hAnsi="Gill Sans MT"/>
          <w:color w:val="333333"/>
          <w:sz w:val="22"/>
          <w:szCs w:val="22"/>
          <w:lang w:val="en-AU"/>
        </w:rPr>
        <w:t>the Government of Indonesia</w:t>
      </w:r>
      <w:r w:rsidR="00A8053A" w:rsidRPr="00B5662F">
        <w:rPr>
          <w:rFonts w:ascii="Gill Sans MT" w:hAnsi="Gill Sans MT"/>
          <w:color w:val="333333"/>
          <w:sz w:val="22"/>
          <w:szCs w:val="22"/>
          <w:lang w:val="en-AU"/>
        </w:rPr>
        <w:t xml:space="preserve"> National Assessment Centre</w:t>
      </w:r>
      <w:r w:rsidR="00BD4413" w:rsidRPr="00B5662F">
        <w:rPr>
          <w:rFonts w:ascii="Gill Sans MT" w:hAnsi="Gill Sans MT"/>
          <w:color w:val="333333"/>
          <w:sz w:val="22"/>
          <w:szCs w:val="22"/>
          <w:lang w:val="en-AU"/>
        </w:rPr>
        <w:t xml:space="preserve"> </w:t>
      </w:r>
      <w:r w:rsidRPr="00B5662F">
        <w:rPr>
          <w:rFonts w:ascii="Gill Sans MT" w:hAnsi="Gill Sans MT"/>
          <w:color w:val="333333"/>
          <w:sz w:val="22"/>
          <w:szCs w:val="22"/>
          <w:lang w:val="en-AU"/>
        </w:rPr>
        <w:t>with funding from DFAT</w:t>
      </w:r>
    </w:p>
    <w:p w14:paraId="75BD1864" w14:textId="0706D26B" w:rsidR="00E76DA6" w:rsidRPr="00B5662F" w:rsidRDefault="00D7099B">
      <w:pPr>
        <w:pStyle w:val="ListParagraph"/>
        <w:numPr>
          <w:ilvl w:val="0"/>
          <w:numId w:val="11"/>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development, administration</w:t>
      </w:r>
      <w:r w:rsidR="00F14642" w:rsidRPr="00B5662F">
        <w:rPr>
          <w:rFonts w:ascii="Gill Sans MT" w:hAnsi="Gill Sans MT"/>
          <w:color w:val="333333"/>
          <w:sz w:val="22"/>
          <w:szCs w:val="22"/>
          <w:lang w:val="en-AU"/>
        </w:rPr>
        <w:t>,</w:t>
      </w:r>
      <w:r w:rsidRPr="00B5662F">
        <w:rPr>
          <w:rFonts w:ascii="Gill Sans MT" w:hAnsi="Gill Sans MT"/>
          <w:color w:val="333333"/>
          <w:sz w:val="22"/>
          <w:szCs w:val="22"/>
          <w:lang w:val="en-AU"/>
        </w:rPr>
        <w:t xml:space="preserve"> and analyses of two e</w:t>
      </w:r>
      <w:r w:rsidR="00926058" w:rsidRPr="00B5662F">
        <w:rPr>
          <w:rFonts w:ascii="Gill Sans MT" w:hAnsi="Gill Sans MT"/>
          <w:color w:val="333333"/>
          <w:sz w:val="22"/>
          <w:szCs w:val="22"/>
          <w:lang w:val="en-AU"/>
        </w:rPr>
        <w:t xml:space="preserve">arly </w:t>
      </w:r>
      <w:r w:rsidRPr="00B5662F">
        <w:rPr>
          <w:rFonts w:ascii="Gill Sans MT" w:hAnsi="Gill Sans MT"/>
          <w:color w:val="333333"/>
          <w:sz w:val="22"/>
          <w:szCs w:val="22"/>
          <w:lang w:val="en-AU"/>
        </w:rPr>
        <w:t>g</w:t>
      </w:r>
      <w:r w:rsidR="00926058" w:rsidRPr="00B5662F">
        <w:rPr>
          <w:rFonts w:ascii="Gill Sans MT" w:hAnsi="Gill Sans MT"/>
          <w:color w:val="333333"/>
          <w:sz w:val="22"/>
          <w:szCs w:val="22"/>
          <w:lang w:val="en-AU"/>
        </w:rPr>
        <w:t xml:space="preserve">rade </w:t>
      </w:r>
      <w:r w:rsidRPr="00B5662F">
        <w:rPr>
          <w:rFonts w:ascii="Gill Sans MT" w:hAnsi="Gill Sans MT"/>
          <w:color w:val="333333"/>
          <w:sz w:val="22"/>
          <w:szCs w:val="22"/>
          <w:lang w:val="en-AU"/>
        </w:rPr>
        <w:t>r</w:t>
      </w:r>
      <w:r w:rsidR="00926058" w:rsidRPr="00B5662F">
        <w:rPr>
          <w:rFonts w:ascii="Gill Sans MT" w:hAnsi="Gill Sans MT"/>
          <w:color w:val="333333"/>
          <w:sz w:val="22"/>
          <w:szCs w:val="22"/>
          <w:lang w:val="en-AU"/>
        </w:rPr>
        <w:t xml:space="preserve">eading and </w:t>
      </w:r>
      <w:r w:rsidRPr="00B5662F">
        <w:rPr>
          <w:rFonts w:ascii="Gill Sans MT" w:hAnsi="Gill Sans MT"/>
          <w:color w:val="333333"/>
          <w:sz w:val="22"/>
          <w:szCs w:val="22"/>
          <w:lang w:val="en-AU"/>
        </w:rPr>
        <w:t>m</w:t>
      </w:r>
      <w:r w:rsidR="00926058" w:rsidRPr="00B5662F">
        <w:rPr>
          <w:rFonts w:ascii="Gill Sans MT" w:hAnsi="Gill Sans MT"/>
          <w:color w:val="333333"/>
          <w:sz w:val="22"/>
          <w:szCs w:val="22"/>
          <w:lang w:val="en-AU"/>
        </w:rPr>
        <w:t xml:space="preserve">ath </w:t>
      </w:r>
      <w:r w:rsidRPr="00B5662F">
        <w:rPr>
          <w:rFonts w:ascii="Gill Sans MT" w:hAnsi="Gill Sans MT"/>
          <w:color w:val="333333"/>
          <w:sz w:val="22"/>
          <w:szCs w:val="22"/>
          <w:lang w:val="en-AU"/>
        </w:rPr>
        <w:t>a</w:t>
      </w:r>
      <w:r w:rsidR="00926058" w:rsidRPr="00B5662F">
        <w:rPr>
          <w:rFonts w:ascii="Gill Sans MT" w:hAnsi="Gill Sans MT"/>
          <w:color w:val="333333"/>
          <w:sz w:val="22"/>
          <w:szCs w:val="22"/>
          <w:lang w:val="en-AU"/>
        </w:rPr>
        <w:t xml:space="preserve">ssessment </w:t>
      </w:r>
      <w:r w:rsidRPr="00B5662F">
        <w:rPr>
          <w:rFonts w:ascii="Gill Sans MT" w:hAnsi="Gill Sans MT"/>
          <w:color w:val="333333"/>
          <w:sz w:val="22"/>
          <w:szCs w:val="22"/>
          <w:lang w:val="en-AU"/>
        </w:rPr>
        <w:t>b</w:t>
      </w:r>
      <w:r w:rsidR="00926058" w:rsidRPr="00B5662F">
        <w:rPr>
          <w:rFonts w:ascii="Gill Sans MT" w:hAnsi="Gill Sans MT"/>
          <w:color w:val="333333"/>
          <w:sz w:val="22"/>
          <w:szCs w:val="22"/>
          <w:lang w:val="en-AU"/>
        </w:rPr>
        <w:t>aseline</w:t>
      </w:r>
      <w:r w:rsidRPr="00B5662F">
        <w:rPr>
          <w:rFonts w:ascii="Gill Sans MT" w:hAnsi="Gill Sans MT"/>
          <w:color w:val="333333"/>
          <w:sz w:val="22"/>
          <w:szCs w:val="22"/>
          <w:lang w:val="en-AU"/>
        </w:rPr>
        <w:t>s</w:t>
      </w:r>
      <w:r w:rsidR="00926058" w:rsidRPr="00B5662F">
        <w:rPr>
          <w:rFonts w:ascii="Gill Sans MT" w:hAnsi="Gill Sans MT"/>
          <w:color w:val="333333"/>
          <w:sz w:val="22"/>
          <w:szCs w:val="22"/>
          <w:lang w:val="en-AU"/>
        </w:rPr>
        <w:t xml:space="preserve"> </w:t>
      </w:r>
      <w:r w:rsidRPr="00B5662F">
        <w:rPr>
          <w:rFonts w:ascii="Gill Sans MT" w:hAnsi="Gill Sans MT"/>
          <w:color w:val="333333"/>
          <w:sz w:val="22"/>
          <w:szCs w:val="22"/>
          <w:lang w:val="en-AU"/>
        </w:rPr>
        <w:t xml:space="preserve">for the DFAT-funded Philippines Education Pathways for Peace in Mindanao, implemented by </w:t>
      </w:r>
      <w:r w:rsidR="00926058" w:rsidRPr="00B5662F">
        <w:rPr>
          <w:rFonts w:ascii="Gill Sans MT" w:hAnsi="Gill Sans MT"/>
          <w:color w:val="333333"/>
          <w:sz w:val="22"/>
          <w:szCs w:val="22"/>
          <w:lang w:val="en-AU"/>
        </w:rPr>
        <w:t>a managing contractor</w:t>
      </w:r>
      <w:r w:rsidR="005C27A4" w:rsidRPr="00B5662F">
        <w:rPr>
          <w:rFonts w:ascii="Gill Sans MT" w:hAnsi="Gill Sans MT"/>
          <w:color w:val="333333"/>
          <w:sz w:val="22"/>
          <w:szCs w:val="22"/>
          <w:lang w:val="en-AU"/>
        </w:rPr>
        <w:t xml:space="preserve"> </w:t>
      </w:r>
    </w:p>
    <w:p w14:paraId="69048454" w14:textId="61AAF666" w:rsidR="00E76DA6" w:rsidRPr="00B5662F" w:rsidRDefault="00BD4413">
      <w:pPr>
        <w:pStyle w:val="ListParagraph"/>
        <w:numPr>
          <w:ilvl w:val="0"/>
          <w:numId w:val="11"/>
        </w:numPr>
        <w:spacing w:after="120" w:line="259" w:lineRule="auto"/>
        <w:ind w:left="714" w:hanging="357"/>
        <w:contextualSpacing w:val="0"/>
        <w:jc w:val="both"/>
        <w:rPr>
          <w:rFonts w:ascii="Gill Sans MT" w:hAnsi="Gill Sans MT"/>
          <w:color w:val="333333"/>
          <w:sz w:val="22"/>
          <w:szCs w:val="22"/>
          <w:lang w:val="en-AU"/>
        </w:rPr>
      </w:pPr>
      <w:r w:rsidRPr="00B5662F">
        <w:rPr>
          <w:rFonts w:ascii="Gill Sans MT" w:hAnsi="Gill Sans MT"/>
          <w:color w:val="333333"/>
          <w:sz w:val="22"/>
          <w:szCs w:val="22"/>
          <w:lang w:val="en-AU"/>
        </w:rPr>
        <w:t>a r</w:t>
      </w:r>
      <w:r w:rsidR="00926058" w:rsidRPr="00B5662F">
        <w:rPr>
          <w:rFonts w:ascii="Gill Sans MT" w:hAnsi="Gill Sans MT"/>
          <w:color w:val="333333"/>
          <w:sz w:val="22"/>
          <w:szCs w:val="22"/>
          <w:lang w:val="en-AU"/>
        </w:rPr>
        <w:t xml:space="preserve">eview of </w:t>
      </w:r>
      <w:r w:rsidRPr="00B5662F">
        <w:rPr>
          <w:rFonts w:ascii="Gill Sans MT" w:hAnsi="Gill Sans MT"/>
          <w:color w:val="333333"/>
          <w:sz w:val="22"/>
          <w:szCs w:val="22"/>
          <w:lang w:val="en-AU"/>
        </w:rPr>
        <w:t>assessment of student learning outcom</w:t>
      </w:r>
      <w:r w:rsidR="00926058" w:rsidRPr="00B5662F">
        <w:rPr>
          <w:rFonts w:ascii="Gill Sans MT" w:hAnsi="Gill Sans MT"/>
          <w:color w:val="333333"/>
          <w:sz w:val="22"/>
          <w:szCs w:val="22"/>
          <w:lang w:val="en-AU"/>
        </w:rPr>
        <w:t xml:space="preserve">es </w:t>
      </w:r>
      <w:r w:rsidRPr="00B5662F">
        <w:rPr>
          <w:rFonts w:ascii="Gill Sans MT" w:hAnsi="Gill Sans MT"/>
          <w:color w:val="333333"/>
          <w:sz w:val="22"/>
          <w:szCs w:val="22"/>
          <w:lang w:val="en-AU"/>
        </w:rPr>
        <w:t>for the Lao People’s Democratic Republic</w:t>
      </w:r>
      <w:r w:rsidR="00F71885" w:rsidRPr="00B5662F">
        <w:rPr>
          <w:rFonts w:ascii="Gill Sans MT" w:hAnsi="Gill Sans MT"/>
          <w:color w:val="333333"/>
          <w:sz w:val="22"/>
          <w:szCs w:val="22"/>
          <w:lang w:val="en-AU"/>
        </w:rPr>
        <w:t xml:space="preserve"> (Lao PDR)</w:t>
      </w:r>
      <w:r w:rsidRPr="00B5662F">
        <w:rPr>
          <w:rFonts w:ascii="Gill Sans MT" w:hAnsi="Gill Sans MT"/>
          <w:color w:val="333333"/>
          <w:sz w:val="22"/>
          <w:szCs w:val="22"/>
          <w:lang w:val="en-AU"/>
        </w:rPr>
        <w:t xml:space="preserve"> Basic Education Quality, Access and Learning Program (</w:t>
      </w:r>
      <w:r w:rsidR="00926058" w:rsidRPr="00B5662F">
        <w:rPr>
          <w:rFonts w:ascii="Gill Sans MT" w:hAnsi="Gill Sans MT"/>
          <w:color w:val="333333"/>
          <w:sz w:val="22"/>
          <w:szCs w:val="22"/>
          <w:lang w:val="en-AU"/>
        </w:rPr>
        <w:t xml:space="preserve">through </w:t>
      </w:r>
      <w:r w:rsidRPr="00B5662F">
        <w:rPr>
          <w:rFonts w:ascii="Gill Sans MT" w:hAnsi="Gill Sans MT"/>
          <w:color w:val="333333"/>
          <w:sz w:val="22"/>
          <w:szCs w:val="22"/>
          <w:lang w:val="en-AU"/>
        </w:rPr>
        <w:t>a</w:t>
      </w:r>
      <w:r w:rsidR="00926058" w:rsidRPr="00B5662F">
        <w:rPr>
          <w:rFonts w:ascii="Gill Sans MT" w:hAnsi="Gill Sans MT"/>
          <w:color w:val="333333"/>
          <w:sz w:val="22"/>
          <w:szCs w:val="22"/>
          <w:lang w:val="en-AU"/>
        </w:rPr>
        <w:t xml:space="preserve"> managing contractor</w:t>
      </w:r>
      <w:r w:rsidRPr="00B5662F">
        <w:rPr>
          <w:rFonts w:ascii="Gill Sans MT" w:hAnsi="Gill Sans MT"/>
          <w:color w:val="333333"/>
          <w:sz w:val="22"/>
          <w:szCs w:val="22"/>
          <w:lang w:val="en-AU"/>
        </w:rPr>
        <w:t>)</w:t>
      </w:r>
      <w:r w:rsidR="00C83327" w:rsidRPr="00B5662F">
        <w:rPr>
          <w:rFonts w:ascii="Gill Sans MT" w:hAnsi="Gill Sans MT"/>
          <w:color w:val="333333"/>
          <w:sz w:val="22"/>
          <w:szCs w:val="22"/>
          <w:lang w:val="en-AU"/>
        </w:rPr>
        <w:t xml:space="preserve"> </w:t>
      </w:r>
    </w:p>
    <w:p w14:paraId="100B4BAC" w14:textId="0D6A31ED" w:rsidR="00D7099B" w:rsidRPr="00B5662F" w:rsidRDefault="00503289">
      <w:pPr>
        <w:pStyle w:val="ListParagraph"/>
        <w:numPr>
          <w:ilvl w:val="0"/>
          <w:numId w:val="11"/>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color w:val="333333"/>
          <w:sz w:val="22"/>
          <w:szCs w:val="22"/>
          <w:lang w:val="en-AU"/>
        </w:rPr>
        <w:t>o</w:t>
      </w:r>
      <w:r w:rsidR="00C83327" w:rsidRPr="00B5662F">
        <w:rPr>
          <w:rFonts w:ascii="Gill Sans MT" w:hAnsi="Gill Sans MT"/>
          <w:color w:val="333333"/>
          <w:sz w:val="22"/>
          <w:szCs w:val="22"/>
          <w:lang w:val="en-AU"/>
        </w:rPr>
        <w:t xml:space="preserve">ngoing engagement with the </w:t>
      </w:r>
      <w:r w:rsidR="00C83327" w:rsidRPr="00B5662F">
        <w:rPr>
          <w:rFonts w:ascii="Gill Sans MT" w:hAnsi="Gill Sans MT"/>
          <w:sz w:val="22"/>
          <w:szCs w:val="22"/>
          <w:lang w:val="en-AU"/>
        </w:rPr>
        <w:t>EQAP</w:t>
      </w:r>
      <w:r w:rsidR="00641147" w:rsidRPr="00B5662F">
        <w:rPr>
          <w:rFonts w:ascii="Gill Sans MT" w:hAnsi="Gill Sans MT"/>
          <w:sz w:val="22"/>
          <w:szCs w:val="22"/>
          <w:lang w:val="en-AU"/>
        </w:rPr>
        <w:t xml:space="preserve"> on PILNA</w:t>
      </w:r>
      <w:r w:rsidR="00BD4413" w:rsidRPr="00B5662F">
        <w:rPr>
          <w:rFonts w:ascii="Gill Sans MT" w:hAnsi="Gill Sans MT"/>
          <w:sz w:val="22"/>
          <w:szCs w:val="22"/>
          <w:lang w:val="en-AU"/>
        </w:rPr>
        <w:t>,</w:t>
      </w:r>
      <w:r w:rsidR="00C83327" w:rsidRPr="00B5662F">
        <w:rPr>
          <w:rFonts w:ascii="Gill Sans MT" w:hAnsi="Gill Sans MT"/>
          <w:sz w:val="22"/>
          <w:szCs w:val="22"/>
          <w:lang w:val="en-AU"/>
        </w:rPr>
        <w:t xml:space="preserve"> </w:t>
      </w:r>
      <w:r w:rsidR="00E76DA6" w:rsidRPr="00B5662F">
        <w:rPr>
          <w:rFonts w:ascii="Gill Sans MT" w:eastAsia="Cabin" w:hAnsi="Gill Sans MT" w:cs="Cabin"/>
          <w:sz w:val="22"/>
          <w:szCs w:val="22"/>
          <w:lang w:val="en-AU"/>
        </w:rPr>
        <w:t xml:space="preserve">funded through DFAT and </w:t>
      </w:r>
      <w:r w:rsidR="00BD4413" w:rsidRPr="00B5662F">
        <w:rPr>
          <w:rFonts w:ascii="Gill Sans MT" w:eastAsia="Cabin" w:hAnsi="Gill Sans MT" w:cs="Cabin"/>
          <w:sz w:val="22"/>
          <w:szCs w:val="22"/>
          <w:lang w:val="en-AU"/>
        </w:rPr>
        <w:t xml:space="preserve">the </w:t>
      </w:r>
      <w:r w:rsidR="00E76DA6" w:rsidRPr="00B5662F">
        <w:rPr>
          <w:rFonts w:ascii="Gill Sans MT" w:eastAsia="Cabin" w:hAnsi="Gill Sans MT" w:cs="Cabin"/>
          <w:sz w:val="22"/>
          <w:szCs w:val="22"/>
          <w:lang w:val="en-AU"/>
        </w:rPr>
        <w:t>New Zea</w:t>
      </w:r>
      <w:r w:rsidR="00D309C8">
        <w:rPr>
          <w:rFonts w:ascii="Gill Sans MT" w:eastAsia="Cabin" w:hAnsi="Gill Sans MT" w:cs="Cabin"/>
          <w:sz w:val="22"/>
          <w:szCs w:val="22"/>
          <w:lang w:val="en-AU"/>
        </w:rPr>
        <w:t>land Ministry of Foreign Affairs and Trade (MFAT</w:t>
      </w:r>
      <w:r w:rsidR="00BD4413" w:rsidRPr="00B5662F">
        <w:rPr>
          <w:rFonts w:ascii="Gill Sans MT" w:eastAsia="Cabin" w:hAnsi="Gill Sans MT" w:cs="Cabin"/>
          <w:sz w:val="22"/>
          <w:szCs w:val="22"/>
          <w:lang w:val="en-AU"/>
        </w:rPr>
        <w:t>)</w:t>
      </w:r>
      <w:r w:rsidR="00C83327" w:rsidRPr="00B5662F">
        <w:rPr>
          <w:rFonts w:ascii="Gill Sans MT" w:eastAsia="Cabin" w:hAnsi="Gill Sans MT" w:cs="Cabin"/>
          <w:sz w:val="22"/>
          <w:szCs w:val="22"/>
          <w:lang w:val="en-AU"/>
        </w:rPr>
        <w:t>.</w:t>
      </w:r>
      <w:r w:rsidR="00C83327" w:rsidRPr="00B5662F">
        <w:rPr>
          <w:rFonts w:ascii="Gill Sans MT" w:hAnsi="Gill Sans MT"/>
          <w:sz w:val="22"/>
          <w:szCs w:val="22"/>
          <w:lang w:val="en-AU"/>
        </w:rPr>
        <w:t xml:space="preserve"> </w:t>
      </w:r>
    </w:p>
    <w:p w14:paraId="346B09C0" w14:textId="21066AB2" w:rsidR="002518CA" w:rsidRPr="00B5662F" w:rsidRDefault="00EF2C3F" w:rsidP="00FA0FD2">
      <w:pPr>
        <w:spacing w:after="120" w:line="259" w:lineRule="auto"/>
        <w:jc w:val="both"/>
        <w:rPr>
          <w:rFonts w:ascii="Gill Sans MT" w:hAnsi="Gill Sans MT"/>
          <w:color w:val="333333"/>
          <w:sz w:val="22"/>
          <w:szCs w:val="22"/>
          <w:lang w:val="en-AU"/>
        </w:rPr>
      </w:pPr>
      <w:r w:rsidRPr="00B5662F">
        <w:rPr>
          <w:rFonts w:ascii="Gill Sans MT" w:hAnsi="Gill Sans MT"/>
          <w:color w:val="333333"/>
          <w:sz w:val="22"/>
          <w:szCs w:val="22"/>
          <w:lang w:val="en-AU"/>
        </w:rPr>
        <w:t>Despite these examples of coherence</w:t>
      </w:r>
      <w:r w:rsidR="001F5F4C" w:rsidRPr="00B5662F">
        <w:rPr>
          <w:rFonts w:ascii="Gill Sans MT" w:hAnsi="Gill Sans MT"/>
          <w:color w:val="333333"/>
          <w:sz w:val="22"/>
          <w:szCs w:val="22"/>
          <w:lang w:val="en-AU"/>
        </w:rPr>
        <w:t>, the</w:t>
      </w:r>
      <w:r w:rsidR="008244CE" w:rsidRPr="00B5662F">
        <w:rPr>
          <w:rFonts w:ascii="Gill Sans MT" w:hAnsi="Gill Sans MT"/>
          <w:color w:val="333333"/>
          <w:sz w:val="22"/>
          <w:szCs w:val="22"/>
          <w:lang w:val="en-AU"/>
        </w:rPr>
        <w:t>re were also examples of how the</w:t>
      </w:r>
      <w:r w:rsidR="001F5F4C" w:rsidRPr="00B5662F">
        <w:rPr>
          <w:rFonts w:ascii="Gill Sans MT" w:hAnsi="Gill Sans MT"/>
          <w:color w:val="333333"/>
          <w:sz w:val="22"/>
          <w:szCs w:val="22"/>
          <w:lang w:val="en-AU"/>
        </w:rPr>
        <w:t xml:space="preserve"> DFAT ecosystem and political economy </w:t>
      </w:r>
      <w:r w:rsidR="00BD4413" w:rsidRPr="00B5662F">
        <w:rPr>
          <w:rFonts w:ascii="Gill Sans MT" w:hAnsi="Gill Sans MT"/>
          <w:color w:val="333333"/>
          <w:sz w:val="22"/>
          <w:szCs w:val="22"/>
          <w:lang w:val="en-AU"/>
        </w:rPr>
        <w:t>hinders</w:t>
      </w:r>
      <w:r w:rsidR="00A50B04" w:rsidRPr="00B5662F">
        <w:rPr>
          <w:rFonts w:ascii="Gill Sans MT" w:hAnsi="Gill Sans MT"/>
          <w:color w:val="333333"/>
          <w:sz w:val="22"/>
          <w:szCs w:val="22"/>
          <w:lang w:val="en-AU"/>
        </w:rPr>
        <w:t xml:space="preserve"> the flourishing of</w:t>
      </w:r>
      <w:r w:rsidR="001F5F4C" w:rsidRPr="00B5662F">
        <w:rPr>
          <w:rFonts w:ascii="Gill Sans MT" w:hAnsi="Gill Sans MT"/>
          <w:color w:val="333333"/>
          <w:sz w:val="22"/>
          <w:szCs w:val="22"/>
          <w:lang w:val="en-AU"/>
        </w:rPr>
        <w:t xml:space="preserve"> Partnership work in DFAT priority regions and countries</w:t>
      </w:r>
      <w:r w:rsidR="00D7099B" w:rsidRPr="00B5662F">
        <w:rPr>
          <w:rFonts w:ascii="Gill Sans MT" w:hAnsi="Gill Sans MT"/>
          <w:color w:val="333333"/>
          <w:sz w:val="22"/>
          <w:szCs w:val="22"/>
          <w:lang w:val="en-AU"/>
        </w:rPr>
        <w:t xml:space="preserve"> and with managing contractors</w:t>
      </w:r>
      <w:r w:rsidR="00BD4413" w:rsidRPr="00B5662F">
        <w:rPr>
          <w:rFonts w:ascii="Gill Sans MT" w:hAnsi="Gill Sans MT"/>
          <w:color w:val="333333"/>
          <w:sz w:val="22"/>
          <w:szCs w:val="22"/>
          <w:lang w:val="en-AU"/>
        </w:rPr>
        <w:t>,</w:t>
      </w:r>
      <w:r w:rsidRPr="00B5662F">
        <w:rPr>
          <w:rFonts w:ascii="Gill Sans MT" w:hAnsi="Gill Sans MT"/>
          <w:color w:val="333333"/>
          <w:sz w:val="22"/>
          <w:szCs w:val="22"/>
          <w:lang w:val="en-AU"/>
        </w:rPr>
        <w:t xml:space="preserve"> militates against synergies and interlinkages</w:t>
      </w:r>
      <w:r w:rsidR="00BD4413" w:rsidRPr="00B5662F">
        <w:rPr>
          <w:rFonts w:ascii="Gill Sans MT" w:hAnsi="Gill Sans MT"/>
          <w:color w:val="333333"/>
          <w:sz w:val="22"/>
          <w:szCs w:val="22"/>
          <w:lang w:val="en-AU"/>
        </w:rPr>
        <w:t>,</w:t>
      </w:r>
      <w:r w:rsidR="00CC5D57" w:rsidRPr="00B5662F">
        <w:rPr>
          <w:rFonts w:ascii="Gill Sans MT" w:hAnsi="Gill Sans MT"/>
          <w:color w:val="333333"/>
          <w:sz w:val="22"/>
          <w:szCs w:val="22"/>
          <w:lang w:val="en-AU"/>
        </w:rPr>
        <w:t xml:space="preserve"> and</w:t>
      </w:r>
      <w:r w:rsidR="00A50B04" w:rsidRPr="00B5662F">
        <w:rPr>
          <w:rFonts w:ascii="Gill Sans MT" w:hAnsi="Gill Sans MT"/>
          <w:color w:val="333333"/>
          <w:sz w:val="22"/>
          <w:szCs w:val="22"/>
          <w:lang w:val="en-AU"/>
        </w:rPr>
        <w:t xml:space="preserve"> </w:t>
      </w:r>
      <w:r w:rsidR="00BD4413" w:rsidRPr="00B5662F">
        <w:rPr>
          <w:rFonts w:ascii="Gill Sans MT" w:hAnsi="Gill Sans MT"/>
          <w:color w:val="333333"/>
          <w:sz w:val="22"/>
          <w:szCs w:val="22"/>
          <w:lang w:val="en-AU"/>
        </w:rPr>
        <w:t>prevents</w:t>
      </w:r>
      <w:r w:rsidR="0072543F" w:rsidRPr="00B5662F">
        <w:rPr>
          <w:rFonts w:ascii="Gill Sans MT" w:hAnsi="Gill Sans MT"/>
          <w:color w:val="333333"/>
          <w:sz w:val="22"/>
          <w:szCs w:val="22"/>
          <w:lang w:val="en-AU"/>
        </w:rPr>
        <w:t xml:space="preserve"> the GEM Centre </w:t>
      </w:r>
      <w:r w:rsidR="00BD4413" w:rsidRPr="00B5662F">
        <w:rPr>
          <w:rFonts w:ascii="Gill Sans MT" w:hAnsi="Gill Sans MT"/>
          <w:color w:val="333333"/>
          <w:sz w:val="22"/>
          <w:szCs w:val="22"/>
          <w:lang w:val="en-AU"/>
        </w:rPr>
        <w:t>from</w:t>
      </w:r>
      <w:r w:rsidR="0072543F" w:rsidRPr="00B5662F">
        <w:rPr>
          <w:rFonts w:ascii="Gill Sans MT" w:hAnsi="Gill Sans MT"/>
          <w:color w:val="333333"/>
          <w:sz w:val="22"/>
          <w:szCs w:val="22"/>
          <w:lang w:val="en-AU"/>
        </w:rPr>
        <w:t xml:space="preserve"> identify</w:t>
      </w:r>
      <w:r w:rsidR="00BD4413" w:rsidRPr="00B5662F">
        <w:rPr>
          <w:rFonts w:ascii="Gill Sans MT" w:hAnsi="Gill Sans MT"/>
          <w:color w:val="333333"/>
          <w:sz w:val="22"/>
          <w:szCs w:val="22"/>
          <w:lang w:val="en-AU"/>
        </w:rPr>
        <w:t>ing</w:t>
      </w:r>
      <w:r w:rsidR="0072543F" w:rsidRPr="00B5662F">
        <w:rPr>
          <w:rFonts w:ascii="Gill Sans MT" w:hAnsi="Gill Sans MT"/>
          <w:color w:val="333333"/>
          <w:sz w:val="22"/>
          <w:szCs w:val="22"/>
          <w:lang w:val="en-AU"/>
        </w:rPr>
        <w:t xml:space="preserve"> and </w:t>
      </w:r>
      <w:r w:rsidR="00BD4413" w:rsidRPr="00B5662F">
        <w:rPr>
          <w:rFonts w:ascii="Gill Sans MT" w:hAnsi="Gill Sans MT"/>
          <w:color w:val="333333"/>
          <w:sz w:val="22"/>
          <w:szCs w:val="22"/>
          <w:lang w:val="en-AU"/>
        </w:rPr>
        <w:t>advancing</w:t>
      </w:r>
      <w:r w:rsidR="0072543F" w:rsidRPr="00B5662F">
        <w:rPr>
          <w:rFonts w:ascii="Gill Sans MT" w:hAnsi="Gill Sans MT"/>
          <w:color w:val="333333"/>
          <w:sz w:val="22"/>
          <w:szCs w:val="22"/>
          <w:lang w:val="en-AU"/>
        </w:rPr>
        <w:t xml:space="preserve"> </w:t>
      </w:r>
      <w:r w:rsidRPr="00B5662F">
        <w:rPr>
          <w:rFonts w:ascii="Gill Sans MT" w:hAnsi="Gill Sans MT"/>
          <w:color w:val="333333"/>
          <w:sz w:val="22"/>
          <w:szCs w:val="22"/>
          <w:lang w:val="en-AU"/>
        </w:rPr>
        <w:t xml:space="preserve">coherent </w:t>
      </w:r>
      <w:r w:rsidR="0072543F" w:rsidRPr="00B5662F">
        <w:rPr>
          <w:rFonts w:ascii="Gill Sans MT" w:hAnsi="Gill Sans MT"/>
          <w:color w:val="333333"/>
          <w:sz w:val="22"/>
          <w:szCs w:val="22"/>
          <w:lang w:val="en-AU"/>
        </w:rPr>
        <w:t xml:space="preserve">country-level </w:t>
      </w:r>
      <w:r w:rsidR="00733B6B" w:rsidRPr="00B5662F">
        <w:rPr>
          <w:rFonts w:ascii="Gill Sans MT" w:hAnsi="Gill Sans MT"/>
          <w:color w:val="333333"/>
          <w:sz w:val="22"/>
          <w:szCs w:val="22"/>
          <w:lang w:val="en-AU"/>
        </w:rPr>
        <w:t xml:space="preserve">and region-level </w:t>
      </w:r>
      <w:r w:rsidR="0072543F" w:rsidRPr="00B5662F">
        <w:rPr>
          <w:rFonts w:ascii="Gill Sans MT" w:hAnsi="Gill Sans MT"/>
          <w:color w:val="333333"/>
          <w:sz w:val="22"/>
          <w:szCs w:val="22"/>
          <w:lang w:val="en-AU"/>
        </w:rPr>
        <w:t>opportunities</w:t>
      </w:r>
      <w:r w:rsidR="00E76DA6" w:rsidRPr="00B5662F">
        <w:rPr>
          <w:rFonts w:ascii="Gill Sans MT" w:hAnsi="Gill Sans MT"/>
          <w:color w:val="333333"/>
          <w:sz w:val="22"/>
          <w:szCs w:val="22"/>
          <w:lang w:val="en-AU"/>
        </w:rPr>
        <w:t xml:space="preserve"> without strong advocacy from DFAT through the Partnership</w:t>
      </w:r>
      <w:r w:rsidR="00CC5D57" w:rsidRPr="00B5662F">
        <w:rPr>
          <w:rFonts w:ascii="Gill Sans MT" w:hAnsi="Gill Sans MT"/>
          <w:color w:val="333333"/>
          <w:sz w:val="22"/>
          <w:szCs w:val="22"/>
          <w:lang w:val="en-AU"/>
        </w:rPr>
        <w:t xml:space="preserve">. This situation is discussed in </w:t>
      </w:r>
      <w:r w:rsidR="00137411" w:rsidRPr="00B5662F">
        <w:rPr>
          <w:rFonts w:ascii="Gill Sans MT" w:hAnsi="Gill Sans MT"/>
          <w:color w:val="333333"/>
          <w:sz w:val="22"/>
          <w:szCs w:val="22"/>
          <w:lang w:val="en-AU"/>
        </w:rPr>
        <w:t>3</w:t>
      </w:r>
      <w:r w:rsidR="00CC5D57" w:rsidRPr="00B5662F">
        <w:rPr>
          <w:rFonts w:ascii="Gill Sans MT" w:hAnsi="Gill Sans MT"/>
          <w:color w:val="333333"/>
          <w:sz w:val="22"/>
          <w:szCs w:val="22"/>
          <w:lang w:val="en-AU"/>
        </w:rPr>
        <w:t xml:space="preserve">.7 Partnership. </w:t>
      </w:r>
      <w:r w:rsidR="001438D2" w:rsidRPr="00B5662F">
        <w:rPr>
          <w:rFonts w:ascii="Gill Sans MT" w:hAnsi="Gill Sans MT"/>
          <w:color w:val="333333"/>
          <w:sz w:val="22"/>
          <w:szCs w:val="22"/>
          <w:lang w:val="en-AU"/>
        </w:rPr>
        <w:t>The GEM Centre’s m</w:t>
      </w:r>
      <w:r w:rsidR="00CC5D57" w:rsidRPr="00B5662F">
        <w:rPr>
          <w:rFonts w:ascii="Gill Sans MT" w:hAnsi="Gill Sans MT"/>
          <w:color w:val="333333"/>
          <w:sz w:val="22"/>
          <w:szCs w:val="22"/>
          <w:lang w:val="en-AU"/>
        </w:rPr>
        <w:t>issed country</w:t>
      </w:r>
      <w:r w:rsidR="001438D2" w:rsidRPr="00B5662F">
        <w:rPr>
          <w:rFonts w:ascii="Gill Sans MT" w:hAnsi="Gill Sans MT"/>
          <w:color w:val="333333"/>
          <w:sz w:val="22"/>
          <w:szCs w:val="22"/>
          <w:lang w:val="en-AU"/>
        </w:rPr>
        <w:t>-</w:t>
      </w:r>
      <w:r w:rsidR="00CC5D57" w:rsidRPr="00B5662F">
        <w:rPr>
          <w:rFonts w:ascii="Gill Sans MT" w:hAnsi="Gill Sans MT"/>
          <w:color w:val="333333"/>
          <w:sz w:val="22"/>
          <w:szCs w:val="22"/>
          <w:lang w:val="en-AU"/>
        </w:rPr>
        <w:t xml:space="preserve">level opportunities are discussed in </w:t>
      </w:r>
      <w:r w:rsidR="00137411" w:rsidRPr="00B5662F">
        <w:rPr>
          <w:rFonts w:ascii="Gill Sans MT" w:hAnsi="Gill Sans MT"/>
          <w:color w:val="333333"/>
          <w:sz w:val="22"/>
          <w:szCs w:val="22"/>
          <w:lang w:val="en-AU"/>
        </w:rPr>
        <w:t>3</w:t>
      </w:r>
      <w:r w:rsidR="00A50B04" w:rsidRPr="00B5662F">
        <w:rPr>
          <w:rFonts w:ascii="Gill Sans MT" w:hAnsi="Gill Sans MT"/>
          <w:color w:val="333333"/>
          <w:sz w:val="22"/>
          <w:szCs w:val="22"/>
          <w:lang w:val="en-AU"/>
        </w:rPr>
        <w:t>.4 Efficiency</w:t>
      </w:r>
      <w:r w:rsidR="0081266C" w:rsidRPr="00B5662F">
        <w:rPr>
          <w:rFonts w:ascii="Gill Sans MT" w:hAnsi="Gill Sans MT"/>
          <w:color w:val="333333"/>
          <w:sz w:val="22"/>
          <w:szCs w:val="22"/>
          <w:lang w:val="en-AU"/>
        </w:rPr>
        <w:t xml:space="preserve">. </w:t>
      </w:r>
    </w:p>
    <w:p w14:paraId="241653B0" w14:textId="2110C35D" w:rsidR="00901DB3" w:rsidRPr="00B5662F" w:rsidRDefault="001438D2" w:rsidP="00FA0FD2">
      <w:pPr>
        <w:spacing w:after="120" w:line="259" w:lineRule="auto"/>
        <w:jc w:val="both"/>
        <w:rPr>
          <w:rFonts w:ascii="Gill Sans MT" w:hAnsi="Gill Sans MT"/>
          <w:sz w:val="22"/>
          <w:szCs w:val="22"/>
          <w:lang w:val="en-AU"/>
        </w:rPr>
      </w:pPr>
      <w:r w:rsidRPr="00B5662F">
        <w:rPr>
          <w:rFonts w:ascii="Gill Sans MT" w:hAnsi="Gill Sans MT"/>
          <w:color w:val="333333"/>
          <w:sz w:val="22"/>
          <w:szCs w:val="22"/>
          <w:lang w:val="en-AU"/>
        </w:rPr>
        <w:t xml:space="preserve">Several interviewees noted weaknesses in </w:t>
      </w:r>
      <w:r w:rsidR="002518CA" w:rsidRPr="00B5662F">
        <w:rPr>
          <w:rFonts w:ascii="Gill Sans MT" w:hAnsi="Gill Sans MT"/>
          <w:color w:val="333333"/>
          <w:sz w:val="22"/>
          <w:szCs w:val="22"/>
          <w:lang w:val="en-AU"/>
        </w:rPr>
        <w:t>the internal coherence of the GEM Centre’s own work prog</w:t>
      </w:r>
      <w:r w:rsidRPr="00B5662F">
        <w:rPr>
          <w:rFonts w:ascii="Gill Sans MT" w:hAnsi="Gill Sans MT"/>
          <w:color w:val="333333"/>
          <w:sz w:val="22"/>
          <w:szCs w:val="22"/>
          <w:lang w:val="en-AU"/>
        </w:rPr>
        <w:t>r</w:t>
      </w:r>
      <w:r w:rsidR="002518CA" w:rsidRPr="00B5662F">
        <w:rPr>
          <w:rFonts w:ascii="Gill Sans MT" w:hAnsi="Gill Sans MT"/>
          <w:color w:val="333333"/>
          <w:sz w:val="22"/>
          <w:szCs w:val="22"/>
          <w:lang w:val="en-AU"/>
        </w:rPr>
        <w:t>am.</w:t>
      </w:r>
      <w:r w:rsidR="002518CA" w:rsidRPr="00B5662F">
        <w:rPr>
          <w:rFonts w:ascii="Gill Sans MT" w:hAnsi="Gill Sans MT"/>
          <w:i/>
          <w:iCs/>
          <w:color w:val="333333"/>
          <w:sz w:val="22"/>
          <w:szCs w:val="22"/>
          <w:lang w:val="en-AU"/>
        </w:rPr>
        <w:t xml:space="preserve"> </w:t>
      </w:r>
      <w:r w:rsidR="002518CA" w:rsidRPr="00B5662F">
        <w:rPr>
          <w:rFonts w:ascii="Gill Sans MT" w:hAnsi="Gill Sans MT"/>
          <w:i/>
          <w:iCs/>
          <w:sz w:val="22"/>
          <w:szCs w:val="22"/>
          <w:lang w:val="en-AU"/>
        </w:rPr>
        <w:t>“The work program needs to be more targeted – needs to have a clearer strategy. (It) still feels ‘ad hoc’ – it needs to be more coherent.”</w:t>
      </w:r>
      <w:r w:rsidR="002518CA" w:rsidRPr="00B5662F">
        <w:rPr>
          <w:rFonts w:ascii="Gill Sans MT" w:hAnsi="Gill Sans MT"/>
          <w:sz w:val="22"/>
          <w:szCs w:val="22"/>
          <w:lang w:val="en-AU"/>
        </w:rPr>
        <w:t xml:space="preserve"> There seem to be two contributing factors to the perspective that the GEM Centre work program lacks coherence. One factor </w:t>
      </w:r>
      <w:r w:rsidR="00D309C8">
        <w:rPr>
          <w:rFonts w:ascii="Gill Sans MT" w:hAnsi="Gill Sans MT"/>
          <w:sz w:val="22"/>
          <w:szCs w:val="22"/>
          <w:lang w:val="en-AU"/>
        </w:rPr>
        <w:t xml:space="preserve">may be that, while each GEM Centre phase (including Phase 3) has been based on a detailed internal work program since 2014, there are parts of the work that are responsive to partner needs, requests and opportunities and contextual changes (such as a global pandemic) and therefore may look </w:t>
      </w:r>
      <w:r w:rsidR="00D309C8" w:rsidRPr="00D309C8">
        <w:rPr>
          <w:rFonts w:ascii="Gill Sans MT" w:hAnsi="Gill Sans MT"/>
          <w:i/>
          <w:iCs/>
          <w:sz w:val="22"/>
          <w:szCs w:val="22"/>
          <w:lang w:val="en-AU"/>
        </w:rPr>
        <w:t>ad hoc</w:t>
      </w:r>
      <w:r w:rsidR="00D309C8">
        <w:rPr>
          <w:rFonts w:ascii="Gill Sans MT" w:hAnsi="Gill Sans MT"/>
          <w:sz w:val="22"/>
          <w:szCs w:val="22"/>
          <w:lang w:val="en-AU"/>
        </w:rPr>
        <w:t xml:space="preserve"> and opportunistic. </w:t>
      </w:r>
      <w:r w:rsidRPr="00B5662F">
        <w:rPr>
          <w:rFonts w:ascii="Gill Sans MT" w:hAnsi="Gill Sans MT"/>
          <w:sz w:val="22"/>
          <w:szCs w:val="22"/>
          <w:lang w:val="en-AU"/>
        </w:rPr>
        <w:t>O</w:t>
      </w:r>
      <w:r w:rsidR="002518CA" w:rsidRPr="00B5662F">
        <w:rPr>
          <w:rFonts w:ascii="Gill Sans MT" w:hAnsi="Gill Sans MT"/>
          <w:sz w:val="22"/>
          <w:szCs w:val="22"/>
          <w:lang w:val="en-AU"/>
        </w:rPr>
        <w:t>ther factor</w:t>
      </w:r>
      <w:r w:rsidRPr="00B5662F">
        <w:rPr>
          <w:rFonts w:ascii="Gill Sans MT" w:hAnsi="Gill Sans MT"/>
          <w:sz w:val="22"/>
          <w:szCs w:val="22"/>
          <w:lang w:val="en-AU"/>
        </w:rPr>
        <w:t>s</w:t>
      </w:r>
      <w:r w:rsidR="002518CA" w:rsidRPr="00B5662F">
        <w:rPr>
          <w:rFonts w:ascii="Gill Sans MT" w:hAnsi="Gill Sans MT"/>
          <w:sz w:val="22"/>
          <w:szCs w:val="22"/>
          <w:lang w:val="en-AU"/>
        </w:rPr>
        <w:t xml:space="preserve"> that may </w:t>
      </w:r>
      <w:r w:rsidRPr="00B5662F">
        <w:rPr>
          <w:rFonts w:ascii="Gill Sans MT" w:hAnsi="Gill Sans MT"/>
          <w:sz w:val="22"/>
          <w:szCs w:val="22"/>
          <w:lang w:val="en-AU"/>
        </w:rPr>
        <w:t>reinforce</w:t>
      </w:r>
      <w:r w:rsidR="002518CA" w:rsidRPr="00B5662F">
        <w:rPr>
          <w:rFonts w:ascii="Gill Sans MT" w:hAnsi="Gill Sans MT"/>
          <w:sz w:val="22"/>
          <w:szCs w:val="22"/>
          <w:lang w:val="en-AU"/>
        </w:rPr>
        <w:t xml:space="preserve"> </w:t>
      </w:r>
      <w:r w:rsidRPr="00B5662F">
        <w:rPr>
          <w:rFonts w:ascii="Gill Sans MT" w:hAnsi="Gill Sans MT"/>
          <w:sz w:val="22"/>
          <w:szCs w:val="22"/>
          <w:lang w:val="en-AU"/>
        </w:rPr>
        <w:t xml:space="preserve">the </w:t>
      </w:r>
      <w:r w:rsidR="002518CA" w:rsidRPr="00B5662F">
        <w:rPr>
          <w:rFonts w:ascii="Gill Sans MT" w:hAnsi="Gill Sans MT"/>
          <w:i/>
          <w:iCs/>
          <w:sz w:val="22"/>
          <w:szCs w:val="22"/>
          <w:lang w:val="en-AU"/>
        </w:rPr>
        <w:t>ad ho</w:t>
      </w:r>
      <w:r w:rsidR="002518CA" w:rsidRPr="00B5662F">
        <w:rPr>
          <w:rFonts w:ascii="Gill Sans MT" w:hAnsi="Gill Sans MT"/>
          <w:sz w:val="22"/>
          <w:szCs w:val="22"/>
          <w:lang w:val="en-AU"/>
        </w:rPr>
        <w:t>c</w:t>
      </w:r>
      <w:r w:rsidRPr="00B5662F">
        <w:rPr>
          <w:rFonts w:ascii="Gill Sans MT" w:hAnsi="Gill Sans MT"/>
          <w:sz w:val="22"/>
          <w:szCs w:val="22"/>
          <w:lang w:val="en-AU"/>
        </w:rPr>
        <w:t xml:space="preserve"> appearance</w:t>
      </w:r>
      <w:r w:rsidR="002518CA" w:rsidRPr="00B5662F">
        <w:rPr>
          <w:rFonts w:ascii="Gill Sans MT" w:hAnsi="Gill Sans MT"/>
          <w:sz w:val="22"/>
          <w:szCs w:val="22"/>
          <w:lang w:val="en-AU"/>
        </w:rPr>
        <w:t xml:space="preserve"> </w:t>
      </w:r>
      <w:r w:rsidR="00641147" w:rsidRPr="00B5662F">
        <w:rPr>
          <w:rFonts w:ascii="Gill Sans MT" w:hAnsi="Gill Sans MT"/>
          <w:sz w:val="22"/>
          <w:szCs w:val="22"/>
          <w:lang w:val="en-AU"/>
        </w:rPr>
        <w:t xml:space="preserve">of the GEM Centre work program </w:t>
      </w:r>
      <w:r w:rsidR="002518CA" w:rsidRPr="00B5662F">
        <w:rPr>
          <w:rFonts w:ascii="Gill Sans MT" w:hAnsi="Gill Sans MT"/>
          <w:sz w:val="22"/>
          <w:szCs w:val="22"/>
          <w:lang w:val="en-AU"/>
        </w:rPr>
        <w:t xml:space="preserve">may be the density of </w:t>
      </w:r>
      <w:r w:rsidRPr="00B5662F">
        <w:rPr>
          <w:rFonts w:ascii="Gill Sans MT" w:hAnsi="Gill Sans MT"/>
          <w:sz w:val="22"/>
          <w:szCs w:val="22"/>
          <w:lang w:val="en-AU"/>
        </w:rPr>
        <w:t xml:space="preserve">its </w:t>
      </w:r>
      <w:r w:rsidR="002518CA" w:rsidRPr="00B5662F">
        <w:rPr>
          <w:rFonts w:ascii="Gill Sans MT" w:hAnsi="Gill Sans MT"/>
          <w:sz w:val="22"/>
          <w:szCs w:val="22"/>
          <w:lang w:val="en-AU"/>
        </w:rPr>
        <w:t>reports, in terms of language and the volume of work included</w:t>
      </w:r>
      <w:r w:rsidRPr="00B5662F">
        <w:rPr>
          <w:rFonts w:ascii="Gill Sans MT" w:hAnsi="Gill Sans MT"/>
          <w:sz w:val="22"/>
          <w:szCs w:val="22"/>
          <w:lang w:val="en-AU"/>
        </w:rPr>
        <w:t>,</w:t>
      </w:r>
      <w:r w:rsidR="002518CA" w:rsidRPr="00B5662F">
        <w:rPr>
          <w:rFonts w:ascii="Gill Sans MT" w:hAnsi="Gill Sans MT"/>
          <w:sz w:val="22"/>
          <w:szCs w:val="22"/>
          <w:lang w:val="en-AU"/>
        </w:rPr>
        <w:t xml:space="preserve"> and difficulty</w:t>
      </w:r>
      <w:r w:rsidRPr="00B5662F">
        <w:rPr>
          <w:rFonts w:ascii="Gill Sans MT" w:hAnsi="Gill Sans MT"/>
          <w:sz w:val="22"/>
          <w:szCs w:val="22"/>
          <w:lang w:val="en-AU"/>
        </w:rPr>
        <w:t xml:space="preserve"> in</w:t>
      </w:r>
      <w:r w:rsidR="002518CA" w:rsidRPr="00B5662F">
        <w:rPr>
          <w:rFonts w:ascii="Gill Sans MT" w:hAnsi="Gill Sans MT"/>
          <w:sz w:val="22"/>
          <w:szCs w:val="22"/>
          <w:lang w:val="en-AU"/>
        </w:rPr>
        <w:t xml:space="preserve"> articulating a clear and compelling narrative</w:t>
      </w:r>
      <w:r w:rsidR="00641147" w:rsidRPr="00B5662F">
        <w:rPr>
          <w:rFonts w:ascii="Gill Sans MT" w:hAnsi="Gill Sans MT"/>
          <w:sz w:val="22"/>
          <w:szCs w:val="22"/>
          <w:lang w:val="en-AU"/>
        </w:rPr>
        <w:t>.</w:t>
      </w:r>
      <w:r w:rsidR="002518CA" w:rsidRPr="00B5662F">
        <w:rPr>
          <w:rFonts w:ascii="Gill Sans MT" w:hAnsi="Gill Sans MT"/>
          <w:sz w:val="22"/>
          <w:szCs w:val="22"/>
          <w:lang w:val="en-AU"/>
        </w:rPr>
        <w:t xml:space="preserve"> </w:t>
      </w:r>
    </w:p>
    <w:p w14:paraId="26C14054" w14:textId="77777777" w:rsidR="001438D2" w:rsidRPr="00B5662F" w:rsidRDefault="00901DB3" w:rsidP="00750CAA">
      <w:pPr>
        <w:keepNext/>
        <w:spacing w:after="120" w:line="259" w:lineRule="auto"/>
        <w:jc w:val="both"/>
        <w:rPr>
          <w:rFonts w:ascii="Gill Sans MT" w:hAnsi="Gill Sans MT"/>
          <w:b/>
          <w:bCs/>
          <w:color w:val="333333"/>
          <w:sz w:val="22"/>
          <w:szCs w:val="22"/>
          <w:lang w:val="en-AU"/>
        </w:rPr>
      </w:pPr>
      <w:r w:rsidRPr="00B5662F">
        <w:rPr>
          <w:rFonts w:ascii="Gill Sans MT" w:hAnsi="Gill Sans MT"/>
          <w:b/>
          <w:bCs/>
          <w:color w:val="333333"/>
          <w:sz w:val="22"/>
          <w:szCs w:val="22"/>
          <w:lang w:val="en-AU"/>
        </w:rPr>
        <w:t>CONCLUSIONS</w:t>
      </w:r>
    </w:p>
    <w:p w14:paraId="31C84ABB" w14:textId="6C947903" w:rsidR="00BF09F6" w:rsidRPr="00B5662F" w:rsidRDefault="00972ED9" w:rsidP="00FA0FD2">
      <w:pPr>
        <w:spacing w:after="120" w:line="259" w:lineRule="auto"/>
        <w:jc w:val="both"/>
        <w:rPr>
          <w:rFonts w:ascii="Gill Sans MT" w:hAnsi="Gill Sans MT"/>
          <w:sz w:val="22"/>
          <w:szCs w:val="22"/>
          <w:lang w:val="en-AU"/>
        </w:rPr>
      </w:pPr>
      <w:r w:rsidRPr="00B5662F">
        <w:rPr>
          <w:rFonts w:ascii="Gill Sans MT" w:hAnsi="Gill Sans MT"/>
          <w:color w:val="333333"/>
          <w:sz w:val="22"/>
          <w:szCs w:val="22"/>
          <w:lang w:val="en-AU"/>
        </w:rPr>
        <w:t xml:space="preserve">Overall, the GEM Centre work program </w:t>
      </w:r>
      <w:r w:rsidR="00E22E34" w:rsidRPr="00B5662F">
        <w:rPr>
          <w:rFonts w:ascii="Gill Sans MT" w:hAnsi="Gill Sans MT"/>
          <w:color w:val="333333"/>
          <w:sz w:val="22"/>
          <w:szCs w:val="22"/>
          <w:lang w:val="en-AU"/>
        </w:rPr>
        <w:t>demonstrates</w:t>
      </w:r>
      <w:r w:rsidRPr="00B5662F">
        <w:rPr>
          <w:rFonts w:ascii="Gill Sans MT" w:hAnsi="Gill Sans MT"/>
          <w:color w:val="333333"/>
          <w:sz w:val="22"/>
          <w:szCs w:val="22"/>
          <w:lang w:val="en-AU"/>
        </w:rPr>
        <w:t xml:space="preserve"> </w:t>
      </w:r>
      <w:r w:rsidR="008244CE" w:rsidRPr="00B5662F">
        <w:rPr>
          <w:rFonts w:ascii="Gill Sans MT" w:hAnsi="Gill Sans MT"/>
          <w:color w:val="333333"/>
          <w:sz w:val="22"/>
          <w:szCs w:val="22"/>
          <w:lang w:val="en-AU"/>
        </w:rPr>
        <w:t xml:space="preserve">strong </w:t>
      </w:r>
      <w:r w:rsidRPr="00B5662F">
        <w:rPr>
          <w:rFonts w:ascii="Gill Sans MT" w:hAnsi="Gill Sans MT"/>
          <w:color w:val="333333"/>
          <w:sz w:val="22"/>
          <w:szCs w:val="22"/>
          <w:lang w:val="en-AU"/>
        </w:rPr>
        <w:t>coheren</w:t>
      </w:r>
      <w:r w:rsidR="00E22E34" w:rsidRPr="00B5662F">
        <w:rPr>
          <w:rFonts w:ascii="Gill Sans MT" w:hAnsi="Gill Sans MT"/>
          <w:color w:val="333333"/>
          <w:sz w:val="22"/>
          <w:szCs w:val="22"/>
          <w:lang w:val="en-AU"/>
        </w:rPr>
        <w:t>ce</w:t>
      </w:r>
      <w:r w:rsidRPr="00B5662F">
        <w:rPr>
          <w:rFonts w:ascii="Gill Sans MT" w:hAnsi="Gill Sans MT"/>
          <w:color w:val="333333"/>
          <w:sz w:val="22"/>
          <w:szCs w:val="22"/>
          <w:lang w:val="en-AU"/>
        </w:rPr>
        <w:t xml:space="preserve"> </w:t>
      </w:r>
      <w:r w:rsidR="0004013F" w:rsidRPr="00B5662F">
        <w:rPr>
          <w:rFonts w:ascii="Gill Sans MT" w:hAnsi="Gill Sans MT"/>
          <w:color w:val="333333"/>
          <w:sz w:val="22"/>
          <w:szCs w:val="22"/>
          <w:lang w:val="en-AU"/>
        </w:rPr>
        <w:t>and compatib</w:t>
      </w:r>
      <w:r w:rsidR="00E22E34" w:rsidRPr="00B5662F">
        <w:rPr>
          <w:rFonts w:ascii="Gill Sans MT" w:hAnsi="Gill Sans MT"/>
          <w:color w:val="333333"/>
          <w:sz w:val="22"/>
          <w:szCs w:val="22"/>
          <w:lang w:val="en-AU"/>
        </w:rPr>
        <w:t>ility</w:t>
      </w:r>
      <w:r w:rsidR="0004013F" w:rsidRPr="00B5662F">
        <w:rPr>
          <w:rFonts w:ascii="Gill Sans MT" w:hAnsi="Gill Sans MT"/>
          <w:color w:val="333333"/>
          <w:sz w:val="22"/>
          <w:szCs w:val="22"/>
          <w:lang w:val="en-AU"/>
        </w:rPr>
        <w:t xml:space="preserve"> with the global education monitoring work of other organisation</w:t>
      </w:r>
      <w:r w:rsidR="00F14642" w:rsidRPr="00B5662F">
        <w:rPr>
          <w:rFonts w:ascii="Gill Sans MT" w:hAnsi="Gill Sans MT"/>
          <w:color w:val="333333"/>
          <w:sz w:val="22"/>
          <w:szCs w:val="22"/>
          <w:lang w:val="en-AU"/>
        </w:rPr>
        <w:t>s</w:t>
      </w:r>
      <w:r w:rsidR="0004013F" w:rsidRPr="00B5662F">
        <w:rPr>
          <w:rFonts w:ascii="Gill Sans MT" w:hAnsi="Gill Sans MT"/>
          <w:color w:val="333333"/>
          <w:sz w:val="22"/>
          <w:szCs w:val="22"/>
          <w:lang w:val="en-AU"/>
        </w:rPr>
        <w:t>/</w:t>
      </w:r>
      <w:r w:rsidR="000F02AC" w:rsidRPr="00B5662F">
        <w:rPr>
          <w:rFonts w:ascii="Gill Sans MT" w:hAnsi="Gill Sans MT"/>
          <w:color w:val="333333"/>
          <w:sz w:val="22"/>
          <w:szCs w:val="22"/>
          <w:lang w:val="en-AU"/>
        </w:rPr>
        <w:t>bodi</w:t>
      </w:r>
      <w:r w:rsidR="0004013F" w:rsidRPr="00B5662F">
        <w:rPr>
          <w:rFonts w:ascii="Gill Sans MT" w:hAnsi="Gill Sans MT"/>
          <w:color w:val="333333"/>
          <w:sz w:val="22"/>
          <w:szCs w:val="22"/>
          <w:lang w:val="en-AU"/>
        </w:rPr>
        <w:t xml:space="preserve">es and </w:t>
      </w:r>
      <w:r w:rsidR="001438D2" w:rsidRPr="00B5662F">
        <w:rPr>
          <w:rFonts w:ascii="Gill Sans MT" w:hAnsi="Gill Sans MT"/>
          <w:color w:val="333333"/>
          <w:sz w:val="22"/>
          <w:szCs w:val="22"/>
          <w:lang w:val="en-AU"/>
        </w:rPr>
        <w:t>at</w:t>
      </w:r>
      <w:r w:rsidRPr="00B5662F">
        <w:rPr>
          <w:rFonts w:ascii="Gill Sans MT" w:hAnsi="Gill Sans MT"/>
          <w:color w:val="333333"/>
          <w:sz w:val="22"/>
          <w:szCs w:val="22"/>
          <w:lang w:val="en-AU"/>
        </w:rPr>
        <w:t xml:space="preserve"> global, regional</w:t>
      </w:r>
      <w:r w:rsidR="00641147" w:rsidRPr="00B5662F">
        <w:rPr>
          <w:rFonts w:ascii="Gill Sans MT" w:hAnsi="Gill Sans MT"/>
          <w:color w:val="333333"/>
          <w:sz w:val="22"/>
          <w:szCs w:val="22"/>
          <w:lang w:val="en-AU"/>
        </w:rPr>
        <w:t>,</w:t>
      </w:r>
      <w:r w:rsidRPr="00B5662F">
        <w:rPr>
          <w:rFonts w:ascii="Gill Sans MT" w:hAnsi="Gill Sans MT"/>
          <w:color w:val="333333"/>
          <w:sz w:val="22"/>
          <w:szCs w:val="22"/>
          <w:lang w:val="en-AU"/>
        </w:rPr>
        <w:t xml:space="preserve"> and country level</w:t>
      </w:r>
      <w:r w:rsidR="00E22E34" w:rsidRPr="00B5662F">
        <w:rPr>
          <w:rFonts w:ascii="Gill Sans MT" w:hAnsi="Gill Sans MT"/>
          <w:color w:val="333333"/>
          <w:sz w:val="22"/>
          <w:szCs w:val="22"/>
          <w:lang w:val="en-AU"/>
        </w:rPr>
        <w:t>s</w:t>
      </w:r>
      <w:r w:rsidRPr="00B5662F">
        <w:rPr>
          <w:rFonts w:ascii="Gill Sans MT" w:hAnsi="Gill Sans MT"/>
          <w:color w:val="333333"/>
          <w:sz w:val="22"/>
          <w:szCs w:val="22"/>
          <w:lang w:val="en-AU"/>
        </w:rPr>
        <w:t xml:space="preserve">. </w:t>
      </w:r>
      <w:r w:rsidR="00CC5D57" w:rsidRPr="00B5662F">
        <w:rPr>
          <w:rFonts w:ascii="Gill Sans MT" w:hAnsi="Gill Sans MT"/>
          <w:sz w:val="22"/>
          <w:szCs w:val="22"/>
          <w:lang w:val="en-AU"/>
        </w:rPr>
        <w:t>O</w:t>
      </w:r>
      <w:r w:rsidR="00A50B04" w:rsidRPr="00B5662F">
        <w:rPr>
          <w:rFonts w:ascii="Gill Sans MT" w:hAnsi="Gill Sans MT"/>
          <w:sz w:val="22"/>
          <w:szCs w:val="22"/>
          <w:lang w:val="en-AU"/>
        </w:rPr>
        <w:t xml:space="preserve">ne organisation cannot rectify the coherence </w:t>
      </w:r>
      <w:r w:rsidR="001438D2" w:rsidRPr="00B5662F">
        <w:rPr>
          <w:rFonts w:ascii="Gill Sans MT" w:hAnsi="Gill Sans MT"/>
          <w:sz w:val="22"/>
          <w:szCs w:val="22"/>
          <w:lang w:val="en-AU"/>
        </w:rPr>
        <w:t>problems</w:t>
      </w:r>
      <w:r w:rsidR="0082723F" w:rsidRPr="00B5662F">
        <w:rPr>
          <w:rFonts w:ascii="Gill Sans MT" w:hAnsi="Gill Sans MT"/>
          <w:sz w:val="22"/>
          <w:szCs w:val="22"/>
          <w:lang w:val="en-AU"/>
        </w:rPr>
        <w:t xml:space="preserve"> at </w:t>
      </w:r>
      <w:r w:rsidR="00E22E34" w:rsidRPr="00B5662F">
        <w:rPr>
          <w:rFonts w:ascii="Gill Sans MT" w:hAnsi="Gill Sans MT"/>
          <w:sz w:val="22"/>
          <w:szCs w:val="22"/>
          <w:lang w:val="en-AU"/>
        </w:rPr>
        <w:t xml:space="preserve">each of </w:t>
      </w:r>
      <w:r w:rsidR="0082723F" w:rsidRPr="00B5662F">
        <w:rPr>
          <w:rFonts w:ascii="Gill Sans MT" w:hAnsi="Gill Sans MT"/>
          <w:sz w:val="22"/>
          <w:szCs w:val="22"/>
          <w:lang w:val="en-AU"/>
        </w:rPr>
        <w:t>the</w:t>
      </w:r>
      <w:r w:rsidR="00E22E34" w:rsidRPr="00B5662F">
        <w:rPr>
          <w:rFonts w:ascii="Gill Sans MT" w:hAnsi="Gill Sans MT"/>
          <w:sz w:val="22"/>
          <w:szCs w:val="22"/>
          <w:lang w:val="en-AU"/>
        </w:rPr>
        <w:t>se levels</w:t>
      </w:r>
      <w:r w:rsidR="00A50B04" w:rsidRPr="00B5662F">
        <w:rPr>
          <w:rFonts w:ascii="Gill Sans MT" w:hAnsi="Gill Sans MT"/>
          <w:sz w:val="22"/>
          <w:szCs w:val="22"/>
          <w:lang w:val="en-AU"/>
        </w:rPr>
        <w:t xml:space="preserve">, </w:t>
      </w:r>
      <w:r w:rsidR="00CC5D57" w:rsidRPr="00B5662F">
        <w:rPr>
          <w:rFonts w:ascii="Gill Sans MT" w:hAnsi="Gill Sans MT"/>
          <w:sz w:val="22"/>
          <w:szCs w:val="22"/>
          <w:lang w:val="en-AU"/>
        </w:rPr>
        <w:t xml:space="preserve">but </w:t>
      </w:r>
      <w:r w:rsidR="00A50B04" w:rsidRPr="00B5662F">
        <w:rPr>
          <w:rFonts w:ascii="Gill Sans MT" w:hAnsi="Gill Sans MT"/>
          <w:sz w:val="22"/>
          <w:szCs w:val="22"/>
          <w:lang w:val="en-AU"/>
        </w:rPr>
        <w:t>the GEM Centre is well</w:t>
      </w:r>
      <w:r w:rsidR="001438D2" w:rsidRPr="00B5662F">
        <w:rPr>
          <w:rFonts w:ascii="Gill Sans MT" w:hAnsi="Gill Sans MT"/>
          <w:sz w:val="22"/>
          <w:szCs w:val="22"/>
          <w:lang w:val="en-AU"/>
        </w:rPr>
        <w:t xml:space="preserve"> </w:t>
      </w:r>
      <w:r w:rsidR="00A50B04" w:rsidRPr="00B5662F">
        <w:rPr>
          <w:rFonts w:ascii="Gill Sans MT" w:hAnsi="Gill Sans MT"/>
          <w:sz w:val="22"/>
          <w:szCs w:val="22"/>
          <w:lang w:val="en-AU"/>
        </w:rPr>
        <w:t>placed to be a leader in th</w:t>
      </w:r>
      <w:r w:rsidR="001438D2" w:rsidRPr="00B5662F">
        <w:rPr>
          <w:rFonts w:ascii="Gill Sans MT" w:hAnsi="Gill Sans MT"/>
          <w:sz w:val="22"/>
          <w:szCs w:val="22"/>
          <w:lang w:val="en-AU"/>
        </w:rPr>
        <w:t>e</w:t>
      </w:r>
      <w:r w:rsidR="00A50B04" w:rsidRPr="00B5662F">
        <w:rPr>
          <w:rFonts w:ascii="Gill Sans MT" w:hAnsi="Gill Sans MT"/>
          <w:sz w:val="22"/>
          <w:szCs w:val="22"/>
          <w:lang w:val="en-AU"/>
        </w:rPr>
        <w:t xml:space="preserve"> next stage of evolution </w:t>
      </w:r>
      <w:r w:rsidR="001438D2" w:rsidRPr="00B5662F">
        <w:rPr>
          <w:rFonts w:ascii="Gill Sans MT" w:hAnsi="Gill Sans MT"/>
          <w:sz w:val="22"/>
          <w:szCs w:val="22"/>
          <w:lang w:val="en-AU"/>
        </w:rPr>
        <w:t>of</w:t>
      </w:r>
      <w:r w:rsidR="00A50B04" w:rsidRPr="00B5662F">
        <w:rPr>
          <w:rFonts w:ascii="Gill Sans MT" w:hAnsi="Gill Sans MT"/>
          <w:sz w:val="22"/>
          <w:szCs w:val="22"/>
          <w:lang w:val="en-AU"/>
        </w:rPr>
        <w:t xml:space="preserve"> </w:t>
      </w:r>
      <w:r w:rsidR="00BF09F6" w:rsidRPr="00B5662F">
        <w:rPr>
          <w:rFonts w:ascii="Gill Sans MT" w:hAnsi="Gill Sans MT"/>
          <w:sz w:val="22"/>
          <w:szCs w:val="22"/>
          <w:lang w:val="en-AU"/>
        </w:rPr>
        <w:t xml:space="preserve">the </w:t>
      </w:r>
      <w:r w:rsidRPr="00B5662F">
        <w:rPr>
          <w:rFonts w:ascii="Gill Sans MT" w:hAnsi="Gill Sans MT"/>
          <w:sz w:val="22"/>
          <w:szCs w:val="22"/>
          <w:lang w:val="en-AU"/>
        </w:rPr>
        <w:t xml:space="preserve">global </w:t>
      </w:r>
      <w:r w:rsidR="00A50B04" w:rsidRPr="00B5662F">
        <w:rPr>
          <w:rFonts w:ascii="Gill Sans MT" w:hAnsi="Gill Sans MT"/>
          <w:sz w:val="22"/>
          <w:szCs w:val="22"/>
          <w:lang w:val="en-AU"/>
        </w:rPr>
        <w:t xml:space="preserve">education monitoring </w:t>
      </w:r>
      <w:r w:rsidR="00BF09F6" w:rsidRPr="00B5662F">
        <w:rPr>
          <w:rFonts w:ascii="Gill Sans MT" w:hAnsi="Gill Sans MT"/>
          <w:sz w:val="22"/>
          <w:szCs w:val="22"/>
          <w:lang w:val="en-AU"/>
        </w:rPr>
        <w:t>ecosystem</w:t>
      </w:r>
      <w:r w:rsidR="0004013F" w:rsidRPr="00B5662F">
        <w:rPr>
          <w:rFonts w:ascii="Gill Sans MT" w:hAnsi="Gill Sans MT"/>
          <w:sz w:val="22"/>
          <w:szCs w:val="22"/>
          <w:lang w:val="en-AU"/>
        </w:rPr>
        <w:t>.</w:t>
      </w:r>
      <w:r w:rsidR="0004013F" w:rsidRPr="00B5662F">
        <w:rPr>
          <w:rFonts w:ascii="Gill Sans MT" w:hAnsi="Gill Sans MT"/>
          <w:color w:val="333333"/>
          <w:sz w:val="22"/>
          <w:szCs w:val="22"/>
          <w:lang w:val="en-AU"/>
        </w:rPr>
        <w:t xml:space="preserve"> </w:t>
      </w:r>
      <w:r w:rsidR="00A50B04" w:rsidRPr="00B5662F">
        <w:rPr>
          <w:rFonts w:ascii="Gill Sans MT" w:hAnsi="Gill Sans MT"/>
          <w:sz w:val="22"/>
          <w:szCs w:val="22"/>
          <w:lang w:val="en-AU"/>
        </w:rPr>
        <w:t xml:space="preserve">Realising this </w:t>
      </w:r>
      <w:r w:rsidR="00D7099B" w:rsidRPr="00B5662F">
        <w:rPr>
          <w:rFonts w:ascii="Gill Sans MT" w:hAnsi="Gill Sans MT"/>
          <w:sz w:val="22"/>
          <w:szCs w:val="22"/>
          <w:lang w:val="en-AU"/>
        </w:rPr>
        <w:t xml:space="preserve">leadership </w:t>
      </w:r>
      <w:r w:rsidR="00CC5D57" w:rsidRPr="00B5662F">
        <w:rPr>
          <w:rFonts w:ascii="Gill Sans MT" w:hAnsi="Gill Sans MT"/>
          <w:sz w:val="22"/>
          <w:szCs w:val="22"/>
          <w:lang w:val="en-AU"/>
        </w:rPr>
        <w:t>potential</w:t>
      </w:r>
      <w:r w:rsidR="00BF09F6" w:rsidRPr="00B5662F">
        <w:rPr>
          <w:rFonts w:ascii="Gill Sans MT" w:hAnsi="Gill Sans MT"/>
          <w:sz w:val="22"/>
          <w:szCs w:val="22"/>
          <w:lang w:val="en-AU"/>
        </w:rPr>
        <w:t xml:space="preserve"> </w:t>
      </w:r>
      <w:r w:rsidR="00A50B04" w:rsidRPr="00B5662F">
        <w:rPr>
          <w:rFonts w:ascii="Gill Sans MT" w:hAnsi="Gill Sans MT"/>
          <w:sz w:val="22"/>
          <w:szCs w:val="22"/>
          <w:lang w:val="en-AU"/>
        </w:rPr>
        <w:t xml:space="preserve">will require a </w:t>
      </w:r>
      <w:r w:rsidR="00BF09F6" w:rsidRPr="00B5662F">
        <w:rPr>
          <w:rFonts w:ascii="Gill Sans MT" w:hAnsi="Gill Sans MT"/>
          <w:sz w:val="22"/>
          <w:szCs w:val="22"/>
          <w:lang w:val="en-AU"/>
        </w:rPr>
        <w:t>deeper</w:t>
      </w:r>
      <w:r w:rsidR="001438D2" w:rsidRPr="00B5662F">
        <w:rPr>
          <w:rFonts w:ascii="Gill Sans MT" w:hAnsi="Gill Sans MT"/>
          <w:sz w:val="22"/>
          <w:szCs w:val="22"/>
          <w:lang w:val="en-AU"/>
        </w:rPr>
        <w:t xml:space="preserve"> and clearer</w:t>
      </w:r>
      <w:r w:rsidR="00A50B04" w:rsidRPr="00B5662F">
        <w:rPr>
          <w:rFonts w:ascii="Gill Sans MT" w:hAnsi="Gill Sans MT"/>
          <w:sz w:val="22"/>
          <w:szCs w:val="22"/>
          <w:lang w:val="en-AU"/>
        </w:rPr>
        <w:t xml:space="preserve"> strategic vision</w:t>
      </w:r>
      <w:r w:rsidR="0004013F" w:rsidRPr="00B5662F">
        <w:rPr>
          <w:rFonts w:ascii="Gill Sans MT" w:hAnsi="Gill Sans MT"/>
          <w:sz w:val="22"/>
          <w:szCs w:val="22"/>
          <w:lang w:val="en-AU"/>
        </w:rPr>
        <w:t>.</w:t>
      </w:r>
      <w:r w:rsidR="005D27A0" w:rsidRPr="00B5662F">
        <w:rPr>
          <w:rFonts w:ascii="Gill Sans MT" w:hAnsi="Gill Sans MT"/>
          <w:sz w:val="22"/>
          <w:szCs w:val="22"/>
          <w:lang w:val="en-AU"/>
        </w:rPr>
        <w:t xml:space="preserve"> </w:t>
      </w:r>
      <w:r w:rsidR="0004013F" w:rsidRPr="00B5662F">
        <w:rPr>
          <w:rFonts w:ascii="Gill Sans MT" w:hAnsi="Gill Sans MT"/>
          <w:color w:val="333333"/>
          <w:sz w:val="22"/>
          <w:szCs w:val="22"/>
          <w:lang w:val="en-AU"/>
        </w:rPr>
        <w:t>Specifically, the work program itself needs to be more strategically coherent. This is not to say that the opportunistic aspect should be eliminated</w:t>
      </w:r>
      <w:r w:rsidR="001438D2" w:rsidRPr="00B5662F">
        <w:rPr>
          <w:rFonts w:ascii="Gill Sans MT" w:hAnsi="Gill Sans MT"/>
          <w:color w:val="333333"/>
          <w:sz w:val="22"/>
          <w:szCs w:val="22"/>
          <w:lang w:val="en-AU"/>
        </w:rPr>
        <w:t>, b</w:t>
      </w:r>
      <w:r w:rsidR="0004013F" w:rsidRPr="00B5662F">
        <w:rPr>
          <w:rFonts w:ascii="Gill Sans MT" w:hAnsi="Gill Sans MT"/>
          <w:color w:val="333333"/>
          <w:sz w:val="22"/>
          <w:szCs w:val="22"/>
          <w:lang w:val="en-AU"/>
        </w:rPr>
        <w:t>ut the work program needs more intentional strategic thought underpinning a Phase</w:t>
      </w:r>
      <w:r w:rsidR="00FD3DB5" w:rsidRPr="00B5662F">
        <w:rPr>
          <w:rFonts w:ascii="Gill Sans MT" w:hAnsi="Gill Sans MT"/>
          <w:color w:val="333333"/>
          <w:sz w:val="22"/>
          <w:szCs w:val="22"/>
          <w:lang w:val="en-AU"/>
        </w:rPr>
        <w:t> </w:t>
      </w:r>
      <w:r w:rsidR="0004013F" w:rsidRPr="00B5662F">
        <w:rPr>
          <w:rFonts w:ascii="Gill Sans MT" w:hAnsi="Gill Sans MT"/>
          <w:color w:val="333333"/>
          <w:sz w:val="22"/>
          <w:szCs w:val="22"/>
          <w:lang w:val="en-AU"/>
        </w:rPr>
        <w:t>4</w:t>
      </w:r>
      <w:r w:rsidR="00862920" w:rsidRPr="00B5662F">
        <w:rPr>
          <w:rFonts w:ascii="Gill Sans MT" w:hAnsi="Gill Sans MT"/>
          <w:color w:val="333333"/>
          <w:sz w:val="22"/>
          <w:szCs w:val="22"/>
          <w:lang w:val="en-AU"/>
        </w:rPr>
        <w:t xml:space="preserve"> (as mentioned above in </w:t>
      </w:r>
      <w:r w:rsidR="00503289" w:rsidRPr="00B5662F">
        <w:rPr>
          <w:rFonts w:ascii="Gill Sans MT" w:hAnsi="Gill Sans MT"/>
          <w:color w:val="333333"/>
          <w:sz w:val="22"/>
          <w:szCs w:val="22"/>
          <w:lang w:val="en-AU"/>
        </w:rPr>
        <w:lastRenderedPageBreak/>
        <w:t xml:space="preserve">section </w:t>
      </w:r>
      <w:r w:rsidR="00862920" w:rsidRPr="00B5662F">
        <w:rPr>
          <w:rFonts w:ascii="Gill Sans MT" w:hAnsi="Gill Sans MT"/>
          <w:color w:val="333333"/>
          <w:sz w:val="22"/>
          <w:szCs w:val="22"/>
          <w:lang w:val="en-AU"/>
        </w:rPr>
        <w:t>3.1 Relevance)</w:t>
      </w:r>
      <w:r w:rsidR="0004013F" w:rsidRPr="00B5662F">
        <w:rPr>
          <w:rFonts w:ascii="Gill Sans MT" w:hAnsi="Gill Sans MT"/>
          <w:color w:val="333333"/>
          <w:sz w:val="22"/>
          <w:szCs w:val="22"/>
          <w:lang w:val="en-AU"/>
        </w:rPr>
        <w:t xml:space="preserve">. </w:t>
      </w:r>
      <w:r w:rsidR="00CA47C0" w:rsidRPr="00B5662F">
        <w:rPr>
          <w:rFonts w:ascii="Gill Sans MT" w:hAnsi="Gill Sans MT"/>
          <w:color w:val="333333"/>
          <w:sz w:val="22"/>
          <w:szCs w:val="22"/>
          <w:lang w:val="en-AU"/>
        </w:rPr>
        <w:t>Even if challenging, given the non-linear and unpredictable uptake of the work, a</w:t>
      </w:r>
      <w:r w:rsidR="00D7099B" w:rsidRPr="00B5662F">
        <w:rPr>
          <w:rFonts w:ascii="Gill Sans MT" w:hAnsi="Gill Sans MT"/>
          <w:color w:val="333333"/>
          <w:sz w:val="22"/>
          <w:szCs w:val="22"/>
          <w:lang w:val="en-AU"/>
        </w:rPr>
        <w:t>rticulating</w:t>
      </w:r>
      <w:r w:rsidR="00CA47C0" w:rsidRPr="00B5662F">
        <w:rPr>
          <w:rFonts w:ascii="Gill Sans MT" w:hAnsi="Gill Sans MT"/>
          <w:color w:val="333333"/>
          <w:sz w:val="22"/>
          <w:szCs w:val="22"/>
          <w:lang w:val="en-AU"/>
        </w:rPr>
        <w:t xml:space="preserve"> </w:t>
      </w:r>
      <w:r w:rsidR="00D7099B" w:rsidRPr="00B5662F">
        <w:rPr>
          <w:rFonts w:ascii="Gill Sans MT" w:hAnsi="Gill Sans MT"/>
          <w:color w:val="333333"/>
          <w:sz w:val="22"/>
          <w:szCs w:val="22"/>
          <w:lang w:val="en-AU"/>
        </w:rPr>
        <w:t xml:space="preserve">a </w:t>
      </w:r>
      <w:r w:rsidR="00862920" w:rsidRPr="00B5662F">
        <w:rPr>
          <w:rFonts w:ascii="Gill Sans MT" w:hAnsi="Gill Sans MT"/>
          <w:color w:val="333333"/>
          <w:sz w:val="22"/>
          <w:szCs w:val="22"/>
          <w:lang w:val="en-AU"/>
        </w:rPr>
        <w:t xml:space="preserve">strong, </w:t>
      </w:r>
      <w:r w:rsidR="00D7099B" w:rsidRPr="00B5662F">
        <w:rPr>
          <w:rFonts w:ascii="Gill Sans MT" w:hAnsi="Gill Sans MT"/>
          <w:color w:val="333333"/>
          <w:sz w:val="22"/>
          <w:szCs w:val="22"/>
          <w:lang w:val="en-AU"/>
        </w:rPr>
        <w:t xml:space="preserve">coherent narrative about GEM Centre work </w:t>
      </w:r>
      <w:r w:rsidR="00CA47C0" w:rsidRPr="00B5662F">
        <w:rPr>
          <w:rFonts w:ascii="Gill Sans MT" w:hAnsi="Gill Sans MT"/>
          <w:color w:val="333333"/>
          <w:sz w:val="22"/>
          <w:szCs w:val="22"/>
          <w:lang w:val="en-AU"/>
        </w:rPr>
        <w:t xml:space="preserve">(and emphasising that narrative through key messages) </w:t>
      </w:r>
      <w:r w:rsidR="00D7099B" w:rsidRPr="00B5662F">
        <w:rPr>
          <w:rFonts w:ascii="Gill Sans MT" w:hAnsi="Gill Sans MT"/>
          <w:color w:val="333333"/>
          <w:sz w:val="22"/>
          <w:szCs w:val="22"/>
          <w:lang w:val="en-AU"/>
        </w:rPr>
        <w:t>is important</w:t>
      </w:r>
      <w:r w:rsidR="00862920" w:rsidRPr="00B5662F">
        <w:rPr>
          <w:rFonts w:ascii="Gill Sans MT" w:hAnsi="Gill Sans MT"/>
          <w:color w:val="333333"/>
          <w:sz w:val="22"/>
          <w:szCs w:val="22"/>
          <w:lang w:val="en-AU"/>
        </w:rPr>
        <w:t xml:space="preserve">. </w:t>
      </w:r>
      <w:r w:rsidR="00862920" w:rsidRPr="00B5662F">
        <w:rPr>
          <w:rFonts w:ascii="Gill Sans MT" w:hAnsi="Gill Sans MT"/>
          <w:sz w:val="22"/>
          <w:szCs w:val="22"/>
          <w:lang w:val="en-AU"/>
        </w:rPr>
        <w:t>T</w:t>
      </w:r>
      <w:r w:rsidR="008244CE" w:rsidRPr="00B5662F">
        <w:rPr>
          <w:rFonts w:ascii="Gill Sans MT" w:hAnsi="Gill Sans MT"/>
          <w:sz w:val="22"/>
          <w:szCs w:val="22"/>
          <w:lang w:val="en-AU"/>
        </w:rPr>
        <w:t xml:space="preserve">he GEM Centre can </w:t>
      </w:r>
      <w:r w:rsidR="00862920" w:rsidRPr="00B5662F">
        <w:rPr>
          <w:rFonts w:ascii="Gill Sans MT" w:hAnsi="Gill Sans MT"/>
          <w:sz w:val="22"/>
          <w:szCs w:val="22"/>
          <w:lang w:val="en-AU"/>
        </w:rPr>
        <w:t>also inform</w:t>
      </w:r>
      <w:r w:rsidR="008244CE" w:rsidRPr="00B5662F">
        <w:rPr>
          <w:rFonts w:ascii="Gill Sans MT" w:hAnsi="Gill Sans MT"/>
          <w:sz w:val="22"/>
          <w:szCs w:val="22"/>
          <w:lang w:val="en-AU"/>
        </w:rPr>
        <w:t xml:space="preserve"> DFAT of opportunities to enhance coherence through its membership </w:t>
      </w:r>
      <w:r w:rsidR="00862920" w:rsidRPr="00B5662F">
        <w:rPr>
          <w:rFonts w:ascii="Gill Sans MT" w:hAnsi="Gill Sans MT"/>
          <w:sz w:val="22"/>
          <w:szCs w:val="22"/>
          <w:lang w:val="en-AU"/>
        </w:rPr>
        <w:t>in</w:t>
      </w:r>
      <w:r w:rsidR="008244CE" w:rsidRPr="00B5662F">
        <w:rPr>
          <w:rFonts w:ascii="Gill Sans MT" w:hAnsi="Gill Sans MT"/>
          <w:sz w:val="22"/>
          <w:szCs w:val="22"/>
          <w:lang w:val="en-AU"/>
        </w:rPr>
        <w:t xml:space="preserve"> the donor community</w:t>
      </w:r>
      <w:r w:rsidR="00862920" w:rsidRPr="00B5662F">
        <w:rPr>
          <w:rFonts w:ascii="Gill Sans MT" w:hAnsi="Gill Sans MT"/>
          <w:sz w:val="22"/>
          <w:szCs w:val="22"/>
          <w:lang w:val="en-AU"/>
        </w:rPr>
        <w:t xml:space="preserve">, including striving for coherence in country level assessments within an appropriate national assessment system framework to avoid causing harm </w:t>
      </w:r>
      <w:r w:rsidR="008244CE" w:rsidRPr="00B5662F">
        <w:rPr>
          <w:rFonts w:ascii="Gill Sans MT" w:hAnsi="Gill Sans MT"/>
          <w:sz w:val="22"/>
          <w:szCs w:val="22"/>
          <w:lang w:val="en-AU"/>
        </w:rPr>
        <w:t xml:space="preserve">(see </w:t>
      </w:r>
      <w:r w:rsidR="00503289" w:rsidRPr="00B5662F">
        <w:rPr>
          <w:rFonts w:ascii="Gill Sans MT" w:hAnsi="Gill Sans MT"/>
          <w:sz w:val="22"/>
          <w:szCs w:val="22"/>
          <w:lang w:val="en-AU"/>
        </w:rPr>
        <w:t xml:space="preserve">section </w:t>
      </w:r>
      <w:r w:rsidR="00370BEC" w:rsidRPr="00B5662F">
        <w:rPr>
          <w:rFonts w:ascii="Gill Sans MT" w:hAnsi="Gill Sans MT"/>
          <w:sz w:val="22"/>
          <w:szCs w:val="22"/>
          <w:lang w:val="en-AU"/>
        </w:rPr>
        <w:t>3</w:t>
      </w:r>
      <w:r w:rsidR="008244CE" w:rsidRPr="00B5662F">
        <w:rPr>
          <w:rFonts w:ascii="Gill Sans MT" w:hAnsi="Gill Sans MT"/>
          <w:sz w:val="22"/>
          <w:szCs w:val="22"/>
          <w:lang w:val="en-AU"/>
        </w:rPr>
        <w:t xml:space="preserve">.1 Relevance above). </w:t>
      </w:r>
    </w:p>
    <w:p w14:paraId="442AD0BB" w14:textId="184C47A8" w:rsidR="00336B38" w:rsidRPr="00B5662F" w:rsidRDefault="00336B38" w:rsidP="00FD3DB5">
      <w:pPr>
        <w:pStyle w:val="Heading2"/>
        <w:rPr>
          <w:highlight w:val="white"/>
          <w:lang w:val="en-AU"/>
        </w:rPr>
      </w:pPr>
      <w:bookmarkStart w:id="27" w:name="_Toc127959136"/>
      <w:r w:rsidRPr="00B5662F">
        <w:rPr>
          <w:highlight w:val="white"/>
          <w:lang w:val="en-AU"/>
        </w:rPr>
        <w:t xml:space="preserve">3.3 To what extent is the GEM Centre effective </w:t>
      </w:r>
      <w:r w:rsidR="00F14642" w:rsidRPr="00B5662F">
        <w:rPr>
          <w:highlight w:val="white"/>
          <w:lang w:val="en-AU"/>
        </w:rPr>
        <w:t>in enhancing</w:t>
      </w:r>
      <w:r w:rsidRPr="00B5662F">
        <w:rPr>
          <w:highlight w:val="white"/>
          <w:lang w:val="en-AU"/>
        </w:rPr>
        <w:t xml:space="preserve"> global education monitoring?</w:t>
      </w:r>
      <w:bookmarkEnd w:id="27"/>
      <w:r w:rsidRPr="00B5662F">
        <w:rPr>
          <w:highlight w:val="white"/>
          <w:lang w:val="en-AU"/>
        </w:rPr>
        <w:t xml:space="preserve"> </w:t>
      </w:r>
    </w:p>
    <w:p w14:paraId="39967492" w14:textId="0E37F76C" w:rsidR="00336B38" w:rsidRPr="00B5662F" w:rsidRDefault="00336B38">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Has the GEM Centre achieved/</w:t>
      </w:r>
      <w:r w:rsidR="00BF676F" w:rsidRPr="00B5662F">
        <w:rPr>
          <w:rFonts w:ascii="Gill Sans MT" w:hAnsi="Gill Sans MT"/>
          <w:sz w:val="22"/>
          <w:szCs w:val="22"/>
          <w:lang w:val="en-AU"/>
        </w:rPr>
        <w:t>w</w:t>
      </w:r>
      <w:r w:rsidRPr="00B5662F">
        <w:rPr>
          <w:rFonts w:ascii="Gill Sans MT" w:hAnsi="Gill Sans MT"/>
          <w:sz w:val="22"/>
          <w:szCs w:val="22"/>
          <w:lang w:val="en-AU"/>
        </w:rPr>
        <w:t xml:space="preserve">ill the GEM Centre achieve the outcomes identified in </w:t>
      </w:r>
      <w:r w:rsidRPr="00B5662F">
        <w:rPr>
          <w:rFonts w:ascii="Gill Sans MT" w:hAnsi="Gill Sans MT"/>
          <w:i/>
          <w:iCs/>
          <w:sz w:val="22"/>
          <w:szCs w:val="22"/>
          <w:lang w:val="en-AU"/>
        </w:rPr>
        <w:t>Pathways to Impact</w:t>
      </w:r>
      <w:r w:rsidRPr="00B5662F">
        <w:rPr>
          <w:rFonts w:ascii="Gill Sans MT" w:hAnsi="Gill Sans MT"/>
          <w:sz w:val="22"/>
          <w:szCs w:val="22"/>
          <w:lang w:val="en-AU"/>
        </w:rPr>
        <w:t>, especially the short to medium-term outcomes?</w:t>
      </w:r>
    </w:p>
    <w:p w14:paraId="5C02C853" w14:textId="77777777" w:rsidR="00336B38" w:rsidRPr="00B5662F" w:rsidRDefault="00336B38">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Is the GEM Centre work likely to contribute to the long-term goal of improving learning?</w:t>
      </w:r>
    </w:p>
    <w:p w14:paraId="71CBF656" w14:textId="77777777" w:rsidR="00336B38" w:rsidRPr="00B5662F" w:rsidRDefault="00336B38">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 xml:space="preserve">Has the GEM Centre contributed to the COVID-19 pandemic response and recovery? </w:t>
      </w:r>
    </w:p>
    <w:p w14:paraId="38B62772" w14:textId="77777777" w:rsidR="00336B38" w:rsidRPr="00B5662F" w:rsidRDefault="00336B38">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Has the COVID-19 pandemic created opportunities and challenges for the Centre and its work program?</w:t>
      </w:r>
    </w:p>
    <w:p w14:paraId="05A024B0" w14:textId="77777777" w:rsidR="003B5BD1" w:rsidRPr="00B5662F" w:rsidRDefault="003B5BD1" w:rsidP="00750CAA">
      <w:pPr>
        <w:spacing w:after="120" w:line="259" w:lineRule="auto"/>
        <w:jc w:val="both"/>
        <w:rPr>
          <w:rFonts w:ascii="Gill Sans MT" w:hAnsi="Gill Sans MT"/>
          <w:b/>
          <w:bCs/>
          <w:sz w:val="22"/>
          <w:szCs w:val="22"/>
          <w:lang w:val="en-AU"/>
        </w:rPr>
      </w:pPr>
      <w:r w:rsidRPr="00B5662F">
        <w:rPr>
          <w:rFonts w:ascii="Gill Sans MT" w:hAnsi="Gill Sans MT"/>
          <w:b/>
          <w:bCs/>
          <w:sz w:val="22"/>
          <w:szCs w:val="22"/>
          <w:lang w:val="en-AU"/>
        </w:rPr>
        <w:t>FINDINGS</w:t>
      </w:r>
    </w:p>
    <w:p w14:paraId="6E33E67F" w14:textId="3C53FC51" w:rsidR="001438D2" w:rsidRPr="00B5662F" w:rsidRDefault="00336B38" w:rsidP="001438D2">
      <w:pPr>
        <w:spacing w:after="120" w:line="259" w:lineRule="auto"/>
        <w:jc w:val="both"/>
        <w:rPr>
          <w:rFonts w:ascii="Gill Sans MT" w:hAnsi="Gill Sans MT" w:cstheme="minorHAnsi"/>
          <w:sz w:val="22"/>
          <w:szCs w:val="22"/>
          <w:lang w:val="en-AU"/>
        </w:rPr>
      </w:pPr>
      <w:r w:rsidRPr="00B5662F">
        <w:rPr>
          <w:rFonts w:ascii="Gill Sans MT" w:hAnsi="Gill Sans MT" w:cstheme="minorHAnsi"/>
          <w:color w:val="000000" w:themeColor="text1"/>
          <w:sz w:val="22"/>
          <w:szCs w:val="22"/>
          <w:lang w:val="en-AU"/>
        </w:rPr>
        <w:t xml:space="preserve">As </w:t>
      </w:r>
      <w:r w:rsidRPr="00B5662F">
        <w:rPr>
          <w:rFonts w:ascii="Gill Sans MT" w:hAnsi="Gill Sans MT" w:cstheme="minorHAnsi"/>
          <w:sz w:val="22"/>
          <w:szCs w:val="22"/>
          <w:lang w:val="en-AU"/>
        </w:rPr>
        <w:t>articulated</w:t>
      </w:r>
      <w:r w:rsidRPr="00B5662F">
        <w:rPr>
          <w:rFonts w:ascii="Gill Sans MT" w:hAnsi="Gill Sans MT" w:cstheme="minorHAnsi"/>
          <w:color w:val="000000" w:themeColor="text1"/>
          <w:sz w:val="22"/>
          <w:szCs w:val="22"/>
          <w:lang w:val="en-AU"/>
        </w:rPr>
        <w:t xml:space="preserve"> in the Pathway to Impact program logic </w:t>
      </w:r>
      <w:r w:rsidR="00862920" w:rsidRPr="00B5662F">
        <w:rPr>
          <w:rFonts w:ascii="Gill Sans MT" w:hAnsi="Gill Sans MT" w:cstheme="minorHAnsi"/>
          <w:color w:val="000000" w:themeColor="text1"/>
          <w:sz w:val="22"/>
          <w:szCs w:val="22"/>
          <w:lang w:val="en-AU"/>
        </w:rPr>
        <w:t xml:space="preserve">(Figure </w:t>
      </w:r>
      <w:r w:rsidR="00503289" w:rsidRPr="00B5662F">
        <w:rPr>
          <w:rFonts w:ascii="Gill Sans MT" w:hAnsi="Gill Sans MT" w:cstheme="minorHAnsi"/>
          <w:color w:val="000000" w:themeColor="text1"/>
          <w:sz w:val="22"/>
          <w:szCs w:val="22"/>
          <w:lang w:val="en-AU"/>
        </w:rPr>
        <w:t>5, section 1.3</w:t>
      </w:r>
      <w:r w:rsidR="00862920" w:rsidRPr="00B5662F">
        <w:rPr>
          <w:rFonts w:ascii="Gill Sans MT" w:hAnsi="Gill Sans MT" w:cstheme="minorHAnsi"/>
          <w:color w:val="000000" w:themeColor="text1"/>
          <w:sz w:val="22"/>
          <w:szCs w:val="22"/>
          <w:lang w:val="en-AU"/>
        </w:rPr>
        <w:t>)</w:t>
      </w:r>
      <w:r w:rsidRPr="00B5662F">
        <w:rPr>
          <w:rFonts w:ascii="Gill Sans MT" w:hAnsi="Gill Sans MT" w:cstheme="minorHAnsi"/>
          <w:color w:val="000000" w:themeColor="text1"/>
          <w:sz w:val="22"/>
          <w:szCs w:val="22"/>
          <w:lang w:val="en-AU"/>
        </w:rPr>
        <w:t xml:space="preserve">, the </w:t>
      </w:r>
      <w:r w:rsidRPr="00B5662F">
        <w:rPr>
          <w:rFonts w:ascii="Gill Sans MT" w:hAnsi="Gill Sans MT" w:cstheme="minorHAnsi"/>
          <w:sz w:val="22"/>
          <w:szCs w:val="22"/>
          <w:lang w:val="en-AU"/>
        </w:rPr>
        <w:t>GEM Centre</w:t>
      </w:r>
      <w:r w:rsidR="001438D2" w:rsidRPr="00B5662F">
        <w:rPr>
          <w:rFonts w:ascii="Gill Sans MT" w:hAnsi="Gill Sans MT" w:cstheme="minorHAnsi"/>
          <w:sz w:val="22"/>
          <w:szCs w:val="22"/>
          <w:lang w:val="en-AU"/>
        </w:rPr>
        <w:t>’s</w:t>
      </w:r>
      <w:r w:rsidRPr="00B5662F">
        <w:rPr>
          <w:rFonts w:ascii="Gill Sans MT" w:hAnsi="Gill Sans MT" w:cstheme="minorHAnsi"/>
          <w:sz w:val="22"/>
          <w:szCs w:val="22"/>
          <w:lang w:val="en-AU"/>
        </w:rPr>
        <w:t xml:space="preserve"> strategic priorities are</w:t>
      </w:r>
      <w:r w:rsidR="001438D2" w:rsidRPr="00B5662F">
        <w:rPr>
          <w:rFonts w:ascii="Gill Sans MT" w:hAnsi="Gill Sans MT" w:cstheme="minorHAnsi"/>
          <w:sz w:val="22"/>
          <w:szCs w:val="22"/>
          <w:lang w:val="en-AU"/>
        </w:rPr>
        <w:t xml:space="preserve"> to:</w:t>
      </w:r>
      <w:r w:rsidRPr="00B5662F">
        <w:rPr>
          <w:rFonts w:ascii="Gill Sans MT" w:hAnsi="Gill Sans MT" w:cstheme="minorHAnsi"/>
          <w:sz w:val="22"/>
          <w:szCs w:val="22"/>
          <w:lang w:val="en-AU"/>
        </w:rPr>
        <w:t xml:space="preserve"> </w:t>
      </w:r>
    </w:p>
    <w:p w14:paraId="4CC5C08D" w14:textId="78653E5F" w:rsidR="001438D2" w:rsidRPr="00B5662F" w:rsidRDefault="001438D2">
      <w:pPr>
        <w:pStyle w:val="ListParagraph"/>
        <w:numPr>
          <w:ilvl w:val="0"/>
          <w:numId w:val="12"/>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g</w:t>
      </w:r>
      <w:r w:rsidR="00336B38" w:rsidRPr="00B5662F">
        <w:rPr>
          <w:rFonts w:ascii="Gill Sans MT" w:hAnsi="Gill Sans MT"/>
          <w:sz w:val="22"/>
          <w:szCs w:val="22"/>
          <w:lang w:val="en-AU"/>
        </w:rPr>
        <w:t>enerate high-quality evidence, tools, and methods to support effective policies, practices</w:t>
      </w:r>
      <w:r w:rsidR="00F14642" w:rsidRPr="00B5662F">
        <w:rPr>
          <w:rFonts w:ascii="Gill Sans MT" w:hAnsi="Gill Sans MT"/>
          <w:sz w:val="22"/>
          <w:szCs w:val="22"/>
          <w:lang w:val="en-AU"/>
        </w:rPr>
        <w:t>,</w:t>
      </w:r>
      <w:r w:rsidR="00336B38" w:rsidRPr="00B5662F">
        <w:rPr>
          <w:rFonts w:ascii="Gill Sans MT" w:hAnsi="Gill Sans MT"/>
          <w:sz w:val="22"/>
          <w:szCs w:val="22"/>
          <w:lang w:val="en-AU"/>
        </w:rPr>
        <w:t xml:space="preserve"> and investments</w:t>
      </w:r>
    </w:p>
    <w:p w14:paraId="3AF5728F" w14:textId="4165C5E2" w:rsidR="001438D2" w:rsidRPr="00B5662F" w:rsidRDefault="001438D2">
      <w:pPr>
        <w:pStyle w:val="ListParagraph"/>
        <w:numPr>
          <w:ilvl w:val="0"/>
          <w:numId w:val="12"/>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e</w:t>
      </w:r>
      <w:r w:rsidR="00336B38" w:rsidRPr="00B5662F">
        <w:rPr>
          <w:rFonts w:ascii="Gill Sans MT" w:hAnsi="Gill Sans MT"/>
          <w:sz w:val="22"/>
          <w:szCs w:val="22"/>
          <w:lang w:val="en-AU"/>
        </w:rPr>
        <w:t>ffectively communicate with and influence global, regional</w:t>
      </w:r>
      <w:r w:rsidR="00F14642" w:rsidRPr="00B5662F">
        <w:rPr>
          <w:rFonts w:ascii="Gill Sans MT" w:hAnsi="Gill Sans MT"/>
          <w:sz w:val="22"/>
          <w:szCs w:val="22"/>
          <w:lang w:val="en-AU"/>
        </w:rPr>
        <w:t>,</w:t>
      </w:r>
      <w:r w:rsidR="00336B38" w:rsidRPr="00B5662F">
        <w:rPr>
          <w:rFonts w:ascii="Gill Sans MT" w:hAnsi="Gill Sans MT"/>
          <w:sz w:val="22"/>
          <w:szCs w:val="22"/>
          <w:lang w:val="en-AU"/>
        </w:rPr>
        <w:t xml:space="preserve"> and national education stakeholders to use high</w:t>
      </w:r>
      <w:r w:rsidRPr="00B5662F">
        <w:rPr>
          <w:rFonts w:ascii="Gill Sans MT" w:hAnsi="Gill Sans MT"/>
          <w:sz w:val="22"/>
          <w:szCs w:val="22"/>
          <w:lang w:val="en-AU"/>
        </w:rPr>
        <w:t>-</w:t>
      </w:r>
      <w:r w:rsidR="00336B38" w:rsidRPr="00B5662F">
        <w:rPr>
          <w:rFonts w:ascii="Gill Sans MT" w:hAnsi="Gill Sans MT"/>
          <w:sz w:val="22"/>
          <w:szCs w:val="22"/>
          <w:lang w:val="en-AU"/>
        </w:rPr>
        <w:t>quality evidence</w:t>
      </w:r>
    </w:p>
    <w:p w14:paraId="1287EBC5" w14:textId="77777777" w:rsidR="001438D2" w:rsidRPr="00B5662F" w:rsidRDefault="001438D2">
      <w:pPr>
        <w:pStyle w:val="ListParagraph"/>
        <w:numPr>
          <w:ilvl w:val="0"/>
          <w:numId w:val="12"/>
        </w:numPr>
        <w:spacing w:after="120" w:line="259" w:lineRule="auto"/>
        <w:contextualSpacing w:val="0"/>
        <w:jc w:val="both"/>
        <w:rPr>
          <w:rFonts w:ascii="Gill Sans MT" w:hAnsi="Gill Sans MT" w:cstheme="minorHAnsi"/>
          <w:sz w:val="22"/>
          <w:szCs w:val="22"/>
          <w:lang w:val="en-AU"/>
        </w:rPr>
      </w:pPr>
      <w:r w:rsidRPr="00B5662F">
        <w:rPr>
          <w:rFonts w:ascii="Gill Sans MT" w:hAnsi="Gill Sans MT"/>
          <w:sz w:val="22"/>
          <w:szCs w:val="22"/>
          <w:lang w:val="en-AU"/>
        </w:rPr>
        <w:t>d</w:t>
      </w:r>
      <w:r w:rsidR="00336B38" w:rsidRPr="00B5662F">
        <w:rPr>
          <w:rFonts w:ascii="Gill Sans MT" w:hAnsi="Gill Sans MT"/>
          <w:sz w:val="22"/>
          <w:szCs w:val="22"/>
          <w:lang w:val="en-AU"/>
        </w:rPr>
        <w:t>evelop the</w:t>
      </w:r>
      <w:r w:rsidR="00336B38" w:rsidRPr="00B5662F">
        <w:rPr>
          <w:rFonts w:ascii="Gill Sans MT" w:hAnsi="Gill Sans MT" w:cstheme="minorHAnsi"/>
          <w:sz w:val="22"/>
          <w:szCs w:val="22"/>
          <w:lang w:val="en-AU"/>
        </w:rPr>
        <w:t xml:space="preserve"> sustainable capacity of education stakeholders. </w:t>
      </w:r>
    </w:p>
    <w:p w14:paraId="0F5E4C3A" w14:textId="4920BD5A" w:rsidR="001438D2" w:rsidRPr="00B5662F" w:rsidRDefault="00336B3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 xml:space="preserve">Short to medium-term outcomes (called outcomes and impact in the logic diagram) can be summarised as: </w:t>
      </w:r>
    </w:p>
    <w:p w14:paraId="469DEF2B" w14:textId="54F4D207" w:rsidR="001438D2" w:rsidRPr="00B5662F" w:rsidRDefault="001438D2">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cstheme="minorHAnsi"/>
          <w:sz w:val="22"/>
          <w:szCs w:val="22"/>
          <w:lang w:val="en-AU"/>
        </w:rPr>
        <w:t>s</w:t>
      </w:r>
      <w:r w:rsidR="00336B38" w:rsidRPr="00B5662F">
        <w:rPr>
          <w:rFonts w:ascii="Gill Sans MT" w:hAnsi="Gill Sans MT" w:cstheme="minorHAnsi"/>
          <w:sz w:val="22"/>
          <w:szCs w:val="22"/>
          <w:lang w:val="en-AU"/>
        </w:rPr>
        <w:t>takeholders are accessing and using the evidence, tools</w:t>
      </w:r>
      <w:r w:rsidR="00CA47C0" w:rsidRPr="00B5662F">
        <w:rPr>
          <w:rFonts w:ascii="Gill Sans MT" w:hAnsi="Gill Sans MT" w:cstheme="minorHAnsi"/>
          <w:sz w:val="22"/>
          <w:szCs w:val="22"/>
          <w:lang w:val="en-AU"/>
        </w:rPr>
        <w:t>,</w:t>
      </w:r>
      <w:r w:rsidR="00336B38" w:rsidRPr="00B5662F">
        <w:rPr>
          <w:rFonts w:ascii="Gill Sans MT" w:hAnsi="Gill Sans MT" w:cstheme="minorHAnsi"/>
          <w:sz w:val="22"/>
          <w:szCs w:val="22"/>
          <w:lang w:val="en-AU"/>
        </w:rPr>
        <w:t xml:space="preserve"> and methods and developing and using additional evidence, </w:t>
      </w:r>
      <w:r w:rsidR="00336B38" w:rsidRPr="00B5662F">
        <w:rPr>
          <w:rFonts w:ascii="Gill Sans MT" w:hAnsi="Gill Sans MT"/>
          <w:sz w:val="22"/>
          <w:szCs w:val="22"/>
          <w:lang w:val="en-AU"/>
        </w:rPr>
        <w:t>tools</w:t>
      </w:r>
      <w:r w:rsidR="00862920" w:rsidRPr="00B5662F">
        <w:rPr>
          <w:rFonts w:ascii="Gill Sans MT" w:hAnsi="Gill Sans MT"/>
          <w:sz w:val="22"/>
          <w:szCs w:val="22"/>
          <w:lang w:val="en-AU"/>
        </w:rPr>
        <w:t>,</w:t>
      </w:r>
      <w:r w:rsidR="00336B38" w:rsidRPr="00B5662F">
        <w:rPr>
          <w:rFonts w:ascii="Gill Sans MT" w:hAnsi="Gill Sans MT"/>
          <w:sz w:val="22"/>
          <w:szCs w:val="22"/>
          <w:lang w:val="en-AU"/>
        </w:rPr>
        <w:t xml:space="preserve"> and methods</w:t>
      </w:r>
    </w:p>
    <w:p w14:paraId="2B99DCC0" w14:textId="552DC256" w:rsidR="001438D2" w:rsidRPr="00B5662F" w:rsidRDefault="001438D2">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s</w:t>
      </w:r>
      <w:r w:rsidR="00336B38" w:rsidRPr="00B5662F">
        <w:rPr>
          <w:rFonts w:ascii="Gill Sans MT" w:hAnsi="Gill Sans MT"/>
          <w:sz w:val="22"/>
          <w:szCs w:val="22"/>
          <w:lang w:val="en-AU"/>
        </w:rPr>
        <w:t>takeholders have increased capacity to understand, promote and use evidence</w:t>
      </w:r>
    </w:p>
    <w:p w14:paraId="7233EE4C" w14:textId="77777777" w:rsidR="001438D2" w:rsidRPr="00B5662F" w:rsidRDefault="001438D2">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c</w:t>
      </w:r>
      <w:r w:rsidR="00336B38" w:rsidRPr="00B5662F">
        <w:rPr>
          <w:rFonts w:ascii="Gill Sans MT" w:hAnsi="Gill Sans MT"/>
          <w:sz w:val="22"/>
          <w:szCs w:val="22"/>
          <w:lang w:val="en-AU"/>
        </w:rPr>
        <w:t>ountries align their assessment systems with global SDG monitoring and reporting</w:t>
      </w:r>
    </w:p>
    <w:p w14:paraId="11A75AAA" w14:textId="77777777" w:rsidR="001438D2" w:rsidRPr="00B5662F" w:rsidRDefault="001438D2">
      <w:pPr>
        <w:pStyle w:val="ListParagraph"/>
        <w:numPr>
          <w:ilvl w:val="0"/>
          <w:numId w:val="3"/>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g</w:t>
      </w:r>
      <w:r w:rsidR="00336B38" w:rsidRPr="00B5662F">
        <w:rPr>
          <w:rFonts w:ascii="Gill Sans MT" w:hAnsi="Gill Sans MT"/>
          <w:sz w:val="22"/>
          <w:szCs w:val="22"/>
          <w:lang w:val="en-AU"/>
        </w:rPr>
        <w:t>overnments invest in strong assessment systems</w:t>
      </w:r>
    </w:p>
    <w:p w14:paraId="2B326D3B" w14:textId="77777777" w:rsidR="001438D2" w:rsidRPr="00B5662F" w:rsidRDefault="001438D2">
      <w:pPr>
        <w:pStyle w:val="ListParagraph"/>
        <w:numPr>
          <w:ilvl w:val="0"/>
          <w:numId w:val="3"/>
        </w:numPr>
        <w:spacing w:after="120" w:line="259" w:lineRule="auto"/>
        <w:contextualSpacing w:val="0"/>
        <w:jc w:val="both"/>
        <w:rPr>
          <w:rFonts w:ascii="Gill Sans MT" w:hAnsi="Gill Sans MT" w:cstheme="minorHAnsi"/>
          <w:sz w:val="22"/>
          <w:szCs w:val="22"/>
          <w:lang w:val="en-AU"/>
        </w:rPr>
      </w:pPr>
      <w:r w:rsidRPr="00B5662F">
        <w:rPr>
          <w:rFonts w:ascii="Gill Sans MT" w:hAnsi="Gill Sans MT"/>
          <w:sz w:val="22"/>
          <w:szCs w:val="22"/>
          <w:lang w:val="en-AU"/>
        </w:rPr>
        <w:t>e</w:t>
      </w:r>
      <w:r w:rsidR="00336B38" w:rsidRPr="00B5662F">
        <w:rPr>
          <w:rFonts w:ascii="Gill Sans MT" w:hAnsi="Gill Sans MT"/>
          <w:sz w:val="22"/>
          <w:szCs w:val="22"/>
          <w:lang w:val="en-AU"/>
        </w:rPr>
        <w:t>ducation systems</w:t>
      </w:r>
      <w:r w:rsidR="00336B38" w:rsidRPr="00B5662F">
        <w:rPr>
          <w:rFonts w:ascii="Gill Sans MT" w:hAnsi="Gill Sans MT" w:cstheme="minorHAnsi"/>
          <w:sz w:val="22"/>
          <w:szCs w:val="22"/>
          <w:lang w:val="en-AU"/>
        </w:rPr>
        <w:t xml:space="preserve"> have increased resilience to emergencies.  </w:t>
      </w:r>
    </w:p>
    <w:p w14:paraId="3F1410F6" w14:textId="43ED42E8" w:rsidR="00336B38" w:rsidRPr="00B5662F" w:rsidRDefault="00336B38" w:rsidP="00FA0FD2">
      <w:pPr>
        <w:spacing w:after="120" w:line="259" w:lineRule="auto"/>
        <w:jc w:val="both"/>
        <w:rPr>
          <w:rFonts w:ascii="Gill Sans MT" w:hAnsi="Gill Sans MT" w:cstheme="minorHAnsi"/>
          <w:color w:val="FF0000"/>
          <w:sz w:val="22"/>
          <w:szCs w:val="22"/>
          <w:lang w:val="en-AU"/>
        </w:rPr>
      </w:pPr>
      <w:r w:rsidRPr="00B5662F">
        <w:rPr>
          <w:rFonts w:ascii="Gill Sans MT" w:hAnsi="Gill Sans MT" w:cstheme="minorHAnsi"/>
          <w:sz w:val="22"/>
          <w:szCs w:val="22"/>
          <w:lang w:val="en-AU"/>
        </w:rPr>
        <w:t>For additional discussion of the long-term goal to improve learning outcomes, see Question 3.5 Impact.</w:t>
      </w:r>
    </w:p>
    <w:p w14:paraId="7FDB9151" w14:textId="7D038584" w:rsidR="00336B38" w:rsidRPr="00B5662F" w:rsidRDefault="00336B3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 xml:space="preserve">Achievements in Strategic Priority 1, </w:t>
      </w:r>
      <w:r w:rsidRPr="00B5662F">
        <w:rPr>
          <w:rFonts w:ascii="Gill Sans MT" w:hAnsi="Gill Sans MT" w:cstheme="minorHAnsi"/>
          <w:i/>
          <w:iCs/>
          <w:sz w:val="22"/>
          <w:szCs w:val="22"/>
          <w:lang w:val="en-AU"/>
        </w:rPr>
        <w:t>generate high-quality evidence, tools, and methods to support effective policies, practices and investments</w:t>
      </w:r>
      <w:r w:rsidRPr="00B5662F">
        <w:rPr>
          <w:rFonts w:ascii="Gill Sans MT" w:hAnsi="Gill Sans MT" w:cstheme="minorHAnsi"/>
          <w:sz w:val="22"/>
          <w:szCs w:val="22"/>
          <w:lang w:val="en-AU"/>
        </w:rPr>
        <w:t xml:space="preserve">, are found in the large pool of high-quality evidence (e.g., assessment results, alignment of assessments results with global metrics), tools and methods generated over the past decade by the GEM Centre. Please refer to the Products </w:t>
      </w:r>
      <w:r w:rsidR="00F3444E" w:rsidRPr="00B5662F">
        <w:rPr>
          <w:rFonts w:ascii="Gill Sans MT" w:hAnsi="Gill Sans MT" w:cstheme="minorHAnsi"/>
          <w:sz w:val="22"/>
          <w:szCs w:val="22"/>
          <w:lang w:val="en-AU"/>
        </w:rPr>
        <w:t>Catalogue</w:t>
      </w:r>
      <w:r w:rsidRPr="00B5662F">
        <w:rPr>
          <w:rFonts w:ascii="Gill Sans MT" w:hAnsi="Gill Sans MT" w:cstheme="minorHAnsi"/>
          <w:sz w:val="22"/>
          <w:szCs w:val="22"/>
          <w:lang w:val="en-AU"/>
        </w:rPr>
        <w:t xml:space="preserve"> (Annex </w:t>
      </w:r>
      <w:r w:rsidR="00503289" w:rsidRPr="00B5662F">
        <w:rPr>
          <w:rFonts w:ascii="Gill Sans MT" w:hAnsi="Gill Sans MT" w:cstheme="minorHAnsi"/>
          <w:sz w:val="22"/>
          <w:szCs w:val="22"/>
          <w:lang w:val="en-AU"/>
        </w:rPr>
        <w:t>III</w:t>
      </w:r>
      <w:r w:rsidRPr="00B5662F">
        <w:rPr>
          <w:rFonts w:ascii="Gill Sans MT" w:hAnsi="Gill Sans MT" w:cstheme="minorHAnsi"/>
          <w:sz w:val="22"/>
          <w:szCs w:val="22"/>
          <w:lang w:val="en-AU"/>
        </w:rPr>
        <w:t xml:space="preserve">) for an extensive and detailed set of examples. In addition, the GEM Centre Annual </w:t>
      </w:r>
      <w:r w:rsidRPr="00B5662F">
        <w:rPr>
          <w:rFonts w:ascii="Gill Sans MT" w:hAnsi="Gill Sans MT" w:cstheme="minorHAnsi"/>
          <w:sz w:val="22"/>
          <w:szCs w:val="22"/>
          <w:lang w:val="en-AU"/>
        </w:rPr>
        <w:lastRenderedPageBreak/>
        <w:t xml:space="preserve">Reports (including the 2022 Report) </w:t>
      </w:r>
      <w:r w:rsidR="000D3FBE" w:rsidRPr="00B5662F">
        <w:rPr>
          <w:rFonts w:ascii="Gill Sans MT" w:hAnsi="Gill Sans MT" w:cstheme="minorHAnsi"/>
          <w:sz w:val="22"/>
          <w:szCs w:val="22"/>
          <w:lang w:val="en-AU"/>
        </w:rPr>
        <w:t>list</w:t>
      </w:r>
      <w:r w:rsidRPr="00B5662F">
        <w:rPr>
          <w:rFonts w:ascii="Gill Sans MT" w:hAnsi="Gill Sans MT" w:cstheme="minorHAnsi"/>
          <w:sz w:val="22"/>
          <w:szCs w:val="22"/>
          <w:lang w:val="en-AU"/>
        </w:rPr>
        <w:t xml:space="preserve"> the evidence, tools and methods generated and the </w:t>
      </w:r>
      <w:r w:rsidR="000D3FBE" w:rsidRPr="00B5662F">
        <w:rPr>
          <w:rFonts w:ascii="Gill Sans MT" w:hAnsi="Gill Sans MT" w:cstheme="minorHAnsi"/>
          <w:sz w:val="22"/>
          <w:szCs w:val="22"/>
          <w:lang w:val="en-AU"/>
        </w:rPr>
        <w:t xml:space="preserve">Centre’s </w:t>
      </w:r>
      <w:r w:rsidRPr="00B5662F">
        <w:rPr>
          <w:rFonts w:ascii="Gill Sans MT" w:hAnsi="Gill Sans MT" w:cstheme="minorHAnsi"/>
          <w:sz w:val="22"/>
          <w:szCs w:val="22"/>
          <w:lang w:val="en-AU"/>
        </w:rPr>
        <w:t xml:space="preserve">engagements and collaborations. </w:t>
      </w:r>
    </w:p>
    <w:p w14:paraId="2562DC78" w14:textId="16F34A8C" w:rsidR="00336B38" w:rsidRPr="00B5662F" w:rsidRDefault="00336B3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 xml:space="preserve">Achievements in Strategic Priority 2, </w:t>
      </w:r>
      <w:r w:rsidRPr="00B5662F">
        <w:rPr>
          <w:rFonts w:ascii="Gill Sans MT" w:hAnsi="Gill Sans MT" w:cstheme="minorHAnsi"/>
          <w:i/>
          <w:iCs/>
          <w:sz w:val="22"/>
          <w:szCs w:val="22"/>
          <w:lang w:val="en-AU"/>
        </w:rPr>
        <w:t>effective communication and influence</w:t>
      </w:r>
      <w:r w:rsidRPr="00B5662F">
        <w:rPr>
          <w:rFonts w:ascii="Gill Sans MT" w:hAnsi="Gill Sans MT" w:cstheme="minorHAnsi"/>
          <w:sz w:val="22"/>
          <w:szCs w:val="22"/>
          <w:lang w:val="en-AU"/>
        </w:rPr>
        <w:t>, ha</w:t>
      </w:r>
      <w:r w:rsidR="000D3FBE" w:rsidRPr="00B5662F">
        <w:rPr>
          <w:rFonts w:ascii="Gill Sans MT" w:hAnsi="Gill Sans MT" w:cstheme="minorHAnsi"/>
          <w:sz w:val="22"/>
          <w:szCs w:val="22"/>
          <w:lang w:val="en-AU"/>
        </w:rPr>
        <w:t>ve</w:t>
      </w:r>
      <w:r w:rsidRPr="00B5662F">
        <w:rPr>
          <w:rFonts w:ascii="Gill Sans MT" w:hAnsi="Gill Sans MT" w:cstheme="minorHAnsi"/>
          <w:sz w:val="22"/>
          <w:szCs w:val="22"/>
          <w:lang w:val="en-AU"/>
        </w:rPr>
        <w:t xml:space="preserve"> two aspects: ongoing interaction through calls, messages, meetings and workshops</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and strategic communications through targeted marketing. Both are discussed here. There are many examples of the GEM Centre’s success in ongoing communication and influencing education stakeholders</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w:t>
      </w:r>
      <w:r w:rsidR="000D3FBE" w:rsidRPr="00B5662F">
        <w:rPr>
          <w:rFonts w:ascii="Gill Sans MT" w:hAnsi="Gill Sans MT" w:cstheme="minorHAnsi"/>
          <w:sz w:val="22"/>
          <w:szCs w:val="22"/>
          <w:lang w:val="en-AU"/>
        </w:rPr>
        <w:t>as</w:t>
      </w:r>
      <w:r w:rsidRPr="00B5662F">
        <w:rPr>
          <w:rFonts w:ascii="Gill Sans MT" w:hAnsi="Gill Sans MT" w:cstheme="minorHAnsi"/>
          <w:sz w:val="22"/>
          <w:szCs w:val="22"/>
          <w:lang w:val="en-AU"/>
        </w:rPr>
        <w:t xml:space="preserve"> evidence</w:t>
      </w:r>
      <w:r w:rsidR="000D3FBE" w:rsidRPr="00B5662F">
        <w:rPr>
          <w:rFonts w:ascii="Gill Sans MT" w:hAnsi="Gill Sans MT" w:cstheme="minorHAnsi"/>
          <w:sz w:val="22"/>
          <w:szCs w:val="22"/>
          <w:lang w:val="en-AU"/>
        </w:rPr>
        <w:t>d by</w:t>
      </w:r>
      <w:r w:rsidRPr="00B5662F">
        <w:rPr>
          <w:rFonts w:ascii="Gill Sans MT" w:hAnsi="Gill Sans MT" w:cstheme="minorHAnsi"/>
          <w:sz w:val="22"/>
          <w:szCs w:val="22"/>
          <w:lang w:val="en-AU"/>
        </w:rPr>
        <w:t xml:space="preserve"> the realisation of some of the short to medium-term outcomes. </w:t>
      </w:r>
    </w:p>
    <w:p w14:paraId="5CB0ADCD" w14:textId="2EBEA0A2" w:rsidR="00336B38" w:rsidRPr="00B5662F" w:rsidRDefault="00336B3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The GEM Centre has acted on the 2019 MTR recommendation to improve</w:t>
      </w:r>
      <w:r w:rsidR="000D3FBE" w:rsidRPr="00B5662F">
        <w:rPr>
          <w:rFonts w:ascii="Gill Sans MT" w:hAnsi="Gill Sans MT" w:cstheme="minorHAnsi"/>
          <w:sz w:val="22"/>
          <w:szCs w:val="22"/>
          <w:lang w:val="en-AU"/>
        </w:rPr>
        <w:t xml:space="preserve"> its</w:t>
      </w:r>
      <w:r w:rsidRPr="00B5662F">
        <w:rPr>
          <w:rFonts w:ascii="Gill Sans MT" w:hAnsi="Gill Sans MT" w:cstheme="minorHAnsi"/>
          <w:sz w:val="22"/>
          <w:szCs w:val="22"/>
          <w:lang w:val="en-AU"/>
        </w:rPr>
        <w:t xml:space="preserve"> strategic communications products. There are now designated communications personnel, a website refresh is underway, and several guiding documents have been produced, including a </w:t>
      </w:r>
      <w:r w:rsidR="000D3FBE" w:rsidRPr="00B5662F">
        <w:rPr>
          <w:rFonts w:ascii="Gill Sans MT" w:hAnsi="Gill Sans MT" w:cstheme="minorHAnsi"/>
          <w:sz w:val="22"/>
          <w:szCs w:val="22"/>
          <w:lang w:val="en-AU"/>
        </w:rPr>
        <w:t>communications and engagement (C&amp;E) strategy, a C&amp;E plan template, and a messaging to</w:t>
      </w:r>
      <w:r w:rsidRPr="00B5662F">
        <w:rPr>
          <w:rFonts w:ascii="Gill Sans MT" w:hAnsi="Gill Sans MT" w:cstheme="minorHAnsi"/>
          <w:sz w:val="22"/>
          <w:szCs w:val="22"/>
          <w:lang w:val="en-AU"/>
        </w:rPr>
        <w:t xml:space="preserve">olkit. Six bespoke </w:t>
      </w:r>
      <w:r w:rsidR="000D3FBE" w:rsidRPr="00B5662F">
        <w:rPr>
          <w:rFonts w:ascii="Gill Sans MT" w:hAnsi="Gill Sans MT" w:cstheme="minorHAnsi"/>
          <w:sz w:val="22"/>
          <w:szCs w:val="22"/>
          <w:lang w:val="en-AU"/>
        </w:rPr>
        <w:t xml:space="preserve">C&amp;E plans </w:t>
      </w:r>
      <w:r w:rsidRPr="00B5662F">
        <w:rPr>
          <w:rFonts w:ascii="Gill Sans MT" w:hAnsi="Gill Sans MT" w:cstheme="minorHAnsi"/>
          <w:sz w:val="22"/>
          <w:szCs w:val="22"/>
          <w:lang w:val="en-AU"/>
        </w:rPr>
        <w:t xml:space="preserve">have been produced and implemented, with more </w:t>
      </w:r>
      <w:r w:rsidR="000D3FBE" w:rsidRPr="00B5662F">
        <w:rPr>
          <w:rFonts w:ascii="Gill Sans MT" w:hAnsi="Gill Sans MT" w:cstheme="minorHAnsi"/>
          <w:sz w:val="22"/>
          <w:szCs w:val="22"/>
          <w:lang w:val="en-AU"/>
        </w:rPr>
        <w:t xml:space="preserve">anticipated, </w:t>
      </w:r>
      <w:r w:rsidRPr="00B5662F">
        <w:rPr>
          <w:rFonts w:ascii="Gill Sans MT" w:hAnsi="Gill Sans MT" w:cstheme="minorHAnsi"/>
          <w:sz w:val="22"/>
          <w:szCs w:val="22"/>
          <w:lang w:val="en-AU"/>
        </w:rPr>
        <w:t xml:space="preserve">and a stakeholder survey will be developed and administered to get perspectives on the GEM Centre. External products are still largely in the form of technical reports and articles, with most documents oriented to a small, select readership. </w:t>
      </w:r>
      <w:r w:rsidR="000D3FBE" w:rsidRPr="00B5662F">
        <w:rPr>
          <w:rFonts w:ascii="Gill Sans MT" w:hAnsi="Gill Sans MT" w:cstheme="minorHAnsi"/>
          <w:sz w:val="22"/>
          <w:szCs w:val="22"/>
          <w:lang w:val="en-AU"/>
        </w:rPr>
        <w:t>S</w:t>
      </w:r>
      <w:r w:rsidRPr="00B5662F">
        <w:rPr>
          <w:rFonts w:ascii="Gill Sans MT" w:hAnsi="Gill Sans MT" w:cstheme="minorHAnsi"/>
          <w:sz w:val="22"/>
          <w:szCs w:val="22"/>
          <w:lang w:val="en-AU"/>
        </w:rPr>
        <w:t xml:space="preserve">ome notable products, such as the Assessment GEMS series, could appeal to a broader audience. </w:t>
      </w:r>
    </w:p>
    <w:p w14:paraId="010872E2" w14:textId="47658121" w:rsidR="00336B38" w:rsidRPr="00B5662F" w:rsidRDefault="00336B38" w:rsidP="00FA0FD2">
      <w:pPr>
        <w:spacing w:after="120" w:line="259" w:lineRule="auto"/>
        <w:jc w:val="both"/>
        <w:rPr>
          <w:rFonts w:ascii="Gill Sans MT" w:hAnsi="Gill Sans MT" w:cstheme="minorHAnsi"/>
          <w:b/>
          <w:bCs/>
          <w:sz w:val="22"/>
          <w:szCs w:val="22"/>
          <w:lang w:val="en-AU"/>
        </w:rPr>
      </w:pPr>
      <w:r w:rsidRPr="00B5662F">
        <w:rPr>
          <w:rFonts w:ascii="Gill Sans MT" w:hAnsi="Gill Sans MT" w:cstheme="minorHAnsi"/>
          <w:sz w:val="22"/>
          <w:szCs w:val="22"/>
          <w:lang w:val="en-AU"/>
        </w:rPr>
        <w:t xml:space="preserve">There are some recurring issues with strategic communications. For example, there is </w:t>
      </w:r>
      <w:r w:rsidR="000D3FBE" w:rsidRPr="00B5662F">
        <w:rPr>
          <w:rFonts w:ascii="Gill Sans MT" w:hAnsi="Gill Sans MT" w:cstheme="minorHAnsi"/>
          <w:sz w:val="22"/>
          <w:szCs w:val="22"/>
          <w:lang w:val="en-AU"/>
        </w:rPr>
        <w:t>no</w:t>
      </w:r>
      <w:r w:rsidRPr="00B5662F">
        <w:rPr>
          <w:rFonts w:ascii="Gill Sans MT" w:hAnsi="Gill Sans MT" w:cstheme="minorHAnsi"/>
          <w:sz w:val="22"/>
          <w:szCs w:val="22"/>
          <w:lang w:val="en-AU"/>
        </w:rPr>
        <w:t xml:space="preserve"> consistent naming convention for documents</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which makes marketing difficult</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some documents a</w:t>
      </w:r>
      <w:r w:rsidR="000D3FBE" w:rsidRPr="00B5662F">
        <w:rPr>
          <w:rFonts w:ascii="Gill Sans MT" w:hAnsi="Gill Sans MT" w:cstheme="minorHAnsi"/>
          <w:sz w:val="22"/>
          <w:szCs w:val="22"/>
          <w:lang w:val="en-AU"/>
        </w:rPr>
        <w:t>re</w:t>
      </w:r>
      <w:r w:rsidRPr="00B5662F">
        <w:rPr>
          <w:rFonts w:ascii="Gill Sans MT" w:hAnsi="Gill Sans MT" w:cstheme="minorHAnsi"/>
          <w:sz w:val="22"/>
          <w:szCs w:val="22"/>
          <w:lang w:val="en-AU"/>
        </w:rPr>
        <w:t xml:space="preserve"> not disseminated in a timely manner and/or do not adequately speak to their title (e.g., “policy briefs”</w:t>
      </w:r>
      <w:r w:rsidR="00D309C8">
        <w:rPr>
          <w:rFonts w:ascii="Gill Sans MT" w:hAnsi="Gill Sans MT" w:cstheme="minorHAnsi"/>
          <w:sz w:val="22"/>
          <w:szCs w:val="22"/>
          <w:lang w:val="en-AU"/>
        </w:rPr>
        <w:t xml:space="preserve"> published prior to Phase 3</w:t>
      </w:r>
      <w:r w:rsidRPr="00B5662F">
        <w:rPr>
          <w:rFonts w:ascii="Gill Sans MT" w:hAnsi="Gill Sans MT" w:cstheme="minorHAnsi"/>
          <w:sz w:val="22"/>
          <w:szCs w:val="22"/>
          <w:lang w:val="en-AU"/>
        </w:rPr>
        <w:t xml:space="preserve">). Most interviewees mentioned that a strong marketing campaign with clear messaging </w:t>
      </w:r>
      <w:r w:rsidR="000D3FBE" w:rsidRPr="00B5662F">
        <w:rPr>
          <w:rFonts w:ascii="Gill Sans MT" w:hAnsi="Gill Sans MT" w:cstheme="minorHAnsi"/>
          <w:sz w:val="22"/>
          <w:szCs w:val="22"/>
          <w:lang w:val="en-AU"/>
        </w:rPr>
        <w:t xml:space="preserve">about </w:t>
      </w:r>
      <w:r w:rsidRPr="00B5662F">
        <w:rPr>
          <w:rFonts w:ascii="Gill Sans MT" w:hAnsi="Gill Sans MT" w:cstheme="minorHAnsi"/>
          <w:sz w:val="22"/>
          <w:szCs w:val="22"/>
          <w:lang w:val="en-AU"/>
        </w:rPr>
        <w:t>the GEM Centre’s global education monitoring work and an expanded suite of products crafted for a broader audience (particularly aimed at ministry decision-makers), in addition to reports for experts in the field</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would be useful. Two interviewees noted, </w:t>
      </w:r>
      <w:r w:rsidRPr="00B5662F">
        <w:rPr>
          <w:rFonts w:ascii="Gill Sans MT" w:hAnsi="Gill Sans MT" w:cstheme="minorHAnsi"/>
          <w:i/>
          <w:iCs/>
          <w:sz w:val="22"/>
          <w:szCs w:val="22"/>
          <w:lang w:val="en-AU"/>
        </w:rPr>
        <w:t>“It’s hard to quantify (the GEM Centre) influence and benefits. But the GEM Centre needs to be able to create a narrative around all the benefits – beyond a report on COVID-19 or 21</w:t>
      </w:r>
      <w:r w:rsidRPr="00B5662F">
        <w:rPr>
          <w:rFonts w:ascii="Gill Sans MT" w:hAnsi="Gill Sans MT" w:cstheme="minorHAnsi"/>
          <w:i/>
          <w:iCs/>
          <w:sz w:val="22"/>
          <w:szCs w:val="22"/>
          <w:vertAlign w:val="superscript"/>
          <w:lang w:val="en-AU"/>
        </w:rPr>
        <w:t>st</w:t>
      </w:r>
      <w:r w:rsidR="000D3FBE" w:rsidRPr="00B5662F">
        <w:rPr>
          <w:rFonts w:ascii="Gill Sans MT" w:hAnsi="Gill Sans MT" w:cstheme="minorHAnsi"/>
          <w:i/>
          <w:iCs/>
          <w:sz w:val="22"/>
          <w:szCs w:val="22"/>
          <w:lang w:val="en-AU"/>
        </w:rPr>
        <w:t>-century skills</w:t>
      </w:r>
      <w:r w:rsidRPr="00B5662F">
        <w:rPr>
          <w:rFonts w:ascii="Gill Sans MT" w:hAnsi="Gill Sans MT" w:cstheme="minorHAnsi"/>
          <w:i/>
          <w:iCs/>
          <w:sz w:val="22"/>
          <w:szCs w:val="22"/>
          <w:lang w:val="en-AU"/>
        </w:rPr>
        <w:t xml:space="preserve">.” “I have this feeling that so much more is possible – possibilities that remain untapped because of the </w:t>
      </w:r>
      <w:r w:rsidR="000D3FBE" w:rsidRPr="00B5662F">
        <w:rPr>
          <w:rFonts w:ascii="Gill Sans MT" w:hAnsi="Gill Sans MT" w:cstheme="minorHAnsi"/>
          <w:i/>
          <w:iCs/>
          <w:sz w:val="22"/>
          <w:szCs w:val="22"/>
          <w:lang w:val="en-AU"/>
        </w:rPr>
        <w:t>[</w:t>
      </w:r>
      <w:r w:rsidRPr="00B5662F">
        <w:rPr>
          <w:rFonts w:ascii="Gill Sans MT" w:hAnsi="Gill Sans MT" w:cstheme="minorHAnsi"/>
          <w:i/>
          <w:iCs/>
          <w:sz w:val="22"/>
          <w:szCs w:val="22"/>
          <w:lang w:val="en-AU"/>
        </w:rPr>
        <w:t>lack of</w:t>
      </w:r>
      <w:r w:rsidR="000D3FBE" w:rsidRPr="00B5662F">
        <w:rPr>
          <w:rFonts w:ascii="Gill Sans MT" w:hAnsi="Gill Sans MT" w:cstheme="minorHAnsi"/>
          <w:i/>
          <w:iCs/>
          <w:sz w:val="22"/>
          <w:szCs w:val="22"/>
          <w:lang w:val="en-AU"/>
        </w:rPr>
        <w:t>]</w:t>
      </w:r>
      <w:r w:rsidRPr="00B5662F">
        <w:rPr>
          <w:rFonts w:ascii="Gill Sans MT" w:hAnsi="Gill Sans MT" w:cstheme="minorHAnsi"/>
          <w:i/>
          <w:iCs/>
          <w:sz w:val="22"/>
          <w:szCs w:val="22"/>
          <w:lang w:val="en-AU"/>
        </w:rPr>
        <w:t xml:space="preserve"> GEM Centre visibility </w:t>
      </w:r>
      <w:r w:rsidR="000D3FBE" w:rsidRPr="00B5662F">
        <w:rPr>
          <w:rFonts w:ascii="Gill Sans MT" w:hAnsi="Gill Sans MT" w:cstheme="minorHAnsi"/>
          <w:i/>
          <w:iCs/>
          <w:sz w:val="22"/>
          <w:szCs w:val="22"/>
          <w:lang w:val="en-AU"/>
        </w:rPr>
        <w:t>[</w:t>
      </w:r>
      <w:r w:rsidRPr="00B5662F">
        <w:rPr>
          <w:rFonts w:ascii="Gill Sans MT" w:hAnsi="Gill Sans MT" w:cstheme="minorHAnsi"/>
          <w:i/>
          <w:iCs/>
          <w:sz w:val="22"/>
          <w:szCs w:val="22"/>
          <w:lang w:val="en-AU"/>
        </w:rPr>
        <w:t>beyond the global education monitoring elite</w:t>
      </w:r>
      <w:r w:rsidR="000D3FBE" w:rsidRPr="00B5662F">
        <w:rPr>
          <w:rFonts w:ascii="Gill Sans MT" w:hAnsi="Gill Sans MT" w:cstheme="minorHAnsi"/>
          <w:i/>
          <w:iCs/>
          <w:sz w:val="22"/>
          <w:szCs w:val="22"/>
          <w:lang w:val="en-AU"/>
        </w:rPr>
        <w:t>]</w:t>
      </w:r>
      <w:r w:rsidRPr="00B5662F">
        <w:rPr>
          <w:rFonts w:ascii="Gill Sans MT" w:hAnsi="Gill Sans MT" w:cstheme="minorHAnsi"/>
          <w:i/>
          <w:iCs/>
          <w:sz w:val="22"/>
          <w:szCs w:val="22"/>
          <w:lang w:val="en-AU"/>
        </w:rPr>
        <w:t>.”</w:t>
      </w:r>
    </w:p>
    <w:p w14:paraId="2A0945AC" w14:textId="7478E29B" w:rsidR="00A34B5B" w:rsidRPr="00B5662F" w:rsidRDefault="00336B38" w:rsidP="008B6D25">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 xml:space="preserve">Achievements in Strategic Priority #3, </w:t>
      </w:r>
      <w:r w:rsidRPr="00B5662F">
        <w:rPr>
          <w:rFonts w:ascii="Gill Sans MT" w:hAnsi="Gill Sans MT" w:cstheme="minorHAnsi"/>
          <w:i/>
          <w:iCs/>
          <w:sz w:val="22"/>
          <w:szCs w:val="22"/>
          <w:lang w:val="en-AU"/>
        </w:rPr>
        <w:t>stakeholder sustainable capacity</w:t>
      </w:r>
      <w:r w:rsidRPr="00B5662F">
        <w:rPr>
          <w:rFonts w:ascii="Gill Sans MT" w:hAnsi="Gill Sans MT" w:cstheme="minorHAnsi"/>
          <w:sz w:val="22"/>
          <w:szCs w:val="22"/>
          <w:lang w:val="en-AU"/>
        </w:rPr>
        <w:t>, need to be discussed in relation to two outcomes</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w:t>
      </w:r>
      <w:r w:rsidRPr="00B5662F">
        <w:rPr>
          <w:rFonts w:ascii="Gill Sans MT" w:hAnsi="Gill Sans MT" w:cstheme="minorHAnsi"/>
          <w:i/>
          <w:iCs/>
          <w:sz w:val="22"/>
          <w:szCs w:val="22"/>
          <w:lang w:val="en-AU"/>
        </w:rPr>
        <w:t>stakeholders are accessing and using the evidence, tools and methods, developing and using additional evidence, tools and methods</w:t>
      </w:r>
      <w:r w:rsidRPr="00B5662F">
        <w:rPr>
          <w:rFonts w:ascii="Gill Sans MT" w:hAnsi="Gill Sans MT" w:cstheme="minorHAnsi"/>
          <w:sz w:val="22"/>
          <w:szCs w:val="22"/>
          <w:lang w:val="en-AU"/>
        </w:rPr>
        <w:t>,</w:t>
      </w:r>
      <w:r w:rsidRPr="00B5662F">
        <w:rPr>
          <w:rFonts w:ascii="Gill Sans MT" w:hAnsi="Gill Sans MT" w:cstheme="minorHAnsi"/>
          <w:i/>
          <w:iCs/>
          <w:sz w:val="22"/>
          <w:szCs w:val="22"/>
          <w:lang w:val="en-AU"/>
        </w:rPr>
        <w:t xml:space="preserve"> </w:t>
      </w:r>
      <w:r w:rsidRPr="00B5662F">
        <w:rPr>
          <w:rFonts w:ascii="Gill Sans MT" w:hAnsi="Gill Sans MT" w:cstheme="minorHAnsi"/>
          <w:sz w:val="22"/>
          <w:szCs w:val="22"/>
          <w:lang w:val="en-AU"/>
        </w:rPr>
        <w:t>and</w:t>
      </w:r>
      <w:r w:rsidRPr="00B5662F">
        <w:rPr>
          <w:rFonts w:ascii="Gill Sans MT" w:hAnsi="Gill Sans MT" w:cstheme="minorHAnsi"/>
          <w:i/>
          <w:iCs/>
          <w:sz w:val="22"/>
          <w:szCs w:val="22"/>
          <w:lang w:val="en-AU"/>
        </w:rPr>
        <w:t xml:space="preserve"> have increased capacity to understand, promote, and use evidence</w:t>
      </w:r>
      <w:r w:rsidRPr="00B5662F">
        <w:rPr>
          <w:rFonts w:ascii="Gill Sans MT" w:hAnsi="Gill Sans MT" w:cstheme="minorHAnsi"/>
          <w:sz w:val="22"/>
          <w:szCs w:val="22"/>
          <w:lang w:val="en-AU"/>
        </w:rPr>
        <w:t xml:space="preserve">. </w:t>
      </w:r>
      <w:r w:rsidR="000D3FBE" w:rsidRPr="00B5662F">
        <w:rPr>
          <w:rFonts w:ascii="Gill Sans MT" w:hAnsi="Gill Sans MT" w:cstheme="minorHAnsi"/>
          <w:sz w:val="22"/>
          <w:szCs w:val="22"/>
          <w:lang w:val="en-AU"/>
        </w:rPr>
        <w:t>Several</w:t>
      </w:r>
      <w:r w:rsidRPr="00B5662F">
        <w:rPr>
          <w:rFonts w:ascii="Gill Sans MT" w:hAnsi="Gill Sans MT" w:cstheme="minorHAnsi"/>
          <w:sz w:val="22"/>
          <w:szCs w:val="22"/>
          <w:lang w:val="en-AU"/>
        </w:rPr>
        <w:t xml:space="preserve"> </w:t>
      </w:r>
      <w:r w:rsidR="000D3FBE" w:rsidRPr="00B5662F">
        <w:rPr>
          <w:rFonts w:ascii="Gill Sans MT" w:hAnsi="Gill Sans MT" w:cstheme="minorHAnsi"/>
          <w:sz w:val="22"/>
          <w:szCs w:val="22"/>
          <w:lang w:val="en-AU"/>
        </w:rPr>
        <w:t>examples</w:t>
      </w:r>
      <w:r w:rsidRPr="00B5662F">
        <w:rPr>
          <w:rFonts w:ascii="Gill Sans MT" w:hAnsi="Gill Sans MT" w:cstheme="minorHAnsi"/>
          <w:sz w:val="22"/>
          <w:szCs w:val="22"/>
          <w:lang w:val="en-AU"/>
        </w:rPr>
        <w:t xml:space="preserve"> demonstrate that regional and country</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level stakeholders are accessing and using GEM Centre evidence, tools and methods and developing their own. For example, the </w:t>
      </w:r>
      <w:r w:rsidR="000D3FBE" w:rsidRPr="00B5662F">
        <w:rPr>
          <w:rFonts w:ascii="Gill Sans MT" w:hAnsi="Gill Sans MT" w:cstheme="minorHAnsi"/>
          <w:sz w:val="22"/>
          <w:szCs w:val="22"/>
          <w:lang w:val="en-AU"/>
        </w:rPr>
        <w:t xml:space="preserve">GEM Centre’s </w:t>
      </w:r>
      <w:r w:rsidRPr="00B5662F">
        <w:rPr>
          <w:rFonts w:ascii="Gill Sans MT" w:hAnsi="Gill Sans MT" w:cstheme="minorHAnsi"/>
          <w:sz w:val="22"/>
          <w:szCs w:val="22"/>
          <w:lang w:val="en-AU"/>
        </w:rPr>
        <w:t>capacity</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building workshops with regional network members have resulted in the</w:t>
      </w:r>
      <w:r w:rsidR="000D3FBE" w:rsidRPr="00B5662F">
        <w:rPr>
          <w:rFonts w:ascii="Gill Sans MT" w:hAnsi="Gill Sans MT" w:cstheme="minorHAnsi"/>
          <w:sz w:val="22"/>
          <w:szCs w:val="22"/>
          <w:lang w:val="en-AU"/>
        </w:rPr>
        <w:t>m</w:t>
      </w:r>
      <w:r w:rsidRPr="00B5662F">
        <w:rPr>
          <w:rFonts w:ascii="Gill Sans MT" w:hAnsi="Gill Sans MT" w:cstheme="minorHAnsi"/>
          <w:sz w:val="22"/>
          <w:szCs w:val="22"/>
          <w:lang w:val="en-AU"/>
        </w:rPr>
        <w:t xml:space="preserve"> develop</w:t>
      </w:r>
      <w:r w:rsidR="000D3FBE" w:rsidRPr="00B5662F">
        <w:rPr>
          <w:rFonts w:ascii="Gill Sans MT" w:hAnsi="Gill Sans MT" w:cstheme="minorHAnsi"/>
          <w:sz w:val="22"/>
          <w:szCs w:val="22"/>
          <w:lang w:val="en-AU"/>
        </w:rPr>
        <w:t>ing</w:t>
      </w:r>
      <w:r w:rsidRPr="00B5662F">
        <w:rPr>
          <w:rFonts w:ascii="Gill Sans MT" w:hAnsi="Gill Sans MT" w:cstheme="minorHAnsi"/>
          <w:sz w:val="22"/>
          <w:szCs w:val="22"/>
          <w:lang w:val="en-AU"/>
        </w:rPr>
        <w:t xml:space="preserve"> a range of products</w:t>
      </w:r>
      <w:r w:rsidR="000D3FB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and there is some indication that those products are being used in members’ home countries, although there is no consistent tracking of application and benefits. </w:t>
      </w:r>
    </w:p>
    <w:p w14:paraId="1B65DBC3" w14:textId="02760A0E" w:rsidR="00CA47C0" w:rsidRPr="00B5662F" w:rsidRDefault="5EB9CAFA" w:rsidP="6D0A5866">
      <w:pPr>
        <w:spacing w:after="120" w:line="259" w:lineRule="auto"/>
        <w:jc w:val="both"/>
        <w:rPr>
          <w:rFonts w:ascii="Gill Sans MT" w:hAnsi="Gill Sans MT" w:cstheme="minorBidi"/>
          <w:sz w:val="22"/>
          <w:szCs w:val="22"/>
          <w:lang w:val="en-AU"/>
        </w:rPr>
      </w:pPr>
      <w:r w:rsidRPr="00B5662F">
        <w:rPr>
          <w:rFonts w:ascii="Gill Sans MT" w:hAnsi="Gill Sans MT" w:cstheme="minorBidi"/>
          <w:sz w:val="22"/>
          <w:szCs w:val="22"/>
          <w:lang w:val="en-AU"/>
        </w:rPr>
        <w:t>There are also instances that show that stakeholders have increased capacity to understand, promote, and use evidence because of the GEM Centre’s efforts. A standout example is found in the Pacific Islands. The unique trilateral relationship between DFAT, N</w:t>
      </w:r>
      <w:r w:rsidR="00D309C8">
        <w:rPr>
          <w:rFonts w:ascii="Gill Sans MT" w:hAnsi="Gill Sans MT" w:cstheme="minorBidi"/>
          <w:sz w:val="22"/>
          <w:szCs w:val="22"/>
          <w:lang w:val="en-AU"/>
        </w:rPr>
        <w:t xml:space="preserve">ew Zealand Ministry of Foreign Affairs and Trade </w:t>
      </w:r>
      <w:r w:rsidRPr="00B5662F">
        <w:rPr>
          <w:rFonts w:ascii="Gill Sans MT" w:hAnsi="Gill Sans MT" w:cstheme="minorBidi"/>
          <w:sz w:val="22"/>
          <w:szCs w:val="22"/>
          <w:lang w:val="en-AU"/>
        </w:rPr>
        <w:t xml:space="preserve">and the Pacific Community (SPC) </w:t>
      </w:r>
      <w:r w:rsidR="37D52326" w:rsidRPr="00B5662F">
        <w:rPr>
          <w:rFonts w:ascii="Gill Sans MT" w:hAnsi="Gill Sans MT" w:cstheme="minorBidi"/>
          <w:sz w:val="22"/>
          <w:szCs w:val="22"/>
          <w:lang w:val="en-AU"/>
        </w:rPr>
        <w:t xml:space="preserve">and </w:t>
      </w:r>
      <w:r w:rsidRPr="00B5662F">
        <w:rPr>
          <w:rFonts w:ascii="Gill Sans MT" w:hAnsi="Gill Sans MT" w:cstheme="minorBidi"/>
          <w:sz w:val="22"/>
          <w:szCs w:val="22"/>
          <w:lang w:val="en-AU"/>
        </w:rPr>
        <w:t>a flexible funding agreement enabled the EQAP to form a five-year partnership plan with ACER in 2015</w:t>
      </w:r>
      <w:r w:rsidR="37D52326" w:rsidRPr="00B5662F">
        <w:rPr>
          <w:rFonts w:ascii="Gill Sans MT" w:hAnsi="Gill Sans MT" w:cstheme="minorBidi"/>
          <w:sz w:val="22"/>
          <w:szCs w:val="22"/>
          <w:lang w:val="en-AU"/>
        </w:rPr>
        <w:t>,</w:t>
      </w:r>
      <w:r w:rsidRPr="00B5662F">
        <w:rPr>
          <w:rFonts w:ascii="Gill Sans MT" w:hAnsi="Gill Sans MT" w:cstheme="minorBidi"/>
          <w:sz w:val="22"/>
          <w:szCs w:val="22"/>
          <w:lang w:val="en-AU"/>
        </w:rPr>
        <w:t xml:space="preserve"> with support from the GEM Partnership</w:t>
      </w:r>
      <w:r w:rsidR="37D52326" w:rsidRPr="00B5662F">
        <w:rPr>
          <w:rFonts w:ascii="Gill Sans MT" w:hAnsi="Gill Sans MT" w:cstheme="minorBidi"/>
          <w:sz w:val="22"/>
          <w:szCs w:val="22"/>
          <w:lang w:val="en-AU"/>
        </w:rPr>
        <w:t>,</w:t>
      </w:r>
      <w:r w:rsidRPr="00B5662F">
        <w:rPr>
          <w:rFonts w:ascii="Gill Sans MT" w:hAnsi="Gill Sans MT" w:cstheme="minorBidi"/>
          <w:sz w:val="22"/>
          <w:szCs w:val="22"/>
          <w:lang w:val="en-AU"/>
        </w:rPr>
        <w:t xml:space="preserve"> to establish PILNA governance and management, develop and implement PILNA 2015, and design a long-term regional assessment model. Senior ministry officials have been heavily involved in the PILNA development process and the assessments have been administered and </w:t>
      </w:r>
      <w:r w:rsidRPr="00B5662F">
        <w:rPr>
          <w:rFonts w:ascii="Gill Sans MT" w:hAnsi="Gill Sans MT" w:cstheme="minorBidi"/>
          <w:sz w:val="22"/>
          <w:szCs w:val="22"/>
          <w:lang w:val="en-AU"/>
        </w:rPr>
        <w:lastRenderedPageBreak/>
        <w:t xml:space="preserve">results interrogated over the past 12 years. </w:t>
      </w:r>
      <w:r w:rsidR="38F7B099" w:rsidRPr="00B5662F">
        <w:rPr>
          <w:rFonts w:ascii="Gill Sans MT" w:hAnsi="Gill Sans MT" w:cstheme="minorBidi"/>
          <w:sz w:val="22"/>
          <w:szCs w:val="22"/>
          <w:lang w:val="en-AU"/>
        </w:rPr>
        <w:t>S</w:t>
      </w:r>
      <w:r w:rsidRPr="00B5662F">
        <w:rPr>
          <w:rFonts w:ascii="Gill Sans MT" w:hAnsi="Gill Sans MT" w:cstheme="minorBidi"/>
          <w:sz w:val="22"/>
          <w:szCs w:val="22"/>
          <w:lang w:val="en-AU"/>
        </w:rPr>
        <w:t xml:space="preserve">ome ministries have </w:t>
      </w:r>
      <w:r w:rsidR="37D52326" w:rsidRPr="00B5662F">
        <w:rPr>
          <w:rFonts w:ascii="Gill Sans MT" w:hAnsi="Gill Sans MT" w:cstheme="minorBidi"/>
          <w:sz w:val="22"/>
          <w:szCs w:val="22"/>
          <w:lang w:val="en-AU"/>
        </w:rPr>
        <w:t>us</w:t>
      </w:r>
      <w:r w:rsidR="28F1A9E7" w:rsidRPr="00B5662F">
        <w:rPr>
          <w:rFonts w:ascii="Gill Sans MT" w:hAnsi="Gill Sans MT" w:cstheme="minorBidi"/>
          <w:sz w:val="22"/>
          <w:szCs w:val="22"/>
          <w:lang w:val="en-AU"/>
        </w:rPr>
        <w:t>ed</w:t>
      </w:r>
      <w:r w:rsidR="37D52326" w:rsidRPr="00B5662F">
        <w:rPr>
          <w:rFonts w:ascii="Gill Sans MT" w:hAnsi="Gill Sans MT" w:cstheme="minorBidi"/>
          <w:sz w:val="22"/>
          <w:szCs w:val="22"/>
          <w:lang w:val="en-AU"/>
        </w:rPr>
        <w:t xml:space="preserve"> </w:t>
      </w:r>
      <w:r w:rsidRPr="00B5662F">
        <w:rPr>
          <w:rFonts w:ascii="Gill Sans MT" w:hAnsi="Gill Sans MT" w:cstheme="minorBidi"/>
          <w:sz w:val="22"/>
          <w:szCs w:val="22"/>
          <w:lang w:val="en-AU"/>
        </w:rPr>
        <w:t xml:space="preserve">PILNA results </w:t>
      </w:r>
      <w:r w:rsidR="37D52326" w:rsidRPr="00B5662F">
        <w:rPr>
          <w:rFonts w:ascii="Gill Sans MT" w:hAnsi="Gill Sans MT" w:cstheme="minorBidi"/>
          <w:sz w:val="22"/>
          <w:szCs w:val="22"/>
          <w:lang w:val="en-AU"/>
        </w:rPr>
        <w:t xml:space="preserve">to </w:t>
      </w:r>
      <w:r w:rsidR="6061B9CA" w:rsidRPr="00B5662F">
        <w:rPr>
          <w:rFonts w:ascii="Gill Sans MT" w:hAnsi="Gill Sans MT" w:cstheme="minorBidi"/>
          <w:sz w:val="22"/>
          <w:szCs w:val="22"/>
          <w:lang w:val="en-AU"/>
        </w:rPr>
        <w:t xml:space="preserve">introduce policies to </w:t>
      </w:r>
      <w:r w:rsidRPr="00B5662F">
        <w:rPr>
          <w:rFonts w:ascii="Gill Sans MT" w:hAnsi="Gill Sans MT" w:cstheme="minorBidi"/>
          <w:sz w:val="22"/>
          <w:szCs w:val="22"/>
          <w:lang w:val="en-AU"/>
        </w:rPr>
        <w:t xml:space="preserve">support improved teaching and learning (e.g., </w:t>
      </w:r>
      <w:r w:rsidR="5766FD5B" w:rsidRPr="00B5662F">
        <w:rPr>
          <w:rFonts w:ascii="Gill Sans MT" w:hAnsi="Gill Sans MT" w:cstheme="minorBidi"/>
          <w:sz w:val="22"/>
          <w:szCs w:val="22"/>
          <w:lang w:val="en-AU"/>
        </w:rPr>
        <w:t xml:space="preserve">the </w:t>
      </w:r>
      <w:r w:rsidR="11F1B61E" w:rsidRPr="00B5662F">
        <w:rPr>
          <w:rFonts w:ascii="Gill Sans MT" w:hAnsi="Gill Sans MT" w:cstheme="minorBidi"/>
          <w:sz w:val="22"/>
          <w:szCs w:val="22"/>
          <w:lang w:val="en-AU"/>
        </w:rPr>
        <w:t>PNG</w:t>
      </w:r>
      <w:r w:rsidRPr="00B5662F">
        <w:rPr>
          <w:rFonts w:ascii="Gill Sans MT" w:hAnsi="Gill Sans MT" w:cstheme="minorBidi"/>
          <w:sz w:val="22"/>
          <w:szCs w:val="22"/>
          <w:lang w:val="en-AU"/>
        </w:rPr>
        <w:t xml:space="preserve"> Department of Education used PILNA writing rubrics with teachers to improve classroom teaching and learning). </w:t>
      </w:r>
      <w:r w:rsidR="6061B9CA" w:rsidRPr="00B5662F">
        <w:rPr>
          <w:rFonts w:ascii="Gill Sans MT" w:hAnsi="Gill Sans MT" w:cstheme="minorBidi"/>
          <w:i/>
          <w:iCs/>
          <w:sz w:val="22"/>
          <w:szCs w:val="22"/>
          <w:lang w:val="en-AU"/>
        </w:rPr>
        <w:t>“</w:t>
      </w:r>
      <w:r w:rsidRPr="00B5662F">
        <w:rPr>
          <w:rFonts w:ascii="Gill Sans MT" w:hAnsi="Gill Sans MT" w:cstheme="minorBidi"/>
          <w:i/>
          <w:iCs/>
          <w:sz w:val="22"/>
          <w:szCs w:val="22"/>
          <w:lang w:val="en-AU"/>
        </w:rPr>
        <w:t>The GEM Centre has been invaluable to us in ensuring the PILNA is high-quality and in reporting the results.</w:t>
      </w:r>
      <w:r w:rsidR="6061B9CA" w:rsidRPr="00B5662F">
        <w:rPr>
          <w:rFonts w:ascii="Gill Sans MT" w:hAnsi="Gill Sans MT" w:cstheme="minorBidi"/>
          <w:i/>
          <w:iCs/>
          <w:sz w:val="22"/>
          <w:szCs w:val="22"/>
          <w:lang w:val="en-AU"/>
        </w:rPr>
        <w:t>”</w:t>
      </w:r>
      <w:r w:rsidR="0959997C" w:rsidRPr="00B5662F">
        <w:rPr>
          <w:rStyle w:val="FootnoteReference"/>
          <w:rFonts w:ascii="Gill Sans MT" w:hAnsi="Gill Sans MT" w:cstheme="minorBidi"/>
          <w:sz w:val="22"/>
          <w:szCs w:val="22"/>
          <w:lang w:val="en-AU"/>
        </w:rPr>
        <w:t xml:space="preserve"> </w:t>
      </w:r>
      <w:r w:rsidR="5766FD5B" w:rsidRPr="00B5662F">
        <w:rPr>
          <w:rFonts w:ascii="Gill Sans MT" w:hAnsi="Gill Sans MT" w:cstheme="minorBidi"/>
          <w:sz w:val="22"/>
          <w:szCs w:val="22"/>
          <w:lang w:val="en-AU"/>
        </w:rPr>
        <w:t>Other examples</w:t>
      </w:r>
      <w:r w:rsidR="00956EF8" w:rsidRPr="00B5662F">
        <w:rPr>
          <w:rStyle w:val="FootnoteReference"/>
          <w:rFonts w:ascii="Gill Sans MT" w:hAnsi="Gill Sans MT" w:cstheme="minorBidi"/>
          <w:sz w:val="22"/>
          <w:szCs w:val="22"/>
          <w:lang w:val="en-AU"/>
        </w:rPr>
        <w:footnoteReference w:id="33"/>
      </w:r>
      <w:r w:rsidR="5766FD5B" w:rsidRPr="00B5662F">
        <w:rPr>
          <w:rFonts w:ascii="Gill Sans MT" w:hAnsi="Gill Sans MT" w:cstheme="minorBidi"/>
          <w:sz w:val="22"/>
          <w:szCs w:val="22"/>
          <w:lang w:val="en-AU"/>
        </w:rPr>
        <w:t xml:space="preserve"> include the collaboration with the PAL Network on</w:t>
      </w:r>
      <w:r w:rsidR="6778A48D" w:rsidRPr="00B5662F">
        <w:rPr>
          <w:rFonts w:ascii="Gill Sans MT" w:hAnsi="Gill Sans MT" w:cstheme="minorBidi"/>
          <w:sz w:val="22"/>
          <w:szCs w:val="22"/>
          <w:lang w:val="en-AU"/>
        </w:rPr>
        <w:t xml:space="preserve"> the International Common Assessment of Literacy</w:t>
      </w:r>
      <w:r w:rsidR="5766FD5B" w:rsidRPr="00B5662F">
        <w:rPr>
          <w:rFonts w:ascii="Gill Sans MT" w:hAnsi="Gill Sans MT" w:cstheme="minorBidi"/>
          <w:sz w:val="22"/>
          <w:szCs w:val="22"/>
          <w:lang w:val="en-AU"/>
        </w:rPr>
        <w:t xml:space="preserve"> (ICAN) and </w:t>
      </w:r>
      <w:r w:rsidR="6778A48D" w:rsidRPr="00B5662F">
        <w:rPr>
          <w:rFonts w:ascii="Gill Sans MT" w:hAnsi="Gill Sans MT" w:cstheme="minorBidi"/>
          <w:sz w:val="22"/>
          <w:szCs w:val="22"/>
          <w:lang w:val="en-AU"/>
        </w:rPr>
        <w:t>Early Language and Literacy and Numeracy Assessment</w:t>
      </w:r>
      <w:r w:rsidR="5766FD5B" w:rsidRPr="00B5662F">
        <w:rPr>
          <w:rFonts w:ascii="Gill Sans MT" w:hAnsi="Gill Sans MT" w:cstheme="minorBidi"/>
          <w:sz w:val="22"/>
          <w:szCs w:val="22"/>
          <w:lang w:val="en-AU"/>
        </w:rPr>
        <w:t xml:space="preserve"> (ELANA)</w:t>
      </w:r>
      <w:r w:rsidR="38F7B099" w:rsidRPr="00B5662F">
        <w:rPr>
          <w:rFonts w:ascii="Gill Sans MT" w:hAnsi="Gill Sans MT" w:cstheme="minorBidi"/>
          <w:sz w:val="22"/>
          <w:szCs w:val="22"/>
          <w:lang w:val="en-AU"/>
        </w:rPr>
        <w:t>.</w:t>
      </w:r>
      <w:r w:rsidR="00956EF8" w:rsidRPr="00B5662F">
        <w:rPr>
          <w:rStyle w:val="FootnoteReference"/>
          <w:rFonts w:ascii="Gill Sans MT" w:hAnsi="Gill Sans MT" w:cstheme="minorBidi"/>
          <w:sz w:val="22"/>
          <w:szCs w:val="22"/>
          <w:lang w:val="en-AU"/>
        </w:rPr>
        <w:footnoteReference w:id="34"/>
      </w:r>
      <w:r w:rsidR="38F7B099" w:rsidRPr="00B5662F">
        <w:rPr>
          <w:rFonts w:ascii="Gill Sans MT" w:hAnsi="Gill Sans MT" w:cstheme="minorBidi"/>
          <w:sz w:val="22"/>
          <w:szCs w:val="22"/>
          <w:lang w:val="en-AU"/>
        </w:rPr>
        <w:t xml:space="preserve"> </w:t>
      </w:r>
      <w:r w:rsidR="5766FD5B" w:rsidRPr="00B5662F">
        <w:rPr>
          <w:rFonts w:ascii="Gill Sans MT" w:hAnsi="Gill Sans MT" w:cstheme="minorBidi"/>
          <w:sz w:val="22"/>
          <w:szCs w:val="22"/>
          <w:lang w:val="en-AU"/>
        </w:rPr>
        <w:t xml:space="preserve">(See Annex </w:t>
      </w:r>
      <w:r w:rsidR="6D434B61" w:rsidRPr="00B5662F">
        <w:rPr>
          <w:rFonts w:ascii="Gill Sans MT" w:hAnsi="Gill Sans MT" w:cstheme="minorBidi"/>
          <w:sz w:val="22"/>
          <w:szCs w:val="22"/>
          <w:lang w:val="en-AU"/>
        </w:rPr>
        <w:t xml:space="preserve">V </w:t>
      </w:r>
      <w:r w:rsidR="5766FD5B" w:rsidRPr="00B5662F">
        <w:rPr>
          <w:rFonts w:ascii="Gill Sans MT" w:hAnsi="Gill Sans MT" w:cstheme="minorBidi"/>
          <w:sz w:val="22"/>
          <w:szCs w:val="22"/>
          <w:lang w:val="en-AU"/>
        </w:rPr>
        <w:t xml:space="preserve">Capacity Enhancement Summary and Annex </w:t>
      </w:r>
      <w:r w:rsidR="6D434B61" w:rsidRPr="00B5662F">
        <w:rPr>
          <w:rFonts w:ascii="Gill Sans MT" w:hAnsi="Gill Sans MT" w:cstheme="minorBidi"/>
          <w:sz w:val="22"/>
          <w:szCs w:val="22"/>
          <w:lang w:val="en-AU"/>
        </w:rPr>
        <w:t xml:space="preserve">III </w:t>
      </w:r>
      <w:r w:rsidR="5766FD5B" w:rsidRPr="00B5662F">
        <w:rPr>
          <w:rFonts w:ascii="Gill Sans MT" w:hAnsi="Gill Sans MT" w:cstheme="minorBidi"/>
          <w:sz w:val="22"/>
          <w:szCs w:val="22"/>
          <w:lang w:val="en-AU"/>
        </w:rPr>
        <w:t>Products Catalogue for more evidence</w:t>
      </w:r>
      <w:r w:rsidR="0959997C" w:rsidRPr="00B5662F">
        <w:rPr>
          <w:rFonts w:ascii="Gill Sans MT" w:hAnsi="Gill Sans MT" w:cstheme="minorBidi"/>
          <w:sz w:val="22"/>
          <w:szCs w:val="22"/>
          <w:lang w:val="en-AU"/>
        </w:rPr>
        <w:t>.</w:t>
      </w:r>
      <w:r w:rsidR="5766FD5B" w:rsidRPr="00B5662F">
        <w:rPr>
          <w:rFonts w:ascii="Gill Sans MT" w:hAnsi="Gill Sans MT" w:cstheme="minorBidi"/>
          <w:sz w:val="22"/>
          <w:szCs w:val="22"/>
          <w:lang w:val="en-AU"/>
        </w:rPr>
        <w:t xml:space="preserve">) </w:t>
      </w:r>
      <w:r w:rsidR="5D501C55" w:rsidRPr="00B5662F">
        <w:rPr>
          <w:rFonts w:ascii="Gill Sans MT" w:hAnsi="Gill Sans MT" w:cstheme="minorBidi"/>
          <w:sz w:val="22"/>
          <w:szCs w:val="22"/>
          <w:lang w:val="en-AU"/>
        </w:rPr>
        <w:t>There are various publications that document policy changes; however, i</w:t>
      </w:r>
      <w:r w:rsidR="6061B9CA" w:rsidRPr="00B5662F">
        <w:rPr>
          <w:rFonts w:ascii="Gill Sans MT" w:hAnsi="Gill Sans MT" w:cstheme="minorBidi"/>
          <w:sz w:val="22"/>
          <w:szCs w:val="22"/>
          <w:lang w:val="en-AU"/>
        </w:rPr>
        <w:t>n general, policies and the effects of policy implementation effects are not well documented, tracked and/or reported</w:t>
      </w:r>
      <w:r w:rsidR="5D501C55" w:rsidRPr="00B5662F">
        <w:rPr>
          <w:rFonts w:ascii="Gill Sans MT" w:hAnsi="Gill Sans MT" w:cstheme="minorBidi"/>
          <w:sz w:val="22"/>
          <w:szCs w:val="22"/>
          <w:lang w:val="en-AU"/>
        </w:rPr>
        <w:t xml:space="preserve"> and those that are publicised</w:t>
      </w:r>
      <w:r w:rsidR="42CCD38A" w:rsidRPr="00B5662F">
        <w:rPr>
          <w:rFonts w:ascii="Gill Sans MT" w:hAnsi="Gill Sans MT" w:cstheme="minorBidi"/>
          <w:sz w:val="22"/>
          <w:szCs w:val="22"/>
          <w:lang w:val="en-AU"/>
        </w:rPr>
        <w:t xml:space="preserve"> are not necessarily linked to GEM Centre work at the country level.</w:t>
      </w:r>
      <w:r w:rsidR="00B5309B" w:rsidRPr="00B5662F">
        <w:rPr>
          <w:rStyle w:val="FootnoteReference"/>
          <w:rFonts w:ascii="Gill Sans MT" w:hAnsi="Gill Sans MT" w:cstheme="minorBidi"/>
          <w:sz w:val="22"/>
          <w:szCs w:val="22"/>
          <w:lang w:val="en-AU"/>
        </w:rPr>
        <w:footnoteReference w:id="35"/>
      </w:r>
      <w:r w:rsidR="42CCD38A" w:rsidRPr="00B5662F">
        <w:rPr>
          <w:rFonts w:ascii="Gill Sans MT" w:hAnsi="Gill Sans MT" w:cstheme="minorBidi"/>
          <w:sz w:val="22"/>
          <w:szCs w:val="22"/>
          <w:lang w:val="en-AU"/>
        </w:rPr>
        <w:t xml:space="preserve"> </w:t>
      </w:r>
      <w:r w:rsidR="6061B9CA" w:rsidRPr="00B5662F">
        <w:rPr>
          <w:rFonts w:ascii="Gill Sans MT" w:hAnsi="Gill Sans MT" w:cstheme="minorBidi"/>
          <w:sz w:val="22"/>
          <w:szCs w:val="22"/>
          <w:lang w:val="en-AU"/>
        </w:rPr>
        <w:t xml:space="preserve"> </w:t>
      </w:r>
    </w:p>
    <w:p w14:paraId="71BACC13" w14:textId="47517798" w:rsidR="002D2B1B" w:rsidRPr="00B5662F" w:rsidRDefault="00336B38" w:rsidP="00CA47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theme="minorHAnsi"/>
          <w:sz w:val="22"/>
          <w:szCs w:val="22"/>
          <w:lang w:val="en-AU"/>
        </w:rPr>
      </w:pPr>
      <w:r w:rsidRPr="00B5662F">
        <w:rPr>
          <w:rFonts w:ascii="Gill Sans MT" w:hAnsi="Gill Sans MT" w:cstheme="minorHAnsi"/>
          <w:sz w:val="22"/>
          <w:szCs w:val="22"/>
          <w:lang w:val="en-AU"/>
        </w:rPr>
        <w:t xml:space="preserve">Some interviewees noted that the results of the MPLs and other assessments have </w:t>
      </w:r>
      <w:r w:rsidR="002D2B1B" w:rsidRPr="00B5662F">
        <w:rPr>
          <w:rFonts w:ascii="Gill Sans MT" w:hAnsi="Gill Sans MT" w:cstheme="minorHAnsi"/>
          <w:sz w:val="22"/>
          <w:szCs w:val="22"/>
          <w:lang w:val="en-AU"/>
        </w:rPr>
        <w:t>a</w:t>
      </w:r>
      <w:r w:rsidRPr="00B5662F">
        <w:rPr>
          <w:rFonts w:ascii="Gill Sans MT" w:hAnsi="Gill Sans MT" w:cstheme="minorHAnsi"/>
          <w:sz w:val="22"/>
          <w:szCs w:val="22"/>
          <w:lang w:val="en-AU"/>
        </w:rPr>
        <w:t>ffect</w:t>
      </w:r>
      <w:r w:rsidR="002D2B1B" w:rsidRPr="00B5662F">
        <w:rPr>
          <w:rFonts w:ascii="Gill Sans MT" w:hAnsi="Gill Sans MT" w:cstheme="minorHAnsi"/>
          <w:sz w:val="22"/>
          <w:szCs w:val="22"/>
          <w:lang w:val="en-AU"/>
        </w:rPr>
        <w:t>ed</w:t>
      </w:r>
      <w:r w:rsidRPr="00B5662F">
        <w:rPr>
          <w:rFonts w:ascii="Gill Sans MT" w:hAnsi="Gill Sans MT" w:cstheme="minorHAnsi"/>
          <w:sz w:val="22"/>
          <w:szCs w:val="22"/>
          <w:lang w:val="en-AU"/>
        </w:rPr>
        <w:t xml:space="preserve"> how education system leaders and practitioners view and understand what is happening in education systems. </w:t>
      </w:r>
    </w:p>
    <w:p w14:paraId="393ADF38" w14:textId="542EF10B" w:rsidR="002D2B1B" w:rsidRPr="00B5662F" w:rsidRDefault="00336B38" w:rsidP="008712CE">
      <w:pPr>
        <w:spacing w:after="120" w:line="259" w:lineRule="auto"/>
        <w:ind w:left="709"/>
        <w:jc w:val="both"/>
        <w:rPr>
          <w:rFonts w:ascii="Gill Sans MT" w:hAnsi="Gill Sans MT" w:cstheme="minorHAnsi"/>
          <w:sz w:val="22"/>
          <w:szCs w:val="22"/>
          <w:lang w:val="en-AU"/>
        </w:rPr>
      </w:pPr>
      <w:r w:rsidRPr="00B5662F">
        <w:rPr>
          <w:rFonts w:ascii="Gill Sans MT" w:hAnsi="Gill Sans MT" w:cstheme="minorHAnsi"/>
          <w:i/>
          <w:iCs/>
          <w:sz w:val="22"/>
          <w:szCs w:val="22"/>
          <w:lang w:val="en-AU"/>
        </w:rPr>
        <w:t>In countries that participate in international or cross-national assessment, you often see leadership that is more plugged in</w:t>
      </w:r>
      <w:r w:rsidR="002D2B1B" w:rsidRPr="00B5662F">
        <w:rPr>
          <w:rFonts w:ascii="Gill Sans MT" w:hAnsi="Gill Sans MT" w:cstheme="minorHAnsi"/>
          <w:i/>
          <w:iCs/>
          <w:sz w:val="22"/>
          <w:szCs w:val="22"/>
          <w:lang w:val="en-AU"/>
        </w:rPr>
        <w:t xml:space="preserve"> </w:t>
      </w:r>
      <w:r w:rsidRPr="00B5662F">
        <w:rPr>
          <w:rFonts w:ascii="Gill Sans MT" w:hAnsi="Gill Sans MT" w:cstheme="minorHAnsi"/>
          <w:i/>
          <w:iCs/>
          <w:sz w:val="22"/>
          <w:szCs w:val="22"/>
          <w:lang w:val="en-AU"/>
        </w:rPr>
        <w:t>… As a result of participation in PASEC or PILNA, some countries have gotten interested in developing their own national assessments and learning how to do assessment from a to z.</w:t>
      </w:r>
      <w:r w:rsidRPr="00B5662F">
        <w:rPr>
          <w:rFonts w:ascii="Gill Sans MT" w:hAnsi="Gill Sans MT" w:cstheme="minorHAnsi"/>
          <w:sz w:val="22"/>
          <w:szCs w:val="22"/>
          <w:lang w:val="en-AU"/>
        </w:rPr>
        <w:t xml:space="preserve"> </w:t>
      </w:r>
    </w:p>
    <w:p w14:paraId="27E20FC2" w14:textId="177B6712" w:rsidR="00B5309B" w:rsidRPr="00B5662F" w:rsidRDefault="00B5309B" w:rsidP="008712CE">
      <w:pPr>
        <w:spacing w:after="120" w:line="259" w:lineRule="auto"/>
        <w:ind w:left="709"/>
        <w:jc w:val="both"/>
        <w:rPr>
          <w:rFonts w:ascii="Gill Sans MT" w:hAnsi="Gill Sans MT" w:cstheme="minorHAnsi"/>
          <w:i/>
          <w:iCs/>
          <w:sz w:val="22"/>
          <w:szCs w:val="22"/>
          <w:lang w:val="en-AU"/>
        </w:rPr>
      </w:pPr>
      <w:r w:rsidRPr="00B5662F">
        <w:rPr>
          <w:rFonts w:ascii="Gill Sans MT" w:hAnsi="Gill Sans MT" w:cstheme="minorHAnsi"/>
          <w:i/>
          <w:iCs/>
          <w:sz w:val="22"/>
          <w:szCs w:val="22"/>
          <w:lang w:val="en-AU"/>
        </w:rPr>
        <w:t xml:space="preserve">… [There has been] a huge impact on how countries view assessment results. </w:t>
      </w:r>
    </w:p>
    <w:p w14:paraId="17283775" w14:textId="2F04BCF6" w:rsidR="002D2B1B" w:rsidRPr="00B5662F" w:rsidRDefault="00D309C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 xml:space="preserve">While recognising that there will always be a need for external expertise, given the </w:t>
      </w:r>
      <w:r>
        <w:rPr>
          <w:rFonts w:ascii="Gill Sans MT" w:hAnsi="Gill Sans MT" w:cstheme="minorHAnsi"/>
          <w:sz w:val="22"/>
          <w:szCs w:val="22"/>
          <w:lang w:val="en-AU"/>
        </w:rPr>
        <w:t>high</w:t>
      </w:r>
      <w:r w:rsidRPr="00B5662F">
        <w:rPr>
          <w:rFonts w:ascii="Gill Sans MT" w:hAnsi="Gill Sans MT" w:cstheme="minorHAnsi"/>
          <w:sz w:val="22"/>
          <w:szCs w:val="22"/>
          <w:lang w:val="en-AU"/>
        </w:rPr>
        <w:t xml:space="preserve">ly technical nature of much of the work, </w:t>
      </w:r>
      <w:r>
        <w:rPr>
          <w:rFonts w:ascii="Gill Sans MT" w:hAnsi="Gill Sans MT" w:cstheme="minorHAnsi"/>
          <w:sz w:val="22"/>
          <w:szCs w:val="22"/>
          <w:lang w:val="en-AU"/>
        </w:rPr>
        <w:t xml:space="preserve">many </w:t>
      </w:r>
      <w:r w:rsidRPr="00B5662F">
        <w:rPr>
          <w:rFonts w:ascii="Gill Sans MT" w:hAnsi="Gill Sans MT" w:cstheme="minorHAnsi"/>
          <w:sz w:val="22"/>
          <w:szCs w:val="22"/>
          <w:lang w:val="en-AU"/>
        </w:rPr>
        <w:t>interviewees felt that the GEM Centre could capitalise on its experience and others’ efforts and develop courses with a certification and/or diploma pathway through short courses in multiple fields (project management, data analytics, etc.), not only psychometrics. One interviewee suggested establishing cohorts of regional learners who could work through a program together (similar to the UNESCO curriculum development diploma program</w:t>
      </w:r>
      <w:r w:rsidRPr="00B5662F">
        <w:rPr>
          <w:rStyle w:val="FootnoteReference"/>
          <w:rFonts w:ascii="Gill Sans MT" w:hAnsi="Gill Sans MT" w:cstheme="minorHAnsi"/>
          <w:sz w:val="22"/>
          <w:szCs w:val="22"/>
          <w:lang w:val="en-AU"/>
        </w:rPr>
        <w:footnoteReference w:id="36"/>
      </w:r>
      <w:r w:rsidRPr="00B5662F">
        <w:rPr>
          <w:rFonts w:ascii="Gill Sans MT" w:hAnsi="Gill Sans MT" w:cstheme="minorHAnsi"/>
          <w:sz w:val="22"/>
          <w:szCs w:val="22"/>
          <w:lang w:val="en-AU"/>
        </w:rPr>
        <w:t>).</w:t>
      </w:r>
      <w:r>
        <w:rPr>
          <w:rFonts w:ascii="Gill Sans MT" w:hAnsi="Gill Sans MT" w:cstheme="minorHAnsi"/>
          <w:sz w:val="22"/>
          <w:szCs w:val="22"/>
          <w:lang w:val="en-AU"/>
        </w:rPr>
        <w:t xml:space="preserve"> </w:t>
      </w:r>
      <w:r w:rsidR="00336B38" w:rsidRPr="00B5662F">
        <w:rPr>
          <w:rFonts w:ascii="Gill Sans MT" w:hAnsi="Gill Sans MT" w:cstheme="minorHAnsi"/>
          <w:sz w:val="22"/>
          <w:szCs w:val="22"/>
          <w:lang w:val="en-AU"/>
        </w:rPr>
        <w:t>S</w:t>
      </w:r>
      <w:r w:rsidR="00B5309B" w:rsidRPr="00B5662F">
        <w:rPr>
          <w:rFonts w:ascii="Gill Sans MT" w:hAnsi="Gill Sans MT" w:cstheme="minorHAnsi"/>
          <w:sz w:val="22"/>
          <w:szCs w:val="22"/>
          <w:lang w:val="en-AU"/>
        </w:rPr>
        <w:t>everal</w:t>
      </w:r>
      <w:r w:rsidR="00336B38" w:rsidRPr="00B5662F">
        <w:rPr>
          <w:rFonts w:ascii="Gill Sans MT" w:hAnsi="Gill Sans MT" w:cstheme="minorHAnsi"/>
          <w:sz w:val="22"/>
          <w:szCs w:val="22"/>
          <w:lang w:val="en-AU"/>
        </w:rPr>
        <w:t xml:space="preserve"> interviewees mentioned other organisations’ capacity enhancement efforts, including the: </w:t>
      </w:r>
    </w:p>
    <w:p w14:paraId="2A75CB52" w14:textId="1E250F63" w:rsidR="002D2B1B" w:rsidRPr="00B5662F" w:rsidRDefault="00336B38">
      <w:pPr>
        <w:pStyle w:val="ListParagraph"/>
        <w:numPr>
          <w:ilvl w:val="0"/>
          <w:numId w:val="13"/>
        </w:numPr>
        <w:spacing w:after="120" w:line="259" w:lineRule="auto"/>
        <w:ind w:left="714"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SPC EQAP micro-qualification in assessment for examiners</w:t>
      </w:r>
    </w:p>
    <w:p w14:paraId="5CE02CFB" w14:textId="0ECC05A9" w:rsidR="002D2B1B" w:rsidRPr="00B5662F" w:rsidRDefault="00336B38">
      <w:pPr>
        <w:pStyle w:val="ListParagraph"/>
        <w:numPr>
          <w:ilvl w:val="0"/>
          <w:numId w:val="13"/>
        </w:numPr>
        <w:spacing w:after="120" w:line="259" w:lineRule="auto"/>
        <w:ind w:left="714"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UIS series on how to design, implement and monitor learning assessments</w:t>
      </w:r>
    </w:p>
    <w:p w14:paraId="513DD513" w14:textId="702EFABF" w:rsidR="002D2B1B" w:rsidRPr="00B5662F" w:rsidRDefault="00336B38">
      <w:pPr>
        <w:pStyle w:val="ListParagraph"/>
        <w:numPr>
          <w:ilvl w:val="0"/>
          <w:numId w:val="13"/>
        </w:numPr>
        <w:spacing w:after="120" w:line="259" w:lineRule="auto"/>
        <w:ind w:left="714"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lastRenderedPageBreak/>
        <w:t xml:space="preserve">World Bank substantive series, </w:t>
      </w:r>
      <w:r w:rsidRPr="00B5662F">
        <w:rPr>
          <w:rFonts w:ascii="Gill Sans MT" w:hAnsi="Gill Sans MT" w:cstheme="minorHAnsi"/>
          <w:i/>
          <w:iCs/>
          <w:sz w:val="22"/>
          <w:szCs w:val="22"/>
          <w:lang w:val="en-AU"/>
        </w:rPr>
        <w:t>Assessing National Achievements in Education,</w:t>
      </w:r>
      <w:r w:rsidRPr="00B5662F">
        <w:rPr>
          <w:rFonts w:ascii="Gill Sans MT" w:hAnsi="Gill Sans MT" w:cstheme="minorHAnsi"/>
          <w:sz w:val="22"/>
          <w:szCs w:val="22"/>
          <w:lang w:val="en-AU"/>
        </w:rPr>
        <w:t xml:space="preserve"> a simpler version developed with IIEP, and an assessment introductory e-learning course</w:t>
      </w:r>
    </w:p>
    <w:p w14:paraId="61CAB2EC" w14:textId="55565856" w:rsidR="002D2B1B" w:rsidRPr="00B5662F" w:rsidRDefault="00336B38">
      <w:pPr>
        <w:pStyle w:val="ListParagraph"/>
        <w:numPr>
          <w:ilvl w:val="0"/>
          <w:numId w:val="13"/>
        </w:numPr>
        <w:spacing w:after="120" w:line="259" w:lineRule="auto"/>
        <w:ind w:left="714"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IIEP short course on learning assessment data</w:t>
      </w:r>
    </w:p>
    <w:p w14:paraId="056FFE9C" w14:textId="44BC0ABC" w:rsidR="008712CE" w:rsidRPr="00B5662F" w:rsidRDefault="00336B38">
      <w:pPr>
        <w:pStyle w:val="ListParagraph"/>
        <w:numPr>
          <w:ilvl w:val="0"/>
          <w:numId w:val="13"/>
        </w:numPr>
        <w:spacing w:after="120" w:line="259" w:lineRule="auto"/>
        <w:ind w:left="714"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Education Testing Service course</w:t>
      </w:r>
      <w:r w:rsidR="00AC44FC" w:rsidRPr="00B5662F">
        <w:rPr>
          <w:rFonts w:ascii="Gill Sans MT" w:hAnsi="Gill Sans MT" w:cstheme="minorHAnsi"/>
          <w:sz w:val="22"/>
          <w:szCs w:val="22"/>
          <w:lang w:val="en-AU"/>
        </w:rPr>
        <w:t>.</w:t>
      </w:r>
    </w:p>
    <w:p w14:paraId="39C97CB5" w14:textId="67DEE253" w:rsidR="00336B38" w:rsidRPr="00B5662F" w:rsidRDefault="430CEA36" w:rsidP="6D0A5866">
      <w:pPr>
        <w:spacing w:after="120" w:line="259" w:lineRule="auto"/>
        <w:jc w:val="both"/>
        <w:rPr>
          <w:rFonts w:ascii="Gill Sans MT" w:hAnsi="Gill Sans MT" w:cstheme="minorBidi"/>
          <w:sz w:val="22"/>
          <w:szCs w:val="22"/>
          <w:lang w:val="en-AU"/>
        </w:rPr>
      </w:pPr>
      <w:r w:rsidRPr="00B5662F">
        <w:rPr>
          <w:rFonts w:ascii="Gill Sans MT" w:hAnsi="Gill Sans MT" w:cstheme="minorBidi"/>
          <w:sz w:val="22"/>
          <w:szCs w:val="22"/>
          <w:lang w:val="en-AU"/>
        </w:rPr>
        <w:t xml:space="preserve">The GEM Centre is contributing to </w:t>
      </w:r>
      <w:r w:rsidR="5EB9CAFA" w:rsidRPr="00B5662F">
        <w:rPr>
          <w:rFonts w:ascii="Gill Sans MT" w:hAnsi="Gill Sans MT" w:cstheme="minorBidi"/>
          <w:sz w:val="22"/>
          <w:szCs w:val="22"/>
          <w:lang w:val="en-AU"/>
        </w:rPr>
        <w:t xml:space="preserve">the outcome </w:t>
      </w:r>
      <w:r w:rsidR="5EB9CAFA" w:rsidRPr="00B5662F">
        <w:rPr>
          <w:rFonts w:ascii="Gill Sans MT" w:hAnsi="Gill Sans MT" w:cstheme="minorBidi"/>
          <w:i/>
          <w:iCs/>
          <w:sz w:val="22"/>
          <w:szCs w:val="22"/>
          <w:lang w:val="en-AU"/>
        </w:rPr>
        <w:t>countries align their assessment systems with the global SDG monitoring and reporting</w:t>
      </w:r>
      <w:r w:rsidR="5EB9CAFA" w:rsidRPr="00B5662F">
        <w:rPr>
          <w:rFonts w:ascii="Gill Sans MT" w:hAnsi="Gill Sans MT" w:cstheme="minorBidi"/>
          <w:sz w:val="22"/>
          <w:szCs w:val="22"/>
          <w:lang w:val="en-AU"/>
        </w:rPr>
        <w:t xml:space="preserve">. For example, in another first, GEM Centre work in Pacific </w:t>
      </w:r>
      <w:r w:rsidR="5D501C55" w:rsidRPr="00B5662F">
        <w:rPr>
          <w:rFonts w:ascii="Gill Sans MT" w:hAnsi="Gill Sans MT" w:cstheme="minorBidi"/>
          <w:sz w:val="22"/>
          <w:szCs w:val="22"/>
          <w:lang w:val="en-AU"/>
        </w:rPr>
        <w:t>I</w:t>
      </w:r>
      <w:r w:rsidR="5EB9CAFA" w:rsidRPr="00B5662F">
        <w:rPr>
          <w:rFonts w:ascii="Gill Sans MT" w:hAnsi="Gill Sans MT" w:cstheme="minorBidi"/>
          <w:sz w:val="22"/>
          <w:szCs w:val="22"/>
          <w:lang w:val="en-AU"/>
        </w:rPr>
        <w:t xml:space="preserve">sland </w:t>
      </w:r>
      <w:r w:rsidR="5D501C55" w:rsidRPr="00B5662F">
        <w:rPr>
          <w:rFonts w:ascii="Gill Sans MT" w:hAnsi="Gill Sans MT" w:cstheme="minorBidi"/>
          <w:sz w:val="22"/>
          <w:szCs w:val="22"/>
          <w:lang w:val="en-AU"/>
        </w:rPr>
        <w:t>C</w:t>
      </w:r>
      <w:r w:rsidR="5EB9CAFA" w:rsidRPr="00B5662F">
        <w:rPr>
          <w:rFonts w:ascii="Gill Sans MT" w:hAnsi="Gill Sans MT" w:cstheme="minorBidi"/>
          <w:sz w:val="22"/>
          <w:szCs w:val="22"/>
          <w:lang w:val="en-AU"/>
        </w:rPr>
        <w:t xml:space="preserve">ountries </w:t>
      </w:r>
      <w:r w:rsidR="6D434B61" w:rsidRPr="00B5662F">
        <w:rPr>
          <w:rFonts w:ascii="Gill Sans MT" w:hAnsi="Gill Sans MT" w:cstheme="minorBidi"/>
          <w:sz w:val="22"/>
          <w:szCs w:val="22"/>
          <w:lang w:val="en-AU"/>
        </w:rPr>
        <w:t xml:space="preserve">(PICs) </w:t>
      </w:r>
      <w:r w:rsidR="5EB9CAFA" w:rsidRPr="00B5662F">
        <w:rPr>
          <w:rFonts w:ascii="Gill Sans MT" w:hAnsi="Gill Sans MT" w:cstheme="minorBidi"/>
          <w:sz w:val="22"/>
          <w:szCs w:val="22"/>
          <w:lang w:val="en-AU"/>
        </w:rPr>
        <w:t xml:space="preserve">on the PILNA </w:t>
      </w:r>
      <w:r w:rsidR="5D501C55" w:rsidRPr="00B5662F">
        <w:rPr>
          <w:rFonts w:ascii="Gill Sans MT" w:hAnsi="Gill Sans MT" w:cstheme="minorBidi"/>
          <w:sz w:val="22"/>
          <w:szCs w:val="22"/>
          <w:lang w:val="en-AU"/>
        </w:rPr>
        <w:t xml:space="preserve">has resulted in alignment of reading and mathematics results against </w:t>
      </w:r>
      <w:r w:rsidR="5D501C55" w:rsidRPr="00B5662F">
        <w:rPr>
          <w:rFonts w:ascii="Gill Sans MT" w:hAnsi="Gill Sans MT"/>
          <w:sz w:val="22"/>
          <w:szCs w:val="22"/>
          <w:lang w:val="en-AU"/>
        </w:rPr>
        <w:t xml:space="preserve">the global MPLs </w:t>
      </w:r>
      <w:r w:rsidR="5D501C55" w:rsidRPr="00B5662F">
        <w:rPr>
          <w:rFonts w:ascii="Gill Sans MT" w:hAnsi="Gill Sans MT" w:cstheme="minorBidi"/>
          <w:sz w:val="22"/>
          <w:szCs w:val="22"/>
          <w:lang w:val="en-AU"/>
        </w:rPr>
        <w:t xml:space="preserve">(although the aligned results have not yet been reported at the global level) </w:t>
      </w:r>
      <w:r w:rsidR="5EB9CAFA" w:rsidRPr="00B5662F">
        <w:rPr>
          <w:rFonts w:ascii="Gill Sans MT" w:hAnsi="Gill Sans MT" w:cstheme="minorBidi"/>
          <w:sz w:val="22"/>
          <w:szCs w:val="22"/>
          <w:lang w:val="en-AU"/>
        </w:rPr>
        <w:t xml:space="preserve">and </w:t>
      </w:r>
      <w:r w:rsidR="5D501C55" w:rsidRPr="00B5662F">
        <w:rPr>
          <w:rFonts w:ascii="Gill Sans MT" w:hAnsi="Gill Sans MT" w:cstheme="minorBidi"/>
          <w:sz w:val="22"/>
          <w:szCs w:val="22"/>
          <w:lang w:val="en-AU"/>
        </w:rPr>
        <w:t>the six</w:t>
      </w:r>
      <w:r w:rsidR="5EB9CAFA" w:rsidRPr="00B5662F">
        <w:rPr>
          <w:rFonts w:ascii="Gill Sans MT" w:hAnsi="Gill Sans MT" w:cstheme="minorBidi"/>
          <w:sz w:val="22"/>
          <w:szCs w:val="22"/>
          <w:lang w:val="en-AU"/>
        </w:rPr>
        <w:t xml:space="preserve"> South-East Asian countries</w:t>
      </w:r>
      <w:r w:rsidR="00CF1143" w:rsidRPr="00B5662F">
        <w:rPr>
          <w:rStyle w:val="FootnoteReference"/>
          <w:rFonts w:ascii="Gill Sans MT" w:hAnsi="Gill Sans MT" w:cstheme="minorBidi"/>
          <w:sz w:val="22"/>
          <w:szCs w:val="22"/>
          <w:lang w:val="en-AU"/>
        </w:rPr>
        <w:footnoteReference w:id="37"/>
      </w:r>
      <w:r w:rsidR="5EB9CAFA" w:rsidRPr="00B5662F">
        <w:rPr>
          <w:rFonts w:ascii="Gill Sans MT" w:hAnsi="Gill Sans MT" w:cstheme="minorBidi"/>
          <w:sz w:val="22"/>
          <w:szCs w:val="22"/>
          <w:lang w:val="en-AU"/>
        </w:rPr>
        <w:t xml:space="preserve"> </w:t>
      </w:r>
      <w:r w:rsidR="5D501C55" w:rsidRPr="00B5662F">
        <w:rPr>
          <w:rFonts w:ascii="Gill Sans MT" w:hAnsi="Gill Sans MT" w:cstheme="minorBidi"/>
          <w:sz w:val="22"/>
          <w:szCs w:val="22"/>
          <w:lang w:val="en-AU"/>
        </w:rPr>
        <w:t>involved in</w:t>
      </w:r>
      <w:r w:rsidR="5EB9CAFA" w:rsidRPr="00B5662F">
        <w:rPr>
          <w:rFonts w:ascii="Gill Sans MT" w:hAnsi="Gill Sans MT" w:cstheme="minorBidi"/>
          <w:sz w:val="22"/>
          <w:szCs w:val="22"/>
          <w:lang w:val="en-AU"/>
        </w:rPr>
        <w:t xml:space="preserve"> the SEA-PLM ha</w:t>
      </w:r>
      <w:r w:rsidR="5D501C55" w:rsidRPr="00B5662F">
        <w:rPr>
          <w:rFonts w:ascii="Gill Sans MT" w:hAnsi="Gill Sans MT" w:cstheme="minorBidi"/>
          <w:sz w:val="22"/>
          <w:szCs w:val="22"/>
          <w:lang w:val="en-AU"/>
        </w:rPr>
        <w:t xml:space="preserve">ve aligned results in reading and mathematics with the global MPLs and </w:t>
      </w:r>
      <w:r w:rsidR="5EB9CAFA" w:rsidRPr="00B5662F">
        <w:rPr>
          <w:rFonts w:ascii="Gill Sans MT" w:hAnsi="Gill Sans MT" w:cstheme="minorBidi"/>
          <w:sz w:val="22"/>
          <w:szCs w:val="22"/>
          <w:lang w:val="en-AU"/>
        </w:rPr>
        <w:t>report</w:t>
      </w:r>
      <w:r w:rsidR="5D501C55" w:rsidRPr="00B5662F">
        <w:rPr>
          <w:rFonts w:ascii="Gill Sans MT" w:hAnsi="Gill Sans MT" w:cstheme="minorBidi"/>
          <w:sz w:val="22"/>
          <w:szCs w:val="22"/>
          <w:lang w:val="en-AU"/>
        </w:rPr>
        <w:t xml:space="preserve">ed the aligned results to the UIS </w:t>
      </w:r>
      <w:r w:rsidR="5EB9CAFA" w:rsidRPr="00B5662F">
        <w:rPr>
          <w:rFonts w:ascii="Gill Sans MT" w:hAnsi="Gill Sans MT" w:cstheme="minorBidi"/>
          <w:sz w:val="22"/>
          <w:szCs w:val="22"/>
          <w:lang w:val="en-AU"/>
        </w:rPr>
        <w:t>for the first time. This alignment is also built into any assessment administration and data analyses that the GEM Centre undertakes in a given country</w:t>
      </w:r>
      <w:r w:rsidR="00D309C8">
        <w:rPr>
          <w:rFonts w:ascii="Gill Sans MT" w:hAnsi="Gill Sans MT" w:cstheme="minorBidi"/>
          <w:sz w:val="22"/>
          <w:szCs w:val="22"/>
          <w:lang w:val="en-AU"/>
        </w:rPr>
        <w:t xml:space="preserve"> </w:t>
      </w:r>
      <w:r w:rsidR="5EB9CAFA" w:rsidRPr="00B5662F">
        <w:rPr>
          <w:rFonts w:ascii="Gill Sans MT" w:hAnsi="Gill Sans MT" w:cstheme="minorBidi"/>
          <w:sz w:val="22"/>
          <w:szCs w:val="22"/>
          <w:lang w:val="en-AU"/>
        </w:rPr>
        <w:t>and enables these countries to see their results against the MPLs for the first time (e.g., COVID-19 MILO initiative countries). Other organisations (such as the World Bank) are</w:t>
      </w:r>
      <w:r w:rsidR="796564D9" w:rsidRPr="00B5662F">
        <w:rPr>
          <w:rFonts w:ascii="Gill Sans MT" w:hAnsi="Gill Sans MT" w:cstheme="minorBidi"/>
          <w:sz w:val="22"/>
          <w:szCs w:val="22"/>
          <w:lang w:val="en-AU"/>
        </w:rPr>
        <w:t xml:space="preserve"> also</w:t>
      </w:r>
      <w:r w:rsidR="5EB9CAFA" w:rsidRPr="00B5662F">
        <w:rPr>
          <w:rFonts w:ascii="Gill Sans MT" w:hAnsi="Gill Sans MT" w:cstheme="minorBidi"/>
          <w:sz w:val="22"/>
          <w:szCs w:val="22"/>
          <w:lang w:val="en-AU"/>
        </w:rPr>
        <w:t xml:space="preserve"> helping to ensure that countries align their assessment results.</w:t>
      </w:r>
    </w:p>
    <w:p w14:paraId="01C1F556" w14:textId="11F08353" w:rsidR="00336B38" w:rsidRPr="00B5662F" w:rsidRDefault="008B44E5"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For t</w:t>
      </w:r>
      <w:r w:rsidR="00336B38" w:rsidRPr="00B5662F">
        <w:rPr>
          <w:rFonts w:ascii="Gill Sans MT" w:hAnsi="Gill Sans MT" w:cstheme="minorHAnsi"/>
          <w:sz w:val="22"/>
          <w:szCs w:val="22"/>
          <w:lang w:val="en-AU"/>
        </w:rPr>
        <w:t xml:space="preserve">he outcome </w:t>
      </w:r>
      <w:r w:rsidR="00336B38" w:rsidRPr="00B5662F">
        <w:rPr>
          <w:rFonts w:ascii="Gill Sans MT" w:hAnsi="Gill Sans MT" w:cstheme="minorHAnsi"/>
          <w:i/>
          <w:iCs/>
          <w:sz w:val="22"/>
          <w:szCs w:val="22"/>
          <w:lang w:val="en-AU"/>
        </w:rPr>
        <w:t>governments are investing in strong assessment systems</w:t>
      </w:r>
      <w:r w:rsidR="00336B38" w:rsidRPr="00B5662F">
        <w:rPr>
          <w:rFonts w:ascii="Gill Sans MT" w:hAnsi="Gill Sans MT" w:cstheme="minorHAnsi"/>
          <w:sz w:val="22"/>
          <w:szCs w:val="22"/>
          <w:lang w:val="en-AU"/>
        </w:rPr>
        <w:t xml:space="preserve">, there is evidence (discussed above and in </w:t>
      </w:r>
      <w:r w:rsidR="004D3031" w:rsidRPr="00B5662F">
        <w:rPr>
          <w:rFonts w:ascii="Gill Sans MT" w:hAnsi="Gill Sans MT" w:cstheme="minorHAnsi"/>
          <w:sz w:val="22"/>
          <w:szCs w:val="22"/>
          <w:lang w:val="en-AU"/>
        </w:rPr>
        <w:t>s</w:t>
      </w:r>
      <w:r w:rsidR="00115EDC" w:rsidRPr="00B5662F">
        <w:rPr>
          <w:rFonts w:ascii="Gill Sans MT" w:hAnsi="Gill Sans MT" w:cstheme="minorHAnsi"/>
          <w:sz w:val="22"/>
          <w:szCs w:val="22"/>
          <w:lang w:val="en-AU"/>
        </w:rPr>
        <w:t xml:space="preserve">ection </w:t>
      </w:r>
      <w:r w:rsidR="00336B38" w:rsidRPr="00B5662F">
        <w:rPr>
          <w:rFonts w:ascii="Gill Sans MT" w:hAnsi="Gill Sans MT" w:cstheme="minorHAnsi"/>
          <w:sz w:val="22"/>
          <w:szCs w:val="22"/>
          <w:lang w:val="en-AU"/>
        </w:rPr>
        <w:t>3.6 Sustainability) that governments are increasingly interested in and willing to participate in assessment system reform</w:t>
      </w:r>
      <w:r w:rsidRPr="00B5662F">
        <w:rPr>
          <w:rFonts w:ascii="Gill Sans MT" w:hAnsi="Gill Sans MT" w:cstheme="minorHAnsi"/>
          <w:sz w:val="22"/>
          <w:szCs w:val="22"/>
          <w:lang w:val="en-AU"/>
        </w:rPr>
        <w:t>,</w:t>
      </w:r>
      <w:r w:rsidR="00336B38" w:rsidRPr="00B5662F">
        <w:rPr>
          <w:rFonts w:ascii="Gill Sans MT" w:hAnsi="Gill Sans MT" w:cstheme="minorHAnsi"/>
          <w:sz w:val="22"/>
          <w:szCs w:val="22"/>
          <w:lang w:val="en-AU"/>
        </w:rPr>
        <w:t xml:space="preserve"> and that the GEM Centre has contribut</w:t>
      </w:r>
      <w:r w:rsidRPr="00B5662F">
        <w:rPr>
          <w:rFonts w:ascii="Gill Sans MT" w:hAnsi="Gill Sans MT" w:cstheme="minorHAnsi"/>
          <w:sz w:val="22"/>
          <w:szCs w:val="22"/>
          <w:lang w:val="en-AU"/>
        </w:rPr>
        <w:t>ed</w:t>
      </w:r>
      <w:r w:rsidR="00336B38" w:rsidRPr="00B5662F">
        <w:rPr>
          <w:rFonts w:ascii="Gill Sans MT" w:hAnsi="Gill Sans MT" w:cstheme="minorHAnsi"/>
          <w:sz w:val="22"/>
          <w:szCs w:val="22"/>
          <w:lang w:val="en-AU"/>
        </w:rPr>
        <w:t xml:space="preserve"> to this (e.g., </w:t>
      </w:r>
      <w:r w:rsidR="00115EDC" w:rsidRPr="00B5662F">
        <w:rPr>
          <w:rFonts w:ascii="Gill Sans MT" w:hAnsi="Gill Sans MT" w:cstheme="minorHAnsi"/>
          <w:sz w:val="22"/>
          <w:szCs w:val="22"/>
          <w:lang w:val="en-AU"/>
        </w:rPr>
        <w:t>PICs</w:t>
      </w:r>
      <w:r w:rsidR="00336B38" w:rsidRPr="00B5662F">
        <w:rPr>
          <w:rFonts w:ascii="Gill Sans MT" w:hAnsi="Gill Sans MT" w:cstheme="minorHAnsi"/>
          <w:sz w:val="22"/>
          <w:szCs w:val="22"/>
          <w:lang w:val="en-AU"/>
        </w:rPr>
        <w:t xml:space="preserve"> </w:t>
      </w:r>
      <w:r w:rsidR="00AC44FC" w:rsidRPr="00B5662F">
        <w:rPr>
          <w:rFonts w:ascii="Gill Sans MT" w:hAnsi="Gill Sans MT" w:cstheme="minorHAnsi"/>
          <w:sz w:val="22"/>
          <w:szCs w:val="22"/>
          <w:lang w:val="en-AU"/>
        </w:rPr>
        <w:t xml:space="preserve">through </w:t>
      </w:r>
      <w:r w:rsidR="00336B38" w:rsidRPr="00B5662F">
        <w:rPr>
          <w:rFonts w:ascii="Gill Sans MT" w:hAnsi="Gill Sans MT" w:cstheme="minorHAnsi"/>
          <w:sz w:val="22"/>
          <w:szCs w:val="22"/>
          <w:lang w:val="en-AU"/>
        </w:rPr>
        <w:t xml:space="preserve">the PILNA work). There is evidence that some countries </w:t>
      </w:r>
      <w:r w:rsidRPr="00B5662F">
        <w:rPr>
          <w:rFonts w:ascii="Gill Sans MT" w:hAnsi="Gill Sans MT" w:cstheme="minorHAnsi"/>
          <w:sz w:val="22"/>
          <w:szCs w:val="22"/>
          <w:lang w:val="en-AU"/>
        </w:rPr>
        <w:t>are</w:t>
      </w:r>
      <w:r w:rsidR="00336B38" w:rsidRPr="00B5662F">
        <w:rPr>
          <w:rFonts w:ascii="Gill Sans MT" w:hAnsi="Gill Sans MT" w:cstheme="minorHAnsi"/>
          <w:sz w:val="22"/>
          <w:szCs w:val="22"/>
          <w:lang w:val="en-AU"/>
        </w:rPr>
        <w:t xml:space="preserve"> committing money for reform, </w:t>
      </w:r>
      <w:r w:rsidRPr="00B5662F">
        <w:rPr>
          <w:rFonts w:ascii="Gill Sans MT" w:hAnsi="Gill Sans MT" w:cstheme="minorHAnsi"/>
          <w:sz w:val="22"/>
          <w:szCs w:val="22"/>
          <w:lang w:val="en-AU"/>
        </w:rPr>
        <w:t>but</w:t>
      </w:r>
      <w:r w:rsidR="00336B38" w:rsidRPr="00B5662F">
        <w:rPr>
          <w:rFonts w:ascii="Gill Sans MT" w:hAnsi="Gill Sans MT" w:cstheme="minorHAnsi"/>
          <w:sz w:val="22"/>
          <w:szCs w:val="22"/>
          <w:lang w:val="en-AU"/>
        </w:rPr>
        <w:t xml:space="preserve"> interview</w:t>
      </w:r>
      <w:r w:rsidRPr="00B5662F">
        <w:rPr>
          <w:rFonts w:ascii="Gill Sans MT" w:hAnsi="Gill Sans MT" w:cstheme="minorHAnsi"/>
          <w:sz w:val="22"/>
          <w:szCs w:val="22"/>
          <w:lang w:val="en-AU"/>
        </w:rPr>
        <w:t xml:space="preserve"> data</w:t>
      </w:r>
      <w:r w:rsidR="00336B38" w:rsidRPr="00B5662F">
        <w:rPr>
          <w:rFonts w:ascii="Gill Sans MT" w:hAnsi="Gill Sans MT" w:cstheme="minorHAnsi"/>
          <w:sz w:val="22"/>
          <w:szCs w:val="22"/>
          <w:lang w:val="en-AU"/>
        </w:rPr>
        <w:t xml:space="preserve"> </w:t>
      </w:r>
      <w:r w:rsidRPr="00B5662F">
        <w:rPr>
          <w:rFonts w:ascii="Gill Sans MT" w:hAnsi="Gill Sans MT" w:cstheme="minorHAnsi"/>
          <w:sz w:val="22"/>
          <w:szCs w:val="22"/>
          <w:lang w:val="en-AU"/>
        </w:rPr>
        <w:t>suggest</w:t>
      </w:r>
      <w:r w:rsidR="009325B0" w:rsidRPr="00B5662F">
        <w:rPr>
          <w:rFonts w:ascii="Gill Sans MT" w:hAnsi="Gill Sans MT" w:cstheme="minorHAnsi"/>
          <w:sz w:val="22"/>
          <w:szCs w:val="22"/>
          <w:lang w:val="en-AU"/>
        </w:rPr>
        <w:t xml:space="preserve"> </w:t>
      </w:r>
      <w:r w:rsidR="00336B38" w:rsidRPr="00B5662F">
        <w:rPr>
          <w:rFonts w:ascii="Gill Sans MT" w:hAnsi="Gill Sans MT" w:cstheme="minorHAnsi"/>
          <w:sz w:val="22"/>
          <w:szCs w:val="22"/>
          <w:lang w:val="en-AU"/>
        </w:rPr>
        <w:t>that most system reform investment is coming through donor funding. At present, the GEM Centre</w:t>
      </w:r>
      <w:r w:rsidRPr="00B5662F">
        <w:rPr>
          <w:rFonts w:ascii="Gill Sans MT" w:hAnsi="Gill Sans MT" w:cstheme="minorHAnsi"/>
          <w:sz w:val="22"/>
          <w:szCs w:val="22"/>
          <w:lang w:val="en-AU"/>
        </w:rPr>
        <w:t xml:space="preserve"> does not </w:t>
      </w:r>
      <w:r w:rsidR="009325B0" w:rsidRPr="00B5662F">
        <w:rPr>
          <w:rFonts w:ascii="Gill Sans MT" w:hAnsi="Gill Sans MT" w:cstheme="minorHAnsi"/>
          <w:sz w:val="22"/>
          <w:szCs w:val="22"/>
          <w:lang w:val="en-AU"/>
        </w:rPr>
        <w:t xml:space="preserve">attempt to </w:t>
      </w:r>
      <w:r w:rsidRPr="00B5662F">
        <w:rPr>
          <w:rFonts w:ascii="Gill Sans MT" w:hAnsi="Gill Sans MT" w:cstheme="minorHAnsi"/>
          <w:sz w:val="22"/>
          <w:szCs w:val="22"/>
          <w:lang w:val="en-AU"/>
        </w:rPr>
        <w:t xml:space="preserve">track </w:t>
      </w:r>
      <w:r w:rsidR="009325B0" w:rsidRPr="00B5662F">
        <w:rPr>
          <w:rFonts w:ascii="Gill Sans MT" w:hAnsi="Gill Sans MT" w:cstheme="minorHAnsi"/>
          <w:sz w:val="22"/>
          <w:szCs w:val="22"/>
          <w:lang w:val="en-AU"/>
        </w:rPr>
        <w:t>financial</w:t>
      </w:r>
      <w:r w:rsidRPr="00B5662F">
        <w:rPr>
          <w:rFonts w:ascii="Gill Sans MT" w:hAnsi="Gill Sans MT" w:cstheme="minorHAnsi"/>
          <w:sz w:val="22"/>
          <w:szCs w:val="22"/>
          <w:lang w:val="en-AU"/>
        </w:rPr>
        <w:t xml:space="preserve"> </w:t>
      </w:r>
      <w:r w:rsidR="009325B0" w:rsidRPr="00B5662F">
        <w:rPr>
          <w:rFonts w:ascii="Gill Sans MT" w:hAnsi="Gill Sans MT" w:cstheme="minorHAnsi"/>
          <w:sz w:val="22"/>
          <w:szCs w:val="22"/>
          <w:lang w:val="en-AU"/>
        </w:rPr>
        <w:t>information</w:t>
      </w:r>
      <w:r w:rsidRPr="00B5662F">
        <w:rPr>
          <w:rFonts w:ascii="Gill Sans MT" w:hAnsi="Gill Sans MT" w:cstheme="minorHAnsi"/>
          <w:sz w:val="22"/>
          <w:szCs w:val="22"/>
          <w:lang w:val="en-AU"/>
        </w:rPr>
        <w:t xml:space="preserve"> for countries in which it works, </w:t>
      </w:r>
      <w:r w:rsidR="00336B38" w:rsidRPr="00B5662F">
        <w:rPr>
          <w:rFonts w:ascii="Gill Sans MT" w:hAnsi="Gill Sans MT" w:cstheme="minorHAnsi"/>
          <w:sz w:val="22"/>
          <w:szCs w:val="22"/>
          <w:lang w:val="en-AU"/>
        </w:rPr>
        <w:t xml:space="preserve">and interviewees </w:t>
      </w:r>
      <w:r w:rsidRPr="00B5662F">
        <w:rPr>
          <w:rFonts w:ascii="Gill Sans MT" w:hAnsi="Gill Sans MT" w:cstheme="minorHAnsi"/>
          <w:sz w:val="22"/>
          <w:szCs w:val="22"/>
          <w:lang w:val="en-AU"/>
        </w:rPr>
        <w:t>offered no</w:t>
      </w:r>
      <w:r w:rsidR="00336B38" w:rsidRPr="00B5662F">
        <w:rPr>
          <w:rFonts w:ascii="Gill Sans MT" w:hAnsi="Gill Sans MT" w:cstheme="minorHAnsi"/>
          <w:sz w:val="22"/>
          <w:szCs w:val="22"/>
          <w:lang w:val="en-AU"/>
        </w:rPr>
        <w:t xml:space="preserve"> </w:t>
      </w:r>
      <w:r w:rsidR="009325B0" w:rsidRPr="00B5662F">
        <w:rPr>
          <w:rFonts w:ascii="Gill Sans MT" w:hAnsi="Gill Sans MT" w:cstheme="minorHAnsi"/>
          <w:sz w:val="22"/>
          <w:szCs w:val="22"/>
          <w:lang w:val="en-AU"/>
        </w:rPr>
        <w:t xml:space="preserve">specific </w:t>
      </w:r>
      <w:r w:rsidR="00336B38" w:rsidRPr="00B5662F">
        <w:rPr>
          <w:rFonts w:ascii="Gill Sans MT" w:hAnsi="Gill Sans MT" w:cstheme="minorHAnsi"/>
          <w:sz w:val="22"/>
          <w:szCs w:val="22"/>
          <w:lang w:val="en-AU"/>
        </w:rPr>
        <w:t>details. Without access to budget</w:t>
      </w:r>
      <w:r w:rsidR="009325B0" w:rsidRPr="00B5662F">
        <w:rPr>
          <w:rFonts w:ascii="Gill Sans MT" w:hAnsi="Gill Sans MT" w:cstheme="minorHAnsi"/>
          <w:sz w:val="22"/>
          <w:szCs w:val="22"/>
          <w:lang w:val="en-AU"/>
        </w:rPr>
        <w:t xml:space="preserve"> information</w:t>
      </w:r>
      <w:r w:rsidRPr="00B5662F">
        <w:rPr>
          <w:rFonts w:ascii="Gill Sans MT" w:hAnsi="Gill Sans MT" w:cstheme="minorHAnsi"/>
          <w:sz w:val="22"/>
          <w:szCs w:val="22"/>
          <w:lang w:val="en-AU"/>
        </w:rPr>
        <w:t xml:space="preserve"> </w:t>
      </w:r>
      <w:r w:rsidR="00336B38" w:rsidRPr="00B5662F">
        <w:rPr>
          <w:rFonts w:ascii="Gill Sans MT" w:hAnsi="Gill Sans MT" w:cstheme="minorHAnsi"/>
          <w:sz w:val="22"/>
          <w:szCs w:val="22"/>
          <w:lang w:val="en-AU"/>
        </w:rPr>
        <w:t>for specific countries, either directly or through regional capacity</w:t>
      </w:r>
      <w:r w:rsidRPr="00B5662F">
        <w:rPr>
          <w:rFonts w:ascii="Gill Sans MT" w:hAnsi="Gill Sans MT" w:cstheme="minorHAnsi"/>
          <w:sz w:val="22"/>
          <w:szCs w:val="22"/>
          <w:lang w:val="en-AU"/>
        </w:rPr>
        <w:t>-</w:t>
      </w:r>
      <w:r w:rsidR="00336B38" w:rsidRPr="00B5662F">
        <w:rPr>
          <w:rFonts w:ascii="Gill Sans MT" w:hAnsi="Gill Sans MT" w:cstheme="minorHAnsi"/>
          <w:sz w:val="22"/>
          <w:szCs w:val="22"/>
          <w:lang w:val="en-AU"/>
        </w:rPr>
        <w:t>building initiatives,</w:t>
      </w:r>
      <w:r w:rsidR="00CF1143" w:rsidRPr="00B5662F">
        <w:rPr>
          <w:rFonts w:ascii="Gill Sans MT" w:hAnsi="Gill Sans MT" w:cstheme="minorHAnsi"/>
          <w:sz w:val="22"/>
          <w:szCs w:val="22"/>
          <w:lang w:val="en-AU"/>
        </w:rPr>
        <w:t xml:space="preserve"> </w:t>
      </w:r>
      <w:r w:rsidR="00336B38" w:rsidRPr="00B5662F">
        <w:rPr>
          <w:rFonts w:ascii="Gill Sans MT" w:hAnsi="Gill Sans MT" w:cstheme="minorHAnsi"/>
          <w:sz w:val="22"/>
          <w:szCs w:val="22"/>
          <w:lang w:val="en-AU"/>
        </w:rPr>
        <w:t xml:space="preserve">it is </w:t>
      </w:r>
      <w:r w:rsidR="00AC44FC" w:rsidRPr="00B5662F">
        <w:rPr>
          <w:rFonts w:ascii="Gill Sans MT" w:hAnsi="Gill Sans MT" w:cstheme="minorHAnsi"/>
          <w:sz w:val="22"/>
          <w:szCs w:val="22"/>
          <w:lang w:val="en-AU"/>
        </w:rPr>
        <w:t xml:space="preserve">not </w:t>
      </w:r>
      <w:r w:rsidR="00336B38" w:rsidRPr="00B5662F">
        <w:rPr>
          <w:rFonts w:ascii="Gill Sans MT" w:hAnsi="Gill Sans MT" w:cstheme="minorHAnsi"/>
          <w:sz w:val="22"/>
          <w:szCs w:val="22"/>
          <w:lang w:val="en-AU"/>
        </w:rPr>
        <w:t xml:space="preserve">possible to </w:t>
      </w:r>
      <w:r w:rsidRPr="00B5662F">
        <w:rPr>
          <w:rFonts w:ascii="Gill Sans MT" w:hAnsi="Gill Sans MT" w:cstheme="minorHAnsi"/>
          <w:sz w:val="22"/>
          <w:szCs w:val="22"/>
          <w:lang w:val="en-AU"/>
        </w:rPr>
        <w:t xml:space="preserve">assess </w:t>
      </w:r>
      <w:r w:rsidR="009325B0" w:rsidRPr="00B5662F">
        <w:rPr>
          <w:rFonts w:ascii="Gill Sans MT" w:hAnsi="Gill Sans MT" w:cstheme="minorHAnsi"/>
          <w:sz w:val="22"/>
          <w:szCs w:val="22"/>
          <w:lang w:val="en-AU"/>
        </w:rPr>
        <w:t xml:space="preserve">the GEM Centre </w:t>
      </w:r>
      <w:r w:rsidR="00336B38" w:rsidRPr="00B5662F">
        <w:rPr>
          <w:rFonts w:ascii="Gill Sans MT" w:hAnsi="Gill Sans MT" w:cstheme="minorHAnsi"/>
          <w:sz w:val="22"/>
          <w:szCs w:val="22"/>
          <w:lang w:val="en-AU"/>
        </w:rPr>
        <w:t xml:space="preserve">contribution </w:t>
      </w:r>
      <w:r w:rsidR="00AC44FC" w:rsidRPr="00B5662F">
        <w:rPr>
          <w:rFonts w:ascii="Gill Sans MT" w:hAnsi="Gill Sans MT" w:cstheme="minorHAnsi"/>
          <w:sz w:val="22"/>
          <w:szCs w:val="22"/>
          <w:lang w:val="en-AU"/>
        </w:rPr>
        <w:t xml:space="preserve">to </w:t>
      </w:r>
      <w:r w:rsidR="00336B38" w:rsidRPr="00B5662F">
        <w:rPr>
          <w:rFonts w:ascii="Gill Sans MT" w:hAnsi="Gill Sans MT" w:cstheme="minorHAnsi"/>
          <w:sz w:val="22"/>
          <w:szCs w:val="22"/>
          <w:lang w:val="en-AU"/>
        </w:rPr>
        <w:t>country</w:t>
      </w:r>
      <w:r w:rsidRPr="00B5662F">
        <w:rPr>
          <w:rFonts w:ascii="Gill Sans MT" w:hAnsi="Gill Sans MT" w:cstheme="minorHAnsi"/>
          <w:sz w:val="22"/>
          <w:szCs w:val="22"/>
          <w:lang w:val="en-AU"/>
        </w:rPr>
        <w:t>-</w:t>
      </w:r>
      <w:r w:rsidR="00336B38" w:rsidRPr="00B5662F">
        <w:rPr>
          <w:rFonts w:ascii="Gill Sans MT" w:hAnsi="Gill Sans MT" w:cstheme="minorHAnsi"/>
          <w:sz w:val="22"/>
          <w:szCs w:val="22"/>
          <w:lang w:val="en-AU"/>
        </w:rPr>
        <w:t xml:space="preserve">level investment. </w:t>
      </w:r>
    </w:p>
    <w:p w14:paraId="7236E4EB" w14:textId="52EAB010" w:rsidR="00FA0FD2" w:rsidRPr="00B5662F" w:rsidRDefault="008B44E5" w:rsidP="00FA0F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lang w:val="en-AU"/>
        </w:rPr>
        <w:t>For t</w:t>
      </w:r>
      <w:r w:rsidR="00336B38" w:rsidRPr="00B5662F">
        <w:rPr>
          <w:rFonts w:ascii="Gill Sans MT" w:hAnsi="Gill Sans MT" w:cstheme="minorHAnsi"/>
          <w:sz w:val="22"/>
          <w:szCs w:val="22"/>
          <w:lang w:val="en-AU"/>
        </w:rPr>
        <w:t xml:space="preserve">he outcome </w:t>
      </w:r>
      <w:r w:rsidR="00336B38" w:rsidRPr="00B5662F">
        <w:rPr>
          <w:rFonts w:ascii="Gill Sans MT" w:hAnsi="Gill Sans MT" w:cstheme="minorHAnsi"/>
          <w:i/>
          <w:iCs/>
          <w:sz w:val="22"/>
          <w:szCs w:val="22"/>
          <w:lang w:val="en-AU"/>
        </w:rPr>
        <w:t>education system resilience to emergencies (including COVI</w:t>
      </w:r>
      <w:r w:rsidRPr="00B5662F">
        <w:rPr>
          <w:rFonts w:ascii="Gill Sans MT" w:hAnsi="Gill Sans MT" w:cstheme="minorHAnsi"/>
          <w:i/>
          <w:iCs/>
          <w:sz w:val="22"/>
          <w:szCs w:val="22"/>
          <w:lang w:val="en-AU"/>
        </w:rPr>
        <w:t>D</w:t>
      </w:r>
      <w:r w:rsidR="00336B38" w:rsidRPr="00B5662F">
        <w:rPr>
          <w:rFonts w:ascii="Gill Sans MT" w:hAnsi="Gill Sans MT" w:cstheme="minorHAnsi"/>
          <w:i/>
          <w:iCs/>
          <w:sz w:val="22"/>
          <w:szCs w:val="22"/>
          <w:lang w:val="en-AU"/>
        </w:rPr>
        <w:t>-19)</w:t>
      </w:r>
      <w:r w:rsidRPr="00B5662F">
        <w:rPr>
          <w:rFonts w:ascii="Gill Sans MT" w:hAnsi="Gill Sans MT" w:cstheme="minorHAnsi"/>
          <w:sz w:val="22"/>
          <w:szCs w:val="22"/>
          <w:lang w:val="en-AU"/>
        </w:rPr>
        <w:t>,</w:t>
      </w:r>
      <w:r w:rsidR="00336B38" w:rsidRPr="00B5662F">
        <w:rPr>
          <w:rFonts w:ascii="Gill Sans MT" w:hAnsi="Gill Sans MT" w:cstheme="minorHAnsi"/>
          <w:sz w:val="22"/>
          <w:szCs w:val="22"/>
          <w:lang w:val="en-AU"/>
        </w:rPr>
        <w:t xml:space="preserve"> some concrete examples illustrate</w:t>
      </w:r>
      <w:r w:rsidRPr="00B5662F">
        <w:rPr>
          <w:rFonts w:ascii="Gill Sans MT" w:hAnsi="Gill Sans MT" w:cstheme="minorHAnsi"/>
          <w:sz w:val="22"/>
          <w:szCs w:val="22"/>
          <w:lang w:val="en-AU"/>
        </w:rPr>
        <w:t xml:space="preserve"> the</w:t>
      </w:r>
      <w:r w:rsidR="00336B38" w:rsidRPr="00B5662F">
        <w:rPr>
          <w:rFonts w:ascii="Gill Sans MT" w:hAnsi="Gill Sans MT" w:cstheme="minorHAnsi"/>
          <w:sz w:val="22"/>
          <w:szCs w:val="22"/>
          <w:lang w:val="en-AU"/>
        </w:rPr>
        <w:t xml:space="preserve"> contribution of GEM Centre work and products to initial steps that could eventually lead to more resilient systems. </w:t>
      </w:r>
      <w:r w:rsidR="009325B0" w:rsidRPr="00B5662F">
        <w:rPr>
          <w:rFonts w:ascii="Gill Sans MT" w:hAnsi="Gill Sans MT" w:cstheme="minorHAnsi"/>
          <w:sz w:val="22"/>
          <w:szCs w:val="22"/>
          <w:lang w:val="en-AU"/>
        </w:rPr>
        <w:t>A</w:t>
      </w:r>
      <w:r w:rsidR="00336B38" w:rsidRPr="00B5662F">
        <w:rPr>
          <w:rFonts w:ascii="Gill Sans MT" w:hAnsi="Gill Sans MT" w:cstheme="minorHAnsi"/>
          <w:sz w:val="22"/>
          <w:szCs w:val="22"/>
          <w:lang w:val="en-AU"/>
        </w:rPr>
        <w:t xml:space="preserve">t the 2022 Asia-Pacific Regional Education Ministers Conference-II, convened by UNESCO Bangkok, all attending ministers committed to prioritising learning recovery and education system transformation to accelerate progress towards SDG 4. The GEM Centre </w:t>
      </w:r>
      <w:r w:rsidR="00AA35EB">
        <w:rPr>
          <w:rFonts w:ascii="Gill Sans MT" w:hAnsi="Gill Sans MT" w:cstheme="minorHAnsi"/>
          <w:sz w:val="22"/>
          <w:szCs w:val="22"/>
          <w:lang w:val="en-AU"/>
        </w:rPr>
        <w:t xml:space="preserve">contributed to the production of </w:t>
      </w:r>
      <w:r w:rsidR="00336B38" w:rsidRPr="00B5662F">
        <w:rPr>
          <w:rFonts w:ascii="Gill Sans MT" w:hAnsi="Gill Sans MT" w:cstheme="minorHAnsi"/>
          <w:sz w:val="22"/>
          <w:szCs w:val="22"/>
          <w:lang w:val="en-AU"/>
        </w:rPr>
        <w:t xml:space="preserve">a background paper and policy brief on </w:t>
      </w:r>
      <w:r w:rsidRPr="00B5662F">
        <w:rPr>
          <w:rFonts w:ascii="Gill Sans MT" w:hAnsi="Gill Sans MT" w:cstheme="minorHAnsi"/>
          <w:sz w:val="22"/>
          <w:szCs w:val="22"/>
          <w:lang w:val="en-AU"/>
        </w:rPr>
        <w:t>l</w:t>
      </w:r>
      <w:r w:rsidR="00336B38" w:rsidRPr="00B5662F">
        <w:rPr>
          <w:rFonts w:ascii="Gill Sans MT" w:hAnsi="Gill Sans MT" w:cstheme="minorHAnsi"/>
          <w:sz w:val="22"/>
          <w:szCs w:val="22"/>
          <w:lang w:val="en-AU"/>
        </w:rPr>
        <w:t>earning recovery and the learning crisis for conference attendees</w:t>
      </w:r>
      <w:r w:rsidR="00CF1143" w:rsidRPr="00B5662F">
        <w:rPr>
          <w:rFonts w:ascii="Gill Sans MT" w:hAnsi="Gill Sans MT" w:cstheme="minorHAnsi"/>
          <w:sz w:val="22"/>
          <w:szCs w:val="22"/>
          <w:lang w:val="en-AU"/>
        </w:rPr>
        <w:t xml:space="preserve"> </w:t>
      </w:r>
      <w:r w:rsidR="00336B38" w:rsidRPr="00B5662F">
        <w:rPr>
          <w:rFonts w:ascii="Gill Sans MT" w:hAnsi="Gill Sans MT" w:cstheme="minorHAnsi"/>
          <w:sz w:val="22"/>
          <w:szCs w:val="22"/>
          <w:lang w:val="en-AU"/>
        </w:rPr>
        <w:t>and participated as a discussant in a session on learning recovery in the Asia-Pacific region, with priority actions identified.</w:t>
      </w:r>
      <w:r w:rsidR="00336B38" w:rsidRPr="00B5662F">
        <w:rPr>
          <w:rFonts w:ascii="Gill Sans MT" w:eastAsiaTheme="minorHAnsi" w:hAnsi="Gill Sans MT" w:cstheme="minorHAnsi"/>
          <w:color w:val="000000"/>
          <w:sz w:val="22"/>
          <w:szCs w:val="22"/>
          <w:lang w:val="en-AU"/>
        </w:rPr>
        <w:t xml:space="preserve"> </w:t>
      </w:r>
      <w:r w:rsidR="00336B38" w:rsidRPr="00B5662F">
        <w:rPr>
          <w:rFonts w:ascii="Gill Sans MT" w:hAnsi="Gill Sans MT" w:cstheme="minorHAnsi"/>
          <w:sz w:val="22"/>
          <w:szCs w:val="22"/>
          <w:lang w:val="en-AU"/>
        </w:rPr>
        <w:t xml:space="preserve">Other examples of foundational work that could </w:t>
      </w:r>
      <w:r w:rsidR="00665BEE" w:rsidRPr="00B5662F">
        <w:rPr>
          <w:rFonts w:ascii="Gill Sans MT" w:hAnsi="Gill Sans MT" w:cstheme="minorHAnsi"/>
          <w:sz w:val="22"/>
          <w:szCs w:val="22"/>
          <w:lang w:val="en-AU"/>
        </w:rPr>
        <w:t xml:space="preserve">eventually </w:t>
      </w:r>
      <w:r w:rsidR="00336B38" w:rsidRPr="00B5662F">
        <w:rPr>
          <w:rFonts w:ascii="Gill Sans MT" w:hAnsi="Gill Sans MT" w:cstheme="minorHAnsi"/>
          <w:sz w:val="22"/>
          <w:szCs w:val="22"/>
          <w:lang w:val="en-AU"/>
        </w:rPr>
        <w:t xml:space="preserve">contribute to increasing system resiliency </w:t>
      </w:r>
      <w:r w:rsidRPr="00B5662F">
        <w:rPr>
          <w:rFonts w:ascii="Gill Sans MT" w:hAnsi="Gill Sans MT" w:cstheme="minorHAnsi"/>
          <w:sz w:val="22"/>
          <w:szCs w:val="22"/>
          <w:lang w:val="en-AU"/>
        </w:rPr>
        <w:t xml:space="preserve">are </w:t>
      </w:r>
      <w:r w:rsidR="009325B0" w:rsidRPr="00B5662F">
        <w:rPr>
          <w:rFonts w:ascii="Gill Sans MT" w:hAnsi="Gill Sans MT" w:cstheme="minorHAnsi"/>
          <w:sz w:val="22"/>
          <w:szCs w:val="22"/>
          <w:lang w:val="en-AU"/>
        </w:rPr>
        <w:t xml:space="preserve">summarised </w:t>
      </w:r>
      <w:r w:rsidRPr="00B5662F">
        <w:rPr>
          <w:rFonts w:ascii="Gill Sans MT" w:hAnsi="Gill Sans MT" w:cstheme="minorHAnsi"/>
          <w:sz w:val="22"/>
          <w:szCs w:val="22"/>
          <w:lang w:val="en-AU"/>
        </w:rPr>
        <w:t>below.</w:t>
      </w:r>
      <w:r w:rsidR="00336B38" w:rsidRPr="00B5662F">
        <w:rPr>
          <w:rFonts w:ascii="Gill Sans MT" w:hAnsi="Gill Sans MT" w:cstheme="minorHAnsi"/>
          <w:sz w:val="22"/>
          <w:szCs w:val="22"/>
          <w:lang w:val="en-AU"/>
        </w:rPr>
        <w:t xml:space="preserve"> </w:t>
      </w:r>
    </w:p>
    <w:p w14:paraId="63EE328F" w14:textId="1C999A92" w:rsidR="00336B38" w:rsidRPr="00B5662F" w:rsidRDefault="00336B38"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u w:val="single"/>
          <w:lang w:val="en-AU"/>
        </w:rPr>
        <w:t>Rapid Review of Education in Emergencies</w:t>
      </w:r>
      <w:r w:rsidRPr="00B5662F">
        <w:rPr>
          <w:rFonts w:ascii="Gill Sans MT" w:hAnsi="Gill Sans MT" w:cstheme="minorHAnsi"/>
          <w:sz w:val="22"/>
          <w:szCs w:val="22"/>
          <w:lang w:val="en-AU"/>
        </w:rPr>
        <w:t xml:space="preserve"> (</w:t>
      </w:r>
      <w:proofErr w:type="spellStart"/>
      <w:r w:rsidRPr="00B5662F">
        <w:rPr>
          <w:rFonts w:ascii="Gill Sans MT" w:hAnsi="Gill Sans MT" w:cstheme="minorHAnsi"/>
          <w:sz w:val="22"/>
          <w:szCs w:val="22"/>
          <w:lang w:val="en-AU"/>
        </w:rPr>
        <w:t>EiE</w:t>
      </w:r>
      <w:proofErr w:type="spellEnd"/>
      <w:r w:rsidRPr="00B5662F">
        <w:rPr>
          <w:rFonts w:ascii="Gill Sans MT" w:hAnsi="Gill Sans MT" w:cstheme="minorHAnsi"/>
          <w:sz w:val="22"/>
          <w:szCs w:val="22"/>
          <w:lang w:val="en-AU"/>
        </w:rPr>
        <w:t>).</w:t>
      </w:r>
      <w:r w:rsidR="00D9255C" w:rsidRPr="00B5662F">
        <w:rPr>
          <w:rStyle w:val="FootnoteReference"/>
          <w:rFonts w:ascii="Gill Sans MT" w:hAnsi="Gill Sans MT" w:cstheme="minorHAnsi"/>
          <w:sz w:val="22"/>
          <w:szCs w:val="22"/>
          <w:lang w:val="en-AU"/>
        </w:rPr>
        <w:footnoteReference w:id="38"/>
      </w:r>
      <w:r w:rsidRPr="00B5662F">
        <w:rPr>
          <w:rFonts w:ascii="Gill Sans MT" w:hAnsi="Gill Sans MT" w:cstheme="minorHAnsi"/>
          <w:sz w:val="22"/>
          <w:szCs w:val="22"/>
          <w:lang w:val="en-AU"/>
        </w:rPr>
        <w:t xml:space="preserve"> </w:t>
      </w:r>
      <w:r w:rsidR="008B44E5" w:rsidRPr="00B5662F">
        <w:rPr>
          <w:rFonts w:ascii="Gill Sans MT" w:hAnsi="Gill Sans MT" w:cstheme="minorHAnsi"/>
          <w:sz w:val="22"/>
          <w:szCs w:val="22"/>
          <w:lang w:val="en-AU"/>
        </w:rPr>
        <w:t xml:space="preserve">A </w:t>
      </w:r>
      <w:r w:rsidRPr="00B5662F">
        <w:rPr>
          <w:rFonts w:ascii="Gill Sans MT" w:hAnsi="Gill Sans MT" w:cstheme="minorHAnsi"/>
          <w:sz w:val="22"/>
          <w:szCs w:val="22"/>
          <w:lang w:val="en-AU"/>
        </w:rPr>
        <w:t xml:space="preserve">2021 review </w:t>
      </w:r>
      <w:r w:rsidR="00D9255C" w:rsidRPr="00B5662F">
        <w:rPr>
          <w:rFonts w:ascii="Gill Sans MT" w:hAnsi="Gill Sans MT" w:cstheme="minorHAnsi"/>
          <w:sz w:val="22"/>
          <w:szCs w:val="22"/>
          <w:lang w:val="en-AU"/>
        </w:rPr>
        <w:t xml:space="preserve">was </w:t>
      </w:r>
      <w:r w:rsidRPr="00B5662F">
        <w:rPr>
          <w:rFonts w:ascii="Gill Sans MT" w:hAnsi="Gill Sans MT" w:cstheme="minorHAnsi"/>
          <w:sz w:val="22"/>
          <w:szCs w:val="22"/>
          <w:lang w:val="en-AU"/>
        </w:rPr>
        <w:t>funded by UNESCO Bangkok</w:t>
      </w:r>
      <w:r w:rsidR="008B44E5"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with a GEM Centre in-kind contribution</w:t>
      </w:r>
      <w:r w:rsidR="008B44E5"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to provide evidence that would help decision-makers to develop policies to build resilient systems. Spin-offs of the review include a policy monitoring framework</w:t>
      </w:r>
      <w:r w:rsidR="00D9255C" w:rsidRPr="00B5662F">
        <w:rPr>
          <w:rFonts w:ascii="Gill Sans MT" w:hAnsi="Gill Sans MT" w:cstheme="minorHAnsi"/>
          <w:sz w:val="22"/>
          <w:szCs w:val="22"/>
          <w:lang w:val="en-AU"/>
        </w:rPr>
        <w:t xml:space="preserve"> that address preparedness, response, and recovery</w:t>
      </w:r>
      <w:r w:rsidRPr="00B5662F">
        <w:rPr>
          <w:rFonts w:ascii="Gill Sans MT" w:hAnsi="Gill Sans MT" w:cstheme="minorHAnsi"/>
          <w:sz w:val="22"/>
          <w:szCs w:val="22"/>
          <w:lang w:val="en-AU"/>
        </w:rPr>
        <w:t xml:space="preserve"> and </w:t>
      </w:r>
      <w:r w:rsidR="00D9255C" w:rsidRPr="00B5662F">
        <w:rPr>
          <w:rFonts w:ascii="Gill Sans MT" w:hAnsi="Gill Sans MT" w:cstheme="minorHAnsi"/>
          <w:sz w:val="22"/>
          <w:szCs w:val="22"/>
          <w:lang w:val="en-AU"/>
        </w:rPr>
        <w:t xml:space="preserve">a </w:t>
      </w:r>
      <w:r w:rsidRPr="00B5662F">
        <w:rPr>
          <w:rFonts w:ascii="Gill Sans MT" w:hAnsi="Gill Sans MT" w:cstheme="minorHAnsi"/>
          <w:sz w:val="22"/>
          <w:szCs w:val="22"/>
          <w:lang w:val="en-AU"/>
        </w:rPr>
        <w:t xml:space="preserve">policy monitoring tool. There has been wide dissemination, particularly of the policy monitoring framework and </w:t>
      </w:r>
      <w:r w:rsidRPr="00B5662F">
        <w:rPr>
          <w:rFonts w:ascii="Gill Sans MT" w:hAnsi="Gill Sans MT" w:cstheme="minorHAnsi"/>
          <w:sz w:val="22"/>
          <w:szCs w:val="22"/>
          <w:lang w:val="en-AU"/>
        </w:rPr>
        <w:lastRenderedPageBreak/>
        <w:t xml:space="preserve">tool, through posting on websites (e.g., </w:t>
      </w:r>
      <w:r w:rsidR="00665BEE" w:rsidRPr="00B5662F">
        <w:rPr>
          <w:rFonts w:ascii="Gill Sans MT" w:hAnsi="Gill Sans MT" w:cstheme="minorHAnsi"/>
          <w:sz w:val="22"/>
          <w:szCs w:val="22"/>
          <w:lang w:val="en-AU"/>
        </w:rPr>
        <w:t xml:space="preserve">an </w:t>
      </w:r>
      <w:r w:rsidRPr="00B5662F">
        <w:rPr>
          <w:rFonts w:ascii="Gill Sans MT" w:hAnsi="Gill Sans MT" w:cstheme="minorHAnsi"/>
          <w:sz w:val="22"/>
          <w:szCs w:val="22"/>
          <w:lang w:val="en-AU"/>
        </w:rPr>
        <w:t xml:space="preserve">ACER </w:t>
      </w:r>
      <w:r w:rsidRPr="00B5662F">
        <w:rPr>
          <w:rFonts w:ascii="Gill Sans MT" w:eastAsiaTheme="minorHAnsi" w:hAnsi="Gill Sans MT" w:cstheme="minorHAnsi"/>
          <w:color w:val="000000"/>
          <w:sz w:val="22"/>
          <w:szCs w:val="22"/>
          <w:lang w:val="en-AU"/>
        </w:rPr>
        <w:t>Discover article, repost</w:t>
      </w:r>
      <w:r w:rsidR="00665BEE" w:rsidRPr="00B5662F">
        <w:rPr>
          <w:rFonts w:ascii="Gill Sans MT" w:eastAsiaTheme="minorHAnsi" w:hAnsi="Gill Sans MT" w:cstheme="minorHAnsi"/>
          <w:color w:val="000000"/>
          <w:sz w:val="22"/>
          <w:szCs w:val="22"/>
          <w:lang w:val="en-AU"/>
        </w:rPr>
        <w:t>ed</w:t>
      </w:r>
      <w:r w:rsidRPr="00B5662F">
        <w:rPr>
          <w:rFonts w:ascii="Gill Sans MT" w:eastAsiaTheme="minorHAnsi" w:hAnsi="Gill Sans MT" w:cstheme="minorHAnsi"/>
          <w:color w:val="000000"/>
          <w:sz w:val="22"/>
          <w:szCs w:val="22"/>
          <w:lang w:val="en-AU"/>
        </w:rPr>
        <w:t xml:space="preserve"> on the Education and Development Forum/UKFIET blog)</w:t>
      </w:r>
      <w:r w:rsidR="00665BEE" w:rsidRPr="00B5662F">
        <w:rPr>
          <w:rFonts w:ascii="Gill Sans MT" w:eastAsiaTheme="minorHAnsi" w:hAnsi="Gill Sans MT" w:cstheme="minorHAnsi"/>
          <w:color w:val="000000"/>
          <w:sz w:val="22"/>
          <w:szCs w:val="22"/>
          <w:lang w:val="en-AU"/>
        </w:rPr>
        <w:t>,</w:t>
      </w:r>
      <w:r w:rsidRPr="00B5662F">
        <w:rPr>
          <w:rFonts w:ascii="Gill Sans MT" w:eastAsiaTheme="minorHAnsi" w:hAnsi="Gill Sans MT" w:cstheme="minorHAnsi"/>
          <w:color w:val="000000"/>
          <w:sz w:val="22"/>
          <w:szCs w:val="22"/>
          <w:lang w:val="en-AU"/>
        </w:rPr>
        <w:t xml:space="preserve"> </w:t>
      </w:r>
      <w:r w:rsidRPr="00B5662F">
        <w:rPr>
          <w:rFonts w:ascii="Gill Sans MT" w:hAnsi="Gill Sans MT" w:cstheme="minorHAnsi"/>
          <w:sz w:val="22"/>
          <w:szCs w:val="22"/>
          <w:lang w:val="en-AU"/>
        </w:rPr>
        <w:t>through presentations to global education monitoring networks (</w:t>
      </w:r>
      <w:r w:rsidR="00665BEE" w:rsidRPr="00B5662F">
        <w:rPr>
          <w:rFonts w:ascii="Gill Sans MT" w:hAnsi="Gill Sans MT" w:cstheme="minorHAnsi"/>
          <w:sz w:val="22"/>
          <w:szCs w:val="22"/>
          <w:lang w:val="en-AU"/>
        </w:rPr>
        <w:t xml:space="preserve">e.g., </w:t>
      </w:r>
      <w:r w:rsidRPr="00B5662F">
        <w:rPr>
          <w:rFonts w:ascii="Gill Sans MT" w:hAnsi="Gill Sans MT" w:cstheme="minorHAnsi"/>
          <w:sz w:val="22"/>
          <w:szCs w:val="22"/>
          <w:lang w:val="en-AU"/>
        </w:rPr>
        <w:t>the NEQMAP annual meeting in December 2021</w:t>
      </w:r>
      <w:r w:rsidR="00665BEE"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in</w:t>
      </w:r>
      <w:r w:rsidR="00665BEE" w:rsidRPr="00B5662F">
        <w:rPr>
          <w:rFonts w:ascii="Gill Sans MT" w:hAnsi="Gill Sans MT" w:cstheme="minorHAnsi"/>
          <w:sz w:val="22"/>
          <w:szCs w:val="22"/>
          <w:lang w:val="en-AU"/>
        </w:rPr>
        <w:t>volving</w:t>
      </w:r>
      <w:r w:rsidRPr="00B5662F">
        <w:rPr>
          <w:rFonts w:ascii="Gill Sans MT" w:hAnsi="Gill Sans MT" w:cstheme="minorHAnsi"/>
          <w:sz w:val="22"/>
          <w:szCs w:val="22"/>
          <w:lang w:val="en-AU"/>
        </w:rPr>
        <w:t xml:space="preserve"> 26 Asia-Pacific countries</w:t>
      </w:r>
      <w:r w:rsidR="009325B0"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the </w:t>
      </w:r>
      <w:r w:rsidRPr="00B5662F">
        <w:rPr>
          <w:rFonts w:ascii="Gill Sans MT" w:eastAsiaTheme="minorHAnsi" w:hAnsi="Gill Sans MT" w:cstheme="minorHAnsi"/>
          <w:color w:val="000000"/>
          <w:sz w:val="22"/>
          <w:szCs w:val="22"/>
          <w:lang w:val="en-AU"/>
        </w:rPr>
        <w:t>UKFIET Conference 21</w:t>
      </w:r>
      <w:r w:rsidR="009325B0" w:rsidRPr="00B5662F">
        <w:rPr>
          <w:rFonts w:ascii="Gill Sans MT" w:eastAsiaTheme="minorHAnsi" w:hAnsi="Gill Sans MT" w:cstheme="minorHAnsi"/>
          <w:color w:val="000000"/>
          <w:sz w:val="22"/>
          <w:szCs w:val="22"/>
          <w:lang w:val="en-AU"/>
        </w:rPr>
        <w:t>;</w:t>
      </w:r>
      <w:r w:rsidRPr="00B5662F">
        <w:rPr>
          <w:rFonts w:ascii="Gill Sans MT" w:eastAsiaTheme="minorHAnsi" w:hAnsi="Gill Sans MT" w:cstheme="minorHAnsi"/>
          <w:color w:val="000000"/>
          <w:sz w:val="22"/>
          <w:szCs w:val="22"/>
          <w:lang w:val="en-AU"/>
        </w:rPr>
        <w:t xml:space="preserve"> the </w:t>
      </w:r>
      <w:r w:rsidR="00956EF8" w:rsidRPr="00B5662F">
        <w:rPr>
          <w:rFonts w:ascii="Gill Sans MT" w:eastAsiaTheme="minorHAnsi" w:hAnsi="Gill Sans MT" w:cstheme="minorHAnsi"/>
          <w:color w:val="000000"/>
          <w:sz w:val="22"/>
          <w:szCs w:val="22"/>
          <w:lang w:val="en-AU"/>
        </w:rPr>
        <w:t>Knowledge Innovation Exchange Europe, Asia, Pacific (</w:t>
      </w:r>
      <w:r w:rsidRPr="00B5662F">
        <w:rPr>
          <w:rFonts w:ascii="Gill Sans MT" w:eastAsiaTheme="minorHAnsi" w:hAnsi="Gill Sans MT" w:cstheme="minorHAnsi"/>
          <w:color w:val="000000"/>
          <w:sz w:val="22"/>
          <w:szCs w:val="22"/>
          <w:lang w:val="en-AU"/>
        </w:rPr>
        <w:t>KIX EAP</w:t>
      </w:r>
      <w:r w:rsidR="00970E1A" w:rsidRPr="00B5662F">
        <w:rPr>
          <w:rFonts w:ascii="Gill Sans MT" w:eastAsiaTheme="minorHAnsi" w:hAnsi="Gill Sans MT" w:cstheme="minorHAnsi"/>
          <w:color w:val="000000"/>
          <w:sz w:val="22"/>
          <w:szCs w:val="22"/>
          <w:lang w:val="en-AU"/>
        </w:rPr>
        <w:t>)</w:t>
      </w:r>
      <w:r w:rsidRPr="00B5662F">
        <w:rPr>
          <w:rFonts w:ascii="Gill Sans MT" w:eastAsiaTheme="minorHAnsi" w:hAnsi="Gill Sans MT" w:cstheme="minorHAnsi"/>
          <w:color w:val="000000"/>
          <w:sz w:val="22"/>
          <w:szCs w:val="22"/>
          <w:lang w:val="en-AU"/>
        </w:rPr>
        <w:t xml:space="preserve"> Hub Education Policy and Innovation Conference </w:t>
      </w:r>
      <w:r w:rsidR="00665BEE" w:rsidRPr="00B5662F">
        <w:rPr>
          <w:rFonts w:ascii="Gill Sans MT" w:eastAsiaTheme="minorHAnsi" w:hAnsi="Gill Sans MT" w:cstheme="minorHAnsi"/>
          <w:color w:val="000000"/>
          <w:sz w:val="22"/>
          <w:szCs w:val="22"/>
          <w:lang w:val="en-AU"/>
        </w:rPr>
        <w:t>20</w:t>
      </w:r>
      <w:r w:rsidRPr="00B5662F">
        <w:rPr>
          <w:rFonts w:ascii="Gill Sans MT" w:eastAsiaTheme="minorHAnsi" w:hAnsi="Gill Sans MT" w:cstheme="minorHAnsi"/>
          <w:color w:val="000000"/>
          <w:sz w:val="22"/>
          <w:szCs w:val="22"/>
          <w:lang w:val="en-AU"/>
        </w:rPr>
        <w:t>21</w:t>
      </w:r>
      <w:r w:rsidR="009325B0" w:rsidRPr="00B5662F">
        <w:rPr>
          <w:rFonts w:ascii="Gill Sans MT" w:eastAsiaTheme="minorHAnsi" w:hAnsi="Gill Sans MT" w:cstheme="minorHAnsi"/>
          <w:color w:val="000000"/>
          <w:sz w:val="22"/>
          <w:szCs w:val="22"/>
          <w:lang w:val="en-AU"/>
        </w:rPr>
        <w:t>;</w:t>
      </w:r>
      <w:r w:rsidR="009325B0" w:rsidRPr="00B5662F">
        <w:rPr>
          <w:rFonts w:ascii="Gill Sans MT" w:hAnsi="Gill Sans MT" w:cstheme="minorHAnsi"/>
          <w:sz w:val="22"/>
          <w:szCs w:val="22"/>
          <w:lang w:val="en-AU"/>
        </w:rPr>
        <w:t xml:space="preserve"> the</w:t>
      </w:r>
      <w:r w:rsidRPr="00B5662F">
        <w:rPr>
          <w:rFonts w:ascii="Gill Sans MT" w:hAnsi="Gill Sans MT" w:cstheme="minorHAnsi"/>
          <w:sz w:val="22"/>
          <w:szCs w:val="22"/>
          <w:lang w:val="en-AU"/>
        </w:rPr>
        <w:t xml:space="preserve"> </w:t>
      </w:r>
      <w:r w:rsidR="00D9255C" w:rsidRPr="00B5662F">
        <w:rPr>
          <w:rFonts w:ascii="Gill Sans MT" w:hAnsi="Gill Sans MT" w:cstheme="minorHAnsi"/>
          <w:sz w:val="22"/>
          <w:szCs w:val="22"/>
          <w:lang w:val="en-AU"/>
        </w:rPr>
        <w:t xml:space="preserve">DFAT </w:t>
      </w:r>
      <w:r w:rsidRPr="00B5662F">
        <w:rPr>
          <w:rFonts w:ascii="Gill Sans MT" w:hAnsi="Gill Sans MT" w:cstheme="minorHAnsi"/>
          <w:sz w:val="22"/>
          <w:szCs w:val="22"/>
          <w:lang w:val="en-AU"/>
        </w:rPr>
        <w:t>Education Forum</w:t>
      </w:r>
      <w:r w:rsidR="009325B0" w:rsidRPr="00B5662F">
        <w:rPr>
          <w:rFonts w:ascii="Gill Sans MT" w:hAnsi="Gill Sans MT" w:cstheme="minorHAnsi"/>
          <w:sz w:val="22"/>
          <w:szCs w:val="22"/>
          <w:lang w:val="en-AU"/>
        </w:rPr>
        <w:t xml:space="preserve"> in </w:t>
      </w:r>
      <w:r w:rsidRPr="00B5662F">
        <w:rPr>
          <w:rFonts w:ascii="Gill Sans MT" w:hAnsi="Gill Sans MT" w:cstheme="minorHAnsi"/>
          <w:sz w:val="22"/>
          <w:szCs w:val="22"/>
          <w:lang w:val="en-AU"/>
        </w:rPr>
        <w:t>November, 2022</w:t>
      </w:r>
      <w:r w:rsidR="009325B0" w:rsidRPr="00B5662F">
        <w:rPr>
          <w:rFonts w:ascii="Gill Sans MT" w:hAnsi="Gill Sans MT" w:cstheme="minorHAnsi"/>
          <w:sz w:val="22"/>
          <w:szCs w:val="22"/>
          <w:lang w:val="en-AU"/>
        </w:rPr>
        <w:t xml:space="preserve">; and </w:t>
      </w:r>
      <w:r w:rsidR="009325B0" w:rsidRPr="00B5662F">
        <w:rPr>
          <w:rFonts w:ascii="Gill Sans MT" w:eastAsiaTheme="minorHAnsi" w:hAnsi="Gill Sans MT" w:cstheme="minorHAnsi"/>
          <w:color w:val="000000"/>
          <w:sz w:val="22"/>
          <w:szCs w:val="22"/>
          <w:lang w:val="en-AU"/>
        </w:rPr>
        <w:t xml:space="preserve">the </w:t>
      </w:r>
      <w:hyperlink r:id="rId21" w:history="1">
        <w:r w:rsidR="009325B0" w:rsidRPr="00B5662F">
          <w:rPr>
            <w:rFonts w:ascii="Gill Sans MT" w:eastAsiaTheme="minorHAnsi" w:hAnsi="Gill Sans MT" w:cstheme="minorHAnsi"/>
            <w:color w:val="094FD1"/>
            <w:sz w:val="22"/>
            <w:szCs w:val="22"/>
            <w:u w:val="single" w:color="094FD1"/>
            <w:lang w:val="en-AU"/>
          </w:rPr>
          <w:t>14th Asian Conference on Education (ACE) 2022</w:t>
        </w:r>
      </w:hyperlink>
      <w:r w:rsidR="009325B0" w:rsidRPr="00B5662F">
        <w:rPr>
          <w:rFonts w:ascii="Gill Sans MT" w:eastAsiaTheme="minorHAnsi" w:hAnsi="Gill Sans MT" w:cstheme="minorHAnsi"/>
          <w:color w:val="000000"/>
          <w:sz w:val="22"/>
          <w:szCs w:val="22"/>
          <w:lang w:val="en-AU"/>
        </w:rPr>
        <w:t xml:space="preserve"> in Japan in December, 2022</w:t>
      </w:r>
      <w:r w:rsidR="00617981">
        <w:rPr>
          <w:rFonts w:ascii="Gill Sans MT" w:eastAsiaTheme="minorHAnsi" w:hAnsi="Gill Sans MT" w:cstheme="minorHAnsi"/>
          <w:color w:val="000000"/>
          <w:sz w:val="22"/>
          <w:szCs w:val="22"/>
          <w:lang w:val="en-AU"/>
        </w:rPr>
        <w:t>; and</w:t>
      </w:r>
      <w:r w:rsidR="00617981" w:rsidRPr="00617981">
        <w:rPr>
          <w:rFonts w:ascii="Gill Sans MT" w:hAnsi="Gill Sans MT" w:cstheme="minorHAnsi"/>
          <w:sz w:val="22"/>
          <w:szCs w:val="22"/>
          <w:lang w:val="en-AU"/>
        </w:rPr>
        <w:t xml:space="preserve"> </w:t>
      </w:r>
      <w:r w:rsidR="00617981" w:rsidRPr="00B5662F">
        <w:rPr>
          <w:rFonts w:ascii="Gill Sans MT" w:hAnsi="Gill Sans MT" w:cstheme="minorHAnsi"/>
          <w:sz w:val="22"/>
          <w:szCs w:val="22"/>
          <w:lang w:val="en-AU"/>
        </w:rPr>
        <w:t xml:space="preserve">a presentation to high-level representatives from the Western Australia Department of Education on </w:t>
      </w:r>
      <w:proofErr w:type="spellStart"/>
      <w:r w:rsidR="00617981" w:rsidRPr="00B5662F">
        <w:rPr>
          <w:rFonts w:ascii="Gill Sans MT" w:hAnsi="Gill Sans MT" w:cstheme="minorHAnsi"/>
          <w:sz w:val="22"/>
          <w:szCs w:val="22"/>
          <w:lang w:val="en-AU"/>
        </w:rPr>
        <w:t>EiE</w:t>
      </w:r>
      <w:proofErr w:type="spellEnd"/>
      <w:r w:rsidR="00617981">
        <w:rPr>
          <w:rFonts w:ascii="Gill Sans MT" w:hAnsi="Gill Sans MT" w:cstheme="minorHAnsi"/>
          <w:sz w:val="22"/>
          <w:szCs w:val="22"/>
          <w:lang w:val="en-AU"/>
        </w:rPr>
        <w:t xml:space="preserve"> in December 2022</w:t>
      </w:r>
      <w:r w:rsidR="009325B0" w:rsidRPr="00B5662F">
        <w:rPr>
          <w:rFonts w:ascii="Gill Sans MT" w:eastAsiaTheme="minorHAnsi" w:hAnsi="Gill Sans MT" w:cstheme="minorHAnsi"/>
          <w:color w:val="000000"/>
          <w:sz w:val="22"/>
          <w:szCs w:val="22"/>
          <w:lang w:val="en-AU"/>
        </w:rPr>
        <w:t>).</w:t>
      </w:r>
      <w:r w:rsidRPr="00B5662F">
        <w:rPr>
          <w:rFonts w:ascii="Gill Sans MT" w:hAnsi="Gill Sans MT" w:cstheme="minorHAnsi"/>
          <w:sz w:val="22"/>
          <w:szCs w:val="22"/>
          <w:lang w:val="en-AU"/>
        </w:rPr>
        <w:t xml:space="preserve"> In 2023, the GEM Centre </w:t>
      </w:r>
      <w:r w:rsidR="00D309C8">
        <w:rPr>
          <w:rFonts w:ascii="Gill Sans MT" w:hAnsi="Gill Sans MT" w:cstheme="minorHAnsi"/>
          <w:sz w:val="22"/>
          <w:szCs w:val="22"/>
          <w:lang w:val="en-AU"/>
        </w:rPr>
        <w:t>expects</w:t>
      </w:r>
      <w:r w:rsidR="00617981">
        <w:rPr>
          <w:rFonts w:ascii="Gill Sans MT" w:hAnsi="Gill Sans MT" w:cstheme="minorHAnsi"/>
          <w:sz w:val="22"/>
          <w:szCs w:val="22"/>
          <w:lang w:val="en-AU"/>
        </w:rPr>
        <w:t xml:space="preserve"> </w:t>
      </w:r>
      <w:r w:rsidR="000300A6">
        <w:rPr>
          <w:rFonts w:ascii="Gill Sans MT" w:hAnsi="Gill Sans MT" w:cstheme="minorHAnsi"/>
          <w:sz w:val="22"/>
          <w:szCs w:val="22"/>
          <w:lang w:val="en-AU"/>
        </w:rPr>
        <w:t xml:space="preserve">have planned </w:t>
      </w:r>
      <w:r w:rsidR="00617981">
        <w:rPr>
          <w:rFonts w:ascii="Gill Sans MT" w:hAnsi="Gill Sans MT" w:cstheme="minorHAnsi"/>
          <w:sz w:val="22"/>
          <w:szCs w:val="22"/>
          <w:lang w:val="en-AU"/>
        </w:rPr>
        <w:t xml:space="preserve">to </w:t>
      </w:r>
      <w:r w:rsidRPr="00B5662F">
        <w:rPr>
          <w:rFonts w:ascii="Gill Sans MT" w:hAnsi="Gill Sans MT" w:cstheme="minorHAnsi"/>
          <w:sz w:val="22"/>
          <w:szCs w:val="22"/>
          <w:lang w:val="en-AU"/>
        </w:rPr>
        <w:t xml:space="preserve">provide a series of webinars for the USAID </w:t>
      </w:r>
      <w:hyperlink r:id="rId22" w:history="1">
        <w:r w:rsidRPr="00B5662F">
          <w:rPr>
            <w:rFonts w:ascii="Gill Sans MT" w:eastAsiaTheme="minorHAnsi" w:hAnsi="Gill Sans MT" w:cstheme="minorHAnsi"/>
            <w:color w:val="094FD1"/>
            <w:sz w:val="22"/>
            <w:szCs w:val="22"/>
            <w:u w:val="single" w:color="094FD1"/>
            <w:lang w:val="en-AU"/>
          </w:rPr>
          <w:t>Leading Through Learning Global Platform</w:t>
        </w:r>
      </w:hyperlink>
      <w:r w:rsidRPr="00B5662F">
        <w:rPr>
          <w:rFonts w:ascii="Gill Sans MT" w:eastAsiaTheme="minorHAnsi" w:hAnsi="Gill Sans MT" w:cstheme="minorHAnsi"/>
          <w:color w:val="000000"/>
          <w:sz w:val="22"/>
          <w:szCs w:val="22"/>
          <w:lang w:val="en-AU"/>
        </w:rPr>
        <w:t xml:space="preserve"> and</w:t>
      </w:r>
      <w:r w:rsidR="000300A6">
        <w:rPr>
          <w:rFonts w:ascii="Gill Sans MT" w:hAnsi="Gill Sans MT" w:cstheme="minorHAnsi"/>
          <w:sz w:val="22"/>
          <w:szCs w:val="22"/>
          <w:lang w:val="en-AU"/>
        </w:rPr>
        <w:t xml:space="preserve"> </w:t>
      </w:r>
      <w:r w:rsidRPr="00B5662F">
        <w:rPr>
          <w:rFonts w:ascii="Gill Sans MT" w:hAnsi="Gill Sans MT" w:cstheme="minorHAnsi"/>
          <w:sz w:val="22"/>
          <w:szCs w:val="22"/>
          <w:lang w:val="en-AU"/>
        </w:rPr>
        <w:t xml:space="preserve">Government of </w:t>
      </w:r>
      <w:r w:rsidR="009E675C" w:rsidRPr="00B5662F">
        <w:rPr>
          <w:rFonts w:ascii="Gill Sans MT" w:hAnsi="Gill Sans MT" w:cstheme="minorHAnsi"/>
          <w:sz w:val="22"/>
          <w:szCs w:val="22"/>
          <w:lang w:val="en-AU"/>
        </w:rPr>
        <w:t>PNG</w:t>
      </w:r>
      <w:r w:rsidRPr="00B5662F">
        <w:rPr>
          <w:rFonts w:ascii="Gill Sans MT" w:hAnsi="Gill Sans MT" w:cstheme="minorHAnsi"/>
          <w:sz w:val="22"/>
          <w:szCs w:val="22"/>
          <w:lang w:val="en-AU"/>
        </w:rPr>
        <w:t xml:space="preserve"> </w:t>
      </w:r>
      <w:r w:rsidR="009325B0" w:rsidRPr="00B5662F">
        <w:rPr>
          <w:rFonts w:ascii="Gill Sans MT" w:hAnsi="Gill Sans MT" w:cstheme="minorHAnsi"/>
          <w:sz w:val="22"/>
          <w:szCs w:val="22"/>
          <w:lang w:val="en-AU"/>
        </w:rPr>
        <w:t xml:space="preserve">interest is </w:t>
      </w:r>
      <w:r w:rsidRPr="00B5662F">
        <w:rPr>
          <w:rFonts w:ascii="Gill Sans MT" w:hAnsi="Gill Sans MT" w:cstheme="minorHAnsi"/>
          <w:sz w:val="22"/>
          <w:szCs w:val="22"/>
          <w:lang w:val="en-AU"/>
        </w:rPr>
        <w:t xml:space="preserve">discussed in </w:t>
      </w:r>
      <w:r w:rsidR="00137411" w:rsidRPr="00B5662F">
        <w:rPr>
          <w:rFonts w:ascii="Gill Sans MT" w:hAnsi="Gill Sans MT" w:cstheme="minorHAnsi"/>
          <w:sz w:val="22"/>
          <w:szCs w:val="22"/>
          <w:lang w:val="en-AU"/>
        </w:rPr>
        <w:t>3</w:t>
      </w:r>
      <w:r w:rsidRPr="00B5662F">
        <w:rPr>
          <w:rFonts w:ascii="Gill Sans MT" w:hAnsi="Gill Sans MT" w:cstheme="minorHAnsi"/>
          <w:sz w:val="22"/>
          <w:szCs w:val="22"/>
          <w:lang w:val="en-AU"/>
        </w:rPr>
        <w:t xml:space="preserve">.1 Relevance and </w:t>
      </w:r>
      <w:r w:rsidR="00137411" w:rsidRPr="00B5662F">
        <w:rPr>
          <w:rFonts w:ascii="Gill Sans MT" w:hAnsi="Gill Sans MT" w:cstheme="minorHAnsi"/>
          <w:sz w:val="22"/>
          <w:szCs w:val="22"/>
          <w:lang w:val="en-AU"/>
        </w:rPr>
        <w:t>3</w:t>
      </w:r>
      <w:r w:rsidRPr="00B5662F">
        <w:rPr>
          <w:rFonts w:ascii="Gill Sans MT" w:hAnsi="Gill Sans MT" w:cstheme="minorHAnsi"/>
          <w:sz w:val="22"/>
          <w:szCs w:val="22"/>
          <w:lang w:val="en-AU"/>
        </w:rPr>
        <w:t>.</w:t>
      </w:r>
      <w:r w:rsidR="00137411" w:rsidRPr="00B5662F">
        <w:rPr>
          <w:rFonts w:ascii="Gill Sans MT" w:hAnsi="Gill Sans MT" w:cstheme="minorHAnsi"/>
          <w:sz w:val="22"/>
          <w:szCs w:val="22"/>
          <w:lang w:val="en-AU"/>
        </w:rPr>
        <w:t>4</w:t>
      </w:r>
      <w:r w:rsidRPr="00B5662F">
        <w:rPr>
          <w:rFonts w:ascii="Gill Sans MT" w:hAnsi="Gill Sans MT" w:cstheme="minorHAnsi"/>
          <w:sz w:val="22"/>
          <w:szCs w:val="22"/>
          <w:lang w:val="en-AU"/>
        </w:rPr>
        <w:t xml:space="preserve"> Efficiency</w:t>
      </w:r>
      <w:r w:rsidR="009325B0" w:rsidRPr="00B5662F">
        <w:rPr>
          <w:rFonts w:ascii="Gill Sans MT" w:hAnsi="Gill Sans MT" w:cstheme="minorHAnsi"/>
          <w:sz w:val="22"/>
          <w:szCs w:val="22"/>
          <w:lang w:val="en-AU"/>
        </w:rPr>
        <w:t>.</w:t>
      </w:r>
    </w:p>
    <w:p w14:paraId="4416950B" w14:textId="18EB31D9" w:rsidR="00336B38" w:rsidRPr="00B5662F" w:rsidRDefault="796564D9" w:rsidP="6D0A5866">
      <w:pPr>
        <w:spacing w:after="120" w:line="259" w:lineRule="auto"/>
        <w:jc w:val="both"/>
        <w:rPr>
          <w:rFonts w:ascii="Gill Sans MT" w:hAnsi="Gill Sans MT" w:cstheme="minorBidi"/>
          <w:sz w:val="22"/>
          <w:szCs w:val="22"/>
          <w:lang w:val="en-AU"/>
        </w:rPr>
      </w:pPr>
      <w:r w:rsidRPr="00B5662F">
        <w:rPr>
          <w:rFonts w:ascii="Gill Sans MT" w:hAnsi="Gill Sans MT" w:cstheme="minorBidi"/>
          <w:sz w:val="22"/>
          <w:szCs w:val="22"/>
          <w:u w:val="single"/>
          <w:lang w:val="en-AU"/>
        </w:rPr>
        <w:t xml:space="preserve">The </w:t>
      </w:r>
      <w:r w:rsidR="5EB9CAFA" w:rsidRPr="00B5662F">
        <w:rPr>
          <w:rFonts w:ascii="Gill Sans MT" w:hAnsi="Gill Sans MT" w:cstheme="minorBidi"/>
          <w:sz w:val="22"/>
          <w:szCs w:val="22"/>
          <w:u w:val="single"/>
          <w:lang w:val="en-AU"/>
        </w:rPr>
        <w:t>COVID-19: MILO project</w:t>
      </w:r>
      <w:r w:rsidR="5EB9CAFA" w:rsidRPr="00B5662F">
        <w:rPr>
          <w:rFonts w:ascii="Gill Sans MT" w:hAnsi="Gill Sans MT" w:cstheme="minorBidi"/>
          <w:sz w:val="22"/>
          <w:szCs w:val="22"/>
          <w:lang w:val="en-AU"/>
        </w:rPr>
        <w:t xml:space="preserve">. </w:t>
      </w:r>
      <w:r w:rsidR="1F9BB683" w:rsidRPr="00B5662F">
        <w:rPr>
          <w:rFonts w:ascii="Gill Sans MT" w:hAnsi="Gill Sans MT" w:cstheme="minorBidi"/>
          <w:sz w:val="22"/>
          <w:szCs w:val="22"/>
          <w:lang w:val="en-AU"/>
        </w:rPr>
        <w:t xml:space="preserve">After </w:t>
      </w:r>
      <w:r w:rsidR="5EB9CAFA" w:rsidRPr="00B5662F">
        <w:rPr>
          <w:rFonts w:ascii="Gill Sans MT" w:hAnsi="Gill Sans MT" w:cstheme="minorBidi"/>
          <w:sz w:val="22"/>
          <w:szCs w:val="22"/>
          <w:lang w:val="en-AU"/>
        </w:rPr>
        <w:t>UNESCO, UNICEF and the World Bank were awarded GPE COVID-19 grant funding</w:t>
      </w:r>
      <w:r w:rsidR="1F9BB683" w:rsidRPr="00B5662F">
        <w:rPr>
          <w:rFonts w:ascii="Gill Sans MT" w:hAnsi="Gill Sans MT" w:cstheme="minorBidi"/>
          <w:sz w:val="22"/>
          <w:szCs w:val="22"/>
          <w:lang w:val="en-AU"/>
        </w:rPr>
        <w:t>,</w:t>
      </w:r>
      <w:r w:rsidR="5EB9CAFA" w:rsidRPr="00B5662F">
        <w:rPr>
          <w:rFonts w:ascii="Gill Sans MT" w:hAnsi="Gill Sans MT" w:cstheme="minorBidi"/>
          <w:sz w:val="22"/>
          <w:szCs w:val="22"/>
          <w:lang w:val="en-AU"/>
        </w:rPr>
        <w:t xml:space="preserve"> UNESCO subcontracted </w:t>
      </w:r>
      <w:r w:rsidR="00806F45">
        <w:rPr>
          <w:rFonts w:ascii="Gill Sans MT" w:hAnsi="Gill Sans MT" w:cstheme="minorBidi"/>
          <w:sz w:val="22"/>
          <w:szCs w:val="22"/>
          <w:lang w:val="en-AU"/>
        </w:rPr>
        <w:t xml:space="preserve">ACER </w:t>
      </w:r>
      <w:r w:rsidR="5EB9CAFA" w:rsidRPr="00B5662F">
        <w:rPr>
          <w:rFonts w:ascii="Gill Sans MT" w:hAnsi="Gill Sans MT" w:cstheme="minorBidi"/>
          <w:sz w:val="22"/>
          <w:szCs w:val="22"/>
          <w:lang w:val="en-AU"/>
        </w:rPr>
        <w:t>as a technical partner to undertake the COVID-19 MILO project</w:t>
      </w:r>
      <w:r w:rsidR="00BB6DF6">
        <w:rPr>
          <w:rFonts w:ascii="Gill Sans MT" w:hAnsi="Gill Sans MT" w:cstheme="minorBidi"/>
          <w:sz w:val="22"/>
          <w:szCs w:val="22"/>
          <w:lang w:val="en-AU"/>
        </w:rPr>
        <w:t xml:space="preserve"> </w:t>
      </w:r>
      <w:r w:rsidR="00BB6DF6" w:rsidRPr="007B5E06">
        <w:rPr>
          <w:rFonts w:ascii="Gill Sans MT" w:hAnsi="Gill Sans MT" w:cstheme="minorBidi"/>
          <w:sz w:val="22"/>
          <w:szCs w:val="22"/>
          <w:lang w:val="en-AU"/>
        </w:rPr>
        <w:t xml:space="preserve">in six </w:t>
      </w:r>
      <w:r w:rsidR="00BB6DF6" w:rsidRPr="00B5662F">
        <w:rPr>
          <w:rFonts w:ascii="Gill Sans MT" w:hAnsi="Gill Sans MT" w:cstheme="minorBidi"/>
          <w:sz w:val="22"/>
          <w:szCs w:val="22"/>
          <w:lang w:val="en-AU"/>
        </w:rPr>
        <w:t>Anglophone and Francophone African countries</w:t>
      </w:r>
      <w:r w:rsidR="00BB6DF6" w:rsidRPr="007B5E06">
        <w:rPr>
          <w:rFonts w:ascii="Gill Sans MT" w:hAnsi="Gill Sans MT" w:cstheme="minorBidi"/>
          <w:sz w:val="22"/>
          <w:szCs w:val="22"/>
          <w:lang w:val="en-AU"/>
        </w:rPr>
        <w:t xml:space="preserve">. The MILO Project aimed to analyse the impact of COVID-19 on learning outcomes and to evaluate the effectiveness of </w:t>
      </w:r>
      <w:r w:rsidR="00BB6DF6" w:rsidRPr="00D309C8">
        <w:rPr>
          <w:rFonts w:ascii="Gill Sans MT" w:hAnsi="Gill Sans MT" w:cstheme="minorBidi"/>
          <w:sz w:val="22"/>
          <w:szCs w:val="22"/>
          <w:lang w:val="en-AU"/>
        </w:rPr>
        <w:t xml:space="preserve">distance learning mechanisms used during school closures on students at the end of primary school. The GEM Centre contributed to the overall study conceptualization, the use of items from global item bank in the MILO assessments, alignment methods and standard setting to benchmark the MILO results against the MPLs, and the overall capacity building concept. </w:t>
      </w:r>
      <w:r w:rsidR="5EB9CAFA" w:rsidRPr="00D309C8">
        <w:rPr>
          <w:rFonts w:ascii="Gill Sans MT" w:hAnsi="Gill Sans MT" w:cstheme="minorBidi"/>
          <w:sz w:val="22"/>
          <w:szCs w:val="22"/>
          <w:lang w:val="en-AU"/>
        </w:rPr>
        <w:t>The</w:t>
      </w:r>
      <w:r w:rsidR="5EB9CAFA" w:rsidRPr="00B5662F">
        <w:rPr>
          <w:rFonts w:ascii="Gill Sans MT" w:hAnsi="Gill Sans MT" w:cstheme="minorBidi"/>
          <w:sz w:val="22"/>
          <w:szCs w:val="22"/>
          <w:lang w:val="en-AU"/>
        </w:rPr>
        <w:t xml:space="preserve"> project findings were disseminated widely via a webinar and at an ACER research conference</w:t>
      </w:r>
      <w:r w:rsidR="00D309C8">
        <w:rPr>
          <w:rFonts w:ascii="Gill Sans MT" w:hAnsi="Gill Sans MT" w:cstheme="minorBidi"/>
          <w:sz w:val="22"/>
          <w:szCs w:val="22"/>
          <w:lang w:val="en-AU"/>
        </w:rPr>
        <w:t xml:space="preserve"> </w:t>
      </w:r>
      <w:r w:rsidR="5EB9CAFA" w:rsidRPr="00B5662F">
        <w:rPr>
          <w:rFonts w:ascii="Gill Sans MT" w:hAnsi="Gill Sans MT" w:cstheme="minorBidi"/>
          <w:sz w:val="22"/>
          <w:szCs w:val="22"/>
          <w:lang w:val="en-AU"/>
        </w:rPr>
        <w:t xml:space="preserve">and will be presented at the </w:t>
      </w:r>
      <w:r w:rsidR="0959997C" w:rsidRPr="00B5662F">
        <w:rPr>
          <w:rFonts w:ascii="Gill Sans MT" w:hAnsi="Gill Sans MT" w:cstheme="minorBidi"/>
          <w:sz w:val="22"/>
          <w:szCs w:val="22"/>
          <w:lang w:val="en-AU"/>
        </w:rPr>
        <w:t xml:space="preserve">Comparative and International Education Society </w:t>
      </w:r>
      <w:r w:rsidR="5EB9CAFA" w:rsidRPr="00B5662F">
        <w:rPr>
          <w:rFonts w:ascii="Gill Sans MT" w:hAnsi="Gill Sans MT" w:cstheme="minorBidi"/>
          <w:sz w:val="22"/>
          <w:szCs w:val="22"/>
          <w:lang w:val="en-AU"/>
        </w:rPr>
        <w:t xml:space="preserve">2023 Annual Conference and on the UIS website. </w:t>
      </w:r>
      <w:r w:rsidR="79745AFA" w:rsidRPr="00B5662F">
        <w:rPr>
          <w:rFonts w:ascii="Gill Sans MT" w:hAnsi="Gill Sans MT" w:cstheme="minorBidi"/>
          <w:sz w:val="22"/>
          <w:szCs w:val="22"/>
          <w:lang w:val="en-AU"/>
        </w:rPr>
        <w:t xml:space="preserve">The </w:t>
      </w:r>
      <w:r w:rsidR="5EB9CAFA" w:rsidRPr="00B5662F">
        <w:rPr>
          <w:rFonts w:ascii="Gill Sans MT" w:hAnsi="Gill Sans MT" w:cstheme="minorBidi"/>
          <w:sz w:val="22"/>
          <w:szCs w:val="22"/>
          <w:lang w:val="en-AU"/>
        </w:rPr>
        <w:t>COVID-19 MILO work was well-received, especially by the global education monitoring elite, including the UIS, GPE</w:t>
      </w:r>
      <w:r w:rsidR="79745AFA" w:rsidRPr="00B5662F">
        <w:rPr>
          <w:rFonts w:ascii="Gill Sans MT" w:hAnsi="Gill Sans MT" w:cstheme="minorBidi"/>
          <w:sz w:val="22"/>
          <w:szCs w:val="22"/>
          <w:lang w:val="en-AU"/>
        </w:rPr>
        <w:t xml:space="preserve"> and the </w:t>
      </w:r>
      <w:r w:rsidR="5EB9CAFA" w:rsidRPr="00B5662F">
        <w:rPr>
          <w:rFonts w:ascii="Gill Sans MT" w:hAnsi="Gill Sans MT" w:cstheme="minorBidi"/>
          <w:sz w:val="22"/>
          <w:szCs w:val="22"/>
          <w:lang w:val="en-AU"/>
        </w:rPr>
        <w:t>World Bank</w:t>
      </w:r>
      <w:r w:rsidR="79745AFA" w:rsidRPr="00B5662F">
        <w:rPr>
          <w:rFonts w:ascii="Gill Sans MT" w:hAnsi="Gill Sans MT" w:cstheme="minorBidi"/>
          <w:sz w:val="22"/>
          <w:szCs w:val="22"/>
          <w:lang w:val="en-AU"/>
        </w:rPr>
        <w:t xml:space="preserve"> and (anecdotally) the </w:t>
      </w:r>
      <w:r w:rsidR="5EB9CAFA" w:rsidRPr="00B5662F">
        <w:rPr>
          <w:rFonts w:ascii="Gill Sans MT" w:hAnsi="Gill Sans MT" w:cstheme="minorBidi"/>
          <w:sz w:val="22"/>
          <w:szCs w:val="22"/>
          <w:lang w:val="en-AU"/>
        </w:rPr>
        <w:t>Bill and Melinda</w:t>
      </w:r>
      <w:r w:rsidR="79745AFA" w:rsidRPr="00B5662F">
        <w:rPr>
          <w:rFonts w:ascii="Gill Sans MT" w:hAnsi="Gill Sans MT" w:cstheme="minorBidi"/>
          <w:sz w:val="22"/>
          <w:szCs w:val="22"/>
          <w:lang w:val="en-AU"/>
        </w:rPr>
        <w:t xml:space="preserve"> </w:t>
      </w:r>
      <w:r w:rsidR="5EB9CAFA" w:rsidRPr="00B5662F">
        <w:rPr>
          <w:rFonts w:ascii="Gill Sans MT" w:hAnsi="Gill Sans MT" w:cstheme="minorBidi"/>
          <w:sz w:val="22"/>
          <w:szCs w:val="22"/>
          <w:lang w:val="en-AU"/>
        </w:rPr>
        <w:t xml:space="preserve">Gates Foundation. The methodology and tools can be used in emergency and non-emergency settings. </w:t>
      </w:r>
    </w:p>
    <w:p w14:paraId="3160972C" w14:textId="6F19F03B" w:rsidR="00336B38" w:rsidRPr="00B5662F" w:rsidRDefault="008B44E5" w:rsidP="00FA0FD2">
      <w:pPr>
        <w:spacing w:after="120" w:line="259" w:lineRule="auto"/>
        <w:jc w:val="both"/>
        <w:rPr>
          <w:rFonts w:ascii="Gill Sans MT" w:hAnsi="Gill Sans MT" w:cstheme="minorHAnsi"/>
          <w:sz w:val="22"/>
          <w:szCs w:val="22"/>
          <w:lang w:val="en-AU"/>
        </w:rPr>
      </w:pPr>
      <w:r w:rsidRPr="00B5662F">
        <w:rPr>
          <w:rFonts w:ascii="Gill Sans MT" w:hAnsi="Gill Sans MT" w:cstheme="minorHAnsi"/>
          <w:sz w:val="22"/>
          <w:szCs w:val="22"/>
          <w:u w:val="single"/>
          <w:lang w:val="en-AU"/>
        </w:rPr>
        <w:t>Thematic review of flexible learning strategies</w:t>
      </w:r>
      <w:r w:rsidR="00336B38" w:rsidRPr="00B5662F">
        <w:rPr>
          <w:rFonts w:ascii="Gill Sans MT" w:hAnsi="Gill Sans MT" w:cstheme="minorHAnsi"/>
          <w:sz w:val="22"/>
          <w:szCs w:val="22"/>
          <w:lang w:val="en-AU"/>
        </w:rPr>
        <w:t xml:space="preserve">. In collaboration with NEQMAP, the </w:t>
      </w:r>
      <w:proofErr w:type="spellStart"/>
      <w:r w:rsidR="00336B38" w:rsidRPr="00B5662F">
        <w:rPr>
          <w:rFonts w:ascii="Gill Sans MT" w:hAnsi="Gill Sans MT" w:cstheme="minorHAnsi"/>
          <w:sz w:val="22"/>
          <w:szCs w:val="22"/>
          <w:lang w:val="en-AU"/>
        </w:rPr>
        <w:t>EiE</w:t>
      </w:r>
      <w:proofErr w:type="spellEnd"/>
      <w:r w:rsidR="00336B38" w:rsidRPr="00B5662F">
        <w:rPr>
          <w:rFonts w:ascii="Gill Sans MT" w:hAnsi="Gill Sans MT" w:cstheme="minorHAnsi"/>
          <w:sz w:val="22"/>
          <w:szCs w:val="22"/>
          <w:lang w:val="en-AU"/>
        </w:rPr>
        <w:t xml:space="preserve"> policy monitoring framework was applied to inform the thematic review that considered flexible learning strategies as a response to COVID-19 in 14 Asia-Pacific countries in collaboration with NEQMAP.</w:t>
      </w:r>
    </w:p>
    <w:p w14:paraId="39A525A0" w14:textId="2703D609" w:rsidR="00336B38" w:rsidRPr="00B5662F" w:rsidRDefault="79745AF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Other aspects of effectiveness that were of interest to the Partnership include t</w:t>
      </w:r>
      <w:r w:rsidR="2CC11B63" w:rsidRPr="00B5662F">
        <w:rPr>
          <w:rFonts w:ascii="Gill Sans MT" w:hAnsi="Gill Sans MT"/>
          <w:sz w:val="22"/>
          <w:szCs w:val="22"/>
          <w:lang w:val="en-AU"/>
        </w:rPr>
        <w:t>he effects of the COVID-</w:t>
      </w:r>
      <w:r w:rsidR="2766F99A" w:rsidRPr="00B5662F">
        <w:rPr>
          <w:rFonts w:ascii="Gill Sans MT" w:hAnsi="Gill Sans MT"/>
          <w:sz w:val="22"/>
          <w:szCs w:val="22"/>
          <w:lang w:val="en-AU"/>
        </w:rPr>
        <w:t>1</w:t>
      </w:r>
      <w:r w:rsidR="2CC11B63" w:rsidRPr="00B5662F">
        <w:rPr>
          <w:rFonts w:ascii="Gill Sans MT" w:hAnsi="Gill Sans MT"/>
          <w:sz w:val="22"/>
          <w:szCs w:val="22"/>
          <w:lang w:val="en-AU"/>
        </w:rPr>
        <w:t xml:space="preserve">9 pandemic </w:t>
      </w:r>
      <w:r w:rsidRPr="00B5662F">
        <w:rPr>
          <w:rFonts w:ascii="Gill Sans MT" w:hAnsi="Gill Sans MT"/>
          <w:sz w:val="22"/>
          <w:szCs w:val="22"/>
          <w:lang w:val="en-AU"/>
        </w:rPr>
        <w:t>on the GEM Centre and the GEM Centre monitoring and evaluation approach and tools.</w:t>
      </w:r>
      <w:r w:rsidR="2CC11B63" w:rsidRPr="00B5662F">
        <w:rPr>
          <w:rFonts w:ascii="Gill Sans MT" w:hAnsi="Gill Sans MT"/>
          <w:sz w:val="22"/>
          <w:szCs w:val="22"/>
          <w:lang w:val="en-AU"/>
        </w:rPr>
        <w:t xml:space="preserve"> </w:t>
      </w:r>
      <w:r w:rsidR="5EB9CAFA" w:rsidRPr="00B5662F">
        <w:rPr>
          <w:rFonts w:ascii="Gill Sans MT" w:hAnsi="Gill Sans MT"/>
          <w:sz w:val="22"/>
          <w:szCs w:val="22"/>
          <w:lang w:val="en-AU"/>
        </w:rPr>
        <w:t>The COVID-19 pandemic affect</w:t>
      </w:r>
      <w:r w:rsidR="1F9BB683" w:rsidRPr="00B5662F">
        <w:rPr>
          <w:rFonts w:ascii="Gill Sans MT" w:hAnsi="Gill Sans MT"/>
          <w:sz w:val="22"/>
          <w:szCs w:val="22"/>
          <w:lang w:val="en-AU"/>
        </w:rPr>
        <w:t>ed</w:t>
      </w:r>
      <w:r w:rsidR="5EB9CAFA" w:rsidRPr="00B5662F">
        <w:rPr>
          <w:rFonts w:ascii="Gill Sans MT" w:hAnsi="Gill Sans MT"/>
          <w:sz w:val="22"/>
          <w:szCs w:val="22"/>
          <w:lang w:val="en-AU"/>
        </w:rPr>
        <w:t xml:space="preserve"> the GEM Centre </w:t>
      </w:r>
      <w:r w:rsidR="1F9BB683" w:rsidRPr="00B5662F">
        <w:rPr>
          <w:rFonts w:ascii="Gill Sans MT" w:hAnsi="Gill Sans MT"/>
          <w:sz w:val="22"/>
          <w:szCs w:val="22"/>
          <w:lang w:val="en-AU"/>
        </w:rPr>
        <w:t>in ways similar to</w:t>
      </w:r>
      <w:r w:rsidR="5EB9CAFA" w:rsidRPr="00B5662F">
        <w:rPr>
          <w:rFonts w:ascii="Gill Sans MT" w:hAnsi="Gill Sans MT"/>
          <w:sz w:val="22"/>
          <w:szCs w:val="22"/>
          <w:lang w:val="en-AU"/>
        </w:rPr>
        <w:t xml:space="preserve"> other organisation</w:t>
      </w:r>
      <w:r w:rsidR="1F9BB683" w:rsidRPr="00B5662F">
        <w:rPr>
          <w:rFonts w:ascii="Gill Sans MT" w:hAnsi="Gill Sans MT"/>
          <w:sz w:val="22"/>
          <w:szCs w:val="22"/>
          <w:lang w:val="en-AU"/>
        </w:rPr>
        <w:t>s</w:t>
      </w:r>
      <w:r w:rsidR="5EB9CAFA" w:rsidRPr="00B5662F">
        <w:rPr>
          <w:rFonts w:ascii="Gill Sans MT" w:hAnsi="Gill Sans MT"/>
          <w:sz w:val="22"/>
          <w:szCs w:val="22"/>
          <w:lang w:val="en-AU"/>
        </w:rPr>
        <w:t xml:space="preserve"> worldwide, </w:t>
      </w:r>
      <w:r w:rsidR="1F9BB683" w:rsidRPr="00B5662F">
        <w:rPr>
          <w:rFonts w:ascii="Gill Sans MT" w:hAnsi="Gill Sans MT"/>
          <w:sz w:val="22"/>
          <w:szCs w:val="22"/>
          <w:lang w:val="en-AU"/>
        </w:rPr>
        <w:t xml:space="preserve">notably </w:t>
      </w:r>
      <w:r w:rsidR="5EB9CAFA" w:rsidRPr="00B5662F">
        <w:rPr>
          <w:rFonts w:ascii="Gill Sans MT" w:hAnsi="Gill Sans MT"/>
          <w:sz w:val="22"/>
          <w:szCs w:val="22"/>
          <w:lang w:val="en-AU"/>
        </w:rPr>
        <w:t>the expanded use of virtual communication</w:t>
      </w:r>
      <w:r w:rsidR="1F9BB683" w:rsidRPr="00B5662F">
        <w:rPr>
          <w:rFonts w:ascii="Gill Sans MT" w:hAnsi="Gill Sans MT"/>
          <w:sz w:val="22"/>
          <w:szCs w:val="22"/>
          <w:lang w:val="en-AU"/>
        </w:rPr>
        <w:t>.</w:t>
      </w:r>
      <w:r w:rsidR="5EB9CAFA" w:rsidRPr="00B5662F">
        <w:rPr>
          <w:rFonts w:ascii="Gill Sans MT" w:hAnsi="Gill Sans MT"/>
          <w:sz w:val="22"/>
          <w:szCs w:val="22"/>
          <w:lang w:val="en-AU"/>
        </w:rPr>
        <w:t xml:space="preserve"> </w:t>
      </w:r>
      <w:r w:rsidR="1F9BB683" w:rsidRPr="00B5662F">
        <w:rPr>
          <w:rFonts w:ascii="Gill Sans MT" w:hAnsi="Gill Sans MT"/>
          <w:sz w:val="22"/>
          <w:szCs w:val="22"/>
          <w:lang w:val="en-AU"/>
        </w:rPr>
        <w:t>H</w:t>
      </w:r>
      <w:r w:rsidR="5EB9CAFA" w:rsidRPr="00B5662F">
        <w:rPr>
          <w:rFonts w:ascii="Gill Sans MT" w:hAnsi="Gill Sans MT"/>
          <w:sz w:val="22"/>
          <w:szCs w:val="22"/>
          <w:lang w:val="en-AU"/>
        </w:rPr>
        <w:t xml:space="preserve">owever, </w:t>
      </w:r>
      <w:r w:rsidR="1F9BB683" w:rsidRPr="00B5662F">
        <w:rPr>
          <w:rFonts w:ascii="Gill Sans MT" w:hAnsi="Gill Sans MT"/>
          <w:sz w:val="22"/>
          <w:szCs w:val="22"/>
          <w:lang w:val="en-AU"/>
        </w:rPr>
        <w:t xml:space="preserve">nearly two years of </w:t>
      </w:r>
      <w:r w:rsidR="5EB9CAFA" w:rsidRPr="00B5662F">
        <w:rPr>
          <w:rFonts w:ascii="Gill Sans MT" w:hAnsi="Gill Sans MT"/>
          <w:sz w:val="22"/>
          <w:szCs w:val="22"/>
          <w:lang w:val="en-AU"/>
        </w:rPr>
        <w:t>restrict</w:t>
      </w:r>
      <w:r w:rsidR="1F9BB683" w:rsidRPr="00B5662F">
        <w:rPr>
          <w:rFonts w:ascii="Gill Sans MT" w:hAnsi="Gill Sans MT"/>
          <w:sz w:val="22"/>
          <w:szCs w:val="22"/>
          <w:lang w:val="en-AU"/>
        </w:rPr>
        <w:t>ive</w:t>
      </w:r>
      <w:r w:rsidR="5EB9CAFA" w:rsidRPr="00B5662F">
        <w:rPr>
          <w:rFonts w:ascii="Gill Sans MT" w:hAnsi="Gill Sans MT"/>
          <w:sz w:val="22"/>
          <w:szCs w:val="22"/>
          <w:lang w:val="en-AU"/>
        </w:rPr>
        <w:t xml:space="preserve"> Australian Government</w:t>
      </w:r>
      <w:r w:rsidR="1F9BB683" w:rsidRPr="00B5662F">
        <w:rPr>
          <w:rFonts w:ascii="Gill Sans MT" w:hAnsi="Gill Sans MT"/>
          <w:sz w:val="22"/>
          <w:szCs w:val="22"/>
          <w:lang w:val="en-AU"/>
        </w:rPr>
        <w:t xml:space="preserve"> travel policy</w:t>
      </w:r>
      <w:r w:rsidR="5EB9CAFA" w:rsidRPr="00B5662F">
        <w:rPr>
          <w:rFonts w:ascii="Gill Sans MT" w:hAnsi="Gill Sans MT"/>
          <w:sz w:val="22"/>
          <w:szCs w:val="22"/>
          <w:lang w:val="en-AU"/>
        </w:rPr>
        <w:t xml:space="preserve"> </w:t>
      </w:r>
      <w:r w:rsidR="1F9BB683" w:rsidRPr="00B5662F">
        <w:rPr>
          <w:rFonts w:ascii="Gill Sans MT" w:hAnsi="Gill Sans MT"/>
          <w:sz w:val="22"/>
          <w:szCs w:val="22"/>
          <w:lang w:val="en-AU"/>
        </w:rPr>
        <w:t>prohibited</w:t>
      </w:r>
      <w:r w:rsidR="5EB9CAFA" w:rsidRPr="00B5662F">
        <w:rPr>
          <w:rFonts w:ascii="Gill Sans MT" w:hAnsi="Gill Sans MT"/>
          <w:sz w:val="22"/>
          <w:szCs w:val="22"/>
          <w:lang w:val="en-AU"/>
        </w:rPr>
        <w:t xml:space="preserve"> face-to-face engagement within or outside of Australia</w:t>
      </w:r>
      <w:r w:rsidR="1F9BB683" w:rsidRPr="00B5662F">
        <w:rPr>
          <w:rFonts w:ascii="Gill Sans MT" w:hAnsi="Gill Sans MT"/>
          <w:sz w:val="22"/>
          <w:szCs w:val="22"/>
          <w:lang w:val="en-AU"/>
        </w:rPr>
        <w:t>, and i</w:t>
      </w:r>
      <w:r w:rsidR="5EB9CAFA" w:rsidRPr="00B5662F">
        <w:rPr>
          <w:rFonts w:ascii="Gill Sans MT" w:hAnsi="Gill Sans MT"/>
          <w:sz w:val="22"/>
          <w:szCs w:val="22"/>
          <w:lang w:val="en-AU"/>
        </w:rPr>
        <w:t xml:space="preserve">ncome generation was </w:t>
      </w:r>
      <w:r w:rsidR="1F9BB683" w:rsidRPr="00B5662F">
        <w:rPr>
          <w:rFonts w:ascii="Gill Sans MT" w:hAnsi="Gill Sans MT"/>
          <w:sz w:val="22"/>
          <w:szCs w:val="22"/>
          <w:lang w:val="en-AU"/>
        </w:rPr>
        <w:t xml:space="preserve">probably </w:t>
      </w:r>
      <w:r w:rsidR="5EB9CAFA" w:rsidRPr="00B5662F">
        <w:rPr>
          <w:rFonts w:ascii="Gill Sans MT" w:hAnsi="Gill Sans MT"/>
          <w:sz w:val="22"/>
          <w:szCs w:val="22"/>
          <w:lang w:val="en-AU"/>
        </w:rPr>
        <w:t>affected</w:t>
      </w:r>
      <w:r w:rsidR="1F9BB683" w:rsidRPr="00B5662F">
        <w:rPr>
          <w:rFonts w:ascii="Gill Sans MT" w:hAnsi="Gill Sans MT"/>
          <w:sz w:val="22"/>
          <w:szCs w:val="22"/>
          <w:lang w:val="en-AU"/>
        </w:rPr>
        <w:t xml:space="preserve"> a</w:t>
      </w:r>
      <w:r w:rsidR="32CF40F6" w:rsidRPr="00B5662F">
        <w:rPr>
          <w:rFonts w:ascii="Gill Sans MT" w:hAnsi="Gill Sans MT"/>
          <w:sz w:val="22"/>
          <w:szCs w:val="22"/>
          <w:lang w:val="en-AU"/>
        </w:rPr>
        <w:t>s</w:t>
      </w:r>
      <w:r w:rsidR="1F9BB683" w:rsidRPr="00B5662F">
        <w:rPr>
          <w:rFonts w:ascii="Gill Sans MT" w:hAnsi="Gill Sans MT"/>
          <w:sz w:val="22"/>
          <w:szCs w:val="22"/>
          <w:lang w:val="en-AU"/>
        </w:rPr>
        <w:t xml:space="preserve"> a result</w:t>
      </w:r>
      <w:r w:rsidR="5EB9CAFA" w:rsidRPr="00B5662F">
        <w:rPr>
          <w:rFonts w:ascii="Gill Sans MT" w:hAnsi="Gill Sans MT"/>
          <w:sz w:val="22"/>
          <w:szCs w:val="22"/>
          <w:lang w:val="en-AU"/>
        </w:rPr>
        <w:t xml:space="preserve"> (see </w:t>
      </w:r>
      <w:r w:rsidR="0C08A80B" w:rsidRPr="00B5662F">
        <w:rPr>
          <w:rFonts w:ascii="Gill Sans MT" w:hAnsi="Gill Sans MT"/>
          <w:sz w:val="22"/>
          <w:szCs w:val="22"/>
          <w:lang w:val="en-AU"/>
        </w:rPr>
        <w:t>3</w:t>
      </w:r>
      <w:r w:rsidR="5EB9CAFA" w:rsidRPr="00B5662F">
        <w:rPr>
          <w:rFonts w:ascii="Gill Sans MT" w:hAnsi="Gill Sans MT"/>
          <w:sz w:val="22"/>
          <w:szCs w:val="22"/>
          <w:lang w:val="en-AU"/>
        </w:rPr>
        <w:t>.4 Efficiency – Phase 3 income generation).</w:t>
      </w:r>
    </w:p>
    <w:p w14:paraId="6D546A65" w14:textId="5C7F8A62" w:rsidR="00D9255C" w:rsidRPr="00B5662F" w:rsidRDefault="79745AFA" w:rsidP="00D9255C">
      <w:pPr>
        <w:spacing w:after="120" w:line="259" w:lineRule="auto"/>
        <w:jc w:val="both"/>
        <w:rPr>
          <w:rFonts w:ascii="Gill Sans MT" w:hAnsi="Gill Sans MT"/>
          <w:sz w:val="22"/>
          <w:szCs w:val="22"/>
          <w:lang w:val="en-AU"/>
        </w:rPr>
      </w:pPr>
      <w:r w:rsidRPr="00B5662F">
        <w:rPr>
          <w:rFonts w:ascii="Gill Sans MT" w:hAnsi="Gill Sans MT"/>
          <w:sz w:val="22"/>
          <w:szCs w:val="22"/>
          <w:lang w:val="en-AU"/>
        </w:rPr>
        <w:t>T</w:t>
      </w:r>
      <w:r w:rsidR="5EB9CAFA" w:rsidRPr="00B5662F">
        <w:rPr>
          <w:rFonts w:ascii="Gill Sans MT" w:hAnsi="Gill Sans MT"/>
          <w:sz w:val="22"/>
          <w:szCs w:val="22"/>
          <w:lang w:val="en-AU"/>
        </w:rPr>
        <w:t xml:space="preserve">he GEM Centre has </w:t>
      </w:r>
      <w:r w:rsidR="2CC11B63" w:rsidRPr="00B5662F">
        <w:rPr>
          <w:rFonts w:ascii="Gill Sans MT" w:hAnsi="Gill Sans MT"/>
          <w:sz w:val="22"/>
          <w:szCs w:val="22"/>
          <w:lang w:val="en-AU"/>
        </w:rPr>
        <w:t xml:space="preserve">made efforts to </w:t>
      </w:r>
      <w:r w:rsidR="5EB9CAFA" w:rsidRPr="00B5662F">
        <w:rPr>
          <w:rFonts w:ascii="Gill Sans MT" w:hAnsi="Gill Sans MT"/>
          <w:sz w:val="22"/>
          <w:szCs w:val="22"/>
          <w:lang w:val="en-AU"/>
        </w:rPr>
        <w:t>improve its</w:t>
      </w:r>
      <w:r w:rsidR="2CC11B63" w:rsidRPr="00B5662F">
        <w:rPr>
          <w:rFonts w:ascii="Gill Sans MT" w:hAnsi="Gill Sans MT"/>
          <w:sz w:val="22"/>
          <w:szCs w:val="22"/>
          <w:lang w:val="en-AU"/>
        </w:rPr>
        <w:t xml:space="preserve"> </w:t>
      </w:r>
      <w:r w:rsidR="1F9BB683" w:rsidRPr="00B5662F">
        <w:rPr>
          <w:rFonts w:ascii="Gill Sans MT" w:hAnsi="Gill Sans MT"/>
          <w:sz w:val="22"/>
          <w:szCs w:val="22"/>
          <w:lang w:val="en-AU"/>
        </w:rPr>
        <w:t xml:space="preserve">MEL </w:t>
      </w:r>
      <w:r w:rsidR="2CC11B63" w:rsidRPr="00B5662F">
        <w:rPr>
          <w:rFonts w:ascii="Gill Sans MT" w:hAnsi="Gill Sans MT"/>
          <w:sz w:val="22"/>
          <w:szCs w:val="22"/>
          <w:lang w:val="en-AU"/>
        </w:rPr>
        <w:t xml:space="preserve">approach. </w:t>
      </w:r>
      <w:r w:rsidR="5EB9CAFA" w:rsidRPr="00B5662F">
        <w:rPr>
          <w:rFonts w:ascii="Gill Sans MT" w:hAnsi="Gill Sans MT"/>
          <w:sz w:val="22"/>
          <w:szCs w:val="22"/>
          <w:lang w:val="en-AU"/>
        </w:rPr>
        <w:t xml:space="preserve">For example, a </w:t>
      </w:r>
      <w:r w:rsidR="25EF4102" w:rsidRPr="00B5662F">
        <w:rPr>
          <w:rFonts w:ascii="Gill Sans MT" w:hAnsi="Gill Sans MT"/>
          <w:sz w:val="22"/>
          <w:szCs w:val="22"/>
          <w:lang w:val="en-AU"/>
        </w:rPr>
        <w:t>MELF</w:t>
      </w:r>
      <w:r w:rsidR="5EB9CAFA" w:rsidRPr="00B5662F">
        <w:rPr>
          <w:rFonts w:ascii="Gill Sans MT" w:hAnsi="Gill Sans MT"/>
          <w:sz w:val="22"/>
          <w:szCs w:val="22"/>
          <w:lang w:val="en-AU"/>
        </w:rPr>
        <w:t xml:space="preserve"> was developed</w:t>
      </w:r>
      <w:r w:rsidR="15F9DADB" w:rsidRPr="00B5662F">
        <w:rPr>
          <w:rFonts w:ascii="Gill Sans MT" w:hAnsi="Gill Sans MT"/>
          <w:sz w:val="22"/>
          <w:szCs w:val="22"/>
          <w:lang w:val="en-AU"/>
        </w:rPr>
        <w:t>,</w:t>
      </w:r>
      <w:r w:rsidR="5EB9CAFA" w:rsidRPr="00B5662F">
        <w:rPr>
          <w:rFonts w:ascii="Gill Sans MT" w:hAnsi="Gill Sans MT"/>
          <w:sz w:val="22"/>
          <w:szCs w:val="22"/>
          <w:lang w:val="en-AU"/>
        </w:rPr>
        <w:t xml:space="preserve"> and an Excel spreadsheet capture</w:t>
      </w:r>
      <w:r w:rsidR="15F9DADB" w:rsidRPr="00B5662F">
        <w:rPr>
          <w:rFonts w:ascii="Gill Sans MT" w:hAnsi="Gill Sans MT"/>
          <w:sz w:val="22"/>
          <w:szCs w:val="22"/>
          <w:lang w:val="en-AU"/>
        </w:rPr>
        <w:t>s</w:t>
      </w:r>
      <w:r w:rsidR="5EB9CAFA" w:rsidRPr="00B5662F">
        <w:rPr>
          <w:rFonts w:ascii="Gill Sans MT" w:hAnsi="Gill Sans MT"/>
          <w:sz w:val="22"/>
          <w:szCs w:val="22"/>
          <w:lang w:val="en-AU"/>
        </w:rPr>
        <w:t xml:space="preserve"> and track</w:t>
      </w:r>
      <w:r w:rsidR="15F9DADB" w:rsidRPr="00B5662F">
        <w:rPr>
          <w:rFonts w:ascii="Gill Sans MT" w:hAnsi="Gill Sans MT"/>
          <w:sz w:val="22"/>
          <w:szCs w:val="22"/>
          <w:lang w:val="en-AU"/>
        </w:rPr>
        <w:t>s</w:t>
      </w:r>
      <w:r w:rsidR="5EB9CAFA" w:rsidRPr="00B5662F">
        <w:rPr>
          <w:rFonts w:ascii="Gill Sans MT" w:hAnsi="Gill Sans MT"/>
          <w:sz w:val="22"/>
          <w:szCs w:val="22"/>
          <w:lang w:val="en-AU"/>
        </w:rPr>
        <w:t xml:space="preserve"> work and enables quarterly </w:t>
      </w:r>
      <w:r w:rsidR="15F9DADB" w:rsidRPr="00B5662F">
        <w:rPr>
          <w:rFonts w:ascii="Gill Sans MT" w:hAnsi="Gill Sans MT"/>
          <w:sz w:val="22"/>
          <w:szCs w:val="22"/>
          <w:lang w:val="en-AU"/>
        </w:rPr>
        <w:t xml:space="preserve">reporting </w:t>
      </w:r>
      <w:r w:rsidR="5EB9CAFA" w:rsidRPr="00B5662F">
        <w:rPr>
          <w:rFonts w:ascii="Gill Sans MT" w:hAnsi="Gill Sans MT"/>
          <w:sz w:val="22"/>
          <w:szCs w:val="22"/>
          <w:lang w:val="en-AU"/>
        </w:rPr>
        <w:t xml:space="preserve">and work program planning. The spreadsheet includes each of the three work programs and aims and indicators and is aligned with the </w:t>
      </w:r>
      <w:r w:rsidR="5EB9CAFA" w:rsidRPr="00B5662F">
        <w:rPr>
          <w:rFonts w:ascii="Gill Sans MT" w:hAnsi="Gill Sans MT"/>
          <w:i/>
          <w:iCs/>
          <w:sz w:val="22"/>
          <w:szCs w:val="22"/>
          <w:lang w:val="en-AU"/>
        </w:rPr>
        <w:t>Pathways to Impact</w:t>
      </w:r>
      <w:r w:rsidR="5EB9CAFA" w:rsidRPr="00B5662F">
        <w:rPr>
          <w:rFonts w:ascii="Gill Sans MT" w:hAnsi="Gill Sans MT"/>
          <w:sz w:val="22"/>
          <w:szCs w:val="22"/>
          <w:lang w:val="en-AU"/>
        </w:rPr>
        <w:t xml:space="preserve"> outcomes. The GEM Centre has found these tools to be useful for management purposes. The </w:t>
      </w:r>
      <w:r w:rsidR="2CC11B63" w:rsidRPr="00B5662F">
        <w:rPr>
          <w:rFonts w:ascii="Gill Sans MT" w:hAnsi="Gill Sans MT"/>
          <w:sz w:val="22"/>
          <w:szCs w:val="22"/>
          <w:lang w:val="en-AU"/>
        </w:rPr>
        <w:t>effective</w:t>
      </w:r>
      <w:r w:rsidR="5EB9CAFA" w:rsidRPr="00B5662F">
        <w:rPr>
          <w:rFonts w:ascii="Gill Sans MT" w:hAnsi="Gill Sans MT"/>
          <w:sz w:val="22"/>
          <w:szCs w:val="22"/>
          <w:lang w:val="en-AU"/>
        </w:rPr>
        <w:t>ness of the</w:t>
      </w:r>
      <w:r w:rsidR="2CC11B63" w:rsidRPr="00B5662F">
        <w:rPr>
          <w:rFonts w:ascii="Gill Sans MT" w:hAnsi="Gill Sans MT"/>
          <w:sz w:val="22"/>
          <w:szCs w:val="22"/>
          <w:lang w:val="en-AU"/>
        </w:rPr>
        <w:t xml:space="preserve"> MEL approach and</w:t>
      </w:r>
      <w:r w:rsidR="5EB9CAFA" w:rsidRPr="00B5662F">
        <w:rPr>
          <w:rFonts w:ascii="Gill Sans MT" w:hAnsi="Gill Sans MT"/>
          <w:sz w:val="22"/>
          <w:szCs w:val="22"/>
          <w:lang w:val="en-AU"/>
        </w:rPr>
        <w:t xml:space="preserve"> tools </w:t>
      </w:r>
      <w:r w:rsidR="2CC11B63" w:rsidRPr="00B5662F">
        <w:rPr>
          <w:rFonts w:ascii="Gill Sans MT" w:hAnsi="Gill Sans MT"/>
          <w:sz w:val="22"/>
          <w:szCs w:val="22"/>
          <w:lang w:val="en-AU"/>
        </w:rPr>
        <w:t xml:space="preserve">for systematic and precise tracking and reporting on both outputs and outcome achievements (including in the aggregate) and the use of such evidence to inform strategies and work planning is less clear. The MELF itself is not presented in the manner now standard in development assistance initiatives. For example, despite the GEM Centre’s focus on capacity development, data on people who </w:t>
      </w:r>
      <w:r w:rsidR="13E6575A" w:rsidRPr="00B5662F">
        <w:rPr>
          <w:rFonts w:ascii="Gill Sans MT" w:hAnsi="Gill Sans MT"/>
          <w:sz w:val="22"/>
          <w:szCs w:val="22"/>
          <w:lang w:val="en-AU"/>
        </w:rPr>
        <w:t xml:space="preserve">participate </w:t>
      </w:r>
      <w:r w:rsidR="2CC11B63" w:rsidRPr="00B5662F">
        <w:rPr>
          <w:rFonts w:ascii="Gill Sans MT" w:hAnsi="Gill Sans MT"/>
          <w:sz w:val="22"/>
          <w:szCs w:val="22"/>
          <w:lang w:val="en-AU"/>
        </w:rPr>
        <w:t xml:space="preserve">are not captured in one place. </w:t>
      </w:r>
    </w:p>
    <w:p w14:paraId="7F5569CE" w14:textId="10FFC065" w:rsidR="00665BEE" w:rsidRPr="00B5662F" w:rsidRDefault="00336B38" w:rsidP="00D34632">
      <w:pPr>
        <w:keepNext/>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lastRenderedPageBreak/>
        <w:t>CONCLUSIONS</w:t>
      </w:r>
    </w:p>
    <w:p w14:paraId="169945E2" w14:textId="56A5B38E" w:rsidR="00336B38" w:rsidRPr="00B5662F" w:rsidRDefault="00336B3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Overall, the GEM Centre has demonstrated significant success in achieving aspects of its three strategic priorities, three outcomes and three impacts. With respect to the </w:t>
      </w:r>
      <w:r w:rsidR="00D9255C" w:rsidRPr="00B5662F">
        <w:rPr>
          <w:rFonts w:ascii="Gill Sans MT" w:hAnsi="Gill Sans MT"/>
          <w:sz w:val="22"/>
          <w:szCs w:val="22"/>
          <w:lang w:val="en-AU"/>
        </w:rPr>
        <w:t xml:space="preserve">strategic </w:t>
      </w:r>
      <w:r w:rsidRPr="00B5662F">
        <w:rPr>
          <w:rFonts w:ascii="Gill Sans MT" w:hAnsi="Gill Sans MT"/>
          <w:sz w:val="22"/>
          <w:szCs w:val="22"/>
          <w:lang w:val="en-AU"/>
        </w:rPr>
        <w:t xml:space="preserve">priorities, the GEM Centre has generated an impressive amount of evidence and many tools and methods. </w:t>
      </w:r>
    </w:p>
    <w:p w14:paraId="249B0B1F" w14:textId="42A21EFC" w:rsidR="000E4E68" w:rsidRPr="00B5662F" w:rsidRDefault="5EB9CAF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GEM Centre is to be commended for </w:t>
      </w:r>
      <w:r w:rsidR="336B7D56" w:rsidRPr="00B5662F">
        <w:rPr>
          <w:rFonts w:ascii="Gill Sans MT" w:hAnsi="Gill Sans MT"/>
          <w:sz w:val="22"/>
          <w:szCs w:val="22"/>
          <w:lang w:val="en-AU"/>
        </w:rPr>
        <w:t>communicating with and influencing education stakeholders, particularly at the global since its inception</w:t>
      </w:r>
      <w:r w:rsidR="2CC11B63" w:rsidRPr="00B5662F">
        <w:rPr>
          <w:rFonts w:ascii="Gill Sans MT" w:hAnsi="Gill Sans MT"/>
          <w:sz w:val="22"/>
          <w:szCs w:val="22"/>
          <w:lang w:val="en-AU"/>
        </w:rPr>
        <w:t xml:space="preserve"> through interpersonal contact and technical publications. Communication with and influence of regional level stakeholders has occurred through many venues where GEM Centre evidence, tools and methods are shared. There is less success in communicating at the country level more broadly and beyond those countries where the GEM Centre is undertaking specific work. </w:t>
      </w:r>
      <w:r w:rsidR="336B7D56" w:rsidRPr="00B5662F">
        <w:rPr>
          <w:rFonts w:ascii="Gill Sans MT" w:hAnsi="Gill Sans MT"/>
          <w:sz w:val="22"/>
          <w:szCs w:val="22"/>
          <w:lang w:val="en-AU"/>
        </w:rPr>
        <w:t xml:space="preserve">The GEM Centre has also worked hard to address the 2019 MTR recommendation to improve communications, particularly through development </w:t>
      </w:r>
      <w:r w:rsidR="00CC0190">
        <w:rPr>
          <w:rFonts w:ascii="Gill Sans MT" w:hAnsi="Gill Sans MT"/>
          <w:sz w:val="22"/>
          <w:szCs w:val="22"/>
          <w:lang w:val="en-AU"/>
        </w:rPr>
        <w:t xml:space="preserve">and implementation </w:t>
      </w:r>
      <w:r w:rsidR="336B7D56" w:rsidRPr="00B5662F">
        <w:rPr>
          <w:rFonts w:ascii="Gill Sans MT" w:hAnsi="Gill Sans MT"/>
          <w:sz w:val="22"/>
          <w:szCs w:val="22"/>
          <w:lang w:val="en-AU"/>
        </w:rPr>
        <w:t xml:space="preserve">of key guiding documents. </w:t>
      </w:r>
    </w:p>
    <w:p w14:paraId="111AAF18" w14:textId="1785BF17" w:rsidR="00336B38" w:rsidRPr="00B5662F" w:rsidRDefault="00FE3E2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Noticeable gaps remain in the production and dissemination of communications products that address the needs and interests of regional and country-level education stakeholders. </w:t>
      </w:r>
      <w:r w:rsidR="00336B38" w:rsidRPr="00B5662F">
        <w:rPr>
          <w:rFonts w:ascii="Gill Sans MT" w:hAnsi="Gill Sans MT"/>
          <w:sz w:val="22"/>
          <w:szCs w:val="22"/>
          <w:lang w:val="en-AU"/>
        </w:rPr>
        <w:t xml:space="preserve">The GEM Centre </w:t>
      </w:r>
      <w:r w:rsidRPr="00B5662F">
        <w:rPr>
          <w:rFonts w:ascii="Gill Sans MT" w:hAnsi="Gill Sans MT"/>
          <w:sz w:val="22"/>
          <w:szCs w:val="22"/>
          <w:lang w:val="en-AU"/>
        </w:rPr>
        <w:t xml:space="preserve">has a wealth of </w:t>
      </w:r>
      <w:r w:rsidR="00336B38" w:rsidRPr="00B5662F">
        <w:rPr>
          <w:rFonts w:ascii="Gill Sans MT" w:hAnsi="Gill Sans MT"/>
          <w:sz w:val="22"/>
          <w:szCs w:val="22"/>
          <w:lang w:val="en-AU"/>
        </w:rPr>
        <w:t xml:space="preserve">accrued experience </w:t>
      </w:r>
      <w:r w:rsidRPr="00B5662F">
        <w:rPr>
          <w:rFonts w:ascii="Gill Sans MT" w:hAnsi="Gill Sans MT"/>
          <w:sz w:val="22"/>
          <w:szCs w:val="22"/>
          <w:lang w:val="en-AU"/>
        </w:rPr>
        <w:t xml:space="preserve">that can be used </w:t>
      </w:r>
      <w:r w:rsidR="00336B38" w:rsidRPr="00B5662F">
        <w:rPr>
          <w:rFonts w:ascii="Gill Sans MT" w:hAnsi="Gill Sans MT"/>
          <w:sz w:val="22"/>
          <w:szCs w:val="22"/>
          <w:lang w:val="en-AU"/>
        </w:rPr>
        <w:t xml:space="preserve">to satisfy the strong interest in products that speak to country-level decision-makers – for example, short, concise, engaging country case studies focused on successes (and even failures) in building the assessment ecosystem and policy-linking. </w:t>
      </w:r>
      <w:r w:rsidR="000E4E68" w:rsidRPr="00B5662F">
        <w:rPr>
          <w:rFonts w:ascii="Gill Sans MT" w:hAnsi="Gill Sans MT"/>
          <w:sz w:val="22"/>
          <w:szCs w:val="22"/>
          <w:lang w:val="en-AU"/>
        </w:rPr>
        <w:t>C</w:t>
      </w:r>
      <w:r w:rsidRPr="00B5662F">
        <w:rPr>
          <w:rFonts w:ascii="Gill Sans MT" w:hAnsi="Gill Sans MT"/>
          <w:sz w:val="22"/>
          <w:szCs w:val="22"/>
          <w:lang w:val="en-AU"/>
        </w:rPr>
        <w:t>ommunications guidance</w:t>
      </w:r>
      <w:r w:rsidR="000E4E68" w:rsidRPr="00B5662F">
        <w:rPr>
          <w:rFonts w:ascii="Gill Sans MT" w:hAnsi="Gill Sans MT"/>
          <w:sz w:val="22"/>
          <w:szCs w:val="22"/>
          <w:lang w:val="en-AU"/>
        </w:rPr>
        <w:t xml:space="preserve"> can be improved</w:t>
      </w:r>
      <w:r w:rsidRPr="00B5662F">
        <w:rPr>
          <w:rFonts w:ascii="Gill Sans MT" w:hAnsi="Gill Sans MT"/>
          <w:sz w:val="22"/>
          <w:szCs w:val="22"/>
          <w:lang w:val="en-AU"/>
        </w:rPr>
        <w:t xml:space="preserve">, including </w:t>
      </w:r>
      <w:r w:rsidR="000E4E68" w:rsidRPr="00B5662F">
        <w:rPr>
          <w:rFonts w:ascii="Gill Sans MT" w:hAnsi="Gill Sans MT"/>
          <w:sz w:val="22"/>
          <w:szCs w:val="22"/>
          <w:lang w:val="en-AU"/>
        </w:rPr>
        <w:t>by</w:t>
      </w:r>
      <w:r w:rsidRPr="00B5662F">
        <w:rPr>
          <w:rFonts w:ascii="Gill Sans MT" w:hAnsi="Gill Sans MT"/>
          <w:sz w:val="22"/>
          <w:szCs w:val="22"/>
          <w:lang w:val="en-AU"/>
        </w:rPr>
        <w:t xml:space="preserve"> uncoupling “communications” from “engagement” (which should be dealt with at a strategic level linked to global, regional and country levels of engagement) and </w:t>
      </w:r>
      <w:r w:rsidR="000E4E68" w:rsidRPr="00B5662F">
        <w:rPr>
          <w:rFonts w:ascii="Gill Sans MT" w:hAnsi="Gill Sans MT"/>
          <w:sz w:val="22"/>
          <w:szCs w:val="22"/>
          <w:lang w:val="en-AU"/>
        </w:rPr>
        <w:t>by using a standard (not bespoke)</w:t>
      </w:r>
      <w:r w:rsidRPr="00B5662F">
        <w:rPr>
          <w:rFonts w:ascii="Gill Sans MT" w:hAnsi="Gill Sans MT"/>
          <w:sz w:val="22"/>
          <w:szCs w:val="22"/>
          <w:lang w:val="en-AU"/>
        </w:rPr>
        <w:t xml:space="preserve"> C&amp;E Plan</w:t>
      </w:r>
      <w:r w:rsidR="000E4E68" w:rsidRPr="00B5662F">
        <w:rPr>
          <w:rFonts w:ascii="Gill Sans MT" w:hAnsi="Gill Sans MT"/>
          <w:sz w:val="22"/>
          <w:szCs w:val="22"/>
          <w:lang w:val="en-AU"/>
        </w:rPr>
        <w:t xml:space="preserve"> for re</w:t>
      </w:r>
      <w:r w:rsidR="008A2589" w:rsidRPr="00B5662F">
        <w:rPr>
          <w:rFonts w:ascii="Gill Sans MT" w:hAnsi="Gill Sans MT"/>
          <w:sz w:val="22"/>
          <w:szCs w:val="22"/>
          <w:lang w:val="en-AU"/>
        </w:rPr>
        <w:t>spective products</w:t>
      </w:r>
      <w:r w:rsidRPr="00B5662F">
        <w:rPr>
          <w:rFonts w:ascii="Gill Sans MT" w:hAnsi="Gill Sans MT"/>
          <w:sz w:val="22"/>
          <w:szCs w:val="22"/>
          <w:lang w:val="en-AU"/>
        </w:rPr>
        <w:t xml:space="preserve">. </w:t>
      </w:r>
      <w:r w:rsidR="008A2589" w:rsidRPr="00B5662F">
        <w:rPr>
          <w:rFonts w:ascii="Gill Sans MT" w:hAnsi="Gill Sans MT"/>
          <w:sz w:val="22"/>
          <w:szCs w:val="22"/>
          <w:lang w:val="en-AU"/>
        </w:rPr>
        <w:t>C</w:t>
      </w:r>
      <w:r w:rsidRPr="00B5662F">
        <w:rPr>
          <w:rFonts w:ascii="Gill Sans MT" w:hAnsi="Gill Sans MT"/>
          <w:sz w:val="22"/>
          <w:szCs w:val="22"/>
          <w:lang w:val="en-AU"/>
        </w:rPr>
        <w:t xml:space="preserve">ommunications </w:t>
      </w:r>
      <w:r w:rsidR="008A2589" w:rsidRPr="00B5662F">
        <w:rPr>
          <w:rFonts w:ascii="Gill Sans MT" w:hAnsi="Gill Sans MT"/>
          <w:sz w:val="22"/>
          <w:szCs w:val="22"/>
          <w:lang w:val="en-AU"/>
        </w:rPr>
        <w:t xml:space="preserve">monitoring and evaluation </w:t>
      </w:r>
      <w:r w:rsidRPr="00B5662F">
        <w:rPr>
          <w:rFonts w:ascii="Gill Sans MT" w:hAnsi="Gill Sans MT"/>
          <w:sz w:val="22"/>
          <w:szCs w:val="22"/>
          <w:lang w:val="en-AU"/>
        </w:rPr>
        <w:t xml:space="preserve">also needs attention. </w:t>
      </w:r>
      <w:r w:rsidR="00336B38" w:rsidRPr="00B5662F">
        <w:rPr>
          <w:rFonts w:ascii="Gill Sans MT" w:hAnsi="Gill Sans MT"/>
          <w:sz w:val="22"/>
          <w:szCs w:val="22"/>
          <w:lang w:val="en-AU"/>
        </w:rPr>
        <w:t>Empowering communications personnel with sufficient authority to undertake their responsibilities is essential for effective</w:t>
      </w:r>
      <w:r w:rsidR="008A2589" w:rsidRPr="00B5662F">
        <w:rPr>
          <w:rFonts w:ascii="Gill Sans MT" w:hAnsi="Gill Sans MT"/>
          <w:sz w:val="22"/>
          <w:szCs w:val="22"/>
          <w:lang w:val="en-AU"/>
        </w:rPr>
        <w:t xml:space="preserve"> (efficient</w:t>
      </w:r>
      <w:r w:rsidR="00336B38" w:rsidRPr="00B5662F">
        <w:rPr>
          <w:rFonts w:ascii="Gill Sans MT" w:hAnsi="Gill Sans MT"/>
          <w:sz w:val="22"/>
          <w:szCs w:val="22"/>
          <w:lang w:val="en-AU"/>
        </w:rPr>
        <w:t>) communications products.</w:t>
      </w:r>
    </w:p>
    <w:p w14:paraId="47BBE3D7" w14:textId="67DC387F" w:rsidR="00336B38" w:rsidRPr="00B5662F" w:rsidRDefault="5EB9CAF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is to be congratulated for the capacity</w:t>
      </w:r>
      <w:r w:rsidR="15F9DADB" w:rsidRPr="00B5662F">
        <w:rPr>
          <w:rFonts w:ascii="Gill Sans MT" w:hAnsi="Gill Sans MT"/>
          <w:sz w:val="22"/>
          <w:szCs w:val="22"/>
          <w:lang w:val="en-AU"/>
        </w:rPr>
        <w:t>-</w:t>
      </w:r>
      <w:r w:rsidRPr="00B5662F">
        <w:rPr>
          <w:rFonts w:ascii="Gill Sans MT" w:hAnsi="Gill Sans MT"/>
          <w:sz w:val="22"/>
          <w:szCs w:val="22"/>
          <w:lang w:val="en-AU"/>
        </w:rPr>
        <w:t>building work that has been undertaken</w:t>
      </w:r>
      <w:r w:rsidR="08D90B31" w:rsidRPr="00B5662F">
        <w:rPr>
          <w:rFonts w:ascii="Gill Sans MT" w:hAnsi="Gill Sans MT"/>
          <w:sz w:val="22"/>
          <w:szCs w:val="22"/>
          <w:lang w:val="en-AU"/>
        </w:rPr>
        <w:t xml:space="preserve"> to date,</w:t>
      </w:r>
      <w:r w:rsidRPr="00B5662F">
        <w:rPr>
          <w:rFonts w:ascii="Gill Sans MT" w:hAnsi="Gill Sans MT"/>
          <w:sz w:val="22"/>
          <w:szCs w:val="22"/>
          <w:lang w:val="en-AU"/>
        </w:rPr>
        <w:t xml:space="preserve"> </w:t>
      </w:r>
      <w:r w:rsidR="08D90B31" w:rsidRPr="00B5662F">
        <w:rPr>
          <w:rFonts w:ascii="Gill Sans MT" w:hAnsi="Gill Sans MT"/>
          <w:sz w:val="22"/>
          <w:szCs w:val="22"/>
          <w:lang w:val="en-AU"/>
        </w:rPr>
        <w:t xml:space="preserve">for </w:t>
      </w:r>
      <w:r w:rsidRPr="00B5662F">
        <w:rPr>
          <w:rFonts w:ascii="Gill Sans MT" w:hAnsi="Gill Sans MT"/>
          <w:sz w:val="22"/>
          <w:szCs w:val="22"/>
          <w:lang w:val="en-AU"/>
        </w:rPr>
        <w:t>the</w:t>
      </w:r>
      <w:r w:rsidR="15F9DADB" w:rsidRPr="00B5662F">
        <w:rPr>
          <w:rFonts w:ascii="Gill Sans MT" w:hAnsi="Gill Sans MT"/>
          <w:sz w:val="22"/>
          <w:szCs w:val="22"/>
          <w:lang w:val="en-AU"/>
        </w:rPr>
        <w:t xml:space="preserve"> collaborative</w:t>
      </w:r>
      <w:r w:rsidRPr="00B5662F">
        <w:rPr>
          <w:rFonts w:ascii="Gill Sans MT" w:hAnsi="Gill Sans MT"/>
          <w:sz w:val="22"/>
          <w:szCs w:val="22"/>
          <w:lang w:val="en-AU"/>
        </w:rPr>
        <w:t xml:space="preserve"> approach used when working with countries</w:t>
      </w:r>
      <w:r w:rsidR="08D90B31" w:rsidRPr="00B5662F">
        <w:rPr>
          <w:rFonts w:ascii="Gill Sans MT" w:hAnsi="Gill Sans MT"/>
          <w:sz w:val="22"/>
          <w:szCs w:val="22"/>
          <w:lang w:val="en-AU"/>
        </w:rPr>
        <w:t>,</w:t>
      </w:r>
      <w:r w:rsidRPr="00B5662F">
        <w:rPr>
          <w:rFonts w:ascii="Gill Sans MT" w:hAnsi="Gill Sans MT"/>
          <w:sz w:val="22"/>
          <w:szCs w:val="22"/>
          <w:lang w:val="en-AU"/>
        </w:rPr>
        <w:t xml:space="preserve"> and </w:t>
      </w:r>
      <w:r w:rsidR="08D90B31" w:rsidRPr="00B5662F">
        <w:rPr>
          <w:rFonts w:ascii="Gill Sans MT" w:hAnsi="Gill Sans MT"/>
          <w:sz w:val="22"/>
          <w:szCs w:val="22"/>
          <w:lang w:val="en-AU"/>
        </w:rPr>
        <w:t xml:space="preserve">for </w:t>
      </w:r>
      <w:r w:rsidRPr="00B5662F">
        <w:rPr>
          <w:rFonts w:ascii="Gill Sans MT" w:hAnsi="Gill Sans MT"/>
          <w:sz w:val="22"/>
          <w:szCs w:val="22"/>
          <w:lang w:val="en-AU"/>
        </w:rPr>
        <w:t>embedding capacity building into contracted work, even when this is not specified within contract</w:t>
      </w:r>
      <w:r w:rsidR="15F9DADB" w:rsidRPr="00B5662F">
        <w:rPr>
          <w:rFonts w:ascii="Gill Sans MT" w:hAnsi="Gill Sans MT"/>
          <w:sz w:val="22"/>
          <w:szCs w:val="22"/>
          <w:lang w:val="en-AU"/>
        </w:rPr>
        <w:t>s</w:t>
      </w:r>
      <w:r w:rsidRPr="00B5662F">
        <w:rPr>
          <w:rFonts w:ascii="Gill Sans MT" w:hAnsi="Gill Sans MT"/>
          <w:sz w:val="22"/>
          <w:szCs w:val="22"/>
          <w:lang w:val="en-AU"/>
        </w:rPr>
        <w:t xml:space="preserve">. </w:t>
      </w:r>
      <w:r w:rsidR="15F9DADB" w:rsidRPr="00B5662F">
        <w:rPr>
          <w:rFonts w:ascii="Gill Sans MT" w:hAnsi="Gill Sans MT"/>
          <w:sz w:val="22"/>
          <w:szCs w:val="22"/>
          <w:lang w:val="en-AU"/>
        </w:rPr>
        <w:t>However, t</w:t>
      </w:r>
      <w:r w:rsidRPr="00B5662F">
        <w:rPr>
          <w:rFonts w:ascii="Gill Sans MT" w:hAnsi="Gill Sans MT"/>
          <w:sz w:val="22"/>
          <w:szCs w:val="22"/>
          <w:lang w:val="en-AU"/>
        </w:rPr>
        <w:t>he term “sustainable capacity enhancement</w:t>
      </w:r>
      <w:r w:rsidRPr="00B5662F">
        <w:rPr>
          <w:rFonts w:ascii="Gill Sans MT" w:hAnsi="Gill Sans MT"/>
          <w:i/>
          <w:iCs/>
          <w:sz w:val="22"/>
          <w:szCs w:val="22"/>
          <w:lang w:val="en-AU"/>
        </w:rPr>
        <w:t>”</w:t>
      </w:r>
      <w:r w:rsidRPr="00B5662F">
        <w:rPr>
          <w:rFonts w:ascii="Gill Sans MT" w:hAnsi="Gill Sans MT"/>
          <w:sz w:val="22"/>
          <w:szCs w:val="22"/>
          <w:lang w:val="en-AU"/>
        </w:rPr>
        <w:t xml:space="preserve"> is confusing</w:t>
      </w:r>
      <w:r w:rsidR="15F9DADB" w:rsidRPr="00B5662F">
        <w:rPr>
          <w:rFonts w:ascii="Gill Sans MT" w:hAnsi="Gill Sans MT"/>
          <w:sz w:val="22"/>
          <w:szCs w:val="22"/>
          <w:lang w:val="en-AU"/>
        </w:rPr>
        <w:t>,</w:t>
      </w:r>
      <w:r w:rsidRPr="00B5662F">
        <w:rPr>
          <w:rFonts w:ascii="Gill Sans MT" w:hAnsi="Gill Sans MT"/>
          <w:sz w:val="22"/>
          <w:szCs w:val="22"/>
          <w:lang w:val="en-AU"/>
        </w:rPr>
        <w:t xml:space="preserve"> and it </w:t>
      </w:r>
      <w:r w:rsidR="15F9DADB" w:rsidRPr="00B5662F">
        <w:rPr>
          <w:rFonts w:ascii="Gill Sans MT" w:hAnsi="Gill Sans MT"/>
          <w:sz w:val="22"/>
          <w:szCs w:val="22"/>
          <w:lang w:val="en-AU"/>
        </w:rPr>
        <w:t>i</w:t>
      </w:r>
      <w:r w:rsidRPr="00B5662F">
        <w:rPr>
          <w:rFonts w:ascii="Gill Sans MT" w:hAnsi="Gill Sans MT"/>
          <w:sz w:val="22"/>
          <w:szCs w:val="22"/>
          <w:lang w:val="en-AU"/>
        </w:rPr>
        <w:t xml:space="preserve">s difficult to ascertain what </w:t>
      </w:r>
      <w:r w:rsidR="15F9DADB" w:rsidRPr="00B5662F">
        <w:rPr>
          <w:rFonts w:ascii="Gill Sans MT" w:hAnsi="Gill Sans MT"/>
          <w:sz w:val="22"/>
          <w:szCs w:val="22"/>
          <w:lang w:val="en-AU"/>
        </w:rPr>
        <w:t>i</w:t>
      </w:r>
      <w:r w:rsidRPr="00B5662F">
        <w:rPr>
          <w:rFonts w:ascii="Gill Sans MT" w:hAnsi="Gill Sans MT"/>
          <w:sz w:val="22"/>
          <w:szCs w:val="22"/>
          <w:lang w:val="en-AU"/>
        </w:rPr>
        <w:t xml:space="preserve">s to be sustained. It </w:t>
      </w:r>
      <w:r w:rsidR="15F9DADB" w:rsidRPr="00B5662F">
        <w:rPr>
          <w:rFonts w:ascii="Gill Sans MT" w:hAnsi="Gill Sans MT"/>
          <w:sz w:val="22"/>
          <w:szCs w:val="22"/>
          <w:lang w:val="en-AU"/>
        </w:rPr>
        <w:t>i</w:t>
      </w:r>
      <w:r w:rsidRPr="00B5662F">
        <w:rPr>
          <w:rFonts w:ascii="Gill Sans MT" w:hAnsi="Gill Sans MT"/>
          <w:sz w:val="22"/>
          <w:szCs w:val="22"/>
          <w:lang w:val="en-AU"/>
        </w:rPr>
        <w:t xml:space="preserve">s also difficult to </w:t>
      </w:r>
      <w:r w:rsidR="15F9DADB" w:rsidRPr="00B5662F">
        <w:rPr>
          <w:rFonts w:ascii="Gill Sans MT" w:hAnsi="Gill Sans MT"/>
          <w:sz w:val="22"/>
          <w:szCs w:val="22"/>
          <w:lang w:val="en-AU"/>
        </w:rPr>
        <w:t>identify the</w:t>
      </w:r>
      <w:r w:rsidRPr="00B5662F">
        <w:rPr>
          <w:rFonts w:ascii="Gill Sans MT" w:hAnsi="Gill Sans MT"/>
          <w:sz w:val="22"/>
          <w:szCs w:val="22"/>
          <w:lang w:val="en-AU"/>
        </w:rPr>
        <w:t xml:space="preserve"> </w:t>
      </w:r>
      <w:r w:rsidR="15F9DADB" w:rsidRPr="00B5662F">
        <w:rPr>
          <w:rFonts w:ascii="Gill Sans MT" w:hAnsi="Gill Sans MT"/>
          <w:sz w:val="22"/>
          <w:szCs w:val="22"/>
          <w:lang w:val="en-AU"/>
        </w:rPr>
        <w:t>improvements</w:t>
      </w:r>
      <w:r w:rsidRPr="00B5662F">
        <w:rPr>
          <w:rFonts w:ascii="Gill Sans MT" w:hAnsi="Gill Sans MT"/>
          <w:sz w:val="22"/>
          <w:szCs w:val="22"/>
          <w:lang w:val="en-AU"/>
        </w:rPr>
        <w:t xml:space="preserve"> the capacity enhancement work has brought about, since there is no systematic tracking of benefits </w:t>
      </w:r>
      <w:r w:rsidR="15F9DADB" w:rsidRPr="00B5662F">
        <w:rPr>
          <w:rFonts w:ascii="Gill Sans MT" w:hAnsi="Gill Sans MT"/>
          <w:sz w:val="22"/>
          <w:szCs w:val="22"/>
          <w:lang w:val="en-AU"/>
        </w:rPr>
        <w:t>(</w:t>
      </w:r>
      <w:r w:rsidRPr="00B5662F">
        <w:rPr>
          <w:rFonts w:ascii="Gill Sans MT" w:hAnsi="Gill Sans MT"/>
          <w:sz w:val="22"/>
          <w:szCs w:val="22"/>
          <w:lang w:val="en-AU"/>
        </w:rPr>
        <w:t xml:space="preserve">such as changes in participants’ knowledge, attitudes and skills and </w:t>
      </w:r>
      <w:r w:rsidR="15F9DADB" w:rsidRPr="00B5662F">
        <w:rPr>
          <w:rFonts w:ascii="Gill Sans MT" w:hAnsi="Gill Sans MT"/>
          <w:sz w:val="22"/>
          <w:szCs w:val="22"/>
          <w:lang w:val="en-AU"/>
        </w:rPr>
        <w:t xml:space="preserve">subsequent </w:t>
      </w:r>
      <w:r w:rsidRPr="00B5662F">
        <w:rPr>
          <w:rFonts w:ascii="Gill Sans MT" w:hAnsi="Gill Sans MT"/>
          <w:sz w:val="22"/>
          <w:szCs w:val="22"/>
          <w:lang w:val="en-AU"/>
        </w:rPr>
        <w:t>application of the</w:t>
      </w:r>
      <w:r w:rsidR="15F9DADB" w:rsidRPr="00B5662F">
        <w:rPr>
          <w:rFonts w:ascii="Gill Sans MT" w:hAnsi="Gill Sans MT"/>
          <w:sz w:val="22"/>
          <w:szCs w:val="22"/>
          <w:lang w:val="en-AU"/>
        </w:rPr>
        <w:t>m)</w:t>
      </w:r>
      <w:r w:rsidRPr="00B5662F">
        <w:rPr>
          <w:rFonts w:ascii="Gill Sans MT" w:hAnsi="Gill Sans MT"/>
          <w:sz w:val="22"/>
          <w:szCs w:val="22"/>
          <w:lang w:val="en-AU"/>
        </w:rPr>
        <w:t xml:space="preserve">. Without a focused capacity enhancement approach and systematic tracking of benefits, aside from chronicling of workshops, the GEM Centre </w:t>
      </w:r>
      <w:r w:rsidR="15F9DADB" w:rsidRPr="00B5662F">
        <w:rPr>
          <w:rFonts w:ascii="Gill Sans MT" w:hAnsi="Gill Sans MT"/>
          <w:sz w:val="22"/>
          <w:szCs w:val="22"/>
          <w:lang w:val="en-AU"/>
        </w:rPr>
        <w:t xml:space="preserve">will continue to struggle </w:t>
      </w:r>
      <w:r w:rsidRPr="00B5662F">
        <w:rPr>
          <w:rFonts w:ascii="Gill Sans MT" w:hAnsi="Gill Sans MT"/>
          <w:sz w:val="22"/>
          <w:szCs w:val="22"/>
          <w:lang w:val="en-AU"/>
        </w:rPr>
        <w:t>to demonstrate success in this priority area</w:t>
      </w:r>
      <w:r w:rsidR="15F9DADB" w:rsidRPr="00B5662F">
        <w:rPr>
          <w:rFonts w:ascii="Gill Sans MT" w:hAnsi="Gill Sans MT"/>
          <w:sz w:val="22"/>
          <w:szCs w:val="22"/>
          <w:lang w:val="en-AU"/>
        </w:rPr>
        <w:t>.</w:t>
      </w:r>
    </w:p>
    <w:p w14:paraId="117A5A5B" w14:textId="00F42E1C" w:rsidR="00336B38" w:rsidRPr="00B5662F" w:rsidRDefault="00336B3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There needs to be greater clarity and shared understanding (across the Partnership) </w:t>
      </w:r>
      <w:r w:rsidR="00A5165C" w:rsidRPr="00B5662F">
        <w:rPr>
          <w:rFonts w:ascii="Gill Sans MT" w:hAnsi="Gill Sans MT"/>
          <w:sz w:val="22"/>
          <w:szCs w:val="22"/>
          <w:lang w:val="en-AU"/>
        </w:rPr>
        <w:t xml:space="preserve">about </w:t>
      </w:r>
      <w:r w:rsidRPr="00B5662F">
        <w:rPr>
          <w:rFonts w:ascii="Gill Sans MT" w:hAnsi="Gill Sans MT"/>
          <w:sz w:val="22"/>
          <w:szCs w:val="22"/>
          <w:lang w:val="en-AU"/>
        </w:rPr>
        <w:t>what the Centre is expected to do and for which it will be held accountable</w:t>
      </w:r>
      <w:r w:rsidR="00D9255C" w:rsidRPr="00B5662F">
        <w:rPr>
          <w:rFonts w:ascii="Gill Sans MT" w:hAnsi="Gill Sans MT"/>
          <w:sz w:val="22"/>
          <w:szCs w:val="22"/>
          <w:lang w:val="en-AU"/>
        </w:rPr>
        <w:t xml:space="preserve"> or </w:t>
      </w:r>
      <w:r w:rsidR="00E13362" w:rsidRPr="00B5662F">
        <w:rPr>
          <w:rFonts w:ascii="Gill Sans MT" w:hAnsi="Gill Sans MT"/>
          <w:sz w:val="22"/>
          <w:szCs w:val="22"/>
          <w:lang w:val="en-AU"/>
        </w:rPr>
        <w:t xml:space="preserve">will </w:t>
      </w:r>
      <w:r w:rsidR="00D9255C" w:rsidRPr="00B5662F">
        <w:rPr>
          <w:rFonts w:ascii="Gill Sans MT" w:hAnsi="Gill Sans MT"/>
          <w:sz w:val="22"/>
          <w:szCs w:val="22"/>
          <w:lang w:val="en-AU"/>
        </w:rPr>
        <w:t>contribute</w:t>
      </w:r>
      <w:r w:rsidR="00E13362" w:rsidRPr="00B5662F">
        <w:rPr>
          <w:rFonts w:ascii="Gill Sans MT" w:hAnsi="Gill Sans MT"/>
          <w:sz w:val="22"/>
          <w:szCs w:val="22"/>
          <w:lang w:val="en-AU"/>
        </w:rPr>
        <w:t xml:space="preserve"> only</w:t>
      </w:r>
      <w:r w:rsidRPr="00B5662F">
        <w:rPr>
          <w:rFonts w:ascii="Gill Sans MT" w:hAnsi="Gill Sans MT"/>
          <w:sz w:val="22"/>
          <w:szCs w:val="22"/>
          <w:lang w:val="en-AU"/>
        </w:rPr>
        <w:t>. The incorporation of</w:t>
      </w:r>
      <w:r w:rsidR="00D9255C" w:rsidRPr="00B5662F">
        <w:rPr>
          <w:rFonts w:ascii="Gill Sans MT" w:hAnsi="Gill Sans MT"/>
          <w:sz w:val="22"/>
          <w:szCs w:val="22"/>
          <w:lang w:val="en-AU"/>
        </w:rPr>
        <w:t xml:space="preserve"> the notion of</w:t>
      </w:r>
      <w:r w:rsidRPr="00B5662F">
        <w:rPr>
          <w:rFonts w:ascii="Gill Sans MT" w:hAnsi="Gill Sans MT"/>
          <w:sz w:val="22"/>
          <w:szCs w:val="22"/>
          <w:lang w:val="en-AU"/>
        </w:rPr>
        <w:t xml:space="preserve"> “below the line” responsibility/accountability and “above the line” contribution may help with clarity and a shared understanding. </w:t>
      </w:r>
      <w:r w:rsidR="00EE77FE" w:rsidRPr="00B5662F">
        <w:rPr>
          <w:rFonts w:ascii="Gill Sans MT" w:hAnsi="Gill Sans MT"/>
          <w:sz w:val="22"/>
          <w:szCs w:val="22"/>
          <w:lang w:val="en-AU"/>
        </w:rPr>
        <w:t xml:space="preserve">Simplification of </w:t>
      </w:r>
      <w:r w:rsidRPr="00B5662F">
        <w:rPr>
          <w:rFonts w:ascii="Gill Sans MT" w:hAnsi="Gill Sans MT"/>
          <w:sz w:val="22"/>
          <w:szCs w:val="22"/>
          <w:lang w:val="en-AU"/>
        </w:rPr>
        <w:t>Amalgamation of some of the outcomes and impacts and simplification (so that they do not include conjunctions</w:t>
      </w:r>
      <w:r w:rsidR="00D9255C" w:rsidRPr="00B5662F">
        <w:rPr>
          <w:rFonts w:ascii="Gill Sans MT" w:hAnsi="Gill Sans MT"/>
          <w:sz w:val="22"/>
          <w:szCs w:val="22"/>
          <w:lang w:val="en-AU"/>
        </w:rPr>
        <w:t xml:space="preserve"> such as “by”</w:t>
      </w:r>
      <w:r w:rsidRPr="00B5662F">
        <w:rPr>
          <w:rFonts w:ascii="Gill Sans MT" w:hAnsi="Gill Sans MT"/>
          <w:sz w:val="22"/>
          <w:szCs w:val="22"/>
          <w:lang w:val="en-AU"/>
        </w:rPr>
        <w:t xml:space="preserve">) and use of terminology such as short-term/immediate outcomes, medium-term outcomes and long-term outcomes/goal might help. See Question 3.6 Impact for a discussion of the </w:t>
      </w:r>
      <w:r w:rsidRPr="00B5662F">
        <w:rPr>
          <w:rFonts w:ascii="Gill Sans MT" w:hAnsi="Gill Sans MT"/>
          <w:i/>
          <w:iCs/>
          <w:sz w:val="22"/>
          <w:szCs w:val="22"/>
          <w:lang w:val="en-AU"/>
        </w:rPr>
        <w:t>Pathways to Impact</w:t>
      </w:r>
      <w:r w:rsidRPr="00B5662F">
        <w:rPr>
          <w:rFonts w:ascii="Gill Sans MT" w:hAnsi="Gill Sans MT"/>
          <w:sz w:val="22"/>
          <w:szCs w:val="22"/>
          <w:lang w:val="en-AU"/>
        </w:rPr>
        <w:t xml:space="preserve"> program logic. Improvements such as these may also </w:t>
      </w:r>
      <w:r w:rsidR="00A5165C" w:rsidRPr="00B5662F">
        <w:rPr>
          <w:rFonts w:ascii="Gill Sans MT" w:hAnsi="Gill Sans MT"/>
          <w:sz w:val="22"/>
          <w:szCs w:val="22"/>
          <w:lang w:val="en-AU"/>
        </w:rPr>
        <w:t xml:space="preserve">facilitate </w:t>
      </w:r>
      <w:r w:rsidRPr="00B5662F">
        <w:rPr>
          <w:rFonts w:ascii="Gill Sans MT" w:hAnsi="Gill Sans MT"/>
          <w:sz w:val="22"/>
          <w:szCs w:val="22"/>
          <w:lang w:val="en-AU"/>
        </w:rPr>
        <w:t>the GEM Centre</w:t>
      </w:r>
      <w:r w:rsidR="00A5165C" w:rsidRPr="00B5662F">
        <w:rPr>
          <w:rFonts w:ascii="Gill Sans MT" w:hAnsi="Gill Sans MT"/>
          <w:sz w:val="22"/>
          <w:szCs w:val="22"/>
          <w:lang w:val="en-AU"/>
        </w:rPr>
        <w:t>’s</w:t>
      </w:r>
      <w:r w:rsidRPr="00B5662F">
        <w:rPr>
          <w:rFonts w:ascii="Gill Sans MT" w:hAnsi="Gill Sans MT"/>
          <w:sz w:val="22"/>
          <w:szCs w:val="22"/>
          <w:lang w:val="en-AU"/>
        </w:rPr>
        <w:t xml:space="preserve"> report</w:t>
      </w:r>
      <w:r w:rsidR="00A5165C" w:rsidRPr="00B5662F">
        <w:rPr>
          <w:rFonts w:ascii="Gill Sans MT" w:hAnsi="Gill Sans MT"/>
          <w:sz w:val="22"/>
          <w:szCs w:val="22"/>
          <w:lang w:val="en-AU"/>
        </w:rPr>
        <w:t>ing</w:t>
      </w:r>
      <w:r w:rsidRPr="00B5662F">
        <w:rPr>
          <w:rFonts w:ascii="Gill Sans MT" w:hAnsi="Gill Sans MT"/>
          <w:sz w:val="22"/>
          <w:szCs w:val="22"/>
          <w:lang w:val="en-AU"/>
        </w:rPr>
        <w:t xml:space="preserve"> on how it is contributing to change rather than </w:t>
      </w:r>
      <w:r w:rsidR="00A5165C" w:rsidRPr="00B5662F">
        <w:rPr>
          <w:rFonts w:ascii="Gill Sans MT" w:hAnsi="Gill Sans MT"/>
          <w:sz w:val="22"/>
          <w:szCs w:val="22"/>
          <w:lang w:val="en-AU"/>
        </w:rPr>
        <w:t>focusing</w:t>
      </w:r>
      <w:r w:rsidRPr="00B5662F">
        <w:rPr>
          <w:rFonts w:ascii="Gill Sans MT" w:hAnsi="Gill Sans MT"/>
          <w:sz w:val="22"/>
          <w:szCs w:val="22"/>
          <w:lang w:val="en-AU"/>
        </w:rPr>
        <w:t xml:space="preserve"> heavily on </w:t>
      </w:r>
      <w:r w:rsidR="00D9255C" w:rsidRPr="00B5662F">
        <w:rPr>
          <w:rFonts w:ascii="Gill Sans MT" w:hAnsi="Gill Sans MT"/>
          <w:sz w:val="22"/>
          <w:szCs w:val="22"/>
          <w:lang w:val="en-AU"/>
        </w:rPr>
        <w:t xml:space="preserve">chronicling </w:t>
      </w:r>
      <w:r w:rsidRPr="00B5662F">
        <w:rPr>
          <w:rFonts w:ascii="Gill Sans MT" w:hAnsi="Gill Sans MT"/>
          <w:sz w:val="22"/>
          <w:szCs w:val="22"/>
          <w:lang w:val="en-AU"/>
        </w:rPr>
        <w:t xml:space="preserve">outputs. The MELF could then become a tool not only for work program management and output capture but for capturing evidence of positive change (e.g., in </w:t>
      </w:r>
      <w:r w:rsidR="00D9255C" w:rsidRPr="00B5662F">
        <w:rPr>
          <w:rFonts w:ascii="Gill Sans MT" w:hAnsi="Gill Sans MT"/>
          <w:sz w:val="22"/>
          <w:szCs w:val="22"/>
          <w:lang w:val="en-AU"/>
        </w:rPr>
        <w:t xml:space="preserve">individuals’ </w:t>
      </w:r>
      <w:r w:rsidRPr="00B5662F">
        <w:rPr>
          <w:rFonts w:ascii="Gill Sans MT" w:hAnsi="Gill Sans MT"/>
          <w:sz w:val="22"/>
          <w:szCs w:val="22"/>
          <w:lang w:val="en-AU"/>
        </w:rPr>
        <w:t>behaviour</w:t>
      </w:r>
      <w:r w:rsidR="00D9255C" w:rsidRPr="00B5662F">
        <w:rPr>
          <w:rFonts w:ascii="Gill Sans MT" w:hAnsi="Gill Sans MT"/>
          <w:sz w:val="22"/>
          <w:szCs w:val="22"/>
          <w:lang w:val="en-AU"/>
        </w:rPr>
        <w:t xml:space="preserve"> and </w:t>
      </w:r>
      <w:r w:rsidRPr="00B5662F">
        <w:rPr>
          <w:rFonts w:ascii="Gill Sans MT" w:hAnsi="Gill Sans MT"/>
          <w:sz w:val="22"/>
          <w:szCs w:val="22"/>
          <w:lang w:val="en-AU"/>
        </w:rPr>
        <w:t xml:space="preserve">in </w:t>
      </w:r>
      <w:r w:rsidR="00D9255C" w:rsidRPr="00B5662F">
        <w:rPr>
          <w:rFonts w:ascii="Gill Sans MT" w:hAnsi="Gill Sans MT"/>
          <w:sz w:val="22"/>
          <w:szCs w:val="22"/>
          <w:lang w:val="en-AU"/>
        </w:rPr>
        <w:t xml:space="preserve">country government </w:t>
      </w:r>
      <w:r w:rsidRPr="00B5662F">
        <w:rPr>
          <w:rFonts w:ascii="Gill Sans MT" w:hAnsi="Gill Sans MT"/>
          <w:sz w:val="22"/>
          <w:szCs w:val="22"/>
          <w:lang w:val="en-AU"/>
        </w:rPr>
        <w:t>investment and system strengthening).</w:t>
      </w:r>
    </w:p>
    <w:p w14:paraId="3B9589CF" w14:textId="40F54159" w:rsidR="00E13362" w:rsidRPr="00B5662F" w:rsidRDefault="5EB9CAF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lastRenderedPageBreak/>
        <w:t xml:space="preserve">A critical challenge for the GEM Centre will be to be selective about its focus. </w:t>
      </w:r>
      <w:r w:rsidR="08D90B31" w:rsidRPr="00B5662F">
        <w:rPr>
          <w:rFonts w:ascii="Gill Sans MT" w:hAnsi="Gill Sans MT"/>
          <w:sz w:val="22"/>
          <w:szCs w:val="22"/>
          <w:lang w:val="en-AU"/>
        </w:rPr>
        <w:t xml:space="preserve">Global education monitoring for SDG 4.1 still requires attention, </w:t>
      </w:r>
      <w:r w:rsidRPr="00B5662F">
        <w:rPr>
          <w:rFonts w:ascii="Gill Sans MT" w:hAnsi="Gill Sans MT"/>
          <w:sz w:val="22"/>
          <w:szCs w:val="22"/>
          <w:lang w:val="en-AU"/>
        </w:rPr>
        <w:t>high</w:t>
      </w:r>
      <w:r w:rsidR="15F9DADB" w:rsidRPr="00B5662F">
        <w:rPr>
          <w:rFonts w:ascii="Gill Sans MT" w:hAnsi="Gill Sans MT"/>
          <w:sz w:val="22"/>
          <w:szCs w:val="22"/>
          <w:lang w:val="en-AU"/>
        </w:rPr>
        <w:t>-</w:t>
      </w:r>
      <w:r w:rsidRPr="00B5662F">
        <w:rPr>
          <w:rFonts w:ascii="Gill Sans MT" w:hAnsi="Gill Sans MT"/>
          <w:sz w:val="22"/>
          <w:szCs w:val="22"/>
          <w:lang w:val="en-AU"/>
        </w:rPr>
        <w:t>quality education assessment machinery is lacking</w:t>
      </w:r>
      <w:r w:rsidR="2CC11B63" w:rsidRPr="00B5662F">
        <w:rPr>
          <w:rFonts w:ascii="Gill Sans MT" w:hAnsi="Gill Sans MT"/>
          <w:sz w:val="22"/>
          <w:szCs w:val="22"/>
          <w:lang w:val="en-AU"/>
        </w:rPr>
        <w:t xml:space="preserve"> for other SDG 4</w:t>
      </w:r>
      <w:r w:rsidR="08D90B31" w:rsidRPr="00B5662F">
        <w:rPr>
          <w:rFonts w:ascii="Gill Sans MT" w:hAnsi="Gill Sans MT"/>
          <w:sz w:val="22"/>
          <w:szCs w:val="22"/>
          <w:lang w:val="en-AU"/>
        </w:rPr>
        <w:t xml:space="preserve"> areas and needs to be introduced and operationalised, </w:t>
      </w:r>
      <w:r w:rsidR="2CC11B63" w:rsidRPr="00B5662F">
        <w:rPr>
          <w:rFonts w:ascii="Gill Sans MT" w:hAnsi="Gill Sans MT"/>
          <w:sz w:val="22"/>
          <w:szCs w:val="22"/>
          <w:lang w:val="en-AU"/>
        </w:rPr>
        <w:t>and regional and country level</w:t>
      </w:r>
      <w:r w:rsidR="08D90B31" w:rsidRPr="00B5662F">
        <w:rPr>
          <w:rFonts w:ascii="Gill Sans MT" w:hAnsi="Gill Sans MT"/>
          <w:sz w:val="22"/>
          <w:szCs w:val="22"/>
          <w:lang w:val="en-AU"/>
        </w:rPr>
        <w:t xml:space="preserve"> assessments and systems need focused and systematic support</w:t>
      </w:r>
      <w:r w:rsidRPr="00B5662F">
        <w:rPr>
          <w:rFonts w:ascii="Gill Sans MT" w:hAnsi="Gill Sans MT"/>
          <w:sz w:val="22"/>
          <w:szCs w:val="22"/>
          <w:lang w:val="en-AU"/>
        </w:rPr>
        <w:t>, there may be a temptation to get involved in everything. This temptation will need to be resisted or the GEM Centre will risk becoming prolific at generating evidence, tools and methods without those products leading to actual change. Given the GEM Centre</w:t>
      </w:r>
      <w:r w:rsidR="15F9DADB" w:rsidRPr="00B5662F">
        <w:rPr>
          <w:rFonts w:ascii="Gill Sans MT" w:hAnsi="Gill Sans MT"/>
          <w:sz w:val="22"/>
          <w:szCs w:val="22"/>
          <w:lang w:val="en-AU"/>
        </w:rPr>
        <w:t>’s</w:t>
      </w:r>
      <w:r w:rsidRPr="00B5662F">
        <w:rPr>
          <w:rFonts w:ascii="Gill Sans MT" w:hAnsi="Gill Sans MT"/>
          <w:sz w:val="22"/>
          <w:szCs w:val="22"/>
          <w:lang w:val="en-AU"/>
        </w:rPr>
        <w:t xml:space="preserve"> capacity for innovative thought leadership</w:t>
      </w:r>
      <w:r w:rsidR="0CB6D168" w:rsidRPr="00B5662F">
        <w:rPr>
          <w:rFonts w:ascii="Gill Sans MT" w:hAnsi="Gill Sans MT"/>
          <w:sz w:val="22"/>
          <w:szCs w:val="22"/>
          <w:lang w:val="en-AU"/>
        </w:rPr>
        <w:t xml:space="preserve"> and the indications that education will increasingly need to be provided in conflicts, crises (such as pandemics), and natural disasters (including from climate change), the contribution of assessment monitoring to enhancing </w:t>
      </w:r>
      <w:r w:rsidRPr="00B5662F">
        <w:rPr>
          <w:rFonts w:ascii="Gill Sans MT" w:hAnsi="Gill Sans MT"/>
          <w:sz w:val="22"/>
          <w:szCs w:val="22"/>
          <w:lang w:val="en-AU"/>
        </w:rPr>
        <w:t xml:space="preserve">education system resilience might be a strategic focus for Phase 4 in one or two demonstration countries. </w:t>
      </w:r>
      <w:r w:rsidR="0CB6D168" w:rsidRPr="00B5662F">
        <w:rPr>
          <w:rFonts w:ascii="Gill Sans MT" w:hAnsi="Gill Sans MT"/>
          <w:sz w:val="22"/>
          <w:szCs w:val="22"/>
          <w:lang w:val="en-AU"/>
        </w:rPr>
        <w:t xml:space="preserve">  </w:t>
      </w:r>
    </w:p>
    <w:p w14:paraId="0A7B3BE5" w14:textId="3EF8FA7D" w:rsidR="0028777C" w:rsidRPr="00B5662F" w:rsidRDefault="00336B38" w:rsidP="00FD3DB5">
      <w:pPr>
        <w:pStyle w:val="Heading2"/>
        <w:rPr>
          <w:lang w:val="en-AU"/>
        </w:rPr>
      </w:pPr>
      <w:bookmarkStart w:id="28" w:name="_Toc127959137"/>
      <w:r w:rsidRPr="00B5662F">
        <w:rPr>
          <w:lang w:val="en-AU"/>
        </w:rPr>
        <w:t>3</w:t>
      </w:r>
      <w:r w:rsidR="00F80AC3" w:rsidRPr="00B5662F">
        <w:rPr>
          <w:lang w:val="en-AU"/>
        </w:rPr>
        <w:t>.</w:t>
      </w:r>
      <w:r w:rsidR="00D30918" w:rsidRPr="00B5662F">
        <w:rPr>
          <w:lang w:val="en-AU"/>
        </w:rPr>
        <w:t>4</w:t>
      </w:r>
      <w:r w:rsidR="00F80AC3" w:rsidRPr="00B5662F">
        <w:rPr>
          <w:lang w:val="en-AU"/>
        </w:rPr>
        <w:t xml:space="preserve"> </w:t>
      </w:r>
      <w:r w:rsidR="0028777C" w:rsidRPr="00B5662F">
        <w:rPr>
          <w:lang w:val="en-AU"/>
        </w:rPr>
        <w:t>To what extent is the GEM Centre efficient in enhancing global education monitoring?</w:t>
      </w:r>
      <w:bookmarkEnd w:id="28"/>
    </w:p>
    <w:p w14:paraId="5FD0EA7C" w14:textId="1B0DBE8D" w:rsidR="00C33ABC" w:rsidRPr="00B5662F" w:rsidRDefault="00C33ABC">
      <w:pPr>
        <w:pStyle w:val="ListParagraph"/>
        <w:numPr>
          <w:ilvl w:val="0"/>
          <w:numId w:val="5"/>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Does the GEM Centre represent value for money?</w:t>
      </w:r>
    </w:p>
    <w:p w14:paraId="34B56A14" w14:textId="77777777" w:rsidR="0028777C" w:rsidRPr="00B5662F" w:rsidRDefault="0028777C">
      <w:pPr>
        <w:pStyle w:val="ListParagraph"/>
        <w:numPr>
          <w:ilvl w:val="0"/>
          <w:numId w:val="5"/>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 xml:space="preserve">Is the GEM Centre using resources in the most cost-effective way possible and in a timely manner? </w:t>
      </w:r>
    </w:p>
    <w:p w14:paraId="65488822" w14:textId="51C9E1E0" w:rsidR="003B5BD1" w:rsidRPr="00B5662F" w:rsidRDefault="0028777C">
      <w:pPr>
        <w:pStyle w:val="ListParagraph"/>
        <w:numPr>
          <w:ilvl w:val="0"/>
          <w:numId w:val="5"/>
        </w:numPr>
        <w:spacing w:after="120" w:line="259" w:lineRule="auto"/>
        <w:contextualSpacing w:val="0"/>
        <w:jc w:val="both"/>
        <w:rPr>
          <w:i/>
          <w:iCs/>
          <w:sz w:val="22"/>
          <w:szCs w:val="22"/>
          <w:lang w:val="en-AU"/>
        </w:rPr>
      </w:pPr>
      <w:r w:rsidRPr="00B5662F">
        <w:rPr>
          <w:rFonts w:ascii="Gill Sans MT" w:hAnsi="Gill Sans MT"/>
          <w:sz w:val="20"/>
          <w:szCs w:val="20"/>
          <w:lang w:val="en-AU"/>
        </w:rPr>
        <w:t>Are the inputs adequate to implement the GEM Centre</w:t>
      </w:r>
      <w:r w:rsidR="003B5BD1" w:rsidRPr="00B5662F">
        <w:rPr>
          <w:rFonts w:ascii="Gill Sans MT" w:hAnsi="Gill Sans MT"/>
          <w:sz w:val="20"/>
          <w:szCs w:val="20"/>
          <w:lang w:val="en-AU"/>
        </w:rPr>
        <w:t>’s</w:t>
      </w:r>
      <w:r w:rsidRPr="00B5662F">
        <w:rPr>
          <w:rFonts w:ascii="Gill Sans MT" w:hAnsi="Gill Sans MT"/>
          <w:sz w:val="20"/>
          <w:szCs w:val="20"/>
          <w:lang w:val="en-AU"/>
        </w:rPr>
        <w:t xml:space="preserve"> strategic priorities and work program?</w:t>
      </w:r>
    </w:p>
    <w:p w14:paraId="788966B8" w14:textId="03F59CBD" w:rsidR="003B5BD1" w:rsidRPr="00B5662F" w:rsidRDefault="00A63FE4" w:rsidP="00FA0FD2">
      <w:pPr>
        <w:spacing w:after="120" w:line="259" w:lineRule="auto"/>
        <w:jc w:val="both"/>
        <w:rPr>
          <w:rFonts w:ascii="Gill Sans MT" w:hAnsi="Gill Sans MT"/>
          <w:b/>
          <w:bCs/>
          <w:sz w:val="22"/>
          <w:szCs w:val="22"/>
          <w:lang w:val="en-AU"/>
        </w:rPr>
      </w:pPr>
      <w:r w:rsidRPr="00B5662F">
        <w:rPr>
          <w:rFonts w:ascii="Gill Sans MT" w:hAnsi="Gill Sans MT"/>
          <w:b/>
          <w:bCs/>
          <w:sz w:val="22"/>
          <w:szCs w:val="22"/>
          <w:lang w:val="en-AU"/>
        </w:rPr>
        <w:t>FINDINGS</w:t>
      </w:r>
    </w:p>
    <w:p w14:paraId="12DC1209" w14:textId="03471B3B" w:rsidR="00CC5D57" w:rsidRPr="00B5662F" w:rsidRDefault="005D319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w:t>
      </w:r>
      <w:r w:rsidR="008914DC" w:rsidRPr="00B5662F">
        <w:rPr>
          <w:rFonts w:ascii="Gill Sans MT" w:hAnsi="Gill Sans MT"/>
          <w:sz w:val="22"/>
          <w:szCs w:val="22"/>
          <w:lang w:val="en-AU"/>
        </w:rPr>
        <w:t xml:space="preserve">GEM </w:t>
      </w:r>
      <w:r w:rsidR="00E72A7C" w:rsidRPr="00B5662F">
        <w:rPr>
          <w:rFonts w:ascii="Gill Sans MT" w:hAnsi="Gill Sans MT"/>
          <w:sz w:val="22"/>
          <w:szCs w:val="22"/>
          <w:lang w:val="en-AU"/>
        </w:rPr>
        <w:t>Centre</w:t>
      </w:r>
      <w:r w:rsidR="003B5BD1" w:rsidRPr="00B5662F">
        <w:rPr>
          <w:rFonts w:ascii="Gill Sans MT" w:hAnsi="Gill Sans MT"/>
          <w:sz w:val="22"/>
          <w:szCs w:val="22"/>
          <w:lang w:val="en-AU"/>
        </w:rPr>
        <w:t xml:space="preserve"> has received</w:t>
      </w:r>
      <w:r w:rsidR="00E72A7C" w:rsidRPr="00B5662F">
        <w:rPr>
          <w:rFonts w:ascii="Gill Sans MT" w:hAnsi="Gill Sans MT"/>
          <w:sz w:val="22"/>
          <w:szCs w:val="22"/>
          <w:lang w:val="en-AU"/>
        </w:rPr>
        <w:t xml:space="preserve"> </w:t>
      </w:r>
      <w:r w:rsidRPr="00B5662F">
        <w:rPr>
          <w:rFonts w:ascii="Gill Sans MT" w:hAnsi="Gill Sans MT"/>
          <w:sz w:val="22"/>
          <w:szCs w:val="22"/>
          <w:lang w:val="en-AU"/>
        </w:rPr>
        <w:t xml:space="preserve">funding </w:t>
      </w:r>
      <w:r w:rsidR="003B5BD1" w:rsidRPr="00B5662F">
        <w:rPr>
          <w:rFonts w:ascii="Gill Sans MT" w:hAnsi="Gill Sans MT"/>
          <w:sz w:val="22"/>
          <w:szCs w:val="22"/>
          <w:lang w:val="en-AU"/>
        </w:rPr>
        <w:t>of</w:t>
      </w:r>
      <w:r w:rsidRPr="00B5662F">
        <w:rPr>
          <w:rFonts w:ascii="Gill Sans MT" w:hAnsi="Gill Sans MT"/>
          <w:sz w:val="22"/>
          <w:szCs w:val="22"/>
          <w:lang w:val="en-AU"/>
        </w:rPr>
        <w:t xml:space="preserve"> </w:t>
      </w:r>
      <w:r w:rsidR="00CC5D57" w:rsidRPr="00B5662F">
        <w:rPr>
          <w:rFonts w:ascii="Gill Sans MT" w:hAnsi="Gill Sans MT"/>
          <w:sz w:val="22"/>
          <w:szCs w:val="22"/>
          <w:lang w:val="en-AU"/>
        </w:rPr>
        <w:t xml:space="preserve">just over </w:t>
      </w:r>
      <w:r w:rsidR="00735684" w:rsidRPr="00B5662F">
        <w:rPr>
          <w:rFonts w:ascii="Gill Sans MT" w:hAnsi="Gill Sans MT"/>
          <w:sz w:val="22"/>
          <w:szCs w:val="22"/>
          <w:lang w:val="en-AU"/>
        </w:rPr>
        <w:t>$</w:t>
      </w:r>
      <w:r w:rsidRPr="00B5662F">
        <w:rPr>
          <w:rFonts w:ascii="Gill Sans MT" w:hAnsi="Gill Sans MT"/>
          <w:sz w:val="22"/>
          <w:szCs w:val="22"/>
          <w:lang w:val="en-AU"/>
        </w:rPr>
        <w:t>12</w:t>
      </w:r>
      <w:r w:rsidR="003175D1" w:rsidRPr="00B5662F">
        <w:rPr>
          <w:rFonts w:ascii="Gill Sans MT" w:hAnsi="Gill Sans MT"/>
          <w:sz w:val="22"/>
          <w:szCs w:val="22"/>
          <w:lang w:val="en-AU"/>
        </w:rPr>
        <w:t>.750</w:t>
      </w:r>
      <w:r w:rsidR="00CC5D57" w:rsidRPr="00B5662F">
        <w:rPr>
          <w:rFonts w:ascii="Gill Sans MT" w:hAnsi="Gill Sans MT"/>
          <w:sz w:val="22"/>
          <w:szCs w:val="22"/>
          <w:lang w:val="en-AU"/>
        </w:rPr>
        <w:t>m</w:t>
      </w:r>
      <w:r w:rsidRPr="00B5662F">
        <w:rPr>
          <w:rFonts w:ascii="Gill Sans MT" w:hAnsi="Gill Sans MT"/>
          <w:sz w:val="22"/>
          <w:szCs w:val="22"/>
          <w:lang w:val="en-AU"/>
        </w:rPr>
        <w:t xml:space="preserve"> </w:t>
      </w:r>
      <w:r w:rsidR="00E72A7C" w:rsidRPr="00B5662F">
        <w:rPr>
          <w:rFonts w:ascii="Gill Sans MT" w:hAnsi="Gill Sans MT"/>
          <w:sz w:val="22"/>
          <w:szCs w:val="22"/>
          <w:lang w:val="en-AU"/>
        </w:rPr>
        <w:t>over nine years</w:t>
      </w:r>
      <w:r w:rsidR="008914DC" w:rsidRPr="00B5662F">
        <w:rPr>
          <w:rFonts w:ascii="Gill Sans MT" w:hAnsi="Gill Sans MT"/>
          <w:sz w:val="22"/>
          <w:szCs w:val="22"/>
          <w:lang w:val="en-AU"/>
        </w:rPr>
        <w:t xml:space="preserve"> </w:t>
      </w:r>
      <w:r w:rsidR="00CC5D57" w:rsidRPr="00B5662F">
        <w:rPr>
          <w:rFonts w:ascii="Gill Sans MT" w:hAnsi="Gill Sans MT"/>
          <w:sz w:val="22"/>
          <w:szCs w:val="22"/>
          <w:lang w:val="en-AU"/>
        </w:rPr>
        <w:t>(</w:t>
      </w:r>
      <w:r w:rsidR="00735684" w:rsidRPr="00B5662F">
        <w:rPr>
          <w:rFonts w:ascii="Gill Sans MT" w:hAnsi="Gill Sans MT"/>
          <w:sz w:val="22"/>
          <w:szCs w:val="22"/>
          <w:lang w:val="en-AU"/>
        </w:rPr>
        <w:t>$</w:t>
      </w:r>
      <w:r w:rsidR="008914DC" w:rsidRPr="00B5662F">
        <w:rPr>
          <w:rFonts w:ascii="Gill Sans MT" w:hAnsi="Gill Sans MT"/>
          <w:sz w:val="22"/>
          <w:szCs w:val="22"/>
          <w:lang w:val="en-AU"/>
        </w:rPr>
        <w:t>4.2m per triennium</w:t>
      </w:r>
      <w:r w:rsidR="00CC5D57" w:rsidRPr="00B5662F">
        <w:rPr>
          <w:rFonts w:ascii="Gill Sans MT" w:hAnsi="Gill Sans MT"/>
          <w:sz w:val="22"/>
          <w:szCs w:val="22"/>
          <w:lang w:val="en-AU"/>
        </w:rPr>
        <w:t xml:space="preserve"> </w:t>
      </w:r>
      <w:r w:rsidR="003175D1" w:rsidRPr="00B5662F">
        <w:rPr>
          <w:rFonts w:ascii="Gill Sans MT" w:hAnsi="Gill Sans MT"/>
          <w:sz w:val="22"/>
          <w:szCs w:val="22"/>
          <w:lang w:val="en-AU"/>
        </w:rPr>
        <w:t xml:space="preserve">disbursed annually in </w:t>
      </w:r>
      <w:r w:rsidR="00735684" w:rsidRPr="00B5662F">
        <w:rPr>
          <w:rFonts w:ascii="Gill Sans MT" w:hAnsi="Gill Sans MT"/>
          <w:sz w:val="22"/>
          <w:szCs w:val="22"/>
          <w:lang w:val="en-AU"/>
        </w:rPr>
        <w:t>$</w:t>
      </w:r>
      <w:r w:rsidR="00A02FF7" w:rsidRPr="00B5662F">
        <w:rPr>
          <w:rFonts w:ascii="Gill Sans MT" w:hAnsi="Gill Sans MT"/>
          <w:sz w:val="22"/>
          <w:szCs w:val="22"/>
          <w:lang w:val="en-AU"/>
        </w:rPr>
        <w:t>1.</w:t>
      </w:r>
      <w:r w:rsidR="00D01AE6" w:rsidRPr="00B5662F">
        <w:rPr>
          <w:rFonts w:ascii="Gill Sans MT" w:hAnsi="Gill Sans MT"/>
          <w:sz w:val="22"/>
          <w:szCs w:val="22"/>
          <w:lang w:val="en-AU"/>
        </w:rPr>
        <w:t>4</w:t>
      </w:r>
      <w:r w:rsidR="00A02FF7" w:rsidRPr="00B5662F">
        <w:rPr>
          <w:rFonts w:ascii="Gill Sans MT" w:hAnsi="Gill Sans MT"/>
          <w:sz w:val="22"/>
          <w:szCs w:val="22"/>
          <w:lang w:val="en-AU"/>
        </w:rPr>
        <w:t xml:space="preserve">m </w:t>
      </w:r>
      <w:r w:rsidR="003175D1" w:rsidRPr="00B5662F">
        <w:rPr>
          <w:rFonts w:ascii="Gill Sans MT" w:hAnsi="Gill Sans MT"/>
          <w:sz w:val="22"/>
          <w:szCs w:val="22"/>
          <w:lang w:val="en-AU"/>
        </w:rPr>
        <w:t>tranches</w:t>
      </w:r>
      <w:r w:rsidR="00CC5D57" w:rsidRPr="00B5662F">
        <w:rPr>
          <w:rFonts w:ascii="Gill Sans MT" w:hAnsi="Gill Sans MT"/>
          <w:sz w:val="22"/>
          <w:szCs w:val="22"/>
          <w:lang w:val="en-AU"/>
        </w:rPr>
        <w:t xml:space="preserve">). </w:t>
      </w:r>
      <w:r w:rsidR="003B5BD1" w:rsidRPr="00B5662F">
        <w:rPr>
          <w:rFonts w:ascii="Gill Sans MT" w:hAnsi="Gill Sans MT"/>
          <w:sz w:val="22"/>
          <w:szCs w:val="22"/>
          <w:lang w:val="en-AU"/>
        </w:rPr>
        <w:t>T</w:t>
      </w:r>
      <w:r w:rsidR="00E72A7C" w:rsidRPr="00B5662F">
        <w:rPr>
          <w:rFonts w:ascii="Gill Sans MT" w:hAnsi="Gill Sans MT"/>
          <w:sz w:val="22"/>
          <w:szCs w:val="22"/>
          <w:lang w:val="en-AU"/>
        </w:rPr>
        <w:t>he</w:t>
      </w:r>
      <w:r w:rsidR="00C07AA2" w:rsidRPr="00B5662F">
        <w:rPr>
          <w:rFonts w:ascii="Gill Sans MT" w:hAnsi="Gill Sans MT"/>
          <w:sz w:val="22"/>
          <w:szCs w:val="22"/>
          <w:lang w:val="en-AU"/>
        </w:rPr>
        <w:t>re is clear evidence that the</w:t>
      </w:r>
      <w:r w:rsidR="00E72A7C" w:rsidRPr="00B5662F">
        <w:rPr>
          <w:rFonts w:ascii="Gill Sans MT" w:hAnsi="Gill Sans MT"/>
          <w:sz w:val="22"/>
          <w:szCs w:val="22"/>
          <w:lang w:val="en-AU"/>
        </w:rPr>
        <w:t xml:space="preserve"> Centre</w:t>
      </w:r>
      <w:r w:rsidR="003B5BD1" w:rsidRPr="00B5662F">
        <w:rPr>
          <w:rFonts w:ascii="Gill Sans MT" w:hAnsi="Gill Sans MT"/>
          <w:sz w:val="22"/>
          <w:szCs w:val="22"/>
          <w:lang w:val="en-AU"/>
        </w:rPr>
        <w:t xml:space="preserve"> has used its funding to</w:t>
      </w:r>
      <w:r w:rsidR="00E72A7C" w:rsidRPr="00B5662F">
        <w:rPr>
          <w:rFonts w:ascii="Gill Sans MT" w:hAnsi="Gill Sans MT"/>
          <w:sz w:val="22"/>
          <w:szCs w:val="22"/>
          <w:lang w:val="en-AU"/>
        </w:rPr>
        <w:t xml:space="preserve"> </w:t>
      </w:r>
      <w:r w:rsidR="00C61CEB" w:rsidRPr="00B5662F">
        <w:rPr>
          <w:rFonts w:ascii="Gill Sans MT" w:hAnsi="Gill Sans MT"/>
          <w:sz w:val="22"/>
          <w:szCs w:val="22"/>
          <w:lang w:val="en-AU"/>
        </w:rPr>
        <w:t xml:space="preserve">generate </w:t>
      </w:r>
      <w:r w:rsidR="00E40003" w:rsidRPr="00B5662F">
        <w:rPr>
          <w:rFonts w:ascii="Gill Sans MT" w:hAnsi="Gill Sans MT"/>
          <w:sz w:val="22"/>
          <w:szCs w:val="22"/>
          <w:lang w:val="en-AU"/>
        </w:rPr>
        <w:t xml:space="preserve">a large body of </w:t>
      </w:r>
      <w:r w:rsidR="00C61CEB" w:rsidRPr="00B5662F">
        <w:rPr>
          <w:rFonts w:ascii="Gill Sans MT" w:hAnsi="Gill Sans MT"/>
          <w:sz w:val="22"/>
          <w:szCs w:val="22"/>
          <w:lang w:val="en-AU"/>
        </w:rPr>
        <w:t xml:space="preserve">evidence, tools and methods recognised for their quality by external stakeholders, built a sterling reputation as a “go-to” </w:t>
      </w:r>
      <w:r w:rsidR="00E40003" w:rsidRPr="00B5662F">
        <w:rPr>
          <w:rFonts w:ascii="Gill Sans MT" w:hAnsi="Gill Sans MT"/>
          <w:sz w:val="22"/>
          <w:szCs w:val="22"/>
          <w:lang w:val="en-AU"/>
        </w:rPr>
        <w:t>thought leader/</w:t>
      </w:r>
      <w:r w:rsidR="00C61CEB" w:rsidRPr="00B5662F">
        <w:rPr>
          <w:rFonts w:ascii="Gill Sans MT" w:hAnsi="Gill Sans MT"/>
          <w:sz w:val="22"/>
          <w:szCs w:val="22"/>
          <w:lang w:val="en-AU"/>
        </w:rPr>
        <w:t>partner</w:t>
      </w:r>
      <w:r w:rsidR="003B5BD1" w:rsidRPr="00B5662F">
        <w:rPr>
          <w:rFonts w:ascii="Gill Sans MT" w:hAnsi="Gill Sans MT"/>
          <w:sz w:val="22"/>
          <w:szCs w:val="22"/>
          <w:lang w:val="en-AU"/>
        </w:rPr>
        <w:t>,</w:t>
      </w:r>
      <w:r w:rsidR="00C61CEB" w:rsidRPr="00B5662F">
        <w:rPr>
          <w:rFonts w:ascii="Gill Sans MT" w:hAnsi="Gill Sans MT"/>
          <w:sz w:val="22"/>
          <w:szCs w:val="22"/>
          <w:lang w:val="en-AU"/>
        </w:rPr>
        <w:t xml:space="preserve"> and</w:t>
      </w:r>
      <w:r w:rsidR="00C07AA2" w:rsidRPr="00B5662F">
        <w:rPr>
          <w:rFonts w:ascii="Gill Sans MT" w:hAnsi="Gill Sans MT"/>
          <w:sz w:val="22"/>
          <w:szCs w:val="22"/>
          <w:lang w:val="en-AU"/>
        </w:rPr>
        <w:t xml:space="preserve"> </w:t>
      </w:r>
      <w:r w:rsidR="00E40003" w:rsidRPr="00B5662F">
        <w:rPr>
          <w:rFonts w:ascii="Gill Sans MT" w:hAnsi="Gill Sans MT"/>
          <w:sz w:val="22"/>
          <w:szCs w:val="22"/>
          <w:lang w:val="en-AU"/>
        </w:rPr>
        <w:t xml:space="preserve">exerted </w:t>
      </w:r>
      <w:r w:rsidR="00C61CEB" w:rsidRPr="00B5662F">
        <w:rPr>
          <w:rFonts w:ascii="Gill Sans MT" w:hAnsi="Gill Sans MT"/>
          <w:sz w:val="22"/>
          <w:szCs w:val="22"/>
          <w:lang w:val="en-AU"/>
        </w:rPr>
        <w:t>influence that has shifted paradigms in global education monitoring</w:t>
      </w:r>
      <w:r w:rsidR="00E40003" w:rsidRPr="00B5662F">
        <w:rPr>
          <w:rFonts w:ascii="Gill Sans MT" w:hAnsi="Gill Sans MT"/>
          <w:sz w:val="22"/>
          <w:szCs w:val="22"/>
          <w:lang w:val="en-AU"/>
        </w:rPr>
        <w:t xml:space="preserve"> worldwide</w:t>
      </w:r>
      <w:r w:rsidR="00C61CEB" w:rsidRPr="00B5662F">
        <w:rPr>
          <w:rFonts w:ascii="Gill Sans MT" w:hAnsi="Gill Sans MT"/>
          <w:sz w:val="22"/>
          <w:szCs w:val="22"/>
          <w:lang w:val="en-AU"/>
        </w:rPr>
        <w:t>.</w:t>
      </w:r>
      <w:r w:rsidR="00E72A7C" w:rsidRPr="00B5662F">
        <w:rPr>
          <w:rFonts w:ascii="Gill Sans MT" w:hAnsi="Gill Sans MT"/>
          <w:sz w:val="22"/>
          <w:szCs w:val="22"/>
          <w:lang w:val="en-AU"/>
        </w:rPr>
        <w:t xml:space="preserve"> </w:t>
      </w:r>
      <w:r w:rsidR="00F27031" w:rsidRPr="00B5662F">
        <w:rPr>
          <w:rFonts w:ascii="Gill Sans MT" w:hAnsi="Gill Sans MT"/>
          <w:sz w:val="22"/>
          <w:szCs w:val="22"/>
          <w:lang w:val="en-AU"/>
        </w:rPr>
        <w:t xml:space="preserve">Over the past 10 years, the GEM Centre has contributed </w:t>
      </w:r>
      <w:r w:rsidR="008D74A1" w:rsidRPr="00B5662F">
        <w:rPr>
          <w:rFonts w:ascii="Gill Sans MT" w:hAnsi="Gill Sans MT"/>
          <w:sz w:val="22"/>
          <w:szCs w:val="22"/>
          <w:lang w:val="en-AU"/>
        </w:rPr>
        <w:t>to ACER contracts</w:t>
      </w:r>
      <w:r w:rsidR="009145F7" w:rsidRPr="00B5662F">
        <w:rPr>
          <w:rFonts w:ascii="Gill Sans MT" w:hAnsi="Gill Sans MT"/>
          <w:sz w:val="22"/>
          <w:szCs w:val="22"/>
          <w:lang w:val="en-AU"/>
        </w:rPr>
        <w:t xml:space="preserve"> to the value of </w:t>
      </w:r>
      <w:proofErr w:type="gramStart"/>
      <w:r w:rsidR="009145F7" w:rsidRPr="00B5662F">
        <w:rPr>
          <w:rFonts w:ascii="Gill Sans MT" w:hAnsi="Gill Sans MT"/>
          <w:sz w:val="22"/>
          <w:szCs w:val="22"/>
          <w:lang w:val="en-AU"/>
        </w:rPr>
        <w:t xml:space="preserve">44.4m </w:t>
      </w:r>
      <w:r w:rsidR="008D74A1" w:rsidRPr="00B5662F">
        <w:rPr>
          <w:rFonts w:ascii="Gill Sans MT" w:hAnsi="Gill Sans MT"/>
          <w:sz w:val="22"/>
          <w:szCs w:val="22"/>
          <w:lang w:val="en-AU"/>
        </w:rPr>
        <w:t xml:space="preserve"> </w:t>
      </w:r>
      <w:r w:rsidR="00D01AE6" w:rsidRPr="00B5662F">
        <w:rPr>
          <w:rFonts w:ascii="Gill Sans MT" w:hAnsi="Gill Sans MT"/>
          <w:sz w:val="22"/>
          <w:szCs w:val="22"/>
          <w:lang w:val="en-AU"/>
        </w:rPr>
        <w:t>–</w:t>
      </w:r>
      <w:proofErr w:type="gramEnd"/>
      <w:r w:rsidR="008D74A1" w:rsidRPr="00B5662F">
        <w:rPr>
          <w:rFonts w:ascii="Gill Sans MT" w:hAnsi="Gill Sans MT"/>
          <w:sz w:val="22"/>
          <w:szCs w:val="22"/>
          <w:lang w:val="en-AU"/>
        </w:rPr>
        <w:t xml:space="preserve"> </w:t>
      </w:r>
      <w:r w:rsidR="00735684" w:rsidRPr="00B5662F">
        <w:rPr>
          <w:rFonts w:ascii="Gill Sans MT" w:hAnsi="Gill Sans MT"/>
          <w:sz w:val="22"/>
          <w:szCs w:val="22"/>
          <w:lang w:val="en-AU"/>
        </w:rPr>
        <w:t>$</w:t>
      </w:r>
      <w:r w:rsidR="00D01AE6" w:rsidRPr="00B5662F">
        <w:rPr>
          <w:rFonts w:ascii="Gill Sans MT" w:hAnsi="Gill Sans MT"/>
          <w:sz w:val="22"/>
          <w:szCs w:val="22"/>
          <w:lang w:val="en-AU"/>
        </w:rPr>
        <w:t>16.</w:t>
      </w:r>
      <w:r w:rsidR="00AC7C3C" w:rsidRPr="00B5662F">
        <w:rPr>
          <w:rFonts w:ascii="Gill Sans MT" w:hAnsi="Gill Sans MT"/>
          <w:sz w:val="22"/>
          <w:szCs w:val="22"/>
          <w:lang w:val="en-AU"/>
        </w:rPr>
        <w:t>6</w:t>
      </w:r>
      <w:r w:rsidR="008D74A1" w:rsidRPr="00B5662F">
        <w:rPr>
          <w:rFonts w:ascii="Gill Sans MT" w:hAnsi="Gill Sans MT"/>
          <w:sz w:val="22"/>
          <w:szCs w:val="22"/>
          <w:lang w:val="en-AU"/>
        </w:rPr>
        <w:t>m in Phase 1</w:t>
      </w:r>
      <w:r w:rsidR="00AC7C3C" w:rsidRPr="00B5662F">
        <w:rPr>
          <w:rFonts w:ascii="Gill Sans MT" w:hAnsi="Gill Sans MT"/>
          <w:sz w:val="22"/>
          <w:szCs w:val="22"/>
          <w:lang w:val="en-AU"/>
        </w:rPr>
        <w:t xml:space="preserve">, </w:t>
      </w:r>
      <w:r w:rsidR="00735684" w:rsidRPr="00B5662F">
        <w:rPr>
          <w:rFonts w:ascii="Gill Sans MT" w:hAnsi="Gill Sans MT"/>
          <w:sz w:val="22"/>
          <w:szCs w:val="22"/>
          <w:lang w:val="en-AU"/>
        </w:rPr>
        <w:t>$</w:t>
      </w:r>
      <w:r w:rsidR="00AC7C3C" w:rsidRPr="00B5662F">
        <w:rPr>
          <w:rFonts w:ascii="Gill Sans MT" w:hAnsi="Gill Sans MT"/>
          <w:sz w:val="22"/>
          <w:szCs w:val="22"/>
          <w:lang w:val="en-AU"/>
        </w:rPr>
        <w:t>2</w:t>
      </w:r>
      <w:r w:rsidR="003175D1" w:rsidRPr="00B5662F">
        <w:rPr>
          <w:rFonts w:ascii="Gill Sans MT" w:hAnsi="Gill Sans MT"/>
          <w:sz w:val="22"/>
          <w:szCs w:val="22"/>
          <w:lang w:val="en-AU"/>
        </w:rPr>
        <w:t>0</w:t>
      </w:r>
      <w:r w:rsidR="008D74A1" w:rsidRPr="00B5662F">
        <w:rPr>
          <w:rFonts w:ascii="Gill Sans MT" w:hAnsi="Gill Sans MT"/>
          <w:sz w:val="22"/>
          <w:szCs w:val="22"/>
          <w:lang w:val="en-AU"/>
        </w:rPr>
        <w:t xml:space="preserve">m in Phase 2 and </w:t>
      </w:r>
      <w:r w:rsidR="00735684" w:rsidRPr="00B5662F">
        <w:rPr>
          <w:rFonts w:ascii="Gill Sans MT" w:hAnsi="Gill Sans MT"/>
          <w:sz w:val="22"/>
          <w:szCs w:val="22"/>
          <w:lang w:val="en-AU"/>
        </w:rPr>
        <w:t>$</w:t>
      </w:r>
      <w:r w:rsidR="003175D1" w:rsidRPr="00B5662F">
        <w:rPr>
          <w:rFonts w:ascii="Gill Sans MT" w:hAnsi="Gill Sans MT"/>
          <w:sz w:val="22"/>
          <w:szCs w:val="22"/>
          <w:lang w:val="en-AU"/>
        </w:rPr>
        <w:t>7.8</w:t>
      </w:r>
      <w:r w:rsidR="00AC7C3C" w:rsidRPr="00B5662F">
        <w:rPr>
          <w:rFonts w:ascii="Gill Sans MT" w:hAnsi="Gill Sans MT"/>
          <w:sz w:val="22"/>
          <w:szCs w:val="22"/>
          <w:lang w:val="en-AU"/>
        </w:rPr>
        <w:t xml:space="preserve">m </w:t>
      </w:r>
      <w:r w:rsidR="008D74A1" w:rsidRPr="00B5662F">
        <w:rPr>
          <w:rFonts w:ascii="Gill Sans MT" w:hAnsi="Gill Sans MT"/>
          <w:sz w:val="22"/>
          <w:szCs w:val="22"/>
          <w:lang w:val="en-AU"/>
        </w:rPr>
        <w:t>in Phase 3</w:t>
      </w:r>
      <w:r w:rsidR="002A0FD5" w:rsidRPr="00B5662F">
        <w:rPr>
          <w:rStyle w:val="FootnoteReference"/>
          <w:rFonts w:ascii="Gill Sans MT" w:hAnsi="Gill Sans MT"/>
          <w:sz w:val="22"/>
          <w:szCs w:val="22"/>
          <w:lang w:val="en-AU"/>
        </w:rPr>
        <w:footnoteReference w:id="39"/>
      </w:r>
      <w:r w:rsidR="008D74A1" w:rsidRPr="00B5662F">
        <w:rPr>
          <w:rFonts w:ascii="Gill Sans MT" w:hAnsi="Gill Sans MT"/>
          <w:sz w:val="22"/>
          <w:szCs w:val="22"/>
          <w:lang w:val="en-AU"/>
        </w:rPr>
        <w:t xml:space="preserve"> (total contract value</w:t>
      </w:r>
      <w:r w:rsidR="003B5BD1" w:rsidRPr="00B5662F">
        <w:rPr>
          <w:rFonts w:ascii="Gill Sans MT" w:hAnsi="Gill Sans MT"/>
          <w:sz w:val="22"/>
          <w:szCs w:val="22"/>
          <w:lang w:val="en-AU"/>
        </w:rPr>
        <w:t xml:space="preserve"> to date</w:t>
      </w:r>
      <w:r w:rsidR="008D74A1" w:rsidRPr="00B5662F">
        <w:rPr>
          <w:rFonts w:ascii="Gill Sans MT" w:hAnsi="Gill Sans MT"/>
          <w:sz w:val="22"/>
          <w:szCs w:val="22"/>
          <w:lang w:val="en-AU"/>
        </w:rPr>
        <w:t>)</w:t>
      </w:r>
      <w:r w:rsidR="00061ED9" w:rsidRPr="00B5662F">
        <w:rPr>
          <w:rFonts w:ascii="Gill Sans MT" w:hAnsi="Gill Sans MT"/>
          <w:sz w:val="22"/>
          <w:szCs w:val="22"/>
          <w:lang w:val="en-AU"/>
        </w:rPr>
        <w:t>.</w:t>
      </w:r>
      <w:r w:rsidR="00527243" w:rsidRPr="00B5662F">
        <w:rPr>
          <w:rFonts w:ascii="Gill Sans MT" w:hAnsi="Gill Sans MT"/>
          <w:sz w:val="22"/>
          <w:szCs w:val="22"/>
          <w:lang w:val="en-AU"/>
        </w:rPr>
        <w:t xml:space="preserve"> </w:t>
      </w:r>
    </w:p>
    <w:p w14:paraId="11F75830" w14:textId="61E5CADB" w:rsidR="00C61CEB" w:rsidRPr="00B5662F" w:rsidRDefault="00E40003"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There are numerous examples of the </w:t>
      </w:r>
      <w:r w:rsidR="00CA7B7E" w:rsidRPr="00B5662F">
        <w:rPr>
          <w:rFonts w:ascii="Gill Sans MT" w:hAnsi="Gill Sans MT"/>
          <w:sz w:val="22"/>
          <w:szCs w:val="22"/>
          <w:lang w:val="en-AU"/>
        </w:rPr>
        <w:t xml:space="preserve">GEM </w:t>
      </w:r>
      <w:r w:rsidRPr="00B5662F">
        <w:rPr>
          <w:rFonts w:ascii="Gill Sans MT" w:hAnsi="Gill Sans MT"/>
          <w:sz w:val="22"/>
          <w:szCs w:val="22"/>
          <w:lang w:val="en-AU"/>
        </w:rPr>
        <w:t>Centre/ACER</w:t>
      </w:r>
      <w:r w:rsidR="003B5BD1" w:rsidRPr="00B5662F">
        <w:rPr>
          <w:rFonts w:ascii="Gill Sans MT" w:hAnsi="Gill Sans MT"/>
          <w:sz w:val="22"/>
          <w:szCs w:val="22"/>
          <w:lang w:val="en-AU"/>
        </w:rPr>
        <w:t>’s</w:t>
      </w:r>
      <w:r w:rsidRPr="00B5662F">
        <w:rPr>
          <w:rFonts w:ascii="Gill Sans MT" w:hAnsi="Gill Sans MT"/>
          <w:sz w:val="22"/>
          <w:szCs w:val="22"/>
          <w:lang w:val="en-AU"/>
        </w:rPr>
        <w:t xml:space="preserve"> entrepreneurial bent</w:t>
      </w:r>
      <w:r w:rsidR="003B5BD1" w:rsidRPr="00B5662F">
        <w:rPr>
          <w:rFonts w:ascii="Gill Sans MT" w:hAnsi="Gill Sans MT"/>
          <w:sz w:val="22"/>
          <w:szCs w:val="22"/>
          <w:lang w:val="en-AU"/>
        </w:rPr>
        <w:t>.</w:t>
      </w:r>
      <w:r w:rsidRPr="00B5662F">
        <w:rPr>
          <w:rFonts w:ascii="Gill Sans MT" w:hAnsi="Gill Sans MT"/>
          <w:sz w:val="22"/>
          <w:szCs w:val="22"/>
          <w:lang w:val="en-AU"/>
        </w:rPr>
        <w:t xml:space="preserve"> </w:t>
      </w:r>
      <w:r w:rsidR="003B5BD1" w:rsidRPr="00B5662F">
        <w:rPr>
          <w:rFonts w:ascii="Gill Sans MT" w:hAnsi="Gill Sans MT"/>
          <w:sz w:val="22"/>
          <w:szCs w:val="22"/>
          <w:lang w:val="en-AU"/>
        </w:rPr>
        <w:t>F</w:t>
      </w:r>
      <w:r w:rsidRPr="00B5662F">
        <w:rPr>
          <w:rFonts w:ascii="Gill Sans MT" w:hAnsi="Gill Sans MT"/>
          <w:sz w:val="22"/>
          <w:szCs w:val="22"/>
          <w:lang w:val="en-AU"/>
        </w:rPr>
        <w:t>or example, the packaging of experience, tools and methods gained through the World Bank Education Quality Improvement Program/Government of Afghanistan Monitoring Trends in Education Growth (MTEG) initiative into the GEM Centre’s MTEG Partnership Service.</w:t>
      </w:r>
      <w:r w:rsidR="003A4917" w:rsidRPr="00B5662F">
        <w:rPr>
          <w:rFonts w:ascii="Gill Sans MT" w:hAnsi="Gill Sans MT"/>
          <w:sz w:val="22"/>
          <w:szCs w:val="22"/>
          <w:lang w:val="en-AU"/>
        </w:rPr>
        <w:t xml:space="preserve"> </w:t>
      </w:r>
      <w:r w:rsidR="00527243" w:rsidRPr="00B5662F">
        <w:rPr>
          <w:rFonts w:ascii="Gill Sans MT" w:hAnsi="Gill Sans MT"/>
          <w:sz w:val="22"/>
          <w:szCs w:val="22"/>
          <w:lang w:val="en-AU"/>
        </w:rPr>
        <w:t>T</w:t>
      </w:r>
      <w:r w:rsidR="004B0687" w:rsidRPr="00B5662F">
        <w:rPr>
          <w:rFonts w:ascii="Gill Sans MT" w:hAnsi="Gill Sans MT"/>
          <w:sz w:val="22"/>
          <w:szCs w:val="22"/>
          <w:lang w:val="en-AU"/>
        </w:rPr>
        <w:t>wo interviewees</w:t>
      </w:r>
      <w:r w:rsidR="00527243" w:rsidRPr="00B5662F">
        <w:rPr>
          <w:rFonts w:ascii="Gill Sans MT" w:hAnsi="Gill Sans MT"/>
          <w:sz w:val="22"/>
          <w:szCs w:val="22"/>
          <w:lang w:val="en-AU"/>
        </w:rPr>
        <w:t xml:space="preserve"> </w:t>
      </w:r>
      <w:r w:rsidR="004B0687" w:rsidRPr="00B5662F">
        <w:rPr>
          <w:rFonts w:ascii="Gill Sans MT" w:hAnsi="Gill Sans MT"/>
          <w:sz w:val="22"/>
          <w:szCs w:val="22"/>
          <w:lang w:val="en-AU"/>
        </w:rPr>
        <w:t>felt the GEM Centre (ACER) w</w:t>
      </w:r>
      <w:r w:rsidR="003B5BD1" w:rsidRPr="00B5662F">
        <w:rPr>
          <w:rFonts w:ascii="Gill Sans MT" w:hAnsi="Gill Sans MT"/>
          <w:sz w:val="22"/>
          <w:szCs w:val="22"/>
          <w:lang w:val="en-AU"/>
        </w:rPr>
        <w:t>as</w:t>
      </w:r>
      <w:r w:rsidR="004B0687" w:rsidRPr="00B5662F">
        <w:rPr>
          <w:rFonts w:ascii="Gill Sans MT" w:hAnsi="Gill Sans MT"/>
          <w:sz w:val="22"/>
          <w:szCs w:val="22"/>
          <w:lang w:val="en-AU"/>
        </w:rPr>
        <w:t xml:space="preserve"> expensive</w:t>
      </w:r>
      <w:r w:rsidR="003B5BD1" w:rsidRPr="00B5662F">
        <w:rPr>
          <w:rFonts w:ascii="Gill Sans MT" w:hAnsi="Gill Sans MT"/>
          <w:sz w:val="22"/>
          <w:szCs w:val="22"/>
          <w:lang w:val="en-AU"/>
        </w:rPr>
        <w:t>:</w:t>
      </w:r>
      <w:r w:rsidR="00871004" w:rsidRPr="00B5662F">
        <w:rPr>
          <w:rFonts w:ascii="Gill Sans MT" w:hAnsi="Gill Sans MT"/>
          <w:sz w:val="22"/>
          <w:szCs w:val="22"/>
          <w:lang w:val="en-AU"/>
        </w:rPr>
        <w:t xml:space="preserve"> </w:t>
      </w:r>
      <w:r w:rsidR="00871004" w:rsidRPr="00B5662F">
        <w:rPr>
          <w:rFonts w:ascii="Gill Sans MT" w:hAnsi="Gill Sans MT"/>
          <w:i/>
          <w:iCs/>
          <w:sz w:val="22"/>
          <w:szCs w:val="22"/>
          <w:lang w:val="en-AU"/>
        </w:rPr>
        <w:t>“ACER is seen as relatively costly, and part of that</w:t>
      </w:r>
      <w:r w:rsidR="00CA2472" w:rsidRPr="00B5662F">
        <w:rPr>
          <w:rFonts w:ascii="Gill Sans MT" w:hAnsi="Gill Sans MT"/>
          <w:i/>
          <w:iCs/>
          <w:sz w:val="22"/>
          <w:szCs w:val="22"/>
          <w:lang w:val="en-AU"/>
        </w:rPr>
        <w:t xml:space="preserve"> (cost)</w:t>
      </w:r>
      <w:r w:rsidR="00871004" w:rsidRPr="00B5662F">
        <w:rPr>
          <w:rFonts w:ascii="Gill Sans MT" w:hAnsi="Gill Sans MT"/>
          <w:i/>
          <w:iCs/>
          <w:sz w:val="22"/>
          <w:szCs w:val="22"/>
          <w:lang w:val="en-AU"/>
        </w:rPr>
        <w:t xml:space="preserve"> is </w:t>
      </w:r>
      <w:r w:rsidR="00CA2472" w:rsidRPr="00B5662F">
        <w:rPr>
          <w:rFonts w:ascii="Gill Sans MT" w:hAnsi="Gill Sans MT"/>
          <w:i/>
          <w:iCs/>
          <w:sz w:val="22"/>
          <w:szCs w:val="22"/>
          <w:lang w:val="en-AU"/>
        </w:rPr>
        <w:t>(because)</w:t>
      </w:r>
      <w:r w:rsidR="00871004" w:rsidRPr="00B5662F">
        <w:rPr>
          <w:rFonts w:ascii="Gill Sans MT" w:hAnsi="Gill Sans MT"/>
          <w:i/>
          <w:iCs/>
          <w:sz w:val="22"/>
          <w:szCs w:val="22"/>
          <w:lang w:val="en-AU"/>
        </w:rPr>
        <w:t xml:space="preserve"> they have a niche</w:t>
      </w:r>
      <w:r w:rsidR="003B5BD1" w:rsidRPr="00B5662F">
        <w:rPr>
          <w:rFonts w:ascii="Gill Sans MT" w:hAnsi="Gill Sans MT"/>
          <w:i/>
          <w:iCs/>
          <w:sz w:val="22"/>
          <w:szCs w:val="22"/>
          <w:lang w:val="en-AU"/>
        </w:rPr>
        <w:t>,</w:t>
      </w:r>
      <w:r w:rsidR="00871004" w:rsidRPr="00B5662F">
        <w:rPr>
          <w:rFonts w:ascii="Gill Sans MT" w:hAnsi="Gill Sans MT"/>
          <w:i/>
          <w:iCs/>
          <w:sz w:val="22"/>
          <w:szCs w:val="22"/>
          <w:lang w:val="en-AU"/>
        </w:rPr>
        <w:t>”</w:t>
      </w:r>
      <w:r w:rsidR="00871004" w:rsidRPr="00B5662F">
        <w:rPr>
          <w:rFonts w:ascii="Gill Sans MT" w:hAnsi="Gill Sans MT"/>
          <w:sz w:val="22"/>
          <w:szCs w:val="22"/>
          <w:lang w:val="en-AU"/>
        </w:rPr>
        <w:t xml:space="preserve"> </w:t>
      </w:r>
      <w:r w:rsidR="00527243" w:rsidRPr="00B5662F">
        <w:rPr>
          <w:rFonts w:ascii="Gill Sans MT" w:hAnsi="Gill Sans MT"/>
          <w:sz w:val="22"/>
          <w:szCs w:val="22"/>
          <w:lang w:val="en-AU"/>
        </w:rPr>
        <w:t xml:space="preserve">but </w:t>
      </w:r>
      <w:r w:rsidR="004B0687" w:rsidRPr="00B5662F">
        <w:rPr>
          <w:rFonts w:ascii="Gill Sans MT" w:hAnsi="Gill Sans MT"/>
          <w:sz w:val="22"/>
          <w:szCs w:val="22"/>
          <w:lang w:val="en-AU"/>
        </w:rPr>
        <w:t>s</w:t>
      </w:r>
      <w:r w:rsidR="003A4917" w:rsidRPr="00B5662F">
        <w:rPr>
          <w:rFonts w:ascii="Gill Sans MT" w:hAnsi="Gill Sans MT"/>
          <w:sz w:val="22"/>
          <w:szCs w:val="22"/>
          <w:lang w:val="en-AU"/>
        </w:rPr>
        <w:t xml:space="preserve">everal </w:t>
      </w:r>
      <w:r w:rsidR="004B0687" w:rsidRPr="00B5662F">
        <w:rPr>
          <w:rFonts w:ascii="Gill Sans MT" w:hAnsi="Gill Sans MT"/>
          <w:sz w:val="22"/>
          <w:szCs w:val="22"/>
          <w:lang w:val="en-AU"/>
        </w:rPr>
        <w:t xml:space="preserve">other </w:t>
      </w:r>
      <w:r w:rsidR="003A4917" w:rsidRPr="00B5662F">
        <w:rPr>
          <w:rFonts w:ascii="Gill Sans MT" w:hAnsi="Gill Sans MT"/>
          <w:sz w:val="22"/>
          <w:szCs w:val="22"/>
          <w:lang w:val="en-AU"/>
        </w:rPr>
        <w:t xml:space="preserve">interviewees noted that the GEM Centre </w:t>
      </w:r>
      <w:r w:rsidR="00A52DB6" w:rsidRPr="00B5662F">
        <w:rPr>
          <w:rFonts w:ascii="Gill Sans MT" w:hAnsi="Gill Sans MT"/>
          <w:sz w:val="22"/>
          <w:szCs w:val="22"/>
          <w:lang w:val="en-AU"/>
        </w:rPr>
        <w:t>cost</w:t>
      </w:r>
      <w:r w:rsidR="004B0687" w:rsidRPr="00B5662F">
        <w:rPr>
          <w:rFonts w:ascii="Gill Sans MT" w:hAnsi="Gill Sans MT"/>
          <w:sz w:val="22"/>
          <w:szCs w:val="22"/>
          <w:lang w:val="en-AU"/>
        </w:rPr>
        <w:t>s less</w:t>
      </w:r>
      <w:r w:rsidR="00A52DB6" w:rsidRPr="00B5662F">
        <w:rPr>
          <w:rFonts w:ascii="Gill Sans MT" w:hAnsi="Gill Sans MT"/>
          <w:sz w:val="22"/>
          <w:szCs w:val="22"/>
          <w:lang w:val="en-AU"/>
        </w:rPr>
        <w:t xml:space="preserve"> </w:t>
      </w:r>
      <w:r w:rsidR="003A4917" w:rsidRPr="00B5662F">
        <w:rPr>
          <w:rFonts w:ascii="Gill Sans MT" w:hAnsi="Gill Sans MT"/>
          <w:sz w:val="22"/>
          <w:szCs w:val="22"/>
          <w:lang w:val="en-AU"/>
        </w:rPr>
        <w:t>than some other large organisations</w:t>
      </w:r>
      <w:r w:rsidR="00871004" w:rsidRPr="00B5662F">
        <w:rPr>
          <w:rFonts w:ascii="Gill Sans MT" w:hAnsi="Gill Sans MT"/>
          <w:sz w:val="22"/>
          <w:szCs w:val="22"/>
          <w:lang w:val="en-AU"/>
        </w:rPr>
        <w:t xml:space="preserve"> and provided good value for money</w:t>
      </w:r>
      <w:r w:rsidR="00527243" w:rsidRPr="00B5662F">
        <w:rPr>
          <w:rFonts w:ascii="Gill Sans MT" w:hAnsi="Gill Sans MT"/>
          <w:sz w:val="22"/>
          <w:szCs w:val="22"/>
          <w:lang w:val="en-AU"/>
        </w:rPr>
        <w:t xml:space="preserve">. </w:t>
      </w:r>
      <w:r w:rsidR="004B0687" w:rsidRPr="00B5662F">
        <w:rPr>
          <w:rFonts w:ascii="Gill Sans MT" w:hAnsi="Gill Sans MT"/>
          <w:sz w:val="22"/>
          <w:szCs w:val="22"/>
          <w:lang w:val="en-AU"/>
        </w:rPr>
        <w:t xml:space="preserve">All interviewees noted the quality of GEM Centre (ACER) work. </w:t>
      </w:r>
    </w:p>
    <w:p w14:paraId="461FCA81" w14:textId="3F5BF9A0" w:rsidR="00A929E3" w:rsidRPr="00B5662F" w:rsidRDefault="008D74A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w:t>
      </w:r>
      <w:r w:rsidR="005D3198" w:rsidRPr="00B5662F">
        <w:rPr>
          <w:rFonts w:ascii="Gill Sans MT" w:hAnsi="Gill Sans MT"/>
          <w:sz w:val="22"/>
          <w:szCs w:val="22"/>
          <w:lang w:val="en-AU"/>
        </w:rPr>
        <w:t>he</w:t>
      </w:r>
      <w:r w:rsidR="00A52DB6" w:rsidRPr="00B5662F">
        <w:rPr>
          <w:rFonts w:ascii="Gill Sans MT" w:hAnsi="Gill Sans MT"/>
          <w:sz w:val="22"/>
          <w:szCs w:val="22"/>
          <w:lang w:val="en-AU"/>
        </w:rPr>
        <w:t xml:space="preserve"> </w:t>
      </w:r>
      <w:r w:rsidR="005D3198" w:rsidRPr="00B5662F">
        <w:rPr>
          <w:rFonts w:ascii="Gill Sans MT" w:hAnsi="Gill Sans MT"/>
          <w:sz w:val="22"/>
          <w:szCs w:val="22"/>
          <w:lang w:val="en-AU"/>
        </w:rPr>
        <w:t xml:space="preserve">symbiotic relationship </w:t>
      </w:r>
      <w:r w:rsidRPr="00B5662F">
        <w:rPr>
          <w:rFonts w:ascii="Gill Sans MT" w:hAnsi="Gill Sans MT"/>
          <w:sz w:val="22"/>
          <w:szCs w:val="22"/>
          <w:lang w:val="en-AU"/>
        </w:rPr>
        <w:t xml:space="preserve">between the GEM Centre and </w:t>
      </w:r>
      <w:r w:rsidR="005D3198" w:rsidRPr="00B5662F">
        <w:rPr>
          <w:rFonts w:ascii="Gill Sans MT" w:hAnsi="Gill Sans MT"/>
          <w:sz w:val="22"/>
          <w:szCs w:val="22"/>
          <w:lang w:val="en-AU"/>
        </w:rPr>
        <w:t xml:space="preserve">ACER </w:t>
      </w:r>
      <w:r w:rsidR="00A52DB6" w:rsidRPr="00B5662F">
        <w:rPr>
          <w:rFonts w:ascii="Gill Sans MT" w:hAnsi="Gill Sans MT"/>
          <w:sz w:val="22"/>
          <w:szCs w:val="22"/>
          <w:lang w:val="en-AU"/>
        </w:rPr>
        <w:t xml:space="preserve">brings </w:t>
      </w:r>
      <w:r w:rsidR="00023F7A" w:rsidRPr="00B5662F">
        <w:rPr>
          <w:rFonts w:ascii="Gill Sans MT" w:hAnsi="Gill Sans MT"/>
          <w:sz w:val="22"/>
          <w:szCs w:val="22"/>
          <w:lang w:val="en-AU"/>
        </w:rPr>
        <w:t xml:space="preserve">efficiency </w:t>
      </w:r>
      <w:r w:rsidR="00A52DB6" w:rsidRPr="00B5662F">
        <w:rPr>
          <w:rFonts w:ascii="Gill Sans MT" w:hAnsi="Gill Sans MT"/>
          <w:sz w:val="22"/>
          <w:szCs w:val="22"/>
          <w:lang w:val="en-AU"/>
        </w:rPr>
        <w:t xml:space="preserve">benefits </w:t>
      </w:r>
      <w:r w:rsidR="005F5501" w:rsidRPr="00B5662F">
        <w:rPr>
          <w:rFonts w:ascii="Gill Sans MT" w:hAnsi="Gill Sans MT"/>
          <w:sz w:val="22"/>
          <w:szCs w:val="22"/>
          <w:lang w:val="en-AU"/>
        </w:rPr>
        <w:t xml:space="preserve">– for example, </w:t>
      </w:r>
      <w:r w:rsidRPr="00B5662F">
        <w:rPr>
          <w:rFonts w:ascii="Gill Sans MT" w:hAnsi="Gill Sans MT"/>
          <w:sz w:val="22"/>
          <w:szCs w:val="22"/>
          <w:lang w:val="en-AU"/>
        </w:rPr>
        <w:t>in relationship</w:t>
      </w:r>
      <w:r w:rsidR="003B5BD1" w:rsidRPr="00B5662F">
        <w:rPr>
          <w:rFonts w:ascii="Gill Sans MT" w:hAnsi="Gill Sans MT"/>
          <w:sz w:val="22"/>
          <w:szCs w:val="22"/>
          <w:lang w:val="en-AU"/>
        </w:rPr>
        <w:t xml:space="preserve"> </w:t>
      </w:r>
      <w:r w:rsidRPr="00B5662F">
        <w:rPr>
          <w:rFonts w:ascii="Gill Sans MT" w:hAnsi="Gill Sans MT"/>
          <w:sz w:val="22"/>
          <w:szCs w:val="22"/>
          <w:lang w:val="en-AU"/>
        </w:rPr>
        <w:t xml:space="preserve">building, capability statements for proposals, and utilising internal expertise. </w:t>
      </w:r>
      <w:r w:rsidR="00C4219B" w:rsidRPr="00B5662F">
        <w:rPr>
          <w:rFonts w:ascii="Gill Sans MT" w:hAnsi="Gill Sans MT"/>
          <w:sz w:val="22"/>
          <w:szCs w:val="22"/>
          <w:lang w:val="en-AU"/>
        </w:rPr>
        <w:t>The</w:t>
      </w:r>
      <w:r w:rsidR="00A63FE4" w:rsidRPr="00B5662F">
        <w:rPr>
          <w:rFonts w:ascii="Gill Sans MT" w:hAnsi="Gill Sans MT"/>
          <w:sz w:val="22"/>
          <w:szCs w:val="22"/>
          <w:lang w:val="en-AU"/>
        </w:rPr>
        <w:t xml:space="preserve">re are also examples of </w:t>
      </w:r>
      <w:r w:rsidR="00023F7A" w:rsidRPr="00B5662F">
        <w:rPr>
          <w:rFonts w:ascii="Gill Sans MT" w:hAnsi="Gill Sans MT"/>
          <w:sz w:val="22"/>
          <w:szCs w:val="22"/>
          <w:lang w:val="en-AU"/>
        </w:rPr>
        <w:t>the GEM Centre</w:t>
      </w:r>
      <w:r w:rsidR="003B5BD1" w:rsidRPr="00B5662F">
        <w:rPr>
          <w:rFonts w:ascii="Gill Sans MT" w:hAnsi="Gill Sans MT"/>
          <w:sz w:val="22"/>
          <w:szCs w:val="22"/>
          <w:lang w:val="en-AU"/>
        </w:rPr>
        <w:t>’s</w:t>
      </w:r>
      <w:r w:rsidR="00023F7A" w:rsidRPr="00B5662F">
        <w:rPr>
          <w:rFonts w:ascii="Gill Sans MT" w:hAnsi="Gill Sans MT"/>
          <w:sz w:val="22"/>
          <w:szCs w:val="22"/>
          <w:lang w:val="en-AU"/>
        </w:rPr>
        <w:t xml:space="preserve"> (and ACER</w:t>
      </w:r>
      <w:r w:rsidR="003B5BD1" w:rsidRPr="00B5662F">
        <w:rPr>
          <w:rFonts w:ascii="Gill Sans MT" w:hAnsi="Gill Sans MT"/>
          <w:sz w:val="22"/>
          <w:szCs w:val="22"/>
          <w:lang w:val="en-AU"/>
        </w:rPr>
        <w:t>’s</w:t>
      </w:r>
      <w:r w:rsidR="00023F7A" w:rsidRPr="00B5662F">
        <w:rPr>
          <w:rFonts w:ascii="Gill Sans MT" w:hAnsi="Gill Sans MT"/>
          <w:sz w:val="22"/>
          <w:szCs w:val="22"/>
          <w:lang w:val="en-AU"/>
        </w:rPr>
        <w:t>)</w:t>
      </w:r>
      <w:r w:rsidR="00A63FE4" w:rsidRPr="00B5662F">
        <w:rPr>
          <w:rFonts w:ascii="Gill Sans MT" w:hAnsi="Gill Sans MT"/>
          <w:sz w:val="22"/>
          <w:szCs w:val="22"/>
          <w:lang w:val="en-AU"/>
        </w:rPr>
        <w:t xml:space="preserve"> ability to adapt to changing landscapes and to seize opportunities </w:t>
      </w:r>
      <w:r w:rsidR="00C4219B" w:rsidRPr="00B5662F">
        <w:rPr>
          <w:rFonts w:ascii="Gill Sans MT" w:hAnsi="Gill Sans MT"/>
          <w:sz w:val="22"/>
          <w:szCs w:val="22"/>
          <w:lang w:val="en-AU"/>
        </w:rPr>
        <w:t>to fill the gaps in thought leadership</w:t>
      </w:r>
      <w:r w:rsidR="00842EEC" w:rsidRPr="00B5662F">
        <w:rPr>
          <w:rFonts w:ascii="Gill Sans MT" w:hAnsi="Gill Sans MT"/>
          <w:sz w:val="22"/>
          <w:szCs w:val="22"/>
          <w:lang w:val="en-AU"/>
        </w:rPr>
        <w:t xml:space="preserve">, </w:t>
      </w:r>
      <w:r w:rsidR="00A63FE4" w:rsidRPr="00B5662F">
        <w:rPr>
          <w:rFonts w:ascii="Gill Sans MT" w:hAnsi="Gill Sans MT"/>
          <w:sz w:val="22"/>
          <w:szCs w:val="22"/>
          <w:lang w:val="en-AU"/>
        </w:rPr>
        <w:t xml:space="preserve">provide </w:t>
      </w:r>
      <w:r w:rsidR="00842EEC" w:rsidRPr="00B5662F">
        <w:rPr>
          <w:rFonts w:ascii="Gill Sans MT" w:hAnsi="Gill Sans MT"/>
          <w:sz w:val="22"/>
          <w:szCs w:val="22"/>
          <w:lang w:val="en-AU"/>
        </w:rPr>
        <w:t>innovative solutions and expert capacity</w:t>
      </w:r>
      <w:r w:rsidR="00023F7A" w:rsidRPr="00B5662F">
        <w:rPr>
          <w:rFonts w:ascii="Gill Sans MT" w:hAnsi="Gill Sans MT"/>
          <w:sz w:val="22"/>
          <w:szCs w:val="22"/>
          <w:lang w:val="en-AU"/>
        </w:rPr>
        <w:t xml:space="preserve">. </w:t>
      </w:r>
      <w:r w:rsidR="00772288" w:rsidRPr="00B5662F">
        <w:rPr>
          <w:rFonts w:ascii="Gill Sans MT" w:hAnsi="Gill Sans MT"/>
          <w:sz w:val="22"/>
          <w:szCs w:val="22"/>
          <w:lang w:val="en-AU"/>
        </w:rPr>
        <w:t>For example, t</w:t>
      </w:r>
      <w:r w:rsidR="00842EEC" w:rsidRPr="00B5662F">
        <w:rPr>
          <w:rFonts w:ascii="Gill Sans MT" w:hAnsi="Gill Sans MT"/>
          <w:sz w:val="22"/>
          <w:szCs w:val="22"/>
          <w:lang w:val="en-AU"/>
        </w:rPr>
        <w:t xml:space="preserve">he GEM Centre has several “firsts” for which it can claim credit. These </w:t>
      </w:r>
      <w:r w:rsidR="00832791" w:rsidRPr="00B5662F">
        <w:rPr>
          <w:rFonts w:ascii="Gill Sans MT" w:hAnsi="Gill Sans MT"/>
          <w:sz w:val="22"/>
          <w:szCs w:val="22"/>
          <w:lang w:val="en-AU"/>
        </w:rPr>
        <w:t xml:space="preserve">successes </w:t>
      </w:r>
      <w:r w:rsidR="00842EEC" w:rsidRPr="00B5662F">
        <w:rPr>
          <w:rFonts w:ascii="Gill Sans MT" w:hAnsi="Gill Sans MT"/>
          <w:sz w:val="22"/>
          <w:szCs w:val="22"/>
          <w:lang w:val="en-AU"/>
        </w:rPr>
        <w:t xml:space="preserve">are discussed </w:t>
      </w:r>
      <w:r w:rsidR="00832791" w:rsidRPr="00B5662F">
        <w:rPr>
          <w:rFonts w:ascii="Gill Sans MT" w:hAnsi="Gill Sans MT"/>
          <w:sz w:val="22"/>
          <w:szCs w:val="22"/>
          <w:lang w:val="en-AU"/>
        </w:rPr>
        <w:t xml:space="preserve">in </w:t>
      </w:r>
      <w:r w:rsidR="00C07AA2" w:rsidRPr="00B5662F">
        <w:rPr>
          <w:rFonts w:ascii="Gill Sans MT" w:hAnsi="Gill Sans MT"/>
          <w:sz w:val="22"/>
          <w:szCs w:val="22"/>
          <w:lang w:val="en-AU"/>
        </w:rPr>
        <w:t>3</w:t>
      </w:r>
      <w:r w:rsidR="00832791" w:rsidRPr="00B5662F">
        <w:rPr>
          <w:rFonts w:ascii="Gill Sans MT" w:hAnsi="Gill Sans MT"/>
          <w:sz w:val="22"/>
          <w:szCs w:val="22"/>
          <w:lang w:val="en-AU"/>
        </w:rPr>
        <w:t xml:space="preserve">.3 Effectiveness and </w:t>
      </w:r>
      <w:r w:rsidR="00C07AA2" w:rsidRPr="00B5662F">
        <w:rPr>
          <w:rFonts w:ascii="Gill Sans MT" w:hAnsi="Gill Sans MT"/>
          <w:sz w:val="22"/>
          <w:szCs w:val="22"/>
          <w:lang w:val="en-AU"/>
        </w:rPr>
        <w:t>3</w:t>
      </w:r>
      <w:r w:rsidR="00832791" w:rsidRPr="00B5662F">
        <w:rPr>
          <w:rFonts w:ascii="Gill Sans MT" w:hAnsi="Gill Sans MT"/>
          <w:sz w:val="22"/>
          <w:szCs w:val="22"/>
          <w:lang w:val="en-AU"/>
        </w:rPr>
        <w:t>.</w:t>
      </w:r>
      <w:r w:rsidR="00CA2472" w:rsidRPr="00B5662F">
        <w:rPr>
          <w:rFonts w:ascii="Gill Sans MT" w:hAnsi="Gill Sans MT"/>
          <w:sz w:val="22"/>
          <w:szCs w:val="22"/>
          <w:lang w:val="en-AU"/>
        </w:rPr>
        <w:t>5</w:t>
      </w:r>
      <w:r w:rsidR="00832791" w:rsidRPr="00B5662F">
        <w:rPr>
          <w:rFonts w:ascii="Gill Sans MT" w:hAnsi="Gill Sans MT"/>
          <w:sz w:val="22"/>
          <w:szCs w:val="22"/>
          <w:lang w:val="en-AU"/>
        </w:rPr>
        <w:t xml:space="preserve"> Impact</w:t>
      </w:r>
      <w:r w:rsidR="0029109D" w:rsidRPr="00B5662F">
        <w:rPr>
          <w:rFonts w:ascii="Gill Sans MT" w:hAnsi="Gill Sans MT"/>
          <w:sz w:val="22"/>
          <w:szCs w:val="22"/>
          <w:lang w:val="en-AU"/>
        </w:rPr>
        <w:t xml:space="preserve"> </w:t>
      </w:r>
      <w:r w:rsidR="00842EEC" w:rsidRPr="00B5662F">
        <w:rPr>
          <w:rFonts w:ascii="Gill Sans MT" w:hAnsi="Gill Sans MT"/>
          <w:sz w:val="22"/>
          <w:szCs w:val="22"/>
          <w:lang w:val="en-AU"/>
        </w:rPr>
        <w:t xml:space="preserve">and include </w:t>
      </w:r>
      <w:r w:rsidR="00842EEC" w:rsidRPr="00B5662F">
        <w:rPr>
          <w:rFonts w:ascii="Gill Sans MT" w:hAnsi="Gill Sans MT"/>
          <w:sz w:val="22"/>
          <w:szCs w:val="22"/>
          <w:lang w:val="en-AU"/>
        </w:rPr>
        <w:lastRenderedPageBreak/>
        <w:t xml:space="preserve">UNESCO’s 2022 declaration that the </w:t>
      </w:r>
      <w:r w:rsidR="00642DC9" w:rsidRPr="00B5662F">
        <w:rPr>
          <w:rFonts w:ascii="Gill Sans MT" w:hAnsi="Gill Sans MT"/>
          <w:sz w:val="22"/>
          <w:szCs w:val="22"/>
          <w:lang w:val="en-AU"/>
        </w:rPr>
        <w:t>LPS</w:t>
      </w:r>
      <w:r w:rsidR="00842EEC" w:rsidRPr="00B5662F">
        <w:rPr>
          <w:rFonts w:ascii="Gill Sans MT" w:hAnsi="Gill Sans MT"/>
          <w:sz w:val="22"/>
          <w:szCs w:val="22"/>
          <w:lang w:val="en-AU"/>
        </w:rPr>
        <w:t xml:space="preserve">s are </w:t>
      </w:r>
      <w:r w:rsidR="00842EEC" w:rsidRPr="00B5662F">
        <w:rPr>
          <w:rFonts w:ascii="Gill Sans MT" w:hAnsi="Gill Sans MT"/>
          <w:i/>
          <w:iCs/>
          <w:sz w:val="22"/>
          <w:szCs w:val="22"/>
          <w:lang w:val="en-AU"/>
        </w:rPr>
        <w:t xml:space="preserve">de </w:t>
      </w:r>
      <w:proofErr w:type="spellStart"/>
      <w:r w:rsidR="00842EEC" w:rsidRPr="00B5662F">
        <w:rPr>
          <w:rFonts w:ascii="Gill Sans MT" w:hAnsi="Gill Sans MT"/>
          <w:i/>
          <w:iCs/>
          <w:sz w:val="22"/>
          <w:szCs w:val="22"/>
          <w:lang w:val="en-AU"/>
        </w:rPr>
        <w:t>riguer</w:t>
      </w:r>
      <w:proofErr w:type="spellEnd"/>
      <w:r w:rsidR="00842EEC" w:rsidRPr="00B5662F">
        <w:rPr>
          <w:rFonts w:ascii="Gill Sans MT" w:hAnsi="Gill Sans MT"/>
          <w:sz w:val="22"/>
          <w:szCs w:val="22"/>
          <w:lang w:val="en-AU"/>
        </w:rPr>
        <w:t xml:space="preserve"> and the work with the PAL Network on </w:t>
      </w:r>
      <w:r w:rsidR="00642DC9" w:rsidRPr="00B5662F">
        <w:rPr>
          <w:rFonts w:ascii="Gill Sans MT" w:hAnsi="Gill Sans MT"/>
          <w:sz w:val="22"/>
          <w:szCs w:val="22"/>
          <w:lang w:val="en-AU"/>
        </w:rPr>
        <w:t>CLAs</w:t>
      </w:r>
      <w:r w:rsidR="00842EEC" w:rsidRPr="00B5662F">
        <w:rPr>
          <w:rFonts w:ascii="Gill Sans MT" w:hAnsi="Gill Sans MT"/>
          <w:sz w:val="22"/>
          <w:szCs w:val="22"/>
          <w:lang w:val="en-AU"/>
        </w:rPr>
        <w:t xml:space="preserve"> to bridge the gap between academic rigour and the </w:t>
      </w:r>
      <w:r w:rsidR="00023F7A" w:rsidRPr="00B5662F">
        <w:rPr>
          <w:rFonts w:ascii="Gill Sans MT" w:hAnsi="Gill Sans MT"/>
          <w:sz w:val="22"/>
          <w:szCs w:val="22"/>
          <w:lang w:val="en-AU"/>
        </w:rPr>
        <w:t xml:space="preserve">efficient, </w:t>
      </w:r>
      <w:r w:rsidR="00842EEC" w:rsidRPr="00B5662F">
        <w:rPr>
          <w:rFonts w:ascii="Gill Sans MT" w:hAnsi="Gill Sans MT"/>
          <w:sz w:val="22"/>
          <w:szCs w:val="22"/>
          <w:lang w:val="en-AU"/>
        </w:rPr>
        <w:t xml:space="preserve">cost-effective </w:t>
      </w:r>
      <w:r w:rsidR="00023F7A" w:rsidRPr="00B5662F">
        <w:rPr>
          <w:rFonts w:ascii="Gill Sans MT" w:hAnsi="Gill Sans MT"/>
          <w:sz w:val="22"/>
          <w:szCs w:val="22"/>
          <w:lang w:val="en-AU"/>
        </w:rPr>
        <w:t xml:space="preserve">grassroots </w:t>
      </w:r>
      <w:r w:rsidR="00842EEC" w:rsidRPr="00B5662F">
        <w:rPr>
          <w:rFonts w:ascii="Gill Sans MT" w:hAnsi="Gill Sans MT"/>
          <w:sz w:val="22"/>
          <w:szCs w:val="22"/>
          <w:lang w:val="en-AU"/>
        </w:rPr>
        <w:t>nature of the assessments.</w:t>
      </w:r>
      <w:r w:rsidR="00A929E3" w:rsidRPr="00B5662F">
        <w:rPr>
          <w:rFonts w:ascii="Gill Sans MT" w:hAnsi="Gill Sans MT"/>
          <w:sz w:val="22"/>
          <w:szCs w:val="22"/>
          <w:lang w:val="en-AU"/>
        </w:rPr>
        <w:t xml:space="preserve"> </w:t>
      </w:r>
      <w:r w:rsidR="00023F7A" w:rsidRPr="00B5662F">
        <w:rPr>
          <w:rFonts w:ascii="Gill Sans MT" w:hAnsi="Gill Sans MT"/>
          <w:sz w:val="22"/>
          <w:szCs w:val="22"/>
          <w:lang w:val="en-AU"/>
        </w:rPr>
        <w:t xml:space="preserve">One interviewee exclaimed, </w:t>
      </w:r>
      <w:r w:rsidR="00023F7A" w:rsidRPr="00B5662F">
        <w:rPr>
          <w:rFonts w:ascii="Gill Sans MT" w:hAnsi="Gill Sans MT"/>
          <w:i/>
          <w:iCs/>
          <w:sz w:val="22"/>
          <w:szCs w:val="22"/>
          <w:lang w:val="en-AU"/>
        </w:rPr>
        <w:t>“I can’t think of any organisation, except perhaps UNESCO, which has managed to grow and change</w:t>
      </w:r>
      <w:r w:rsidR="00642DC9" w:rsidRPr="00B5662F">
        <w:rPr>
          <w:rFonts w:ascii="Gill Sans MT" w:hAnsi="Gill Sans MT"/>
          <w:i/>
          <w:iCs/>
          <w:sz w:val="22"/>
          <w:szCs w:val="22"/>
          <w:lang w:val="en-AU"/>
        </w:rPr>
        <w:t xml:space="preserve"> [as much as the GEM Centre</w:t>
      </w:r>
      <w:r w:rsidR="00CA2472" w:rsidRPr="00B5662F">
        <w:rPr>
          <w:rFonts w:ascii="Gill Sans MT" w:hAnsi="Gill Sans MT"/>
          <w:i/>
          <w:iCs/>
          <w:sz w:val="22"/>
          <w:szCs w:val="22"/>
          <w:lang w:val="en-AU"/>
        </w:rPr>
        <w:t xml:space="preserve"> has</w:t>
      </w:r>
      <w:r w:rsidR="00642DC9" w:rsidRPr="00B5662F">
        <w:rPr>
          <w:rFonts w:ascii="Gill Sans MT" w:hAnsi="Gill Sans MT"/>
          <w:i/>
          <w:iCs/>
          <w:sz w:val="22"/>
          <w:szCs w:val="22"/>
          <w:lang w:val="en-AU"/>
        </w:rPr>
        <w:t>]</w:t>
      </w:r>
      <w:r w:rsidR="00023F7A" w:rsidRPr="00B5662F">
        <w:rPr>
          <w:rFonts w:ascii="Gill Sans MT" w:hAnsi="Gill Sans MT"/>
          <w:i/>
          <w:iCs/>
          <w:sz w:val="22"/>
          <w:szCs w:val="22"/>
          <w:lang w:val="en-AU"/>
        </w:rPr>
        <w:t xml:space="preserve"> over the years.”</w:t>
      </w:r>
    </w:p>
    <w:p w14:paraId="479E46C2" w14:textId="02E0CCEE" w:rsidR="00C07AA2" w:rsidRPr="00B5662F" w:rsidRDefault="006A2FF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Overall, GEM Centre inputs seem to </w:t>
      </w:r>
      <w:r w:rsidR="00527243" w:rsidRPr="00B5662F">
        <w:rPr>
          <w:rFonts w:ascii="Gill Sans MT" w:hAnsi="Gill Sans MT"/>
          <w:sz w:val="22"/>
          <w:szCs w:val="22"/>
          <w:lang w:val="en-AU"/>
        </w:rPr>
        <w:t xml:space="preserve">have </w:t>
      </w:r>
      <w:r w:rsidRPr="00B5662F">
        <w:rPr>
          <w:rFonts w:ascii="Gill Sans MT" w:hAnsi="Gill Sans MT"/>
          <w:sz w:val="22"/>
          <w:szCs w:val="22"/>
          <w:lang w:val="en-AU"/>
        </w:rPr>
        <w:t>be</w:t>
      </w:r>
      <w:r w:rsidR="00527243" w:rsidRPr="00B5662F">
        <w:rPr>
          <w:rFonts w:ascii="Gill Sans MT" w:hAnsi="Gill Sans MT"/>
          <w:sz w:val="22"/>
          <w:szCs w:val="22"/>
          <w:lang w:val="en-AU"/>
        </w:rPr>
        <w:t>en</w:t>
      </w:r>
      <w:r w:rsidRPr="00B5662F">
        <w:rPr>
          <w:rFonts w:ascii="Gill Sans MT" w:hAnsi="Gill Sans MT"/>
          <w:sz w:val="22"/>
          <w:szCs w:val="22"/>
          <w:lang w:val="en-AU"/>
        </w:rPr>
        <w:t xml:space="preserve"> adequate for </w:t>
      </w:r>
      <w:r w:rsidR="00A929E3" w:rsidRPr="00B5662F">
        <w:rPr>
          <w:rFonts w:ascii="Gill Sans MT" w:hAnsi="Gill Sans MT"/>
          <w:sz w:val="22"/>
          <w:szCs w:val="22"/>
          <w:lang w:val="en-AU"/>
        </w:rPr>
        <w:t>most</w:t>
      </w:r>
      <w:r w:rsidRPr="00B5662F">
        <w:rPr>
          <w:rFonts w:ascii="Gill Sans MT" w:hAnsi="Gill Sans MT"/>
          <w:sz w:val="22"/>
          <w:szCs w:val="22"/>
          <w:lang w:val="en-AU"/>
        </w:rPr>
        <w:t xml:space="preserve"> technical work and management to date</w:t>
      </w:r>
      <w:r w:rsidR="00023F7A" w:rsidRPr="00B5662F">
        <w:rPr>
          <w:rFonts w:ascii="Gill Sans MT" w:hAnsi="Gill Sans MT"/>
          <w:sz w:val="22"/>
          <w:szCs w:val="22"/>
          <w:lang w:val="en-AU"/>
        </w:rPr>
        <w:t xml:space="preserve"> (see Question 3</w:t>
      </w:r>
      <w:r w:rsidR="001D06A2" w:rsidRPr="00B5662F">
        <w:rPr>
          <w:rFonts w:ascii="Gill Sans MT" w:hAnsi="Gill Sans MT"/>
          <w:sz w:val="22"/>
          <w:szCs w:val="22"/>
          <w:lang w:val="en-AU"/>
        </w:rPr>
        <w:t>.3</w:t>
      </w:r>
      <w:r w:rsidR="00023F7A" w:rsidRPr="00B5662F">
        <w:rPr>
          <w:rFonts w:ascii="Gill Sans MT" w:hAnsi="Gill Sans MT"/>
          <w:sz w:val="22"/>
          <w:szCs w:val="22"/>
          <w:lang w:val="en-AU"/>
        </w:rPr>
        <w:t xml:space="preserve"> Effectiveness for a more extensive discussion of achievements)</w:t>
      </w:r>
      <w:r w:rsidR="009D5224" w:rsidRPr="00B5662F">
        <w:rPr>
          <w:rFonts w:ascii="Gill Sans MT" w:hAnsi="Gill Sans MT"/>
          <w:sz w:val="22"/>
          <w:szCs w:val="22"/>
          <w:lang w:val="en-AU"/>
        </w:rPr>
        <w:t xml:space="preserve">. </w:t>
      </w:r>
      <w:r w:rsidR="00A929E3" w:rsidRPr="00B5662F">
        <w:rPr>
          <w:rFonts w:ascii="Gill Sans MT" w:hAnsi="Gill Sans MT"/>
          <w:sz w:val="22"/>
          <w:szCs w:val="22"/>
          <w:lang w:val="en-AU"/>
        </w:rPr>
        <w:t xml:space="preserve">Several interviewees noted the </w:t>
      </w:r>
      <w:r w:rsidR="00023F7A" w:rsidRPr="00B5662F">
        <w:rPr>
          <w:rFonts w:ascii="Gill Sans MT" w:hAnsi="Gill Sans MT"/>
          <w:sz w:val="22"/>
          <w:szCs w:val="22"/>
          <w:lang w:val="en-AU"/>
        </w:rPr>
        <w:t xml:space="preserve">impressively </w:t>
      </w:r>
      <w:r w:rsidR="00A929E3" w:rsidRPr="00B5662F">
        <w:rPr>
          <w:rFonts w:ascii="Gill Sans MT" w:hAnsi="Gill Sans MT"/>
          <w:sz w:val="22"/>
          <w:szCs w:val="22"/>
          <w:lang w:val="en-AU"/>
        </w:rPr>
        <w:t>short timeframes for certain kinds of work, especially assessment</w:t>
      </w:r>
      <w:r w:rsidR="00C07AA2" w:rsidRPr="00B5662F">
        <w:rPr>
          <w:rFonts w:ascii="Gill Sans MT" w:hAnsi="Gill Sans MT"/>
          <w:sz w:val="22"/>
          <w:szCs w:val="22"/>
          <w:lang w:val="en-AU"/>
        </w:rPr>
        <w:t>s</w:t>
      </w:r>
      <w:r w:rsidR="00A929E3" w:rsidRPr="00B5662F">
        <w:rPr>
          <w:rFonts w:ascii="Gill Sans MT" w:hAnsi="Gill Sans MT"/>
          <w:sz w:val="22"/>
          <w:szCs w:val="22"/>
          <w:lang w:val="en-AU"/>
        </w:rPr>
        <w:t xml:space="preserve">. </w:t>
      </w:r>
      <w:r w:rsidR="00A929E3" w:rsidRPr="00B5662F">
        <w:rPr>
          <w:rFonts w:ascii="Gill Sans MT" w:hAnsi="Gill Sans MT"/>
          <w:i/>
          <w:iCs/>
          <w:sz w:val="22"/>
          <w:szCs w:val="22"/>
          <w:lang w:val="en-AU"/>
        </w:rPr>
        <w:t xml:space="preserve">“In four months, you go from data collection to the release of results </w:t>
      </w:r>
      <w:r w:rsidR="00642DC9" w:rsidRPr="00B5662F">
        <w:rPr>
          <w:rFonts w:ascii="Gill Sans MT" w:hAnsi="Gill Sans MT"/>
          <w:i/>
          <w:iCs/>
          <w:sz w:val="22"/>
          <w:szCs w:val="22"/>
          <w:lang w:val="en-AU"/>
        </w:rPr>
        <w:t>–</w:t>
      </w:r>
      <w:r w:rsidR="00A929E3" w:rsidRPr="00B5662F">
        <w:rPr>
          <w:rFonts w:ascii="Gill Sans MT" w:hAnsi="Gill Sans MT"/>
          <w:i/>
          <w:iCs/>
          <w:sz w:val="22"/>
          <w:szCs w:val="22"/>
          <w:lang w:val="en-AU"/>
        </w:rPr>
        <w:t xml:space="preserve"> other assessments are two years!” “</w:t>
      </w:r>
      <w:r w:rsidR="00D45D26" w:rsidRPr="00B5662F">
        <w:rPr>
          <w:rFonts w:ascii="Gill Sans MT" w:hAnsi="Gill Sans MT"/>
          <w:i/>
          <w:iCs/>
          <w:sz w:val="22"/>
          <w:szCs w:val="22"/>
          <w:lang w:val="en-AU"/>
        </w:rPr>
        <w:t xml:space="preserve">The assessments by </w:t>
      </w:r>
      <w:r w:rsidR="00642DC9" w:rsidRPr="00B5662F">
        <w:rPr>
          <w:rFonts w:ascii="Gill Sans MT" w:hAnsi="Gill Sans MT"/>
          <w:i/>
          <w:iCs/>
          <w:sz w:val="22"/>
          <w:szCs w:val="22"/>
          <w:lang w:val="en-AU"/>
        </w:rPr>
        <w:t>[other</w:t>
      </w:r>
      <w:r w:rsidR="00D45D26" w:rsidRPr="00B5662F">
        <w:rPr>
          <w:rFonts w:ascii="Gill Sans MT" w:hAnsi="Gill Sans MT"/>
          <w:i/>
          <w:iCs/>
          <w:sz w:val="22"/>
          <w:szCs w:val="22"/>
          <w:lang w:val="en-AU"/>
        </w:rPr>
        <w:t xml:space="preserve"> organisation</w:t>
      </w:r>
      <w:r w:rsidR="00642DC9" w:rsidRPr="00B5662F">
        <w:rPr>
          <w:rFonts w:ascii="Gill Sans MT" w:hAnsi="Gill Sans MT"/>
          <w:i/>
          <w:iCs/>
          <w:sz w:val="22"/>
          <w:szCs w:val="22"/>
          <w:lang w:val="en-AU"/>
        </w:rPr>
        <w:t>,</w:t>
      </w:r>
      <w:r w:rsidR="00D45D26" w:rsidRPr="00B5662F">
        <w:rPr>
          <w:rFonts w:ascii="Gill Sans MT" w:hAnsi="Gill Sans MT"/>
          <w:i/>
          <w:iCs/>
          <w:sz w:val="22"/>
          <w:szCs w:val="22"/>
          <w:lang w:val="en-AU"/>
        </w:rPr>
        <w:t xml:space="preserve"> name withheld</w:t>
      </w:r>
      <w:r w:rsidR="00642DC9" w:rsidRPr="00B5662F">
        <w:rPr>
          <w:rFonts w:ascii="Gill Sans MT" w:hAnsi="Gill Sans MT"/>
          <w:i/>
          <w:iCs/>
          <w:sz w:val="22"/>
          <w:szCs w:val="22"/>
          <w:lang w:val="en-AU"/>
        </w:rPr>
        <w:t>]</w:t>
      </w:r>
      <w:r w:rsidR="00D45D26" w:rsidRPr="00B5662F">
        <w:rPr>
          <w:rFonts w:ascii="Gill Sans MT" w:hAnsi="Gill Sans MT"/>
          <w:i/>
          <w:iCs/>
          <w:sz w:val="22"/>
          <w:szCs w:val="22"/>
          <w:lang w:val="en-AU"/>
        </w:rPr>
        <w:t xml:space="preserve"> take years to complete and are incredibly complicated and there is a sense of these ‘being done’ to a country</w:t>
      </w:r>
      <w:r w:rsidR="00642DC9" w:rsidRPr="00B5662F">
        <w:rPr>
          <w:rFonts w:ascii="Gill Sans MT" w:hAnsi="Gill Sans MT"/>
          <w:i/>
          <w:iCs/>
          <w:sz w:val="22"/>
          <w:szCs w:val="22"/>
          <w:lang w:val="en-AU"/>
        </w:rPr>
        <w:t xml:space="preserve"> </w:t>
      </w:r>
      <w:r w:rsidR="00D45D26" w:rsidRPr="00B5662F">
        <w:rPr>
          <w:rFonts w:ascii="Gill Sans MT" w:hAnsi="Gill Sans MT"/>
          <w:i/>
          <w:iCs/>
          <w:sz w:val="22"/>
          <w:szCs w:val="22"/>
          <w:lang w:val="en-AU"/>
        </w:rPr>
        <w:t xml:space="preserve">…” </w:t>
      </w:r>
      <w:r w:rsidR="00C07AA2" w:rsidRPr="00B5662F">
        <w:rPr>
          <w:rFonts w:ascii="Gill Sans MT" w:hAnsi="Gill Sans MT"/>
          <w:sz w:val="22"/>
          <w:szCs w:val="22"/>
          <w:lang w:val="en-AU"/>
        </w:rPr>
        <w:t>Several external interviewees noted the need for GEM Centre</w:t>
      </w:r>
      <w:r w:rsidR="00642DC9" w:rsidRPr="00B5662F">
        <w:rPr>
          <w:rFonts w:ascii="Gill Sans MT" w:hAnsi="Gill Sans MT"/>
          <w:sz w:val="22"/>
          <w:szCs w:val="22"/>
          <w:lang w:val="en-AU"/>
        </w:rPr>
        <w:t xml:space="preserve"> to have</w:t>
      </w:r>
      <w:r w:rsidR="00C07AA2" w:rsidRPr="00B5662F">
        <w:rPr>
          <w:rFonts w:ascii="Gill Sans MT" w:hAnsi="Gill Sans MT"/>
          <w:sz w:val="22"/>
          <w:szCs w:val="22"/>
          <w:lang w:val="en-AU"/>
        </w:rPr>
        <w:t xml:space="preserve"> </w:t>
      </w:r>
      <w:r w:rsidR="00642DC9" w:rsidRPr="00B5662F">
        <w:rPr>
          <w:rFonts w:ascii="Gill Sans MT" w:hAnsi="Gill Sans MT"/>
          <w:sz w:val="22"/>
          <w:szCs w:val="22"/>
          <w:lang w:val="en-AU"/>
        </w:rPr>
        <w:t xml:space="preserve">rapid </w:t>
      </w:r>
      <w:r w:rsidR="00C07AA2" w:rsidRPr="00B5662F">
        <w:rPr>
          <w:rFonts w:ascii="Gill Sans MT" w:hAnsi="Gill Sans MT"/>
          <w:sz w:val="22"/>
          <w:szCs w:val="22"/>
          <w:lang w:val="en-AU"/>
        </w:rPr>
        <w:t xml:space="preserve">access to a pool of experts for assessments, including those with </w:t>
      </w:r>
      <w:r w:rsidR="00642DC9" w:rsidRPr="00B5662F">
        <w:rPr>
          <w:rFonts w:ascii="Gill Sans MT" w:hAnsi="Gill Sans MT"/>
          <w:sz w:val="22"/>
          <w:szCs w:val="22"/>
          <w:lang w:val="en-AU"/>
        </w:rPr>
        <w:t xml:space="preserve">the </w:t>
      </w:r>
      <w:r w:rsidR="00C07AA2" w:rsidRPr="00B5662F">
        <w:rPr>
          <w:rFonts w:ascii="Gill Sans MT" w:hAnsi="Gill Sans MT"/>
          <w:sz w:val="22"/>
          <w:szCs w:val="22"/>
          <w:lang w:val="en-AU"/>
        </w:rPr>
        <w:t>language skills</w:t>
      </w:r>
      <w:r w:rsidR="00642DC9" w:rsidRPr="00B5662F">
        <w:rPr>
          <w:rFonts w:ascii="Gill Sans MT" w:hAnsi="Gill Sans MT"/>
          <w:sz w:val="22"/>
          <w:szCs w:val="22"/>
          <w:lang w:val="en-AU"/>
        </w:rPr>
        <w:t xml:space="preserve"> required</w:t>
      </w:r>
      <w:r w:rsidR="00C07AA2" w:rsidRPr="00B5662F">
        <w:rPr>
          <w:rFonts w:ascii="Gill Sans MT" w:hAnsi="Gill Sans MT"/>
          <w:sz w:val="22"/>
          <w:szCs w:val="22"/>
          <w:lang w:val="en-AU"/>
        </w:rPr>
        <w:t xml:space="preserve"> to work efficiently in various parts of the world.  </w:t>
      </w:r>
    </w:p>
    <w:p w14:paraId="61673BBB" w14:textId="1D34347E" w:rsidR="00F77491" w:rsidRPr="00B5662F" w:rsidRDefault="66476D38"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S</w:t>
      </w:r>
      <w:r w:rsidR="2B76C87C" w:rsidRPr="00B5662F">
        <w:rPr>
          <w:rFonts w:ascii="Gill Sans MT" w:hAnsi="Gill Sans MT"/>
          <w:sz w:val="22"/>
          <w:szCs w:val="22"/>
          <w:lang w:val="en-AU"/>
        </w:rPr>
        <w:t>everal</w:t>
      </w:r>
      <w:r w:rsidR="1363AFF3" w:rsidRPr="00B5662F">
        <w:rPr>
          <w:rFonts w:ascii="Gill Sans MT" w:hAnsi="Gill Sans MT"/>
          <w:sz w:val="22"/>
          <w:szCs w:val="22"/>
          <w:lang w:val="en-AU"/>
        </w:rPr>
        <w:t xml:space="preserve"> interviewees noted </w:t>
      </w:r>
      <w:r w:rsidR="2B76C87C" w:rsidRPr="00B5662F">
        <w:rPr>
          <w:rFonts w:ascii="Gill Sans MT" w:hAnsi="Gill Sans MT"/>
          <w:sz w:val="22"/>
          <w:szCs w:val="22"/>
          <w:lang w:val="en-AU"/>
        </w:rPr>
        <w:t>missed opportunities</w:t>
      </w:r>
      <w:r w:rsidR="16AB76DC" w:rsidRPr="00B5662F">
        <w:rPr>
          <w:rFonts w:ascii="Gill Sans MT" w:hAnsi="Gill Sans MT"/>
          <w:sz w:val="22"/>
          <w:szCs w:val="22"/>
          <w:lang w:val="en-AU"/>
        </w:rPr>
        <w:t xml:space="preserve">, </w:t>
      </w:r>
      <w:r w:rsidR="2B76C87C" w:rsidRPr="00B5662F">
        <w:rPr>
          <w:rFonts w:ascii="Gill Sans MT" w:hAnsi="Gill Sans MT"/>
          <w:sz w:val="22"/>
          <w:szCs w:val="22"/>
          <w:lang w:val="en-AU"/>
        </w:rPr>
        <w:t xml:space="preserve">such as </w:t>
      </w:r>
      <w:r w:rsidR="132812B4" w:rsidRPr="00B5662F">
        <w:rPr>
          <w:rFonts w:ascii="Gill Sans MT" w:hAnsi="Gill Sans MT"/>
          <w:sz w:val="22"/>
          <w:szCs w:val="22"/>
          <w:lang w:val="en-AU"/>
        </w:rPr>
        <w:t xml:space="preserve">the Government of </w:t>
      </w:r>
      <w:r w:rsidR="11F1B61E" w:rsidRPr="00B5662F">
        <w:rPr>
          <w:rFonts w:ascii="Gill Sans MT" w:hAnsi="Gill Sans MT"/>
          <w:sz w:val="22"/>
          <w:szCs w:val="22"/>
          <w:lang w:val="en-AU"/>
        </w:rPr>
        <w:t>PNG</w:t>
      </w:r>
      <w:r w:rsidR="63E58C7A" w:rsidRPr="00B5662F">
        <w:rPr>
          <w:rFonts w:ascii="Gill Sans MT" w:hAnsi="Gill Sans MT"/>
          <w:sz w:val="22"/>
          <w:szCs w:val="22"/>
          <w:lang w:val="en-AU"/>
        </w:rPr>
        <w:t>’s loss of interest</w:t>
      </w:r>
      <w:r w:rsidR="16AB76DC" w:rsidRPr="00B5662F">
        <w:rPr>
          <w:rFonts w:ascii="Gill Sans MT" w:hAnsi="Gill Sans MT"/>
          <w:sz w:val="22"/>
          <w:szCs w:val="22"/>
          <w:lang w:val="en-AU"/>
        </w:rPr>
        <w:t xml:space="preserve"> </w:t>
      </w:r>
      <w:r w:rsidR="132812B4" w:rsidRPr="00B5662F">
        <w:rPr>
          <w:rFonts w:ascii="Gill Sans MT" w:hAnsi="Gill Sans MT"/>
          <w:sz w:val="22"/>
          <w:szCs w:val="22"/>
          <w:lang w:val="en-AU"/>
        </w:rPr>
        <w:t xml:space="preserve">in </w:t>
      </w:r>
      <w:r w:rsidR="50D83965" w:rsidRPr="00B5662F">
        <w:rPr>
          <w:rFonts w:ascii="Gill Sans MT" w:hAnsi="Gill Sans MT"/>
          <w:sz w:val="22"/>
          <w:szCs w:val="22"/>
          <w:lang w:val="en-AU"/>
        </w:rPr>
        <w:t>the use of the</w:t>
      </w:r>
      <w:r w:rsidR="63E58C7A" w:rsidRPr="00B5662F">
        <w:rPr>
          <w:rFonts w:ascii="Gill Sans MT" w:hAnsi="Gill Sans MT"/>
          <w:sz w:val="22"/>
          <w:szCs w:val="22"/>
          <w:lang w:val="en-AU"/>
        </w:rPr>
        <w:t xml:space="preserve"> GEM Centre’s</w:t>
      </w:r>
      <w:r w:rsidR="50D83965" w:rsidRPr="00B5662F">
        <w:rPr>
          <w:rFonts w:ascii="Gill Sans MT" w:hAnsi="Gill Sans MT"/>
          <w:sz w:val="22"/>
          <w:szCs w:val="22"/>
          <w:lang w:val="en-AU"/>
        </w:rPr>
        <w:t xml:space="preserve"> </w:t>
      </w:r>
      <w:proofErr w:type="spellStart"/>
      <w:r w:rsidR="63E58C7A" w:rsidRPr="00B5662F">
        <w:rPr>
          <w:rFonts w:ascii="Gill Sans MT" w:hAnsi="Gill Sans MT"/>
          <w:sz w:val="22"/>
          <w:szCs w:val="22"/>
          <w:lang w:val="en-AU"/>
        </w:rPr>
        <w:t>EiE</w:t>
      </w:r>
      <w:proofErr w:type="spellEnd"/>
      <w:r w:rsidR="63E58C7A" w:rsidRPr="00B5662F">
        <w:rPr>
          <w:rFonts w:ascii="Gill Sans MT" w:hAnsi="Gill Sans MT"/>
          <w:sz w:val="22"/>
          <w:szCs w:val="22"/>
          <w:lang w:val="en-AU"/>
        </w:rPr>
        <w:t xml:space="preserve"> </w:t>
      </w:r>
      <w:r w:rsidR="50D83965" w:rsidRPr="00B5662F">
        <w:rPr>
          <w:rFonts w:ascii="Gill Sans MT" w:hAnsi="Gill Sans MT"/>
          <w:sz w:val="22"/>
          <w:szCs w:val="22"/>
          <w:lang w:val="en-AU"/>
        </w:rPr>
        <w:t>policy products</w:t>
      </w:r>
      <w:r w:rsidR="63E58C7A" w:rsidRPr="00B5662F">
        <w:rPr>
          <w:rFonts w:ascii="Gill Sans MT" w:hAnsi="Gill Sans MT"/>
          <w:sz w:val="22"/>
          <w:szCs w:val="22"/>
          <w:lang w:val="en-AU"/>
        </w:rPr>
        <w:t>,</w:t>
      </w:r>
      <w:r w:rsidR="50D83965" w:rsidRPr="00B5662F">
        <w:rPr>
          <w:rFonts w:ascii="Gill Sans MT" w:hAnsi="Gill Sans MT"/>
          <w:sz w:val="22"/>
          <w:szCs w:val="22"/>
          <w:lang w:val="en-AU"/>
        </w:rPr>
        <w:t xml:space="preserve"> </w:t>
      </w:r>
      <w:r w:rsidR="63E58C7A" w:rsidRPr="00B5662F">
        <w:rPr>
          <w:rFonts w:ascii="Gill Sans MT" w:hAnsi="Gill Sans MT"/>
          <w:sz w:val="22"/>
          <w:szCs w:val="22"/>
          <w:lang w:val="en-AU"/>
        </w:rPr>
        <w:t>and deadlines for</w:t>
      </w:r>
      <w:r w:rsidR="50D83965" w:rsidRPr="00B5662F">
        <w:rPr>
          <w:rFonts w:ascii="Gill Sans MT" w:hAnsi="Gill Sans MT"/>
          <w:sz w:val="22"/>
          <w:szCs w:val="22"/>
          <w:lang w:val="en-AU"/>
        </w:rPr>
        <w:t xml:space="preserve"> conference </w:t>
      </w:r>
      <w:r w:rsidR="63E58C7A" w:rsidRPr="00B5662F">
        <w:rPr>
          <w:rFonts w:ascii="Gill Sans MT" w:hAnsi="Gill Sans MT"/>
          <w:sz w:val="22"/>
          <w:szCs w:val="22"/>
          <w:lang w:val="en-AU"/>
        </w:rPr>
        <w:t>papers</w:t>
      </w:r>
      <w:r w:rsidR="16AB76DC" w:rsidRPr="00B5662F">
        <w:rPr>
          <w:rFonts w:ascii="Gill Sans MT" w:hAnsi="Gill Sans MT"/>
          <w:sz w:val="22"/>
          <w:szCs w:val="22"/>
          <w:lang w:val="en-AU"/>
        </w:rPr>
        <w:t>.</w:t>
      </w:r>
      <w:r w:rsidR="1363AFF3" w:rsidRPr="00B5662F">
        <w:rPr>
          <w:rFonts w:ascii="Gill Sans MT" w:hAnsi="Gill Sans MT"/>
          <w:sz w:val="22"/>
          <w:szCs w:val="22"/>
          <w:lang w:val="en-AU"/>
        </w:rPr>
        <w:t xml:space="preserve"> </w:t>
      </w:r>
      <w:r w:rsidRPr="00B5662F">
        <w:rPr>
          <w:rFonts w:ascii="Gill Sans MT" w:hAnsi="Gill Sans MT"/>
          <w:sz w:val="22"/>
          <w:szCs w:val="22"/>
          <w:lang w:val="en-AU"/>
        </w:rPr>
        <w:t>A few</w:t>
      </w:r>
      <w:r w:rsidR="50D83965" w:rsidRPr="00B5662F">
        <w:rPr>
          <w:rFonts w:ascii="Gill Sans MT" w:hAnsi="Gill Sans MT"/>
          <w:sz w:val="22"/>
          <w:szCs w:val="22"/>
          <w:lang w:val="en-AU"/>
        </w:rPr>
        <w:t xml:space="preserve"> i</w:t>
      </w:r>
      <w:r w:rsidR="132812B4" w:rsidRPr="00B5662F">
        <w:rPr>
          <w:rFonts w:ascii="Gill Sans MT" w:hAnsi="Gill Sans MT"/>
          <w:sz w:val="22"/>
          <w:szCs w:val="22"/>
          <w:lang w:val="en-AU"/>
        </w:rPr>
        <w:t>nterviewees</w:t>
      </w:r>
      <w:r w:rsidR="1363AFF3" w:rsidRPr="00B5662F">
        <w:rPr>
          <w:rFonts w:ascii="Gill Sans MT" w:hAnsi="Gill Sans MT"/>
          <w:sz w:val="22"/>
          <w:szCs w:val="22"/>
          <w:lang w:val="en-AU"/>
        </w:rPr>
        <w:t xml:space="preserve"> noted that </w:t>
      </w:r>
      <w:r w:rsidR="16AB76DC" w:rsidRPr="00B5662F">
        <w:rPr>
          <w:rFonts w:ascii="Gill Sans MT" w:hAnsi="Gill Sans MT"/>
          <w:sz w:val="22"/>
          <w:szCs w:val="22"/>
          <w:lang w:val="en-AU"/>
        </w:rPr>
        <w:t>such</w:t>
      </w:r>
      <w:r w:rsidR="1363AFF3" w:rsidRPr="00B5662F">
        <w:rPr>
          <w:rFonts w:ascii="Gill Sans MT" w:hAnsi="Gill Sans MT"/>
          <w:sz w:val="22"/>
          <w:szCs w:val="22"/>
          <w:lang w:val="en-AU"/>
        </w:rPr>
        <w:t xml:space="preserve"> </w:t>
      </w:r>
      <w:r w:rsidR="63E58C7A" w:rsidRPr="00B5662F">
        <w:rPr>
          <w:rFonts w:ascii="Gill Sans MT" w:hAnsi="Gill Sans MT"/>
          <w:sz w:val="22"/>
          <w:szCs w:val="22"/>
          <w:lang w:val="en-AU"/>
        </w:rPr>
        <w:t xml:space="preserve">events </w:t>
      </w:r>
      <w:r w:rsidR="1363AFF3" w:rsidRPr="00B5662F">
        <w:rPr>
          <w:rFonts w:ascii="Gill Sans MT" w:hAnsi="Gill Sans MT"/>
          <w:sz w:val="22"/>
          <w:szCs w:val="22"/>
          <w:lang w:val="en-AU"/>
        </w:rPr>
        <w:t>w</w:t>
      </w:r>
      <w:r w:rsidR="6B64E7E6" w:rsidRPr="00B5662F">
        <w:rPr>
          <w:rFonts w:ascii="Gill Sans MT" w:hAnsi="Gill Sans MT"/>
          <w:sz w:val="22"/>
          <w:szCs w:val="22"/>
          <w:lang w:val="en-AU"/>
        </w:rPr>
        <w:t>ere</w:t>
      </w:r>
      <w:r w:rsidR="1363AFF3" w:rsidRPr="00B5662F">
        <w:rPr>
          <w:rFonts w:ascii="Gill Sans MT" w:hAnsi="Gill Sans MT"/>
          <w:sz w:val="22"/>
          <w:szCs w:val="22"/>
          <w:lang w:val="en-AU"/>
        </w:rPr>
        <w:t xml:space="preserve"> not unique to the GEM Centr</w:t>
      </w:r>
      <w:r w:rsidR="22A00B9E" w:rsidRPr="00B5662F">
        <w:rPr>
          <w:rFonts w:ascii="Gill Sans MT" w:hAnsi="Gill Sans MT"/>
          <w:sz w:val="22"/>
          <w:szCs w:val="22"/>
          <w:lang w:val="en-AU"/>
        </w:rPr>
        <w:t>e. O</w:t>
      </w:r>
      <w:r w:rsidR="1363AFF3" w:rsidRPr="00B5662F">
        <w:rPr>
          <w:rFonts w:ascii="Gill Sans MT" w:hAnsi="Gill Sans MT"/>
          <w:sz w:val="22"/>
          <w:szCs w:val="22"/>
          <w:lang w:val="en-AU"/>
        </w:rPr>
        <w:t xml:space="preserve">ne interviewee noted </w:t>
      </w:r>
      <w:r w:rsidR="22A00B9E" w:rsidRPr="00B5662F">
        <w:rPr>
          <w:rFonts w:ascii="Gill Sans MT" w:hAnsi="Gill Sans MT"/>
          <w:sz w:val="22"/>
          <w:szCs w:val="22"/>
          <w:lang w:val="en-AU"/>
        </w:rPr>
        <w:t>their own</w:t>
      </w:r>
      <w:r w:rsidR="1363AFF3" w:rsidRPr="00B5662F">
        <w:rPr>
          <w:rFonts w:ascii="Gill Sans MT" w:hAnsi="Gill Sans MT"/>
          <w:sz w:val="22"/>
          <w:szCs w:val="22"/>
          <w:lang w:val="en-AU"/>
        </w:rPr>
        <w:t xml:space="preserve"> lesson learned about allowing more lead time for preparation</w:t>
      </w:r>
      <w:r w:rsidR="63E58C7A" w:rsidRPr="00B5662F">
        <w:rPr>
          <w:rFonts w:ascii="Gill Sans MT" w:hAnsi="Gill Sans MT"/>
          <w:sz w:val="22"/>
          <w:szCs w:val="22"/>
          <w:lang w:val="en-AU"/>
        </w:rPr>
        <w:t>,</w:t>
      </w:r>
      <w:r w:rsidR="16AB76DC" w:rsidRPr="00B5662F">
        <w:rPr>
          <w:rFonts w:ascii="Gill Sans MT" w:hAnsi="Gill Sans MT"/>
          <w:sz w:val="22"/>
          <w:szCs w:val="22"/>
          <w:lang w:val="en-AU"/>
        </w:rPr>
        <w:t xml:space="preserve"> and other</w:t>
      </w:r>
      <w:r w:rsidR="63E58C7A" w:rsidRPr="00B5662F">
        <w:rPr>
          <w:rFonts w:ascii="Gill Sans MT" w:hAnsi="Gill Sans MT"/>
          <w:sz w:val="22"/>
          <w:szCs w:val="22"/>
          <w:lang w:val="en-AU"/>
        </w:rPr>
        <w:t>s</w:t>
      </w:r>
      <w:r w:rsidR="22A00B9E" w:rsidRPr="00B5662F">
        <w:rPr>
          <w:rFonts w:ascii="Gill Sans MT" w:hAnsi="Gill Sans MT"/>
          <w:sz w:val="22"/>
          <w:szCs w:val="22"/>
          <w:lang w:val="en-AU"/>
        </w:rPr>
        <w:t xml:space="preserve"> </w:t>
      </w:r>
      <w:r w:rsidR="16AB76DC" w:rsidRPr="00B5662F">
        <w:rPr>
          <w:rFonts w:ascii="Gill Sans MT" w:hAnsi="Gill Sans MT"/>
          <w:sz w:val="22"/>
          <w:szCs w:val="22"/>
          <w:lang w:val="en-AU"/>
        </w:rPr>
        <w:t xml:space="preserve">mentioned </w:t>
      </w:r>
      <w:r w:rsidR="63E58C7A" w:rsidRPr="00B5662F">
        <w:rPr>
          <w:rFonts w:ascii="Gill Sans MT" w:hAnsi="Gill Sans MT"/>
          <w:sz w:val="22"/>
          <w:szCs w:val="22"/>
          <w:lang w:val="en-AU"/>
        </w:rPr>
        <w:t xml:space="preserve">the </w:t>
      </w:r>
      <w:r w:rsidR="16AB76DC" w:rsidRPr="00B5662F">
        <w:rPr>
          <w:rFonts w:ascii="Gill Sans MT" w:hAnsi="Gill Sans MT"/>
          <w:sz w:val="22"/>
          <w:szCs w:val="22"/>
          <w:lang w:val="en-AU"/>
        </w:rPr>
        <w:t>fundamental disconnect between the need to respond quickly and nimbly and the GEM Centre</w:t>
      </w:r>
      <w:r w:rsidR="63E58C7A" w:rsidRPr="00B5662F">
        <w:rPr>
          <w:rFonts w:ascii="Gill Sans MT" w:hAnsi="Gill Sans MT"/>
          <w:sz w:val="22"/>
          <w:szCs w:val="22"/>
          <w:lang w:val="en-AU"/>
        </w:rPr>
        <w:t>’s</w:t>
      </w:r>
      <w:r w:rsidR="16AB76DC" w:rsidRPr="00B5662F">
        <w:rPr>
          <w:rFonts w:ascii="Gill Sans MT" w:hAnsi="Gill Sans MT"/>
          <w:sz w:val="22"/>
          <w:szCs w:val="22"/>
          <w:lang w:val="en-AU"/>
        </w:rPr>
        <w:t xml:space="preserve"> roots in a research institute </w:t>
      </w:r>
      <w:r w:rsidR="238EEF44" w:rsidRPr="00B5662F">
        <w:rPr>
          <w:rFonts w:ascii="Gill Sans MT" w:hAnsi="Gill Sans MT"/>
          <w:sz w:val="22"/>
          <w:szCs w:val="22"/>
          <w:lang w:val="en-AU"/>
        </w:rPr>
        <w:t xml:space="preserve">(not a development contractor) </w:t>
      </w:r>
      <w:r w:rsidR="63E58C7A" w:rsidRPr="00B5662F">
        <w:rPr>
          <w:rFonts w:ascii="Gill Sans MT" w:hAnsi="Gill Sans MT"/>
          <w:sz w:val="22"/>
          <w:szCs w:val="22"/>
          <w:lang w:val="en-AU"/>
        </w:rPr>
        <w:t xml:space="preserve">that </w:t>
      </w:r>
      <w:r w:rsidR="16AB76DC" w:rsidRPr="00B5662F">
        <w:rPr>
          <w:rFonts w:ascii="Gill Sans MT" w:hAnsi="Gill Sans MT"/>
          <w:sz w:val="22"/>
          <w:szCs w:val="22"/>
          <w:lang w:val="en-AU"/>
        </w:rPr>
        <w:t xml:space="preserve">typically </w:t>
      </w:r>
      <w:r w:rsidR="63E58C7A" w:rsidRPr="00B5662F">
        <w:rPr>
          <w:rFonts w:ascii="Gill Sans MT" w:hAnsi="Gill Sans MT"/>
          <w:sz w:val="22"/>
          <w:szCs w:val="22"/>
          <w:lang w:val="en-AU"/>
        </w:rPr>
        <w:t xml:space="preserve">performs </w:t>
      </w:r>
      <w:r w:rsidR="38003F04" w:rsidRPr="00B5662F">
        <w:rPr>
          <w:rFonts w:ascii="Gill Sans MT" w:hAnsi="Gill Sans MT"/>
          <w:sz w:val="22"/>
          <w:szCs w:val="22"/>
          <w:lang w:val="en-AU"/>
        </w:rPr>
        <w:t>highly technical</w:t>
      </w:r>
      <w:r w:rsidR="63E58C7A" w:rsidRPr="00B5662F">
        <w:rPr>
          <w:rFonts w:ascii="Gill Sans MT" w:hAnsi="Gill Sans MT"/>
          <w:sz w:val="22"/>
          <w:szCs w:val="22"/>
          <w:lang w:val="en-AU"/>
        </w:rPr>
        <w:t xml:space="preserve"> work over </w:t>
      </w:r>
      <w:r w:rsidR="16AB76DC" w:rsidRPr="00B5662F">
        <w:rPr>
          <w:rFonts w:ascii="Gill Sans MT" w:hAnsi="Gill Sans MT"/>
          <w:sz w:val="22"/>
          <w:szCs w:val="22"/>
          <w:lang w:val="en-AU"/>
        </w:rPr>
        <w:t>long timeframes</w:t>
      </w:r>
      <w:r w:rsidR="238EEF44" w:rsidRPr="00B5662F">
        <w:rPr>
          <w:rFonts w:ascii="Gill Sans MT" w:hAnsi="Gill Sans MT"/>
          <w:sz w:val="22"/>
          <w:szCs w:val="22"/>
          <w:lang w:val="en-AU"/>
        </w:rPr>
        <w:t>. Some interviewees felt that</w:t>
      </w:r>
      <w:r w:rsidR="63E58C7A" w:rsidRPr="00B5662F">
        <w:rPr>
          <w:rFonts w:ascii="Gill Sans MT" w:hAnsi="Gill Sans MT"/>
          <w:sz w:val="22"/>
          <w:szCs w:val="22"/>
          <w:lang w:val="en-AU"/>
        </w:rPr>
        <w:t xml:space="preserve"> the Centre’s</w:t>
      </w:r>
      <w:r w:rsidR="238EEF44" w:rsidRPr="00B5662F">
        <w:rPr>
          <w:rFonts w:ascii="Gill Sans MT" w:hAnsi="Gill Sans MT"/>
          <w:sz w:val="22"/>
          <w:szCs w:val="22"/>
          <w:lang w:val="en-AU"/>
        </w:rPr>
        <w:t xml:space="preserve"> efficiency (</w:t>
      </w:r>
      <w:r w:rsidR="09FA117F" w:rsidRPr="00B5662F">
        <w:rPr>
          <w:rFonts w:ascii="Gill Sans MT" w:hAnsi="Gill Sans MT"/>
          <w:sz w:val="22"/>
          <w:szCs w:val="22"/>
          <w:lang w:val="en-AU"/>
        </w:rPr>
        <w:t>and effectiveness)</w:t>
      </w:r>
      <w:r w:rsidR="238EEF44" w:rsidRPr="00B5662F">
        <w:rPr>
          <w:rFonts w:ascii="Gill Sans MT" w:hAnsi="Gill Sans MT"/>
          <w:sz w:val="22"/>
          <w:szCs w:val="22"/>
          <w:lang w:val="en-AU"/>
        </w:rPr>
        <w:t xml:space="preserve"> could be improved by deeper understanding of country contexts and </w:t>
      </w:r>
      <w:r w:rsidR="00D309C8">
        <w:rPr>
          <w:rFonts w:ascii="Gill Sans MT" w:hAnsi="Gill Sans MT"/>
          <w:sz w:val="22"/>
          <w:szCs w:val="22"/>
          <w:lang w:val="en-AU"/>
        </w:rPr>
        <w:t>leverag</w:t>
      </w:r>
      <w:r w:rsidR="63E58C7A" w:rsidRPr="00B5662F">
        <w:rPr>
          <w:rFonts w:ascii="Gill Sans MT" w:hAnsi="Gill Sans MT"/>
          <w:sz w:val="22"/>
          <w:szCs w:val="22"/>
          <w:lang w:val="en-AU"/>
        </w:rPr>
        <w:t>ing</w:t>
      </w:r>
      <w:r w:rsidR="238EEF44" w:rsidRPr="00B5662F">
        <w:rPr>
          <w:rFonts w:ascii="Gill Sans MT" w:hAnsi="Gill Sans MT"/>
          <w:sz w:val="22"/>
          <w:szCs w:val="22"/>
          <w:lang w:val="en-AU"/>
        </w:rPr>
        <w:t xml:space="preserve"> ACER cou</w:t>
      </w:r>
      <w:r w:rsidR="09FA117F" w:rsidRPr="00B5662F">
        <w:rPr>
          <w:rFonts w:ascii="Gill Sans MT" w:hAnsi="Gill Sans MT"/>
          <w:sz w:val="22"/>
          <w:szCs w:val="22"/>
          <w:lang w:val="en-AU"/>
        </w:rPr>
        <w:t xml:space="preserve">ntry offices. </w:t>
      </w:r>
      <w:r w:rsidR="22A00B9E" w:rsidRPr="00B5662F">
        <w:rPr>
          <w:rFonts w:ascii="Gill Sans MT" w:hAnsi="Gill Sans MT"/>
          <w:sz w:val="22"/>
          <w:szCs w:val="22"/>
          <w:lang w:val="en-AU"/>
        </w:rPr>
        <w:t xml:space="preserve">From the perspective of GEM Centre personnel, </w:t>
      </w:r>
      <w:r w:rsidR="50D83965" w:rsidRPr="00B5662F">
        <w:rPr>
          <w:rFonts w:ascii="Gill Sans MT" w:hAnsi="Gill Sans MT"/>
          <w:sz w:val="22"/>
          <w:szCs w:val="22"/>
          <w:lang w:val="en-AU"/>
        </w:rPr>
        <w:t>timeliness</w:t>
      </w:r>
      <w:r w:rsidR="63E58C7A" w:rsidRPr="00B5662F">
        <w:rPr>
          <w:rFonts w:ascii="Gill Sans MT" w:hAnsi="Gill Sans MT"/>
          <w:sz w:val="22"/>
          <w:szCs w:val="22"/>
          <w:lang w:val="en-AU"/>
        </w:rPr>
        <w:t xml:space="preserve"> problems result from</w:t>
      </w:r>
      <w:r w:rsidR="22A00B9E" w:rsidRPr="00B5662F">
        <w:rPr>
          <w:rFonts w:ascii="Gill Sans MT" w:hAnsi="Gill Sans MT"/>
          <w:sz w:val="22"/>
          <w:szCs w:val="22"/>
          <w:lang w:val="en-AU"/>
        </w:rPr>
        <w:t xml:space="preserve"> </w:t>
      </w:r>
      <w:r w:rsidR="4B971F86" w:rsidRPr="00B5662F">
        <w:rPr>
          <w:rFonts w:ascii="Gill Sans MT" w:hAnsi="Gill Sans MT"/>
          <w:sz w:val="22"/>
          <w:szCs w:val="22"/>
          <w:lang w:val="en-AU"/>
        </w:rPr>
        <w:t xml:space="preserve">the </w:t>
      </w:r>
      <w:r w:rsidR="50D83965" w:rsidRPr="00B5662F">
        <w:rPr>
          <w:rFonts w:ascii="Gill Sans MT" w:hAnsi="Gill Sans MT"/>
          <w:sz w:val="22"/>
          <w:szCs w:val="22"/>
          <w:lang w:val="en-AU"/>
        </w:rPr>
        <w:t xml:space="preserve">time </w:t>
      </w:r>
      <w:r w:rsidR="4B971F86" w:rsidRPr="00B5662F">
        <w:rPr>
          <w:rFonts w:ascii="Gill Sans MT" w:hAnsi="Gill Sans MT"/>
          <w:sz w:val="22"/>
          <w:szCs w:val="22"/>
          <w:lang w:val="en-AU"/>
        </w:rPr>
        <w:t xml:space="preserve">needed </w:t>
      </w:r>
      <w:r w:rsidR="303E23C5" w:rsidRPr="00B5662F">
        <w:rPr>
          <w:rFonts w:ascii="Gill Sans MT" w:hAnsi="Gill Sans MT"/>
          <w:sz w:val="22"/>
          <w:szCs w:val="22"/>
          <w:lang w:val="en-AU"/>
        </w:rPr>
        <w:t>to ensure quality and rigour;</w:t>
      </w:r>
      <w:r w:rsidR="50D83965" w:rsidRPr="00B5662F">
        <w:rPr>
          <w:rFonts w:ascii="Gill Sans MT" w:hAnsi="Gill Sans MT"/>
          <w:sz w:val="22"/>
          <w:szCs w:val="22"/>
          <w:lang w:val="en-AU"/>
        </w:rPr>
        <w:t xml:space="preserve"> </w:t>
      </w:r>
      <w:r w:rsidR="303E23C5" w:rsidRPr="00B5662F">
        <w:rPr>
          <w:rFonts w:ascii="Gill Sans MT" w:hAnsi="Gill Sans MT"/>
          <w:sz w:val="22"/>
          <w:szCs w:val="22"/>
          <w:lang w:val="en-AU"/>
        </w:rPr>
        <w:t>draw</w:t>
      </w:r>
      <w:r w:rsidR="63E58C7A" w:rsidRPr="00B5662F">
        <w:rPr>
          <w:rFonts w:ascii="Gill Sans MT" w:hAnsi="Gill Sans MT"/>
          <w:sz w:val="22"/>
          <w:szCs w:val="22"/>
          <w:lang w:val="en-AU"/>
        </w:rPr>
        <w:t>ing</w:t>
      </w:r>
      <w:r w:rsidR="303E23C5" w:rsidRPr="00B5662F">
        <w:rPr>
          <w:rFonts w:ascii="Gill Sans MT" w:hAnsi="Gill Sans MT"/>
          <w:sz w:val="22"/>
          <w:szCs w:val="22"/>
          <w:lang w:val="en-AU"/>
        </w:rPr>
        <w:t xml:space="preserve"> on technical expert</w:t>
      </w:r>
      <w:r w:rsidR="4B971F86" w:rsidRPr="00B5662F">
        <w:rPr>
          <w:rFonts w:ascii="Gill Sans MT" w:hAnsi="Gill Sans MT"/>
          <w:sz w:val="22"/>
          <w:szCs w:val="22"/>
          <w:lang w:val="en-AU"/>
        </w:rPr>
        <w:t>s</w:t>
      </w:r>
      <w:r w:rsidR="303E23C5" w:rsidRPr="00B5662F">
        <w:rPr>
          <w:rFonts w:ascii="Gill Sans MT" w:hAnsi="Gill Sans MT"/>
          <w:sz w:val="22"/>
          <w:szCs w:val="22"/>
          <w:lang w:val="en-AU"/>
        </w:rPr>
        <w:t xml:space="preserve"> fro</w:t>
      </w:r>
      <w:r w:rsidR="4B971F86" w:rsidRPr="00B5662F">
        <w:rPr>
          <w:rFonts w:ascii="Gill Sans MT" w:hAnsi="Gill Sans MT"/>
          <w:sz w:val="22"/>
          <w:szCs w:val="22"/>
          <w:lang w:val="en-AU"/>
        </w:rPr>
        <w:t>m</w:t>
      </w:r>
      <w:r w:rsidR="303E23C5" w:rsidRPr="00B5662F">
        <w:rPr>
          <w:rFonts w:ascii="Gill Sans MT" w:hAnsi="Gill Sans MT"/>
          <w:sz w:val="22"/>
          <w:szCs w:val="22"/>
          <w:lang w:val="en-AU"/>
        </w:rPr>
        <w:t xml:space="preserve"> </w:t>
      </w:r>
      <w:r w:rsidR="63E58C7A" w:rsidRPr="00B5662F">
        <w:rPr>
          <w:rFonts w:ascii="Gill Sans MT" w:hAnsi="Gill Sans MT"/>
          <w:sz w:val="22"/>
          <w:szCs w:val="22"/>
          <w:lang w:val="en-AU"/>
        </w:rPr>
        <w:t xml:space="preserve">multiple </w:t>
      </w:r>
      <w:r w:rsidR="50D83965" w:rsidRPr="00B5662F">
        <w:rPr>
          <w:rFonts w:ascii="Gill Sans MT" w:hAnsi="Gill Sans MT"/>
          <w:sz w:val="22"/>
          <w:szCs w:val="22"/>
          <w:lang w:val="en-AU"/>
        </w:rPr>
        <w:t xml:space="preserve">ACER </w:t>
      </w:r>
      <w:r w:rsidR="303E23C5" w:rsidRPr="00B5662F">
        <w:rPr>
          <w:rFonts w:ascii="Gill Sans MT" w:hAnsi="Gill Sans MT"/>
          <w:sz w:val="22"/>
          <w:szCs w:val="22"/>
          <w:lang w:val="en-AU"/>
        </w:rPr>
        <w:t xml:space="preserve">research programs </w:t>
      </w:r>
      <w:r w:rsidR="63E58C7A" w:rsidRPr="00B5662F">
        <w:rPr>
          <w:rFonts w:ascii="Gill Sans MT" w:hAnsi="Gill Sans MT"/>
          <w:sz w:val="22"/>
          <w:szCs w:val="22"/>
          <w:lang w:val="en-AU"/>
        </w:rPr>
        <w:t xml:space="preserve">means </w:t>
      </w:r>
      <w:r w:rsidR="303E23C5" w:rsidRPr="00B5662F">
        <w:rPr>
          <w:rFonts w:ascii="Gill Sans MT" w:hAnsi="Gill Sans MT"/>
          <w:sz w:val="22"/>
          <w:szCs w:val="22"/>
          <w:lang w:val="en-AU"/>
        </w:rPr>
        <w:t>aligning schedules takes time; and competing demands</w:t>
      </w:r>
      <w:r w:rsidR="50D83965" w:rsidRPr="00B5662F">
        <w:rPr>
          <w:rFonts w:ascii="Gill Sans MT" w:hAnsi="Gill Sans MT"/>
          <w:sz w:val="22"/>
          <w:szCs w:val="22"/>
          <w:lang w:val="en-AU"/>
        </w:rPr>
        <w:t xml:space="preserve"> </w:t>
      </w:r>
      <w:r w:rsidR="29EA1D63" w:rsidRPr="00B5662F">
        <w:rPr>
          <w:rFonts w:ascii="Gill Sans MT" w:hAnsi="Gill Sans MT"/>
          <w:sz w:val="22"/>
          <w:szCs w:val="22"/>
          <w:lang w:val="en-AU"/>
        </w:rPr>
        <w:t>on researchers where</w:t>
      </w:r>
      <w:r w:rsidR="50D83965" w:rsidRPr="00B5662F">
        <w:rPr>
          <w:rFonts w:ascii="Gill Sans MT" w:hAnsi="Gill Sans MT"/>
          <w:sz w:val="22"/>
          <w:szCs w:val="22"/>
          <w:lang w:val="en-AU"/>
        </w:rPr>
        <w:t xml:space="preserve"> </w:t>
      </w:r>
      <w:r w:rsidR="303E23C5" w:rsidRPr="00B5662F">
        <w:rPr>
          <w:rFonts w:ascii="Gill Sans MT" w:hAnsi="Gill Sans MT"/>
          <w:sz w:val="22"/>
          <w:szCs w:val="22"/>
          <w:lang w:val="en-AU"/>
        </w:rPr>
        <w:t>projects with contractual deliverables take precedence</w:t>
      </w:r>
      <w:r w:rsidR="29EA1D63" w:rsidRPr="00B5662F">
        <w:rPr>
          <w:rFonts w:ascii="Gill Sans MT" w:hAnsi="Gill Sans MT"/>
          <w:sz w:val="22"/>
          <w:szCs w:val="22"/>
          <w:lang w:val="en-AU"/>
        </w:rPr>
        <w:t>.</w:t>
      </w:r>
      <w:r w:rsidR="303E23C5" w:rsidRPr="00B5662F">
        <w:rPr>
          <w:rFonts w:ascii="Gill Sans MT" w:hAnsi="Gill Sans MT"/>
          <w:sz w:val="22"/>
          <w:szCs w:val="22"/>
          <w:lang w:val="en-AU"/>
        </w:rPr>
        <w:t xml:space="preserve"> </w:t>
      </w:r>
    </w:p>
    <w:p w14:paraId="0B6085A4" w14:textId="4F70E8F8" w:rsidR="00F80AC3" w:rsidRPr="00B5662F" w:rsidRDefault="00A77AC6"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With respect to</w:t>
      </w:r>
      <w:r w:rsidR="00585344" w:rsidRPr="00B5662F">
        <w:rPr>
          <w:rFonts w:ascii="Gill Sans MT" w:hAnsi="Gill Sans MT"/>
          <w:sz w:val="22"/>
          <w:szCs w:val="22"/>
          <w:lang w:val="en-AU"/>
        </w:rPr>
        <w:t xml:space="preserve"> </w:t>
      </w:r>
      <w:r w:rsidRPr="00B5662F">
        <w:rPr>
          <w:rFonts w:ascii="Gill Sans MT" w:hAnsi="Gill Sans MT"/>
          <w:sz w:val="22"/>
          <w:szCs w:val="22"/>
          <w:lang w:val="en-AU"/>
        </w:rPr>
        <w:t>the GEM Centre as an entity distinct from ACER, a</w:t>
      </w:r>
      <w:r w:rsidR="003A4917" w:rsidRPr="00B5662F">
        <w:rPr>
          <w:rFonts w:ascii="Gill Sans MT" w:hAnsi="Gill Sans MT"/>
          <w:sz w:val="22"/>
          <w:szCs w:val="22"/>
          <w:lang w:val="en-AU"/>
        </w:rPr>
        <w:t>ll</w:t>
      </w:r>
      <w:r w:rsidR="00B06695" w:rsidRPr="00B5662F">
        <w:rPr>
          <w:rFonts w:ascii="Gill Sans MT" w:hAnsi="Gill Sans MT"/>
          <w:sz w:val="22"/>
          <w:szCs w:val="22"/>
          <w:lang w:val="en-AU"/>
        </w:rPr>
        <w:t xml:space="preserve"> interviewees noted that they </w:t>
      </w:r>
      <w:r w:rsidR="008B2AD1" w:rsidRPr="00B5662F">
        <w:rPr>
          <w:rFonts w:ascii="Gill Sans MT" w:hAnsi="Gill Sans MT"/>
          <w:sz w:val="22"/>
          <w:szCs w:val="22"/>
          <w:lang w:val="en-AU"/>
        </w:rPr>
        <w:t xml:space="preserve">either </w:t>
      </w:r>
      <w:r w:rsidR="00B06695" w:rsidRPr="00B5662F">
        <w:rPr>
          <w:rFonts w:ascii="Gill Sans MT" w:hAnsi="Gill Sans MT"/>
          <w:sz w:val="22"/>
          <w:szCs w:val="22"/>
          <w:lang w:val="en-AU"/>
        </w:rPr>
        <w:t>d</w:t>
      </w:r>
      <w:r w:rsidR="00585344" w:rsidRPr="00B5662F">
        <w:rPr>
          <w:rFonts w:ascii="Gill Sans MT" w:hAnsi="Gill Sans MT"/>
          <w:sz w:val="22"/>
          <w:szCs w:val="22"/>
          <w:lang w:val="en-AU"/>
        </w:rPr>
        <w:t>id</w:t>
      </w:r>
      <w:r w:rsidR="00B06695" w:rsidRPr="00B5662F">
        <w:rPr>
          <w:rFonts w:ascii="Gill Sans MT" w:hAnsi="Gill Sans MT"/>
          <w:sz w:val="22"/>
          <w:szCs w:val="22"/>
          <w:lang w:val="en-AU"/>
        </w:rPr>
        <w:t xml:space="preserve"> not understand the </w:t>
      </w:r>
      <w:r w:rsidR="00585344" w:rsidRPr="00B5662F">
        <w:rPr>
          <w:rFonts w:ascii="Gill Sans MT" w:hAnsi="Gill Sans MT"/>
          <w:sz w:val="22"/>
          <w:szCs w:val="22"/>
          <w:lang w:val="en-AU"/>
        </w:rPr>
        <w:t>GEM Centre</w:t>
      </w:r>
      <w:r w:rsidR="008B2C04" w:rsidRPr="00B5662F">
        <w:rPr>
          <w:rFonts w:ascii="Gill Sans MT" w:hAnsi="Gill Sans MT"/>
          <w:sz w:val="22"/>
          <w:szCs w:val="22"/>
          <w:lang w:val="en-AU"/>
        </w:rPr>
        <w:t>–</w:t>
      </w:r>
      <w:r w:rsidR="00585344" w:rsidRPr="00B5662F">
        <w:rPr>
          <w:rFonts w:ascii="Gill Sans MT" w:hAnsi="Gill Sans MT"/>
          <w:sz w:val="22"/>
          <w:szCs w:val="22"/>
          <w:lang w:val="en-AU"/>
        </w:rPr>
        <w:t xml:space="preserve">ACER </w:t>
      </w:r>
      <w:r w:rsidR="00B06695" w:rsidRPr="00B5662F">
        <w:rPr>
          <w:rFonts w:ascii="Gill Sans MT" w:hAnsi="Gill Sans MT"/>
          <w:sz w:val="22"/>
          <w:szCs w:val="22"/>
          <w:lang w:val="en-AU"/>
        </w:rPr>
        <w:t>distinction</w:t>
      </w:r>
      <w:r w:rsidRPr="00B5662F">
        <w:rPr>
          <w:rFonts w:ascii="Gill Sans MT" w:hAnsi="Gill Sans MT"/>
          <w:sz w:val="22"/>
          <w:szCs w:val="22"/>
          <w:lang w:val="en-AU"/>
        </w:rPr>
        <w:t xml:space="preserve">, </w:t>
      </w:r>
      <w:r w:rsidR="008B2AD1" w:rsidRPr="00B5662F">
        <w:rPr>
          <w:rFonts w:ascii="Gill Sans MT" w:hAnsi="Gill Sans MT"/>
          <w:sz w:val="22"/>
          <w:szCs w:val="22"/>
          <w:lang w:val="en-AU"/>
        </w:rPr>
        <w:t>d</w:t>
      </w:r>
      <w:r w:rsidR="00585344" w:rsidRPr="00B5662F">
        <w:rPr>
          <w:rFonts w:ascii="Gill Sans MT" w:hAnsi="Gill Sans MT"/>
          <w:sz w:val="22"/>
          <w:szCs w:val="22"/>
          <w:lang w:val="en-AU"/>
        </w:rPr>
        <w:t>id</w:t>
      </w:r>
      <w:r w:rsidR="008B2AD1" w:rsidRPr="00B5662F">
        <w:rPr>
          <w:rFonts w:ascii="Gill Sans MT" w:hAnsi="Gill Sans MT"/>
          <w:sz w:val="22"/>
          <w:szCs w:val="22"/>
          <w:lang w:val="en-AU"/>
        </w:rPr>
        <w:t xml:space="preserve"> not understand the need for the distinction</w:t>
      </w:r>
      <w:r w:rsidRPr="00B5662F">
        <w:rPr>
          <w:rFonts w:ascii="Gill Sans MT" w:hAnsi="Gill Sans MT"/>
          <w:sz w:val="22"/>
          <w:szCs w:val="22"/>
          <w:lang w:val="en-AU"/>
        </w:rPr>
        <w:t>,</w:t>
      </w:r>
      <w:r w:rsidR="00B06695" w:rsidRPr="00B5662F">
        <w:rPr>
          <w:rFonts w:ascii="Gill Sans MT" w:hAnsi="Gill Sans MT"/>
          <w:sz w:val="22"/>
          <w:szCs w:val="22"/>
          <w:lang w:val="en-AU"/>
        </w:rPr>
        <w:t xml:space="preserve"> </w:t>
      </w:r>
      <w:r w:rsidRPr="00B5662F">
        <w:rPr>
          <w:rFonts w:ascii="Gill Sans MT" w:hAnsi="Gill Sans MT"/>
          <w:sz w:val="22"/>
          <w:szCs w:val="22"/>
          <w:lang w:val="en-AU"/>
        </w:rPr>
        <w:t>and/</w:t>
      </w:r>
      <w:r w:rsidR="008B2AD1" w:rsidRPr="00B5662F">
        <w:rPr>
          <w:rFonts w:ascii="Gill Sans MT" w:hAnsi="Gill Sans MT"/>
          <w:sz w:val="22"/>
          <w:szCs w:val="22"/>
          <w:lang w:val="en-AU"/>
        </w:rPr>
        <w:t>or</w:t>
      </w:r>
      <w:r w:rsidRPr="00B5662F">
        <w:rPr>
          <w:rFonts w:ascii="Gill Sans MT" w:hAnsi="Gill Sans MT"/>
          <w:sz w:val="22"/>
          <w:szCs w:val="22"/>
          <w:lang w:val="en-AU"/>
        </w:rPr>
        <w:t xml:space="preserve"> </w:t>
      </w:r>
      <w:r w:rsidR="008B2AD1" w:rsidRPr="00B5662F">
        <w:rPr>
          <w:rFonts w:ascii="Gill Sans MT" w:hAnsi="Gill Sans MT"/>
          <w:sz w:val="22"/>
          <w:szCs w:val="22"/>
          <w:lang w:val="en-AU"/>
        </w:rPr>
        <w:t>d</w:t>
      </w:r>
      <w:r w:rsidR="00585344" w:rsidRPr="00B5662F">
        <w:rPr>
          <w:rFonts w:ascii="Gill Sans MT" w:hAnsi="Gill Sans MT"/>
          <w:sz w:val="22"/>
          <w:szCs w:val="22"/>
          <w:lang w:val="en-AU"/>
        </w:rPr>
        <w:t>id</w:t>
      </w:r>
      <w:r w:rsidR="008B2AD1" w:rsidRPr="00B5662F">
        <w:rPr>
          <w:rFonts w:ascii="Gill Sans MT" w:hAnsi="Gill Sans MT"/>
          <w:sz w:val="22"/>
          <w:szCs w:val="22"/>
          <w:lang w:val="en-AU"/>
        </w:rPr>
        <w:t xml:space="preserve"> not understand enough about the GEM Centre itself and its agenda. </w:t>
      </w:r>
      <w:r w:rsidR="00B54845" w:rsidRPr="00B5662F">
        <w:rPr>
          <w:rFonts w:ascii="Gill Sans MT" w:hAnsi="Gill Sans MT"/>
          <w:i/>
          <w:iCs/>
          <w:sz w:val="22"/>
          <w:szCs w:val="22"/>
          <w:lang w:val="en-AU"/>
        </w:rPr>
        <w:t>“When I talk to people, I just say ‘ACER’.” “In your questions for this interview, you say, ‘GEM Centre’, but I don’t really know what the GEM Centre is. Could you please explain</w:t>
      </w:r>
      <w:r w:rsidR="00096331" w:rsidRPr="00B5662F">
        <w:rPr>
          <w:rFonts w:ascii="Gill Sans MT" w:hAnsi="Gill Sans MT"/>
          <w:i/>
          <w:iCs/>
          <w:sz w:val="22"/>
          <w:szCs w:val="22"/>
          <w:lang w:val="en-AU"/>
        </w:rPr>
        <w:t>?”</w:t>
      </w:r>
      <w:r w:rsidR="00096331" w:rsidRPr="00B5662F">
        <w:rPr>
          <w:rFonts w:ascii="Gill Sans MT" w:hAnsi="Gill Sans MT"/>
          <w:sz w:val="22"/>
          <w:szCs w:val="22"/>
          <w:lang w:val="en-AU"/>
        </w:rPr>
        <w:t xml:space="preserve"> </w:t>
      </w:r>
      <w:r w:rsidR="004C3EDF" w:rsidRPr="00B5662F">
        <w:rPr>
          <w:rFonts w:ascii="Gill Sans MT" w:hAnsi="Gill Sans MT"/>
          <w:sz w:val="22"/>
          <w:szCs w:val="22"/>
          <w:lang w:val="en-AU"/>
        </w:rPr>
        <w:t xml:space="preserve">The confusion around the </w:t>
      </w:r>
      <w:r w:rsidR="008B2C04" w:rsidRPr="00B5662F">
        <w:rPr>
          <w:rFonts w:ascii="Gill Sans MT" w:hAnsi="Gill Sans MT"/>
          <w:sz w:val="22"/>
          <w:szCs w:val="22"/>
          <w:lang w:val="en-AU"/>
        </w:rPr>
        <w:t xml:space="preserve">Centre’s </w:t>
      </w:r>
      <w:r w:rsidR="004C3EDF" w:rsidRPr="00B5662F">
        <w:rPr>
          <w:rFonts w:ascii="Gill Sans MT" w:hAnsi="Gill Sans MT"/>
          <w:sz w:val="22"/>
          <w:szCs w:val="22"/>
          <w:lang w:val="en-AU"/>
        </w:rPr>
        <w:t xml:space="preserve">name, Global Education Monitoring, was also mentioned. </w:t>
      </w:r>
      <w:r w:rsidR="00555FC4" w:rsidRPr="00B5662F">
        <w:rPr>
          <w:rFonts w:ascii="Gill Sans MT" w:hAnsi="Gill Sans MT"/>
          <w:i/>
          <w:iCs/>
          <w:sz w:val="22"/>
          <w:szCs w:val="22"/>
          <w:lang w:val="en-AU"/>
        </w:rPr>
        <w:t>“There is confusion because of the Global Education Monitoring (GEM) Report. When we say, ‘GEM Centre’, people think we are talking about the GEM Report.”</w:t>
      </w:r>
      <w:r w:rsidR="00555FC4" w:rsidRPr="00B5662F">
        <w:rPr>
          <w:rFonts w:ascii="Gill Sans MT" w:hAnsi="Gill Sans MT"/>
          <w:sz w:val="22"/>
          <w:szCs w:val="22"/>
          <w:lang w:val="en-AU"/>
        </w:rPr>
        <w:t xml:space="preserve"> </w:t>
      </w:r>
      <w:r w:rsidR="00585344" w:rsidRPr="00B5662F">
        <w:rPr>
          <w:rFonts w:ascii="Gill Sans MT" w:hAnsi="Gill Sans MT"/>
          <w:sz w:val="22"/>
          <w:szCs w:val="22"/>
          <w:lang w:val="en-AU"/>
        </w:rPr>
        <w:t>The GEM Executive Board (internal to ACER) members felt strongly that the GEM Centre needed to remain as a distinct entity within the ACER organisational structure</w:t>
      </w:r>
      <w:r w:rsidR="00D309C8">
        <w:rPr>
          <w:rFonts w:ascii="Gill Sans MT" w:hAnsi="Gill Sans MT"/>
          <w:sz w:val="22"/>
          <w:szCs w:val="22"/>
          <w:lang w:val="en-AU"/>
        </w:rPr>
        <w:t xml:space="preserve"> but not necessarily for external audiences</w:t>
      </w:r>
      <w:r w:rsidR="00585344" w:rsidRPr="00B5662F">
        <w:rPr>
          <w:rFonts w:ascii="Gill Sans MT" w:hAnsi="Gill Sans MT"/>
          <w:sz w:val="22"/>
          <w:szCs w:val="22"/>
          <w:lang w:val="en-AU"/>
        </w:rPr>
        <w:t>.</w:t>
      </w:r>
    </w:p>
    <w:p w14:paraId="1CBB6115" w14:textId="6C3FE69D" w:rsidR="008B2C04" w:rsidRPr="00B5662F" w:rsidRDefault="00A929E3" w:rsidP="00FA0FD2">
      <w:pPr>
        <w:spacing w:after="120" w:line="259" w:lineRule="auto"/>
        <w:jc w:val="both"/>
        <w:rPr>
          <w:rFonts w:ascii="Gill Sans MT" w:hAnsi="Gill Sans MT"/>
          <w:b/>
          <w:bCs/>
          <w:sz w:val="22"/>
          <w:szCs w:val="22"/>
          <w:lang w:val="en-AU"/>
        </w:rPr>
      </w:pPr>
      <w:r w:rsidRPr="00B5662F">
        <w:rPr>
          <w:rFonts w:ascii="Gill Sans MT" w:hAnsi="Gill Sans MT"/>
          <w:b/>
          <w:bCs/>
          <w:sz w:val="22"/>
          <w:szCs w:val="22"/>
          <w:lang w:val="en-AU"/>
        </w:rPr>
        <w:t>CONCLUSIONS</w:t>
      </w:r>
    </w:p>
    <w:p w14:paraId="2D7B57CC" w14:textId="49571044" w:rsidR="00A929E3" w:rsidRPr="00B5662F" w:rsidRDefault="2A791190"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 investment is a</w:t>
      </w:r>
      <w:r w:rsidR="09FA117F" w:rsidRPr="00B5662F">
        <w:rPr>
          <w:rFonts w:ascii="Gill Sans MT" w:hAnsi="Gill Sans MT"/>
          <w:sz w:val="22"/>
          <w:szCs w:val="22"/>
          <w:lang w:val="en-AU"/>
        </w:rPr>
        <w:t xml:space="preserve">n excellent and </w:t>
      </w:r>
      <w:r w:rsidRPr="00B5662F">
        <w:rPr>
          <w:rFonts w:ascii="Gill Sans MT" w:hAnsi="Gill Sans MT"/>
          <w:sz w:val="22"/>
          <w:szCs w:val="22"/>
          <w:lang w:val="en-AU"/>
        </w:rPr>
        <w:t xml:space="preserve">notable example of value for money </w:t>
      </w:r>
      <w:r w:rsidR="09FA117F" w:rsidRPr="00B5662F">
        <w:rPr>
          <w:rFonts w:ascii="Gill Sans MT" w:hAnsi="Gill Sans MT"/>
          <w:sz w:val="22"/>
          <w:szCs w:val="22"/>
          <w:lang w:val="en-AU"/>
        </w:rPr>
        <w:t xml:space="preserve">and a demonstration of how </w:t>
      </w:r>
      <w:r w:rsidRPr="00B5662F">
        <w:rPr>
          <w:rFonts w:ascii="Gill Sans MT" w:hAnsi="Gill Sans MT"/>
          <w:sz w:val="22"/>
          <w:szCs w:val="22"/>
          <w:lang w:val="en-AU"/>
        </w:rPr>
        <w:t xml:space="preserve">a very small investment </w:t>
      </w:r>
      <w:r w:rsidR="09FA117F" w:rsidRPr="00B5662F">
        <w:rPr>
          <w:rFonts w:ascii="Gill Sans MT" w:hAnsi="Gill Sans MT"/>
          <w:sz w:val="22"/>
          <w:szCs w:val="22"/>
          <w:lang w:val="en-AU"/>
        </w:rPr>
        <w:t>(compar</w:t>
      </w:r>
      <w:r w:rsidR="63E58C7A" w:rsidRPr="00B5662F">
        <w:rPr>
          <w:rFonts w:ascii="Gill Sans MT" w:hAnsi="Gill Sans MT"/>
          <w:sz w:val="22"/>
          <w:szCs w:val="22"/>
          <w:lang w:val="en-AU"/>
        </w:rPr>
        <w:t>ed to</w:t>
      </w:r>
      <w:r w:rsidR="09FA117F" w:rsidRPr="00B5662F">
        <w:rPr>
          <w:rFonts w:ascii="Gill Sans MT" w:hAnsi="Gill Sans MT"/>
          <w:sz w:val="22"/>
          <w:szCs w:val="22"/>
          <w:lang w:val="en-AU"/>
        </w:rPr>
        <w:t xml:space="preserve"> </w:t>
      </w:r>
      <w:r w:rsidR="0959997C" w:rsidRPr="00B5662F">
        <w:rPr>
          <w:rFonts w:ascii="Gill Sans MT" w:hAnsi="Gill Sans MT"/>
          <w:sz w:val="22"/>
          <w:szCs w:val="22"/>
          <w:lang w:val="en-AU"/>
        </w:rPr>
        <w:t xml:space="preserve">many of </w:t>
      </w:r>
      <w:r w:rsidR="09FA117F" w:rsidRPr="00B5662F">
        <w:rPr>
          <w:rFonts w:ascii="Gill Sans MT" w:hAnsi="Gill Sans MT"/>
          <w:sz w:val="22"/>
          <w:szCs w:val="22"/>
          <w:lang w:val="en-AU"/>
        </w:rPr>
        <w:t>DFAT</w:t>
      </w:r>
      <w:r w:rsidR="63E58C7A" w:rsidRPr="00B5662F">
        <w:rPr>
          <w:rFonts w:ascii="Gill Sans MT" w:hAnsi="Gill Sans MT"/>
          <w:sz w:val="22"/>
          <w:szCs w:val="22"/>
          <w:lang w:val="en-AU"/>
        </w:rPr>
        <w:t>’s other</w:t>
      </w:r>
      <w:r w:rsidR="09FA117F" w:rsidRPr="00B5662F">
        <w:rPr>
          <w:rFonts w:ascii="Gill Sans MT" w:hAnsi="Gill Sans MT"/>
          <w:sz w:val="22"/>
          <w:szCs w:val="22"/>
          <w:lang w:val="en-AU"/>
        </w:rPr>
        <w:t xml:space="preserve"> education investments) </w:t>
      </w:r>
      <w:r w:rsidRPr="00B5662F">
        <w:rPr>
          <w:rFonts w:ascii="Gill Sans MT" w:hAnsi="Gill Sans MT"/>
          <w:sz w:val="22"/>
          <w:szCs w:val="22"/>
          <w:lang w:val="en-AU"/>
        </w:rPr>
        <w:t xml:space="preserve">can generate </w:t>
      </w:r>
      <w:r w:rsidR="5E84B423" w:rsidRPr="00B5662F">
        <w:rPr>
          <w:rFonts w:ascii="Gill Sans MT" w:hAnsi="Gill Sans MT"/>
          <w:sz w:val="22"/>
          <w:szCs w:val="22"/>
          <w:lang w:val="en-AU"/>
        </w:rPr>
        <w:t>an impressive multiplier effect</w:t>
      </w:r>
      <w:r w:rsidR="3A74A689" w:rsidRPr="00B5662F">
        <w:rPr>
          <w:rFonts w:ascii="Gill Sans MT" w:hAnsi="Gill Sans MT"/>
          <w:sz w:val="22"/>
          <w:szCs w:val="22"/>
          <w:lang w:val="en-AU"/>
        </w:rPr>
        <w:t>.</w:t>
      </w:r>
      <w:r w:rsidRPr="00B5662F">
        <w:rPr>
          <w:rFonts w:ascii="Gill Sans MT" w:hAnsi="Gill Sans MT"/>
          <w:sz w:val="22"/>
          <w:szCs w:val="22"/>
          <w:lang w:val="en-AU"/>
        </w:rPr>
        <w:t xml:space="preserve"> </w:t>
      </w:r>
      <w:r w:rsidR="66476D38" w:rsidRPr="00B5662F">
        <w:rPr>
          <w:rFonts w:ascii="Gill Sans MT" w:hAnsi="Gill Sans MT"/>
          <w:sz w:val="22"/>
          <w:szCs w:val="22"/>
          <w:lang w:val="en-AU"/>
        </w:rPr>
        <w:t>The</w:t>
      </w:r>
      <w:r w:rsidR="63E58C7A" w:rsidRPr="00B5662F">
        <w:rPr>
          <w:rFonts w:ascii="Gill Sans MT" w:hAnsi="Gill Sans MT"/>
          <w:sz w:val="22"/>
          <w:szCs w:val="22"/>
          <w:lang w:val="en-AU"/>
        </w:rPr>
        <w:t xml:space="preserve"> GEM Centre’s</w:t>
      </w:r>
      <w:r w:rsidR="66476D38" w:rsidRPr="00B5662F">
        <w:rPr>
          <w:rFonts w:ascii="Gill Sans MT" w:hAnsi="Gill Sans MT"/>
          <w:sz w:val="22"/>
          <w:szCs w:val="22"/>
          <w:lang w:val="en-AU"/>
        </w:rPr>
        <w:t xml:space="preserve"> income generation is also indicative of </w:t>
      </w:r>
      <w:r w:rsidR="63E58C7A" w:rsidRPr="00B5662F">
        <w:rPr>
          <w:rFonts w:ascii="Gill Sans MT" w:hAnsi="Gill Sans MT"/>
          <w:sz w:val="22"/>
          <w:szCs w:val="22"/>
          <w:lang w:val="en-AU"/>
        </w:rPr>
        <w:t xml:space="preserve">its </w:t>
      </w:r>
      <w:r w:rsidR="66476D38" w:rsidRPr="00B5662F">
        <w:rPr>
          <w:rFonts w:ascii="Gill Sans MT" w:hAnsi="Gill Sans MT"/>
          <w:sz w:val="22"/>
          <w:szCs w:val="22"/>
          <w:lang w:val="en-AU"/>
        </w:rPr>
        <w:t>relevance</w:t>
      </w:r>
      <w:r w:rsidR="09FA117F" w:rsidRPr="00B5662F">
        <w:rPr>
          <w:rFonts w:ascii="Gill Sans MT" w:hAnsi="Gill Sans MT"/>
          <w:sz w:val="22"/>
          <w:szCs w:val="22"/>
          <w:lang w:val="en-AU"/>
        </w:rPr>
        <w:t xml:space="preserve"> (s</w:t>
      </w:r>
      <w:r w:rsidR="66476D38" w:rsidRPr="00B5662F">
        <w:rPr>
          <w:rFonts w:ascii="Gill Sans MT" w:hAnsi="Gill Sans MT"/>
          <w:sz w:val="22"/>
          <w:szCs w:val="22"/>
          <w:lang w:val="en-AU"/>
        </w:rPr>
        <w:t>ee Question 3.1 Relevance)</w:t>
      </w:r>
      <w:r w:rsidR="09FA117F" w:rsidRPr="00B5662F">
        <w:rPr>
          <w:rFonts w:ascii="Gill Sans MT" w:hAnsi="Gill Sans MT"/>
          <w:sz w:val="22"/>
          <w:szCs w:val="22"/>
          <w:lang w:val="en-AU"/>
        </w:rPr>
        <w:t>.</w:t>
      </w:r>
      <w:r w:rsidR="66476D38" w:rsidRPr="00B5662F">
        <w:rPr>
          <w:rFonts w:ascii="Gill Sans MT" w:hAnsi="Gill Sans MT"/>
          <w:sz w:val="22"/>
          <w:szCs w:val="22"/>
          <w:lang w:val="en-AU"/>
        </w:rPr>
        <w:t xml:space="preserve"> </w:t>
      </w:r>
      <w:r w:rsidR="3A74A689" w:rsidRPr="00B5662F">
        <w:rPr>
          <w:rFonts w:ascii="Gill Sans MT" w:hAnsi="Gill Sans MT"/>
          <w:sz w:val="22"/>
          <w:szCs w:val="22"/>
          <w:lang w:val="en-AU"/>
        </w:rPr>
        <w:t>Benefits include</w:t>
      </w:r>
      <w:r w:rsidRPr="00B5662F">
        <w:rPr>
          <w:rFonts w:ascii="Gill Sans MT" w:hAnsi="Gill Sans MT"/>
          <w:sz w:val="22"/>
          <w:szCs w:val="22"/>
          <w:lang w:val="en-AU"/>
        </w:rPr>
        <w:t xml:space="preserve"> tangible elements such as evidence, tools, methods, and capturing external funding</w:t>
      </w:r>
      <w:r w:rsidR="63E58C7A" w:rsidRPr="00B5662F">
        <w:rPr>
          <w:rFonts w:ascii="Gill Sans MT" w:hAnsi="Gill Sans MT"/>
          <w:sz w:val="22"/>
          <w:szCs w:val="22"/>
          <w:lang w:val="en-AU"/>
        </w:rPr>
        <w:t>,</w:t>
      </w:r>
      <w:r w:rsidRPr="00B5662F">
        <w:rPr>
          <w:rFonts w:ascii="Gill Sans MT" w:hAnsi="Gill Sans MT"/>
          <w:sz w:val="22"/>
          <w:szCs w:val="22"/>
          <w:lang w:val="en-AU"/>
        </w:rPr>
        <w:t xml:space="preserve"> and intangible elements such as reputation and influence (which set in motion a virtuous circle that results in additional tangible elements). </w:t>
      </w:r>
      <w:r w:rsidR="3002F0BD" w:rsidRPr="00B5662F">
        <w:rPr>
          <w:rFonts w:ascii="Gill Sans MT" w:hAnsi="Gill Sans MT"/>
          <w:sz w:val="22"/>
          <w:szCs w:val="22"/>
          <w:lang w:val="en-AU"/>
        </w:rPr>
        <w:t>The capacity of ACER</w:t>
      </w:r>
      <w:r w:rsidR="63E58C7A" w:rsidRPr="00B5662F">
        <w:rPr>
          <w:rFonts w:ascii="Gill Sans MT" w:hAnsi="Gill Sans MT"/>
          <w:sz w:val="22"/>
          <w:szCs w:val="22"/>
          <w:lang w:val="en-AU"/>
        </w:rPr>
        <w:t>/</w:t>
      </w:r>
      <w:r w:rsidR="3002F0BD" w:rsidRPr="00B5662F">
        <w:rPr>
          <w:rFonts w:ascii="Gill Sans MT" w:hAnsi="Gill Sans MT"/>
          <w:sz w:val="22"/>
          <w:szCs w:val="22"/>
          <w:lang w:val="en-AU"/>
        </w:rPr>
        <w:t xml:space="preserve">the GEM Centre to be an adaptive and opportunistic organisation is also a clear indication of efficient management (and the ability to stay relevant). </w:t>
      </w:r>
      <w:r w:rsidR="5FF988DE" w:rsidRPr="00B5662F">
        <w:rPr>
          <w:rFonts w:ascii="Gill Sans MT" w:hAnsi="Gill Sans MT"/>
          <w:sz w:val="22"/>
          <w:szCs w:val="22"/>
          <w:lang w:val="en-AU"/>
        </w:rPr>
        <w:lastRenderedPageBreak/>
        <w:t xml:space="preserve">Although contracts are </w:t>
      </w:r>
      <w:r w:rsidR="59C921B8" w:rsidRPr="00B5662F">
        <w:rPr>
          <w:rFonts w:ascii="Gill Sans MT" w:hAnsi="Gill Sans MT"/>
          <w:sz w:val="22"/>
          <w:szCs w:val="22"/>
          <w:lang w:val="en-AU"/>
        </w:rPr>
        <w:t xml:space="preserve">typically </w:t>
      </w:r>
      <w:r w:rsidR="5E84B423" w:rsidRPr="00B5662F">
        <w:rPr>
          <w:rFonts w:ascii="Gill Sans MT" w:hAnsi="Gill Sans MT"/>
          <w:sz w:val="22"/>
          <w:szCs w:val="22"/>
          <w:lang w:val="en-AU"/>
        </w:rPr>
        <w:t>between</w:t>
      </w:r>
      <w:r w:rsidR="5FF988DE" w:rsidRPr="00B5662F">
        <w:rPr>
          <w:rFonts w:ascii="Gill Sans MT" w:hAnsi="Gill Sans MT"/>
          <w:sz w:val="22"/>
          <w:szCs w:val="22"/>
          <w:lang w:val="en-AU"/>
        </w:rPr>
        <w:t xml:space="preserve"> ACER</w:t>
      </w:r>
      <w:r w:rsidR="5E84B423" w:rsidRPr="00B5662F">
        <w:rPr>
          <w:rFonts w:ascii="Gill Sans MT" w:hAnsi="Gill Sans MT"/>
          <w:sz w:val="22"/>
          <w:szCs w:val="22"/>
          <w:lang w:val="en-AU"/>
        </w:rPr>
        <w:t xml:space="preserve"> and the contracting organisation</w:t>
      </w:r>
      <w:r w:rsidR="5FF988DE" w:rsidRPr="00B5662F">
        <w:rPr>
          <w:rFonts w:ascii="Gill Sans MT" w:hAnsi="Gill Sans MT"/>
          <w:sz w:val="22"/>
          <w:szCs w:val="22"/>
          <w:lang w:val="en-AU"/>
        </w:rPr>
        <w:t>, the GEM Centre and ACER could explore avenues for greater efficiencies in enhancing global education monitoring</w:t>
      </w:r>
      <w:r w:rsidR="38003F04" w:rsidRPr="00B5662F">
        <w:rPr>
          <w:rFonts w:ascii="Gill Sans MT" w:hAnsi="Gill Sans MT"/>
          <w:sz w:val="22"/>
          <w:szCs w:val="22"/>
          <w:lang w:val="en-AU"/>
        </w:rPr>
        <w:t>,</w:t>
      </w:r>
      <w:r w:rsidR="5FF988DE" w:rsidRPr="00B5662F">
        <w:rPr>
          <w:rFonts w:ascii="Gill Sans MT" w:hAnsi="Gill Sans MT"/>
          <w:sz w:val="22"/>
          <w:szCs w:val="22"/>
          <w:lang w:val="en-AU"/>
        </w:rPr>
        <w:t xml:space="preserve"> for example, by ensuring that contracts have sufficient lead time, clearly</w:t>
      </w:r>
      <w:r w:rsidR="59C921B8" w:rsidRPr="00B5662F">
        <w:rPr>
          <w:rFonts w:ascii="Gill Sans MT" w:hAnsi="Gill Sans MT"/>
          <w:sz w:val="22"/>
          <w:szCs w:val="22"/>
          <w:lang w:val="en-AU"/>
        </w:rPr>
        <w:t xml:space="preserve"> </w:t>
      </w:r>
      <w:r w:rsidR="5FF988DE" w:rsidRPr="00B5662F">
        <w:rPr>
          <w:rFonts w:ascii="Gill Sans MT" w:hAnsi="Gill Sans MT"/>
          <w:sz w:val="22"/>
          <w:szCs w:val="22"/>
          <w:lang w:val="en-AU"/>
        </w:rPr>
        <w:t xml:space="preserve">defined expectations, and </w:t>
      </w:r>
      <w:r w:rsidR="5E84B423" w:rsidRPr="00B5662F">
        <w:rPr>
          <w:rFonts w:ascii="Gill Sans MT" w:hAnsi="Gill Sans MT"/>
          <w:sz w:val="22"/>
          <w:szCs w:val="22"/>
          <w:lang w:val="en-AU"/>
        </w:rPr>
        <w:t>expectations about</w:t>
      </w:r>
      <w:r w:rsidR="5FF988DE" w:rsidRPr="00B5662F">
        <w:rPr>
          <w:rFonts w:ascii="Gill Sans MT" w:hAnsi="Gill Sans MT"/>
          <w:sz w:val="22"/>
          <w:szCs w:val="22"/>
          <w:lang w:val="en-AU"/>
        </w:rPr>
        <w:t xml:space="preserve"> communicating results and products</w:t>
      </w:r>
      <w:r w:rsidR="5E84B423" w:rsidRPr="00B5662F">
        <w:rPr>
          <w:rFonts w:ascii="Gill Sans MT" w:hAnsi="Gill Sans MT"/>
          <w:sz w:val="22"/>
          <w:szCs w:val="22"/>
          <w:lang w:val="en-AU"/>
        </w:rPr>
        <w:t>.</w:t>
      </w:r>
    </w:p>
    <w:p w14:paraId="2D845DF1" w14:textId="30BB335A" w:rsidR="009D5224" w:rsidRPr="00B5662F" w:rsidRDefault="007946D3"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Current funding is</w:t>
      </w:r>
      <w:r w:rsidR="009D5224" w:rsidRPr="00B5662F">
        <w:rPr>
          <w:rFonts w:ascii="Gill Sans MT" w:hAnsi="Gill Sans MT"/>
          <w:sz w:val="22"/>
          <w:szCs w:val="22"/>
          <w:lang w:val="en-AU"/>
        </w:rPr>
        <w:t xml:space="preserve"> likely sufficient</w:t>
      </w:r>
      <w:r w:rsidR="00A929E3" w:rsidRPr="00B5662F">
        <w:rPr>
          <w:rFonts w:ascii="Gill Sans MT" w:hAnsi="Gill Sans MT"/>
          <w:sz w:val="22"/>
          <w:szCs w:val="22"/>
          <w:lang w:val="en-AU"/>
        </w:rPr>
        <w:t xml:space="preserve"> </w:t>
      </w:r>
      <w:r w:rsidRPr="00B5662F">
        <w:rPr>
          <w:rFonts w:ascii="Gill Sans MT" w:hAnsi="Gill Sans MT"/>
          <w:sz w:val="22"/>
          <w:szCs w:val="22"/>
          <w:lang w:val="en-AU"/>
        </w:rPr>
        <w:t>to enable</w:t>
      </w:r>
      <w:r w:rsidR="00A929E3" w:rsidRPr="00B5662F">
        <w:rPr>
          <w:rFonts w:ascii="Gill Sans MT" w:hAnsi="Gill Sans MT"/>
          <w:sz w:val="22"/>
          <w:szCs w:val="22"/>
          <w:lang w:val="en-AU"/>
        </w:rPr>
        <w:t xml:space="preserve"> the GEM Centre to</w:t>
      </w:r>
      <w:r w:rsidRPr="00B5662F">
        <w:rPr>
          <w:rFonts w:ascii="Gill Sans MT" w:hAnsi="Gill Sans MT"/>
          <w:sz w:val="22"/>
          <w:szCs w:val="22"/>
          <w:lang w:val="en-AU"/>
        </w:rPr>
        <w:t xml:space="preserve"> continue to</w:t>
      </w:r>
      <w:r w:rsidR="00A929E3" w:rsidRPr="00B5662F">
        <w:rPr>
          <w:rFonts w:ascii="Gill Sans MT" w:hAnsi="Gill Sans MT"/>
          <w:sz w:val="22"/>
          <w:szCs w:val="22"/>
          <w:lang w:val="en-AU"/>
        </w:rPr>
        <w:t xml:space="preserve"> operate as it </w:t>
      </w:r>
      <w:r w:rsidR="00FD1E94" w:rsidRPr="00B5662F">
        <w:rPr>
          <w:rFonts w:ascii="Gill Sans MT" w:hAnsi="Gill Sans MT"/>
          <w:sz w:val="22"/>
          <w:szCs w:val="22"/>
          <w:lang w:val="en-AU"/>
        </w:rPr>
        <w:t xml:space="preserve">has </w:t>
      </w:r>
      <w:r w:rsidRPr="00B5662F">
        <w:rPr>
          <w:rFonts w:ascii="Gill Sans MT" w:hAnsi="Gill Sans MT"/>
          <w:sz w:val="22"/>
          <w:szCs w:val="22"/>
          <w:lang w:val="en-AU"/>
        </w:rPr>
        <w:t>to date</w:t>
      </w:r>
      <w:r w:rsidR="00F5689C" w:rsidRPr="00B5662F">
        <w:rPr>
          <w:rFonts w:ascii="Gill Sans MT" w:hAnsi="Gill Sans MT"/>
          <w:sz w:val="22"/>
          <w:szCs w:val="22"/>
          <w:lang w:val="en-AU"/>
        </w:rPr>
        <w:t>.</w:t>
      </w:r>
      <w:r w:rsidR="000A4352" w:rsidRPr="00B5662F">
        <w:rPr>
          <w:rFonts w:ascii="Gill Sans MT" w:hAnsi="Gill Sans MT"/>
          <w:sz w:val="22"/>
          <w:szCs w:val="22"/>
          <w:lang w:val="en-AU"/>
        </w:rPr>
        <w:t xml:space="preserve"> </w:t>
      </w:r>
      <w:r w:rsidR="00F5689C" w:rsidRPr="00B5662F">
        <w:rPr>
          <w:rFonts w:ascii="Gill Sans MT" w:hAnsi="Gill Sans MT"/>
          <w:sz w:val="22"/>
          <w:szCs w:val="22"/>
          <w:lang w:val="en-AU"/>
        </w:rPr>
        <w:t>H</w:t>
      </w:r>
      <w:r w:rsidR="009D5224" w:rsidRPr="00B5662F">
        <w:rPr>
          <w:rFonts w:ascii="Gill Sans MT" w:hAnsi="Gill Sans MT"/>
          <w:sz w:val="22"/>
          <w:szCs w:val="22"/>
          <w:lang w:val="en-AU"/>
        </w:rPr>
        <w:t xml:space="preserve">owever, if </w:t>
      </w:r>
      <w:r w:rsidR="00F5689C" w:rsidRPr="00B5662F">
        <w:rPr>
          <w:rFonts w:ascii="Gill Sans MT" w:hAnsi="Gill Sans MT"/>
          <w:sz w:val="22"/>
          <w:szCs w:val="22"/>
          <w:lang w:val="en-AU"/>
        </w:rPr>
        <w:t xml:space="preserve">the Partnership decides to </w:t>
      </w:r>
      <w:r w:rsidR="009D5224" w:rsidRPr="00B5662F">
        <w:rPr>
          <w:rFonts w:ascii="Gill Sans MT" w:hAnsi="Gill Sans MT"/>
          <w:sz w:val="22"/>
          <w:szCs w:val="22"/>
          <w:lang w:val="en-AU"/>
        </w:rPr>
        <w:t>focus on more systematic and deeper capacity enhancement, especially at regional and country levels</w:t>
      </w:r>
      <w:r w:rsidR="00F5689C" w:rsidRPr="00B5662F">
        <w:rPr>
          <w:rFonts w:ascii="Gill Sans MT" w:hAnsi="Gill Sans MT"/>
          <w:sz w:val="22"/>
          <w:szCs w:val="22"/>
          <w:lang w:val="en-AU"/>
        </w:rPr>
        <w:t>,</w:t>
      </w:r>
      <w:r w:rsidR="009D5224" w:rsidRPr="00B5662F">
        <w:rPr>
          <w:rFonts w:ascii="Gill Sans MT" w:hAnsi="Gill Sans MT"/>
          <w:sz w:val="22"/>
          <w:szCs w:val="22"/>
          <w:lang w:val="en-AU"/>
        </w:rPr>
        <w:t xml:space="preserve"> </w:t>
      </w:r>
      <w:r w:rsidR="00F5689C" w:rsidRPr="00B5662F">
        <w:rPr>
          <w:rFonts w:ascii="Gill Sans MT" w:hAnsi="Gill Sans MT"/>
          <w:sz w:val="22"/>
          <w:szCs w:val="22"/>
          <w:lang w:val="en-AU"/>
        </w:rPr>
        <w:t>with</w:t>
      </w:r>
      <w:r w:rsidR="009D5224" w:rsidRPr="00B5662F">
        <w:rPr>
          <w:rFonts w:ascii="Gill Sans MT" w:hAnsi="Gill Sans MT"/>
          <w:sz w:val="22"/>
          <w:szCs w:val="22"/>
          <w:lang w:val="en-AU"/>
        </w:rPr>
        <w:t xml:space="preserve"> intensive and longer-term engagement in certain selected </w:t>
      </w:r>
      <w:r w:rsidR="00F5689C" w:rsidRPr="00B5662F">
        <w:rPr>
          <w:rFonts w:ascii="Gill Sans MT" w:hAnsi="Gill Sans MT"/>
          <w:sz w:val="22"/>
          <w:szCs w:val="22"/>
          <w:lang w:val="en-AU"/>
        </w:rPr>
        <w:t xml:space="preserve">“demonstration” </w:t>
      </w:r>
      <w:r w:rsidR="009D5224" w:rsidRPr="00B5662F">
        <w:rPr>
          <w:rFonts w:ascii="Gill Sans MT" w:hAnsi="Gill Sans MT"/>
          <w:sz w:val="22"/>
          <w:szCs w:val="22"/>
          <w:lang w:val="en-AU"/>
        </w:rPr>
        <w:t>countries of importance to DFAT, GPE and ACER</w:t>
      </w:r>
      <w:r w:rsidR="000A4352" w:rsidRPr="00B5662F">
        <w:rPr>
          <w:rStyle w:val="FootnoteReference"/>
          <w:rFonts w:ascii="Gill Sans MT" w:hAnsi="Gill Sans MT"/>
          <w:sz w:val="22"/>
          <w:szCs w:val="22"/>
          <w:lang w:val="en-AU"/>
        </w:rPr>
        <w:footnoteReference w:id="40"/>
      </w:r>
      <w:r w:rsidR="009D5224" w:rsidRPr="00B5662F">
        <w:rPr>
          <w:rFonts w:ascii="Gill Sans MT" w:hAnsi="Gill Sans MT"/>
          <w:sz w:val="22"/>
          <w:szCs w:val="22"/>
          <w:lang w:val="en-AU"/>
        </w:rPr>
        <w:t xml:space="preserve"> (see Question </w:t>
      </w:r>
      <w:r w:rsidR="00C07AA2" w:rsidRPr="00B5662F">
        <w:rPr>
          <w:rFonts w:ascii="Gill Sans MT" w:hAnsi="Gill Sans MT"/>
          <w:sz w:val="22"/>
          <w:szCs w:val="22"/>
          <w:lang w:val="en-AU"/>
        </w:rPr>
        <w:t>3</w:t>
      </w:r>
      <w:r w:rsidR="009D5224" w:rsidRPr="00B5662F">
        <w:rPr>
          <w:rFonts w:ascii="Gill Sans MT" w:hAnsi="Gill Sans MT"/>
          <w:sz w:val="22"/>
          <w:szCs w:val="22"/>
          <w:lang w:val="en-AU"/>
        </w:rPr>
        <w:t>.</w:t>
      </w:r>
      <w:r w:rsidR="00FA64BA" w:rsidRPr="00B5662F">
        <w:rPr>
          <w:rFonts w:ascii="Gill Sans MT" w:hAnsi="Gill Sans MT"/>
          <w:sz w:val="22"/>
          <w:szCs w:val="22"/>
          <w:lang w:val="en-AU"/>
        </w:rPr>
        <w:t>5</w:t>
      </w:r>
      <w:r w:rsidR="009D5224" w:rsidRPr="00B5662F">
        <w:rPr>
          <w:rFonts w:ascii="Gill Sans MT" w:hAnsi="Gill Sans MT"/>
          <w:sz w:val="22"/>
          <w:szCs w:val="22"/>
          <w:lang w:val="en-AU"/>
        </w:rPr>
        <w:t xml:space="preserve"> Impact)</w:t>
      </w:r>
      <w:r w:rsidR="00F5689C" w:rsidRPr="00B5662F">
        <w:rPr>
          <w:rFonts w:ascii="Gill Sans MT" w:hAnsi="Gill Sans MT"/>
          <w:sz w:val="22"/>
          <w:szCs w:val="22"/>
          <w:lang w:val="en-AU"/>
        </w:rPr>
        <w:t xml:space="preserve">, </w:t>
      </w:r>
      <w:r w:rsidRPr="00B5662F">
        <w:rPr>
          <w:rFonts w:ascii="Gill Sans MT" w:hAnsi="Gill Sans MT"/>
          <w:sz w:val="22"/>
          <w:szCs w:val="22"/>
          <w:lang w:val="en-AU"/>
        </w:rPr>
        <w:t>the Centre's budget</w:t>
      </w:r>
      <w:r w:rsidR="009D5224" w:rsidRPr="00B5662F">
        <w:rPr>
          <w:rFonts w:ascii="Gill Sans MT" w:hAnsi="Gill Sans MT"/>
          <w:sz w:val="22"/>
          <w:szCs w:val="22"/>
          <w:lang w:val="en-AU"/>
        </w:rPr>
        <w:t xml:space="preserve"> may be </w:t>
      </w:r>
      <w:r w:rsidRPr="00B5662F">
        <w:rPr>
          <w:rFonts w:ascii="Gill Sans MT" w:hAnsi="Gill Sans MT"/>
          <w:sz w:val="22"/>
          <w:szCs w:val="22"/>
          <w:lang w:val="en-AU"/>
        </w:rPr>
        <w:t>in</w:t>
      </w:r>
      <w:r w:rsidR="009D5224" w:rsidRPr="00B5662F">
        <w:rPr>
          <w:rFonts w:ascii="Gill Sans MT" w:hAnsi="Gill Sans MT"/>
          <w:sz w:val="22"/>
          <w:szCs w:val="22"/>
          <w:lang w:val="en-AU"/>
        </w:rPr>
        <w:t xml:space="preserve">sufficient unless </w:t>
      </w:r>
      <w:r w:rsidRPr="00B5662F">
        <w:rPr>
          <w:rFonts w:ascii="Gill Sans MT" w:hAnsi="Gill Sans MT"/>
          <w:sz w:val="22"/>
          <w:szCs w:val="22"/>
          <w:lang w:val="en-AU"/>
        </w:rPr>
        <w:t xml:space="preserve">funds are redirected from </w:t>
      </w:r>
      <w:r w:rsidR="009D5224" w:rsidRPr="00B5662F">
        <w:rPr>
          <w:rFonts w:ascii="Gill Sans MT" w:hAnsi="Gill Sans MT"/>
          <w:sz w:val="22"/>
          <w:szCs w:val="22"/>
          <w:lang w:val="en-AU"/>
        </w:rPr>
        <w:t>other work program areas</w:t>
      </w:r>
      <w:r w:rsidR="00FA64BA" w:rsidRPr="00B5662F">
        <w:rPr>
          <w:rFonts w:ascii="Gill Sans MT" w:hAnsi="Gill Sans MT"/>
          <w:sz w:val="22"/>
          <w:szCs w:val="22"/>
          <w:lang w:val="en-AU"/>
        </w:rPr>
        <w:t xml:space="preserve">, such as </w:t>
      </w:r>
      <w:r w:rsidR="004D2E2A" w:rsidRPr="00B5662F">
        <w:rPr>
          <w:rFonts w:ascii="Gill Sans MT" w:hAnsi="Gill Sans MT"/>
          <w:sz w:val="22"/>
          <w:szCs w:val="22"/>
          <w:lang w:val="en-AU"/>
        </w:rPr>
        <w:t>R</w:t>
      </w:r>
      <w:r w:rsidR="00FA64BA" w:rsidRPr="00B5662F">
        <w:rPr>
          <w:rFonts w:ascii="Gill Sans MT" w:hAnsi="Gill Sans MT"/>
          <w:sz w:val="22"/>
          <w:szCs w:val="22"/>
          <w:lang w:val="en-AU"/>
        </w:rPr>
        <w:t xml:space="preserve">eviews and </w:t>
      </w:r>
      <w:r w:rsidR="004D2E2A" w:rsidRPr="00B5662F">
        <w:rPr>
          <w:rFonts w:ascii="Gill Sans MT" w:hAnsi="Gill Sans MT"/>
          <w:sz w:val="22"/>
          <w:szCs w:val="22"/>
          <w:lang w:val="en-AU"/>
        </w:rPr>
        <w:t>A</w:t>
      </w:r>
      <w:r w:rsidR="00FA64BA" w:rsidRPr="00B5662F">
        <w:rPr>
          <w:rFonts w:ascii="Gill Sans MT" w:hAnsi="Gill Sans MT"/>
          <w:sz w:val="22"/>
          <w:szCs w:val="22"/>
          <w:lang w:val="en-AU"/>
        </w:rPr>
        <w:t xml:space="preserve">nalyses, towards </w:t>
      </w:r>
      <w:r w:rsidR="00FD1E94" w:rsidRPr="00B5662F">
        <w:rPr>
          <w:rFonts w:ascii="Gill Sans MT" w:hAnsi="Gill Sans MT"/>
          <w:sz w:val="22"/>
          <w:szCs w:val="22"/>
          <w:lang w:val="en-AU"/>
        </w:rPr>
        <w:t>Education 2030 and Quality Assessment Systems</w:t>
      </w:r>
      <w:r w:rsidR="004D2E2A" w:rsidRPr="00B5662F">
        <w:rPr>
          <w:rFonts w:ascii="Gill Sans MT" w:hAnsi="Gill Sans MT"/>
          <w:sz w:val="22"/>
          <w:szCs w:val="22"/>
          <w:lang w:val="en-AU"/>
        </w:rPr>
        <w:t xml:space="preserve">. </w:t>
      </w:r>
    </w:p>
    <w:p w14:paraId="0033154A" w14:textId="261C4ED7" w:rsidR="000A4352" w:rsidRPr="00B5662F" w:rsidRDefault="008B2A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preservation</w:t>
      </w:r>
      <w:r w:rsidR="000A4352" w:rsidRPr="00B5662F">
        <w:rPr>
          <w:rFonts w:ascii="Gill Sans MT" w:hAnsi="Gill Sans MT"/>
          <w:sz w:val="22"/>
          <w:szCs w:val="22"/>
          <w:lang w:val="en-AU"/>
        </w:rPr>
        <w:t xml:space="preserve"> and presentation</w:t>
      </w:r>
      <w:r w:rsidRPr="00B5662F">
        <w:rPr>
          <w:rFonts w:ascii="Gill Sans MT" w:hAnsi="Gill Sans MT"/>
          <w:sz w:val="22"/>
          <w:szCs w:val="22"/>
          <w:lang w:val="en-AU"/>
        </w:rPr>
        <w:t xml:space="preserve"> of the GEM Centre as a distinct</w:t>
      </w:r>
      <w:r w:rsidR="000A4352" w:rsidRPr="00B5662F">
        <w:rPr>
          <w:rFonts w:ascii="Gill Sans MT" w:hAnsi="Gill Sans MT"/>
          <w:sz w:val="22"/>
          <w:szCs w:val="22"/>
          <w:lang w:val="en-AU"/>
        </w:rPr>
        <w:t xml:space="preserve"> entity</w:t>
      </w:r>
      <w:r w:rsidRPr="00B5662F">
        <w:rPr>
          <w:rFonts w:ascii="Gill Sans MT" w:hAnsi="Gill Sans MT"/>
          <w:sz w:val="22"/>
          <w:szCs w:val="22"/>
          <w:lang w:val="en-AU"/>
        </w:rPr>
        <w:t xml:space="preserve"> appears to be important for ACER internally, especially for accountability to the ACER Board</w:t>
      </w:r>
      <w:r w:rsidR="00F5689C" w:rsidRPr="00B5662F">
        <w:rPr>
          <w:rFonts w:ascii="Gill Sans MT" w:hAnsi="Gill Sans MT"/>
          <w:sz w:val="22"/>
          <w:szCs w:val="22"/>
          <w:lang w:val="en-AU"/>
        </w:rPr>
        <w:t>, but not for DFAT</w:t>
      </w:r>
      <w:r w:rsidR="00A929E3" w:rsidRPr="00B5662F">
        <w:rPr>
          <w:rFonts w:ascii="Gill Sans MT" w:hAnsi="Gill Sans MT"/>
          <w:sz w:val="22"/>
          <w:szCs w:val="22"/>
          <w:lang w:val="en-AU"/>
        </w:rPr>
        <w:t>. I</w:t>
      </w:r>
      <w:r w:rsidRPr="00B5662F">
        <w:rPr>
          <w:rFonts w:ascii="Gill Sans MT" w:hAnsi="Gill Sans MT"/>
          <w:sz w:val="22"/>
          <w:szCs w:val="22"/>
          <w:lang w:val="en-AU"/>
        </w:rPr>
        <w:t xml:space="preserve">t should be possible </w:t>
      </w:r>
      <w:r w:rsidR="00C05D07" w:rsidRPr="00B5662F">
        <w:rPr>
          <w:rFonts w:ascii="Gill Sans MT" w:hAnsi="Gill Sans MT"/>
          <w:sz w:val="22"/>
          <w:szCs w:val="22"/>
          <w:lang w:val="en-AU"/>
        </w:rPr>
        <w:t xml:space="preserve">to </w:t>
      </w:r>
      <w:r w:rsidR="00FA64BA" w:rsidRPr="00B5662F">
        <w:rPr>
          <w:rFonts w:ascii="Gill Sans MT" w:hAnsi="Gill Sans MT"/>
          <w:sz w:val="22"/>
          <w:szCs w:val="22"/>
          <w:lang w:val="en-AU"/>
        </w:rPr>
        <w:t>use ACER as</w:t>
      </w:r>
      <w:r w:rsidRPr="00B5662F">
        <w:rPr>
          <w:rFonts w:ascii="Gill Sans MT" w:hAnsi="Gill Sans MT"/>
          <w:sz w:val="22"/>
          <w:szCs w:val="22"/>
          <w:lang w:val="en-AU"/>
        </w:rPr>
        <w:t xml:space="preserve"> the organisational “face” for external audiences</w:t>
      </w:r>
      <w:r w:rsidR="000A4352" w:rsidRPr="00B5662F">
        <w:rPr>
          <w:rFonts w:ascii="Gill Sans MT" w:hAnsi="Gill Sans MT"/>
          <w:sz w:val="22"/>
          <w:szCs w:val="22"/>
          <w:lang w:val="en-AU"/>
        </w:rPr>
        <w:t>,</w:t>
      </w:r>
      <w:r w:rsidRPr="00B5662F">
        <w:rPr>
          <w:rFonts w:ascii="Gill Sans MT" w:hAnsi="Gill Sans MT"/>
          <w:sz w:val="22"/>
          <w:szCs w:val="22"/>
          <w:lang w:val="en-AU"/>
        </w:rPr>
        <w:t xml:space="preserve"> while also maintaining the Centre as a distinct entity within ACER</w:t>
      </w:r>
      <w:r w:rsidR="000A4352" w:rsidRPr="00B5662F">
        <w:rPr>
          <w:rFonts w:ascii="Gill Sans MT" w:hAnsi="Gill Sans MT"/>
          <w:sz w:val="22"/>
          <w:szCs w:val="22"/>
          <w:lang w:val="en-AU"/>
        </w:rPr>
        <w:t>,</w:t>
      </w:r>
      <w:r w:rsidRPr="00B5662F">
        <w:rPr>
          <w:rFonts w:ascii="Gill Sans MT" w:hAnsi="Gill Sans MT"/>
          <w:sz w:val="22"/>
          <w:szCs w:val="22"/>
          <w:lang w:val="en-AU"/>
        </w:rPr>
        <w:t xml:space="preserve"> without any adverse effects</w:t>
      </w:r>
      <w:r w:rsidR="00A77AC6" w:rsidRPr="00B5662F">
        <w:rPr>
          <w:rFonts w:ascii="Gill Sans MT" w:hAnsi="Gill Sans MT"/>
          <w:sz w:val="22"/>
          <w:szCs w:val="22"/>
          <w:lang w:val="en-AU"/>
        </w:rPr>
        <w:t>.</w:t>
      </w:r>
    </w:p>
    <w:p w14:paraId="53DEFBFC" w14:textId="19D76388" w:rsidR="0028777C" w:rsidRPr="00B5662F" w:rsidRDefault="00336B38" w:rsidP="00FD3DB5">
      <w:pPr>
        <w:pStyle w:val="Heading2"/>
        <w:rPr>
          <w:lang w:val="en-AU"/>
        </w:rPr>
      </w:pPr>
      <w:bookmarkStart w:id="29" w:name="_Toc127959138"/>
      <w:r w:rsidRPr="00B5662F">
        <w:rPr>
          <w:lang w:val="en-AU"/>
        </w:rPr>
        <w:t>3</w:t>
      </w:r>
      <w:r w:rsidR="00F80AC3" w:rsidRPr="00B5662F">
        <w:rPr>
          <w:lang w:val="en-AU"/>
        </w:rPr>
        <w:t>.</w:t>
      </w:r>
      <w:r w:rsidR="00D30918" w:rsidRPr="00B5662F">
        <w:rPr>
          <w:lang w:val="en-AU"/>
        </w:rPr>
        <w:t>5</w:t>
      </w:r>
      <w:r w:rsidR="00F80AC3" w:rsidRPr="00B5662F">
        <w:rPr>
          <w:lang w:val="en-AU"/>
        </w:rPr>
        <w:t xml:space="preserve"> </w:t>
      </w:r>
      <w:r w:rsidR="0028777C" w:rsidRPr="00B5662F">
        <w:rPr>
          <w:lang w:val="en-AU"/>
        </w:rPr>
        <w:t>To what extent is the GEM Centre making an impact on global education monitoring?</w:t>
      </w:r>
      <w:bookmarkEnd w:id="29"/>
    </w:p>
    <w:p w14:paraId="2C75DB13" w14:textId="44B67675" w:rsidR="0028777C" w:rsidRPr="00B5662F" w:rsidRDefault="0028777C">
      <w:pPr>
        <w:pStyle w:val="ListParagraph"/>
        <w:numPr>
          <w:ilvl w:val="0"/>
          <w:numId w:val="6"/>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 xml:space="preserve">Is the GEM Centre </w:t>
      </w:r>
      <w:r w:rsidR="00047A10" w:rsidRPr="00B5662F">
        <w:rPr>
          <w:rFonts w:ascii="Gill Sans MT" w:hAnsi="Gill Sans MT"/>
          <w:sz w:val="20"/>
          <w:szCs w:val="20"/>
          <w:lang w:val="en-AU"/>
        </w:rPr>
        <w:t xml:space="preserve">making </w:t>
      </w:r>
      <w:r w:rsidRPr="00B5662F">
        <w:rPr>
          <w:rFonts w:ascii="Gill Sans MT" w:hAnsi="Gill Sans MT"/>
          <w:sz w:val="20"/>
          <w:szCs w:val="20"/>
          <w:lang w:val="en-AU"/>
        </w:rPr>
        <w:t>an impact on global education monitoring, specifically on short to medium</w:t>
      </w:r>
      <w:r w:rsidR="00047A10" w:rsidRPr="00B5662F">
        <w:rPr>
          <w:rFonts w:ascii="Gill Sans MT" w:hAnsi="Gill Sans MT"/>
          <w:sz w:val="20"/>
          <w:szCs w:val="20"/>
          <w:lang w:val="en-AU"/>
        </w:rPr>
        <w:t>-</w:t>
      </w:r>
      <w:r w:rsidRPr="00B5662F">
        <w:rPr>
          <w:rFonts w:ascii="Gill Sans MT" w:hAnsi="Gill Sans MT"/>
          <w:sz w:val="20"/>
          <w:szCs w:val="20"/>
          <w:lang w:val="en-AU"/>
        </w:rPr>
        <w:t>term expected outcomes</w:t>
      </w:r>
      <w:r w:rsidR="00562267" w:rsidRPr="00B5662F">
        <w:rPr>
          <w:rFonts w:ascii="Gill Sans MT" w:hAnsi="Gill Sans MT"/>
          <w:sz w:val="20"/>
          <w:szCs w:val="20"/>
          <w:lang w:val="en-AU"/>
        </w:rPr>
        <w:t>,</w:t>
      </w:r>
      <w:r w:rsidRPr="00B5662F">
        <w:rPr>
          <w:rFonts w:ascii="Gill Sans MT" w:hAnsi="Gill Sans MT"/>
          <w:sz w:val="20"/>
          <w:szCs w:val="20"/>
          <w:lang w:val="en-AU"/>
        </w:rPr>
        <w:t xml:space="preserve"> and on promoting inclusive and equitable education?</w:t>
      </w:r>
      <w:r w:rsidR="00562733" w:rsidRPr="00B5662F">
        <w:rPr>
          <w:rFonts w:ascii="Gill Sans MT" w:hAnsi="Gill Sans MT"/>
          <w:sz w:val="20"/>
          <w:szCs w:val="20"/>
          <w:lang w:val="en-AU"/>
        </w:rPr>
        <w:t xml:space="preserve"> </w:t>
      </w:r>
    </w:p>
    <w:p w14:paraId="17BCF0BE" w14:textId="60E6563F" w:rsidR="00FA64BA" w:rsidRPr="00B5662F" w:rsidRDefault="0028777C">
      <w:pPr>
        <w:pStyle w:val="ListParagraph"/>
        <w:numPr>
          <w:ilvl w:val="0"/>
          <w:numId w:val="6"/>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Is the GEM Centre on track to elicit the expected long-term impacts</w:t>
      </w:r>
      <w:r w:rsidR="00562733" w:rsidRPr="00B5662F">
        <w:rPr>
          <w:rFonts w:ascii="Gill Sans MT" w:hAnsi="Gill Sans MT"/>
          <w:sz w:val="20"/>
          <w:szCs w:val="20"/>
          <w:lang w:val="en-AU"/>
        </w:rPr>
        <w:t>?</w:t>
      </w:r>
      <w:r w:rsidRPr="00B5662F">
        <w:rPr>
          <w:rFonts w:ascii="Gill Sans MT" w:hAnsi="Gill Sans MT"/>
          <w:sz w:val="20"/>
          <w:szCs w:val="20"/>
          <w:lang w:val="en-AU"/>
        </w:rPr>
        <w:t xml:space="preserve"> </w:t>
      </w:r>
    </w:p>
    <w:p w14:paraId="3BACC28D" w14:textId="466C662A" w:rsidR="00110547" w:rsidRPr="00B5662F" w:rsidRDefault="00E8251A">
      <w:pPr>
        <w:pStyle w:val="ListParagraph"/>
        <w:numPr>
          <w:ilvl w:val="0"/>
          <w:numId w:val="6"/>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Does the GEM Centre have a Theory of Change or program logic to better communicate its mission to improve learning through robust assessment, which is fundamental to creating impact through the Partnership? (2019 Review Recommendation</w:t>
      </w:r>
      <w:r w:rsidR="00562733" w:rsidRPr="00B5662F">
        <w:rPr>
          <w:rFonts w:ascii="Gill Sans MT" w:hAnsi="Gill Sans MT"/>
          <w:sz w:val="20"/>
          <w:szCs w:val="20"/>
          <w:lang w:val="en-AU"/>
        </w:rPr>
        <w:t>)</w:t>
      </w:r>
    </w:p>
    <w:p w14:paraId="4E76DEEF" w14:textId="5602DE2E" w:rsidR="00FA64BA" w:rsidRPr="00B5662F" w:rsidRDefault="00FA64BA" w:rsidP="00FA0FD2">
      <w:pPr>
        <w:spacing w:after="120" w:line="259" w:lineRule="auto"/>
        <w:jc w:val="both"/>
        <w:rPr>
          <w:rFonts w:ascii="Gill Sans MT" w:hAnsi="Gill Sans MT"/>
          <w:b/>
          <w:bCs/>
          <w:sz w:val="22"/>
          <w:szCs w:val="22"/>
          <w:lang w:val="en-AU"/>
        </w:rPr>
      </w:pPr>
      <w:r w:rsidRPr="00B5662F">
        <w:rPr>
          <w:rFonts w:ascii="Gill Sans MT" w:hAnsi="Gill Sans MT"/>
          <w:sz w:val="20"/>
          <w:szCs w:val="20"/>
          <w:lang w:val="en-AU"/>
        </w:rPr>
        <w:t xml:space="preserve">(Refer to Pathways to Impact, Figure </w:t>
      </w:r>
      <w:r w:rsidR="00FD1E94" w:rsidRPr="00B5662F">
        <w:rPr>
          <w:rFonts w:ascii="Gill Sans MT" w:hAnsi="Gill Sans MT"/>
          <w:sz w:val="20"/>
          <w:szCs w:val="20"/>
          <w:lang w:val="en-AU"/>
        </w:rPr>
        <w:t>3</w:t>
      </w:r>
      <w:r w:rsidRPr="00B5662F">
        <w:rPr>
          <w:rFonts w:ascii="Gill Sans MT" w:hAnsi="Gill Sans MT"/>
          <w:sz w:val="20"/>
          <w:szCs w:val="20"/>
          <w:lang w:val="en-AU"/>
        </w:rPr>
        <w:t xml:space="preserve">, </w:t>
      </w:r>
      <w:r w:rsidR="00FD1E94" w:rsidRPr="00B5662F">
        <w:rPr>
          <w:rFonts w:ascii="Gill Sans MT" w:hAnsi="Gill Sans MT"/>
          <w:sz w:val="20"/>
          <w:szCs w:val="20"/>
          <w:lang w:val="en-AU"/>
        </w:rPr>
        <w:t>section 1.3</w:t>
      </w:r>
      <w:r w:rsidRPr="00B5662F">
        <w:rPr>
          <w:rFonts w:ascii="Gill Sans MT" w:hAnsi="Gill Sans MT"/>
          <w:sz w:val="20"/>
          <w:szCs w:val="20"/>
          <w:lang w:val="en-AU"/>
        </w:rPr>
        <w:t xml:space="preserve"> when reading this section of the report.)</w:t>
      </w:r>
    </w:p>
    <w:p w14:paraId="514210ED" w14:textId="298C0797" w:rsidR="00047A10" w:rsidRPr="00B5662F" w:rsidRDefault="00A63FE4" w:rsidP="00FA0FD2">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FINDINGS</w:t>
      </w:r>
    </w:p>
    <w:p w14:paraId="7EC3C80D" w14:textId="59174A47" w:rsidR="00047A10" w:rsidRPr="00B5662F" w:rsidRDefault="00A63FE4"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I</w:t>
      </w:r>
      <w:r w:rsidR="0093582B" w:rsidRPr="00B5662F">
        <w:rPr>
          <w:rFonts w:ascii="Gill Sans MT" w:hAnsi="Gill Sans MT"/>
          <w:sz w:val="22"/>
          <w:szCs w:val="22"/>
          <w:lang w:val="en-AU"/>
        </w:rPr>
        <w:t xml:space="preserve">nterviewees </w:t>
      </w:r>
      <w:r w:rsidR="00AC23C0" w:rsidRPr="00B5662F">
        <w:rPr>
          <w:rFonts w:ascii="Gill Sans MT" w:hAnsi="Gill Sans MT"/>
          <w:sz w:val="22"/>
          <w:szCs w:val="22"/>
          <w:lang w:val="en-AU"/>
        </w:rPr>
        <w:t xml:space="preserve">consistently </w:t>
      </w:r>
      <w:r w:rsidR="0093582B" w:rsidRPr="00B5662F">
        <w:rPr>
          <w:rFonts w:ascii="Gill Sans MT" w:hAnsi="Gill Sans MT"/>
          <w:sz w:val="22"/>
          <w:szCs w:val="22"/>
          <w:lang w:val="en-AU"/>
        </w:rPr>
        <w:t xml:space="preserve">noted the significant and unique impact of the GEM Centre </w:t>
      </w:r>
      <w:r w:rsidR="00370BEC" w:rsidRPr="00B5662F">
        <w:rPr>
          <w:rFonts w:ascii="Gill Sans MT" w:hAnsi="Gill Sans MT"/>
          <w:sz w:val="22"/>
          <w:szCs w:val="22"/>
          <w:lang w:val="en-AU"/>
        </w:rPr>
        <w:t xml:space="preserve">as an </w:t>
      </w:r>
      <w:r w:rsidR="0093582B" w:rsidRPr="00B5662F">
        <w:rPr>
          <w:rFonts w:ascii="Gill Sans MT" w:hAnsi="Gill Sans MT"/>
          <w:sz w:val="22"/>
          <w:szCs w:val="22"/>
          <w:lang w:val="en-AU"/>
        </w:rPr>
        <w:t xml:space="preserve">unbiased “honest broker” </w:t>
      </w:r>
      <w:r w:rsidR="00370BEC" w:rsidRPr="00B5662F">
        <w:rPr>
          <w:rFonts w:ascii="Gill Sans MT" w:hAnsi="Gill Sans MT"/>
          <w:sz w:val="22"/>
          <w:szCs w:val="22"/>
          <w:lang w:val="en-AU"/>
        </w:rPr>
        <w:t xml:space="preserve">providing </w:t>
      </w:r>
      <w:r w:rsidR="0093582B" w:rsidRPr="00B5662F">
        <w:rPr>
          <w:rFonts w:ascii="Gill Sans MT" w:hAnsi="Gill Sans MT"/>
          <w:sz w:val="22"/>
          <w:szCs w:val="22"/>
          <w:lang w:val="en-AU"/>
        </w:rPr>
        <w:t>thought leadership that has shaped the way in which key organisations now think about global education monitoring.</w:t>
      </w:r>
      <w:r w:rsidR="00DF585F" w:rsidRPr="00B5662F">
        <w:rPr>
          <w:rFonts w:ascii="Gill Sans MT" w:hAnsi="Gill Sans MT"/>
          <w:sz w:val="22"/>
          <w:szCs w:val="22"/>
          <w:lang w:val="en-AU"/>
        </w:rPr>
        <w:t xml:space="preserve"> </w:t>
      </w:r>
      <w:r w:rsidR="005F3A25" w:rsidRPr="00B5662F">
        <w:rPr>
          <w:rFonts w:ascii="Gill Sans MT" w:hAnsi="Gill Sans MT"/>
          <w:sz w:val="22"/>
          <w:szCs w:val="22"/>
          <w:lang w:val="en-AU"/>
        </w:rPr>
        <w:t xml:space="preserve">GEM Centre </w:t>
      </w:r>
      <w:r w:rsidR="00370BEC" w:rsidRPr="00B5662F">
        <w:rPr>
          <w:rFonts w:ascii="Gill Sans MT" w:hAnsi="Gill Sans MT"/>
          <w:sz w:val="22"/>
          <w:szCs w:val="22"/>
          <w:lang w:val="en-AU"/>
        </w:rPr>
        <w:t xml:space="preserve">publications </w:t>
      </w:r>
      <w:r w:rsidR="005F3A25" w:rsidRPr="00B5662F">
        <w:rPr>
          <w:rFonts w:ascii="Gill Sans MT" w:hAnsi="Gill Sans MT"/>
          <w:sz w:val="22"/>
          <w:szCs w:val="22"/>
          <w:lang w:val="en-AU"/>
        </w:rPr>
        <w:t xml:space="preserve">and conversations with world leaders in global education monitoring </w:t>
      </w:r>
      <w:r w:rsidR="00110547" w:rsidRPr="00B5662F">
        <w:rPr>
          <w:rFonts w:ascii="Gill Sans MT" w:hAnsi="Gill Sans MT"/>
          <w:sz w:val="22"/>
          <w:szCs w:val="22"/>
          <w:lang w:val="en-AU"/>
        </w:rPr>
        <w:t xml:space="preserve">provide </w:t>
      </w:r>
      <w:r w:rsidR="00DF585F" w:rsidRPr="00B5662F">
        <w:rPr>
          <w:rFonts w:ascii="Gill Sans MT" w:hAnsi="Gill Sans MT"/>
          <w:sz w:val="22"/>
          <w:szCs w:val="22"/>
          <w:lang w:val="en-AU"/>
        </w:rPr>
        <w:t xml:space="preserve">extensive </w:t>
      </w:r>
      <w:r w:rsidR="00110547" w:rsidRPr="00B5662F">
        <w:rPr>
          <w:rFonts w:ascii="Gill Sans MT" w:hAnsi="Gill Sans MT"/>
          <w:sz w:val="22"/>
          <w:szCs w:val="22"/>
          <w:lang w:val="en-AU"/>
        </w:rPr>
        <w:t xml:space="preserve">evidence </w:t>
      </w:r>
      <w:r w:rsidR="005F3A25" w:rsidRPr="00B5662F">
        <w:rPr>
          <w:rFonts w:ascii="Gill Sans MT" w:hAnsi="Gill Sans MT"/>
          <w:sz w:val="22"/>
          <w:szCs w:val="22"/>
          <w:lang w:val="en-AU"/>
        </w:rPr>
        <w:t>that t</w:t>
      </w:r>
      <w:r w:rsidR="0093582B" w:rsidRPr="00B5662F">
        <w:rPr>
          <w:rFonts w:ascii="Gill Sans MT" w:hAnsi="Gill Sans MT"/>
          <w:sz w:val="22"/>
          <w:szCs w:val="22"/>
          <w:lang w:val="en-AU"/>
        </w:rPr>
        <w:t xml:space="preserve">he GEM Centre, through its involvement on peak bodies including the Learning Metrics Task Force and the Global Alliance </w:t>
      </w:r>
      <w:r w:rsidR="006E3CDA">
        <w:rPr>
          <w:rFonts w:ascii="Gill Sans MT" w:hAnsi="Gill Sans MT"/>
          <w:sz w:val="22"/>
          <w:szCs w:val="22"/>
          <w:lang w:val="en-AU"/>
        </w:rPr>
        <w:t xml:space="preserve">to </w:t>
      </w:r>
      <w:r w:rsidR="0093582B" w:rsidRPr="00B5662F">
        <w:rPr>
          <w:rFonts w:ascii="Gill Sans MT" w:hAnsi="Gill Sans MT"/>
          <w:sz w:val="22"/>
          <w:szCs w:val="22"/>
          <w:lang w:val="en-AU"/>
        </w:rPr>
        <w:t xml:space="preserve">Monitor Learning, has introduced thinking </w:t>
      </w:r>
      <w:r w:rsidR="00D10C39" w:rsidRPr="00B5662F">
        <w:rPr>
          <w:rFonts w:ascii="Gill Sans MT" w:hAnsi="Gill Sans MT"/>
          <w:sz w:val="22"/>
          <w:szCs w:val="22"/>
          <w:lang w:val="en-AU"/>
        </w:rPr>
        <w:t xml:space="preserve">that has </w:t>
      </w:r>
      <w:r w:rsidR="005F3A25" w:rsidRPr="00B5662F">
        <w:rPr>
          <w:rFonts w:ascii="Gill Sans MT" w:hAnsi="Gill Sans MT"/>
          <w:sz w:val="22"/>
          <w:szCs w:val="22"/>
          <w:lang w:val="en-AU"/>
        </w:rPr>
        <w:t xml:space="preserve">shaped </w:t>
      </w:r>
      <w:r w:rsidR="0093582B" w:rsidRPr="00B5662F">
        <w:rPr>
          <w:rFonts w:ascii="Gill Sans MT" w:hAnsi="Gill Sans MT"/>
          <w:sz w:val="22"/>
          <w:szCs w:val="22"/>
          <w:lang w:val="en-AU"/>
        </w:rPr>
        <w:t xml:space="preserve">the </w:t>
      </w:r>
      <w:r w:rsidR="00D10C39" w:rsidRPr="00B5662F">
        <w:rPr>
          <w:rFonts w:ascii="Gill Sans MT" w:hAnsi="Gill Sans MT"/>
          <w:sz w:val="22"/>
          <w:szCs w:val="22"/>
          <w:lang w:val="en-AU"/>
        </w:rPr>
        <w:t xml:space="preserve">landscape of and </w:t>
      </w:r>
      <w:r w:rsidR="005F3A25" w:rsidRPr="00B5662F">
        <w:rPr>
          <w:rFonts w:ascii="Gill Sans MT" w:hAnsi="Gill Sans MT"/>
          <w:sz w:val="22"/>
          <w:szCs w:val="22"/>
          <w:lang w:val="en-AU"/>
        </w:rPr>
        <w:t xml:space="preserve">changed </w:t>
      </w:r>
      <w:r w:rsidR="00D10C39" w:rsidRPr="00B5662F">
        <w:rPr>
          <w:rFonts w:ascii="Gill Sans MT" w:hAnsi="Gill Sans MT"/>
          <w:sz w:val="22"/>
          <w:szCs w:val="22"/>
          <w:lang w:val="en-AU"/>
        </w:rPr>
        <w:t xml:space="preserve">the discourse </w:t>
      </w:r>
      <w:r w:rsidR="0093582B" w:rsidRPr="00B5662F">
        <w:rPr>
          <w:rFonts w:ascii="Gill Sans MT" w:hAnsi="Gill Sans MT"/>
          <w:sz w:val="22"/>
          <w:szCs w:val="22"/>
          <w:lang w:val="en-AU"/>
        </w:rPr>
        <w:t xml:space="preserve">around global education monitoring. </w:t>
      </w:r>
    </w:p>
    <w:p w14:paraId="17767F40" w14:textId="39DCE098" w:rsidR="00047A10" w:rsidRPr="00B5662F" w:rsidRDefault="00110547" w:rsidP="00CA185C">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Taking the SDG ideals and making SDG 4 real – no one knew how to do that. …</w:t>
      </w:r>
      <w:r w:rsidR="00047A10" w:rsidRPr="00B5662F">
        <w:rPr>
          <w:rFonts w:ascii="Gill Sans MT" w:hAnsi="Gill Sans MT"/>
          <w:i/>
          <w:iCs/>
          <w:sz w:val="22"/>
          <w:szCs w:val="22"/>
          <w:lang w:val="en-AU"/>
        </w:rPr>
        <w:t xml:space="preserve"> </w:t>
      </w:r>
      <w:r w:rsidRPr="00B5662F">
        <w:rPr>
          <w:rFonts w:ascii="Gill Sans MT" w:hAnsi="Gill Sans MT"/>
          <w:i/>
          <w:iCs/>
          <w:sz w:val="22"/>
          <w:szCs w:val="22"/>
          <w:lang w:val="en-AU"/>
        </w:rPr>
        <w:t>No other organisation (besides the GEM Centre) was passionate enoug</w:t>
      </w:r>
      <w:r w:rsidR="00111439" w:rsidRPr="00B5662F">
        <w:rPr>
          <w:rFonts w:ascii="Gill Sans MT" w:hAnsi="Gill Sans MT"/>
          <w:i/>
          <w:iCs/>
          <w:sz w:val="22"/>
          <w:szCs w:val="22"/>
          <w:lang w:val="en-AU"/>
        </w:rPr>
        <w:t>h</w:t>
      </w:r>
      <w:r w:rsidRPr="00B5662F">
        <w:rPr>
          <w:rFonts w:ascii="Gill Sans MT" w:hAnsi="Gill Sans MT"/>
          <w:i/>
          <w:iCs/>
          <w:sz w:val="22"/>
          <w:szCs w:val="22"/>
          <w:lang w:val="en-AU"/>
        </w:rPr>
        <w:t xml:space="preserve"> or not trying to push their own agenda and products. …There was lots of infighting around how to manage assessment.</w:t>
      </w:r>
    </w:p>
    <w:p w14:paraId="322D680B" w14:textId="6D896BEB" w:rsidR="00110547" w:rsidRPr="00B5662F" w:rsidRDefault="3D6691AB"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A seminal example raised many times in interviews is the LPSs</w:t>
      </w:r>
      <w:r w:rsidR="37BCB1DC" w:rsidRPr="00B5662F">
        <w:rPr>
          <w:rFonts w:ascii="Gill Sans MT" w:hAnsi="Gill Sans MT"/>
          <w:sz w:val="22"/>
          <w:szCs w:val="22"/>
          <w:lang w:val="en-AU"/>
        </w:rPr>
        <w:t xml:space="preserve"> </w:t>
      </w:r>
      <w:r w:rsidRPr="00B5662F">
        <w:rPr>
          <w:rFonts w:ascii="Gill Sans MT" w:hAnsi="Gill Sans MT"/>
          <w:sz w:val="22"/>
          <w:szCs w:val="22"/>
          <w:lang w:val="en-AU"/>
        </w:rPr>
        <w:t xml:space="preserve">– an accomplishment that </w:t>
      </w:r>
      <w:r w:rsidR="42F3238B" w:rsidRPr="00B5662F">
        <w:rPr>
          <w:rFonts w:ascii="Gill Sans MT" w:hAnsi="Gill Sans MT"/>
          <w:sz w:val="22"/>
          <w:szCs w:val="22"/>
          <w:lang w:val="en-AU"/>
        </w:rPr>
        <w:t>took</w:t>
      </w:r>
      <w:r w:rsidRPr="00B5662F">
        <w:rPr>
          <w:rFonts w:ascii="Gill Sans MT" w:hAnsi="Gill Sans MT"/>
          <w:sz w:val="22"/>
          <w:szCs w:val="22"/>
          <w:lang w:val="en-AU"/>
        </w:rPr>
        <w:t xml:space="preserve"> a decade to bring about </w:t>
      </w:r>
      <w:r w:rsidR="37BCB1DC" w:rsidRPr="00B5662F">
        <w:rPr>
          <w:rFonts w:ascii="Gill Sans MT" w:hAnsi="Gill Sans MT"/>
          <w:sz w:val="22"/>
          <w:szCs w:val="22"/>
          <w:lang w:val="en-AU"/>
        </w:rPr>
        <w:t>–</w:t>
      </w:r>
      <w:r w:rsidRPr="00B5662F">
        <w:rPr>
          <w:rFonts w:ascii="Gill Sans MT" w:hAnsi="Gill Sans MT"/>
          <w:sz w:val="22"/>
          <w:szCs w:val="22"/>
          <w:lang w:val="en-AU"/>
        </w:rPr>
        <w:t xml:space="preserve"> and the articulation of global </w:t>
      </w:r>
      <w:r w:rsidR="42F3238B" w:rsidRPr="00B5662F">
        <w:rPr>
          <w:rFonts w:ascii="Gill Sans MT" w:hAnsi="Gill Sans MT"/>
          <w:sz w:val="22"/>
          <w:szCs w:val="22"/>
          <w:lang w:val="en-AU"/>
        </w:rPr>
        <w:t>MPLs</w:t>
      </w:r>
      <w:r w:rsidRPr="00B5662F">
        <w:rPr>
          <w:rFonts w:ascii="Gill Sans MT" w:hAnsi="Gill Sans MT"/>
          <w:sz w:val="22"/>
          <w:szCs w:val="22"/>
          <w:lang w:val="en-AU"/>
        </w:rPr>
        <w:t xml:space="preserve"> within the LPSs and the recent UNESCO UIS public declaration espousing their use. A</w:t>
      </w:r>
      <w:r w:rsidR="799571EA" w:rsidRPr="00B5662F">
        <w:rPr>
          <w:rFonts w:ascii="Gill Sans MT" w:hAnsi="Gill Sans MT"/>
          <w:sz w:val="22"/>
          <w:szCs w:val="22"/>
          <w:lang w:val="en-AU"/>
        </w:rPr>
        <w:t>s mentioned in Question 3.3 Effectiveness,</w:t>
      </w:r>
      <w:r w:rsidRPr="00B5662F">
        <w:rPr>
          <w:rFonts w:ascii="Gill Sans MT" w:hAnsi="Gill Sans MT"/>
          <w:sz w:val="22"/>
          <w:szCs w:val="22"/>
          <w:lang w:val="en-AU"/>
        </w:rPr>
        <w:t xml:space="preserve"> </w:t>
      </w:r>
      <w:r w:rsidR="799571EA" w:rsidRPr="00B5662F">
        <w:rPr>
          <w:rFonts w:ascii="Gill Sans MT" w:hAnsi="Gill Sans MT"/>
          <w:sz w:val="22"/>
          <w:szCs w:val="22"/>
          <w:lang w:val="en-AU"/>
        </w:rPr>
        <w:lastRenderedPageBreak/>
        <w:t xml:space="preserve">several </w:t>
      </w:r>
      <w:r w:rsidR="7566823E" w:rsidRPr="00B5662F">
        <w:rPr>
          <w:rFonts w:ascii="Gill Sans MT" w:hAnsi="Gill Sans MT"/>
          <w:sz w:val="22"/>
          <w:szCs w:val="22"/>
          <w:lang w:val="en-AU"/>
        </w:rPr>
        <w:t>low</w:t>
      </w:r>
      <w:r w:rsidR="00C05D07" w:rsidRPr="00B5662F">
        <w:rPr>
          <w:rFonts w:ascii="Gill Sans MT" w:hAnsi="Gill Sans MT"/>
          <w:sz w:val="22"/>
          <w:szCs w:val="22"/>
          <w:lang w:val="en-AU"/>
        </w:rPr>
        <w:t>-</w:t>
      </w:r>
      <w:r w:rsidR="7566823E" w:rsidRPr="00B5662F">
        <w:rPr>
          <w:rFonts w:ascii="Gill Sans MT" w:hAnsi="Gill Sans MT"/>
          <w:sz w:val="22"/>
          <w:szCs w:val="22"/>
          <w:lang w:val="en-AU"/>
        </w:rPr>
        <w:t xml:space="preserve"> and middle</w:t>
      </w:r>
      <w:r w:rsidR="42F3238B" w:rsidRPr="00B5662F">
        <w:rPr>
          <w:rFonts w:ascii="Gill Sans MT" w:hAnsi="Gill Sans MT"/>
          <w:sz w:val="22"/>
          <w:szCs w:val="22"/>
          <w:lang w:val="en-AU"/>
        </w:rPr>
        <w:t>-</w:t>
      </w:r>
      <w:r w:rsidR="7566823E" w:rsidRPr="00B5662F">
        <w:rPr>
          <w:rFonts w:ascii="Gill Sans MT" w:hAnsi="Gill Sans MT"/>
          <w:sz w:val="22"/>
          <w:szCs w:val="22"/>
          <w:lang w:val="en-AU"/>
        </w:rPr>
        <w:t xml:space="preserve">income </w:t>
      </w:r>
      <w:r w:rsidRPr="00B5662F">
        <w:rPr>
          <w:rFonts w:ascii="Gill Sans MT" w:hAnsi="Gill Sans MT"/>
          <w:sz w:val="22"/>
          <w:szCs w:val="22"/>
          <w:lang w:val="en-AU"/>
        </w:rPr>
        <w:t>countries</w:t>
      </w:r>
      <w:r w:rsidR="7566823E" w:rsidRPr="00B5662F">
        <w:rPr>
          <w:rFonts w:ascii="Gill Sans MT" w:hAnsi="Gill Sans MT"/>
          <w:sz w:val="22"/>
          <w:szCs w:val="22"/>
          <w:lang w:val="en-AU"/>
        </w:rPr>
        <w:t>, including in the Indo-Pacific Region,</w:t>
      </w:r>
      <w:r w:rsidRPr="00B5662F">
        <w:rPr>
          <w:rFonts w:ascii="Gill Sans MT" w:hAnsi="Gill Sans MT"/>
          <w:sz w:val="22"/>
          <w:szCs w:val="22"/>
          <w:lang w:val="en-AU"/>
        </w:rPr>
        <w:t xml:space="preserve"> have begun to report assessment </w:t>
      </w:r>
      <w:r w:rsidR="799571EA" w:rsidRPr="00B5662F">
        <w:rPr>
          <w:rFonts w:ascii="Gill Sans MT" w:hAnsi="Gill Sans MT"/>
          <w:sz w:val="22"/>
          <w:szCs w:val="22"/>
          <w:lang w:val="en-AU"/>
        </w:rPr>
        <w:t xml:space="preserve">results aligned to </w:t>
      </w:r>
      <w:r w:rsidRPr="00B5662F">
        <w:rPr>
          <w:rFonts w:ascii="Gill Sans MT" w:hAnsi="Gill Sans MT"/>
          <w:sz w:val="22"/>
          <w:szCs w:val="22"/>
          <w:lang w:val="en-AU"/>
        </w:rPr>
        <w:t xml:space="preserve">the </w:t>
      </w:r>
      <w:r w:rsidR="799571EA" w:rsidRPr="00B5662F">
        <w:rPr>
          <w:rFonts w:ascii="Gill Sans MT" w:hAnsi="Gill Sans MT"/>
          <w:sz w:val="22"/>
          <w:szCs w:val="22"/>
          <w:lang w:val="en-AU"/>
        </w:rPr>
        <w:t xml:space="preserve">global </w:t>
      </w:r>
      <w:r w:rsidRPr="00B5662F">
        <w:rPr>
          <w:rFonts w:ascii="Gill Sans MT" w:hAnsi="Gill Sans MT"/>
          <w:sz w:val="22"/>
          <w:szCs w:val="22"/>
          <w:lang w:val="en-AU"/>
        </w:rPr>
        <w:t>MPLs</w:t>
      </w:r>
      <w:r w:rsidR="7566823E" w:rsidRPr="00B5662F">
        <w:rPr>
          <w:rFonts w:ascii="Gill Sans MT" w:hAnsi="Gill Sans MT"/>
          <w:sz w:val="22"/>
          <w:szCs w:val="22"/>
          <w:lang w:val="en-AU"/>
        </w:rPr>
        <w:t>, with the help of international organisations</w:t>
      </w:r>
      <w:r w:rsidRPr="00B5662F">
        <w:rPr>
          <w:rFonts w:ascii="Gill Sans MT" w:hAnsi="Gill Sans MT"/>
          <w:sz w:val="22"/>
          <w:szCs w:val="22"/>
          <w:lang w:val="en-AU"/>
        </w:rPr>
        <w:t>.</w:t>
      </w:r>
    </w:p>
    <w:p w14:paraId="376A9BBC" w14:textId="28E684A8" w:rsidR="00047A10" w:rsidRPr="00B5662F" w:rsidRDefault="0093582B"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Many interviewees emphasised the importance of the public good contributions of the GEM Centre</w:t>
      </w:r>
      <w:r w:rsidR="00047A10" w:rsidRPr="00B5662F">
        <w:rPr>
          <w:rFonts w:ascii="Gill Sans MT" w:hAnsi="Gill Sans MT"/>
          <w:sz w:val="22"/>
          <w:szCs w:val="22"/>
          <w:lang w:val="en-AU"/>
        </w:rPr>
        <w:t>,</w:t>
      </w:r>
      <w:r w:rsidRPr="00B5662F">
        <w:rPr>
          <w:rFonts w:ascii="Gill Sans MT" w:hAnsi="Gill Sans MT"/>
          <w:sz w:val="22"/>
          <w:szCs w:val="22"/>
          <w:lang w:val="en-AU"/>
        </w:rPr>
        <w:t xml:space="preserve"> and attribut</w:t>
      </w:r>
      <w:r w:rsidR="005F3A25" w:rsidRPr="00B5662F">
        <w:rPr>
          <w:rFonts w:ascii="Gill Sans MT" w:hAnsi="Gill Sans MT"/>
          <w:sz w:val="22"/>
          <w:szCs w:val="22"/>
          <w:lang w:val="en-AU"/>
        </w:rPr>
        <w:t>ed this unique capability</w:t>
      </w:r>
      <w:r w:rsidRPr="00B5662F">
        <w:rPr>
          <w:rFonts w:ascii="Gill Sans MT" w:hAnsi="Gill Sans MT"/>
          <w:sz w:val="22"/>
          <w:szCs w:val="22"/>
          <w:lang w:val="en-AU"/>
        </w:rPr>
        <w:t xml:space="preserve"> to the fact that the Centre is not restricted by </w:t>
      </w:r>
      <w:r w:rsidR="005F3A25" w:rsidRPr="00B5662F">
        <w:rPr>
          <w:rFonts w:ascii="Gill Sans MT" w:hAnsi="Gill Sans MT"/>
          <w:sz w:val="22"/>
          <w:szCs w:val="22"/>
          <w:lang w:val="en-AU"/>
        </w:rPr>
        <w:t xml:space="preserve">inflexible </w:t>
      </w:r>
      <w:r w:rsidRPr="00B5662F">
        <w:rPr>
          <w:rFonts w:ascii="Gill Sans MT" w:hAnsi="Gill Sans MT"/>
          <w:sz w:val="22"/>
          <w:szCs w:val="22"/>
          <w:lang w:val="en-AU"/>
        </w:rPr>
        <w:t xml:space="preserve">project parameters and thus can respond to and fill gaps that other organisations cannot. </w:t>
      </w:r>
    </w:p>
    <w:p w14:paraId="77E3F652" w14:textId="2E2A4CEC" w:rsidR="00047A10" w:rsidRPr="00B5662F" w:rsidRDefault="00110547" w:rsidP="00CA185C">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 xml:space="preserve">The facts speak for themselves – none of </w:t>
      </w:r>
      <w:r w:rsidR="00047A10" w:rsidRPr="00B5662F">
        <w:rPr>
          <w:rFonts w:ascii="Gill Sans MT" w:hAnsi="Gill Sans MT"/>
          <w:i/>
          <w:iCs/>
          <w:sz w:val="22"/>
          <w:szCs w:val="22"/>
          <w:lang w:val="en-AU"/>
        </w:rPr>
        <w:t>[</w:t>
      </w:r>
      <w:r w:rsidRPr="00B5662F">
        <w:rPr>
          <w:rFonts w:ascii="Gill Sans MT" w:hAnsi="Gill Sans MT"/>
          <w:i/>
          <w:iCs/>
          <w:sz w:val="22"/>
          <w:szCs w:val="22"/>
          <w:lang w:val="en-AU"/>
        </w:rPr>
        <w:t>the other organisations</w:t>
      </w:r>
      <w:r w:rsidR="00047A10" w:rsidRPr="00B5662F">
        <w:rPr>
          <w:rFonts w:ascii="Gill Sans MT" w:hAnsi="Gill Sans MT"/>
          <w:i/>
          <w:iCs/>
          <w:sz w:val="22"/>
          <w:szCs w:val="22"/>
          <w:lang w:val="en-AU"/>
        </w:rPr>
        <w:t>]</w:t>
      </w:r>
      <w:r w:rsidRPr="00B5662F">
        <w:rPr>
          <w:rFonts w:ascii="Gill Sans MT" w:hAnsi="Gill Sans MT"/>
          <w:i/>
          <w:iCs/>
          <w:sz w:val="22"/>
          <w:szCs w:val="22"/>
          <w:lang w:val="en-AU"/>
        </w:rPr>
        <w:t xml:space="preserve"> have been involved in the creation of global public good. …</w:t>
      </w:r>
      <w:r w:rsidR="00047A10" w:rsidRPr="00B5662F">
        <w:rPr>
          <w:rFonts w:ascii="Gill Sans MT" w:hAnsi="Gill Sans MT"/>
          <w:i/>
          <w:iCs/>
          <w:sz w:val="22"/>
          <w:szCs w:val="22"/>
          <w:lang w:val="en-AU"/>
        </w:rPr>
        <w:t xml:space="preserve"> </w:t>
      </w:r>
      <w:r w:rsidRPr="00B5662F">
        <w:rPr>
          <w:rFonts w:ascii="Gill Sans MT" w:hAnsi="Gill Sans MT"/>
          <w:i/>
          <w:iCs/>
          <w:sz w:val="22"/>
          <w:szCs w:val="22"/>
          <w:lang w:val="en-AU"/>
        </w:rPr>
        <w:t xml:space="preserve">As of today, ACER </w:t>
      </w:r>
      <w:r w:rsidR="00047A10" w:rsidRPr="00B5662F">
        <w:rPr>
          <w:rFonts w:ascii="Gill Sans MT" w:hAnsi="Gill Sans MT"/>
          <w:i/>
          <w:iCs/>
          <w:sz w:val="22"/>
          <w:szCs w:val="22"/>
          <w:lang w:val="en-AU"/>
        </w:rPr>
        <w:t>[</w:t>
      </w:r>
      <w:r w:rsidRPr="00B5662F">
        <w:rPr>
          <w:rFonts w:ascii="Gill Sans MT" w:hAnsi="Gill Sans MT"/>
          <w:i/>
          <w:iCs/>
          <w:sz w:val="22"/>
          <w:szCs w:val="22"/>
          <w:lang w:val="en-AU"/>
        </w:rPr>
        <w:t>the GEM Centre</w:t>
      </w:r>
      <w:r w:rsidR="00047A10" w:rsidRPr="00B5662F">
        <w:rPr>
          <w:rFonts w:ascii="Gill Sans MT" w:hAnsi="Gill Sans MT"/>
          <w:i/>
          <w:iCs/>
          <w:sz w:val="22"/>
          <w:szCs w:val="22"/>
          <w:lang w:val="en-AU"/>
        </w:rPr>
        <w:t>]</w:t>
      </w:r>
      <w:r w:rsidRPr="00B5662F">
        <w:rPr>
          <w:rFonts w:ascii="Gill Sans MT" w:hAnsi="Gill Sans MT"/>
          <w:i/>
          <w:iCs/>
          <w:sz w:val="22"/>
          <w:szCs w:val="22"/>
          <w:lang w:val="en-AU"/>
        </w:rPr>
        <w:t xml:space="preserve"> is the only organisation not trying to develop their own tool – they are committed to developing a true public good. From the (organisation name omitted intentionally) side, the AMPL (4.1.1b) work is a huge public good. …Funding is very important. It has enabled the GEM Centre to contribute to the public good.</w:t>
      </w:r>
    </w:p>
    <w:p w14:paraId="35CF96F8" w14:textId="4E98DD4D" w:rsidR="00047A10" w:rsidRPr="00B5662F" w:rsidRDefault="00D06621"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The GEM Centre can pursue avenues of exploration that are of mutual benefit – that are for the common good.</w:t>
      </w:r>
      <w:r w:rsidR="00E505BB" w:rsidRPr="00B5662F">
        <w:rPr>
          <w:rFonts w:ascii="Gill Sans MT" w:hAnsi="Gill Sans MT"/>
          <w:i/>
          <w:iCs/>
          <w:sz w:val="22"/>
          <w:szCs w:val="22"/>
          <w:lang w:val="en-AU"/>
        </w:rPr>
        <w:t xml:space="preserve"> </w:t>
      </w:r>
    </w:p>
    <w:p w14:paraId="401F2B42" w14:textId="25F5E977" w:rsidR="006A53D5" w:rsidRPr="00B5662F" w:rsidRDefault="007B3FEA"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 xml:space="preserve">For example, the knowledge </w:t>
      </w:r>
      <w:r w:rsidR="005F3A25" w:rsidRPr="00B5662F">
        <w:rPr>
          <w:rFonts w:ascii="Gill Sans MT" w:hAnsi="Gill Sans MT"/>
          <w:sz w:val="22"/>
          <w:szCs w:val="22"/>
          <w:lang w:val="en-AU"/>
        </w:rPr>
        <w:t xml:space="preserve">and approaches </w:t>
      </w:r>
      <w:r w:rsidRPr="00B5662F">
        <w:rPr>
          <w:rFonts w:ascii="Gill Sans MT" w:hAnsi="Gill Sans MT"/>
          <w:sz w:val="22"/>
          <w:szCs w:val="22"/>
          <w:lang w:val="en-AU"/>
        </w:rPr>
        <w:t xml:space="preserve">gained from developing, administering and analysing </w:t>
      </w:r>
      <w:r w:rsidR="00D10C39" w:rsidRPr="00B5662F">
        <w:rPr>
          <w:rFonts w:ascii="Gill Sans MT" w:hAnsi="Gill Sans MT"/>
          <w:sz w:val="22"/>
          <w:szCs w:val="22"/>
          <w:lang w:val="en-AU"/>
        </w:rPr>
        <w:t>AMPL 4.1.1b</w:t>
      </w:r>
      <w:r w:rsidR="001A2FA7" w:rsidRPr="00B5662F">
        <w:rPr>
          <w:rFonts w:ascii="Gill Sans MT" w:hAnsi="Gill Sans MT"/>
          <w:sz w:val="22"/>
          <w:szCs w:val="22"/>
          <w:lang w:val="en-AU"/>
        </w:rPr>
        <w:t xml:space="preserve"> (end of primary</w:t>
      </w:r>
      <w:r w:rsidR="005F3A25" w:rsidRPr="00B5662F">
        <w:rPr>
          <w:rFonts w:ascii="Gill Sans MT" w:hAnsi="Gill Sans MT"/>
          <w:sz w:val="22"/>
          <w:szCs w:val="22"/>
          <w:lang w:val="en-AU"/>
        </w:rPr>
        <w:t>)</w:t>
      </w:r>
      <w:r w:rsidR="005F3A25" w:rsidRPr="00B5662F">
        <w:rPr>
          <w:rStyle w:val="FootnoteReference"/>
          <w:rFonts w:ascii="Gill Sans MT" w:hAnsi="Gill Sans MT"/>
          <w:sz w:val="22"/>
          <w:szCs w:val="22"/>
          <w:lang w:val="en-AU"/>
        </w:rPr>
        <w:footnoteReference w:id="41"/>
      </w:r>
      <w:r w:rsidRPr="00B5662F">
        <w:rPr>
          <w:rFonts w:ascii="Gill Sans MT" w:hAnsi="Gill Sans MT"/>
          <w:sz w:val="22"/>
          <w:szCs w:val="22"/>
          <w:lang w:val="en-AU"/>
        </w:rPr>
        <w:t xml:space="preserve"> </w:t>
      </w:r>
      <w:r w:rsidR="005F3A25" w:rsidRPr="00B5662F">
        <w:rPr>
          <w:rFonts w:ascii="Gill Sans MT" w:hAnsi="Gill Sans MT"/>
          <w:sz w:val="22"/>
          <w:szCs w:val="22"/>
          <w:lang w:val="en-AU"/>
        </w:rPr>
        <w:t>are</w:t>
      </w:r>
      <w:r w:rsidRPr="00B5662F">
        <w:rPr>
          <w:rFonts w:ascii="Gill Sans MT" w:hAnsi="Gill Sans MT"/>
          <w:sz w:val="22"/>
          <w:szCs w:val="22"/>
          <w:lang w:val="en-AU"/>
        </w:rPr>
        <w:t xml:space="preserve"> being recycled </w:t>
      </w:r>
      <w:r w:rsidR="00AC23C0" w:rsidRPr="00B5662F">
        <w:rPr>
          <w:rFonts w:ascii="Gill Sans MT" w:hAnsi="Gill Sans MT"/>
          <w:sz w:val="22"/>
          <w:szCs w:val="22"/>
          <w:lang w:val="en-AU"/>
        </w:rPr>
        <w:t xml:space="preserve">(under a </w:t>
      </w:r>
      <w:r w:rsidR="00A514FB" w:rsidRPr="00B5662F">
        <w:rPr>
          <w:rFonts w:ascii="Gill Sans MT" w:hAnsi="Gill Sans MT"/>
          <w:sz w:val="22"/>
          <w:szCs w:val="22"/>
          <w:lang w:val="en-AU"/>
        </w:rPr>
        <w:t xml:space="preserve">recently signed </w:t>
      </w:r>
      <w:r w:rsidR="00AC23C0" w:rsidRPr="00B5662F">
        <w:rPr>
          <w:rFonts w:ascii="Gill Sans MT" w:hAnsi="Gill Sans MT"/>
          <w:sz w:val="22"/>
          <w:szCs w:val="22"/>
          <w:lang w:val="en-AU"/>
        </w:rPr>
        <w:t xml:space="preserve">UNESCO contract) </w:t>
      </w:r>
      <w:r w:rsidRPr="00B5662F">
        <w:rPr>
          <w:rFonts w:ascii="Gill Sans MT" w:hAnsi="Gill Sans MT"/>
          <w:sz w:val="22"/>
          <w:szCs w:val="22"/>
          <w:lang w:val="en-AU"/>
        </w:rPr>
        <w:t xml:space="preserve">to inform the development of AMPLs for SDG 4.1.1a </w:t>
      </w:r>
      <w:r w:rsidR="001A2FA7" w:rsidRPr="00B5662F">
        <w:rPr>
          <w:rFonts w:ascii="Gill Sans MT" w:hAnsi="Gill Sans MT"/>
          <w:sz w:val="22"/>
          <w:szCs w:val="22"/>
          <w:lang w:val="en-AU"/>
        </w:rPr>
        <w:t>(</w:t>
      </w:r>
      <w:r w:rsidR="00E7393F" w:rsidRPr="00B5662F">
        <w:rPr>
          <w:rFonts w:ascii="Gill Sans MT" w:hAnsi="Gill Sans MT"/>
          <w:sz w:val="22"/>
          <w:szCs w:val="22"/>
          <w:lang w:val="en-AU"/>
        </w:rPr>
        <w:t>grades 2/3</w:t>
      </w:r>
      <w:r w:rsidR="001A2FA7" w:rsidRPr="00B5662F">
        <w:rPr>
          <w:rFonts w:ascii="Gill Sans MT" w:hAnsi="Gill Sans MT"/>
          <w:sz w:val="22"/>
          <w:szCs w:val="22"/>
          <w:lang w:val="en-AU"/>
        </w:rPr>
        <w:t xml:space="preserve">) </w:t>
      </w:r>
      <w:r w:rsidRPr="00B5662F">
        <w:rPr>
          <w:rFonts w:ascii="Gill Sans MT" w:hAnsi="Gill Sans MT"/>
          <w:sz w:val="22"/>
          <w:szCs w:val="22"/>
          <w:lang w:val="en-AU"/>
        </w:rPr>
        <w:t>and 4.1.1c</w:t>
      </w:r>
      <w:r w:rsidR="001A2FA7" w:rsidRPr="00B5662F">
        <w:rPr>
          <w:rFonts w:ascii="Gill Sans MT" w:hAnsi="Gill Sans MT"/>
          <w:sz w:val="22"/>
          <w:szCs w:val="22"/>
          <w:lang w:val="en-AU"/>
        </w:rPr>
        <w:t xml:space="preserve"> (end of lower secondary)</w:t>
      </w:r>
      <w:r w:rsidR="00CA185C" w:rsidRPr="00B5662F">
        <w:rPr>
          <w:rFonts w:ascii="Gill Sans MT" w:hAnsi="Gill Sans MT"/>
          <w:sz w:val="22"/>
          <w:szCs w:val="22"/>
          <w:lang w:val="en-AU"/>
        </w:rPr>
        <w:t>,</w:t>
      </w:r>
      <w:r w:rsidR="00370BEC" w:rsidRPr="00B5662F">
        <w:rPr>
          <w:rFonts w:ascii="Gill Sans MT" w:hAnsi="Gill Sans MT"/>
          <w:sz w:val="22"/>
          <w:szCs w:val="22"/>
          <w:lang w:val="en-AU"/>
        </w:rPr>
        <w:t xml:space="preserve"> and the OECD has chipped in items for lower secondary assessments.</w:t>
      </w:r>
    </w:p>
    <w:p w14:paraId="3EA7807C" w14:textId="5F32963E" w:rsidR="00CC3662" w:rsidRPr="00B5662F" w:rsidRDefault="78B91FD1"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w:t>
      </w:r>
      <w:r w:rsidR="325B76F0" w:rsidRPr="00B5662F">
        <w:rPr>
          <w:rFonts w:ascii="Gill Sans MT" w:hAnsi="Gill Sans MT"/>
          <w:sz w:val="22"/>
          <w:szCs w:val="22"/>
          <w:lang w:val="en-AU"/>
        </w:rPr>
        <w:t>he GEM Centre has contributed products focused on resilienc</w:t>
      </w:r>
      <w:r w:rsidR="611337DE" w:rsidRPr="00B5662F">
        <w:rPr>
          <w:rFonts w:ascii="Gill Sans MT" w:hAnsi="Gill Sans MT"/>
          <w:sz w:val="22"/>
          <w:szCs w:val="22"/>
          <w:lang w:val="en-AU"/>
        </w:rPr>
        <w:t>e</w:t>
      </w:r>
      <w:r w:rsidR="325B76F0" w:rsidRPr="00B5662F">
        <w:rPr>
          <w:rFonts w:ascii="Gill Sans MT" w:hAnsi="Gill Sans MT"/>
          <w:sz w:val="22"/>
          <w:szCs w:val="22"/>
          <w:lang w:val="en-AU"/>
        </w:rPr>
        <w:t>, specifically the COVID-19 MILO initiative (discussed in</w:t>
      </w:r>
      <w:r w:rsidR="5416CDB8" w:rsidRPr="00B5662F">
        <w:rPr>
          <w:rFonts w:ascii="Gill Sans MT" w:hAnsi="Gill Sans MT"/>
          <w:sz w:val="22"/>
          <w:szCs w:val="22"/>
          <w:lang w:val="en-AU"/>
        </w:rPr>
        <w:t xml:space="preserve"> </w:t>
      </w:r>
      <w:r w:rsidR="30F6069D" w:rsidRPr="00B5662F">
        <w:rPr>
          <w:rFonts w:ascii="Gill Sans MT" w:hAnsi="Gill Sans MT"/>
          <w:sz w:val="22"/>
          <w:szCs w:val="22"/>
          <w:lang w:val="en-AU"/>
        </w:rPr>
        <w:t>section</w:t>
      </w:r>
      <w:r w:rsidR="2C8E69D1" w:rsidRPr="00B5662F">
        <w:rPr>
          <w:rFonts w:ascii="Gill Sans MT" w:hAnsi="Gill Sans MT"/>
          <w:sz w:val="22"/>
          <w:szCs w:val="22"/>
          <w:lang w:val="en-AU"/>
        </w:rPr>
        <w:t xml:space="preserve"> </w:t>
      </w:r>
      <w:r w:rsidR="5416CDB8" w:rsidRPr="00B5662F">
        <w:rPr>
          <w:rFonts w:ascii="Gill Sans MT" w:hAnsi="Gill Sans MT"/>
          <w:sz w:val="22"/>
          <w:szCs w:val="22"/>
          <w:lang w:val="en-AU"/>
        </w:rPr>
        <w:t>3.</w:t>
      </w:r>
      <w:r w:rsidR="325B76F0" w:rsidRPr="00B5662F">
        <w:rPr>
          <w:rFonts w:ascii="Gill Sans MT" w:hAnsi="Gill Sans MT"/>
          <w:sz w:val="22"/>
          <w:szCs w:val="22"/>
          <w:lang w:val="en-AU"/>
        </w:rPr>
        <w:t>3 Effectiveness</w:t>
      </w:r>
      <w:r w:rsidR="5416CDB8" w:rsidRPr="00B5662F">
        <w:rPr>
          <w:rFonts w:ascii="Gill Sans MT" w:hAnsi="Gill Sans MT"/>
          <w:sz w:val="22"/>
          <w:szCs w:val="22"/>
          <w:lang w:val="en-AU"/>
        </w:rPr>
        <w:t xml:space="preserve">) </w:t>
      </w:r>
      <w:r w:rsidR="063EE20A" w:rsidRPr="00B5662F">
        <w:rPr>
          <w:rFonts w:ascii="Gill Sans MT" w:hAnsi="Gill Sans MT"/>
          <w:sz w:val="22"/>
          <w:szCs w:val="22"/>
          <w:lang w:val="en-AU"/>
        </w:rPr>
        <w:t xml:space="preserve">and the </w:t>
      </w:r>
      <w:proofErr w:type="spellStart"/>
      <w:r w:rsidR="611337DE" w:rsidRPr="00B5662F">
        <w:rPr>
          <w:rFonts w:ascii="Gill Sans MT" w:hAnsi="Gill Sans MT"/>
          <w:sz w:val="22"/>
          <w:szCs w:val="22"/>
          <w:lang w:val="en-AU"/>
        </w:rPr>
        <w:t>EiE</w:t>
      </w:r>
      <w:proofErr w:type="spellEnd"/>
      <w:r w:rsidR="063EE20A" w:rsidRPr="00B5662F">
        <w:rPr>
          <w:rFonts w:ascii="Gill Sans MT" w:hAnsi="Gill Sans MT"/>
          <w:sz w:val="22"/>
          <w:szCs w:val="22"/>
          <w:lang w:val="en-AU"/>
        </w:rPr>
        <w:t xml:space="preserve"> work</w:t>
      </w:r>
      <w:r w:rsidR="421F7351" w:rsidRPr="00B5662F">
        <w:rPr>
          <w:rFonts w:ascii="Gill Sans MT" w:hAnsi="Gill Sans MT"/>
          <w:sz w:val="22"/>
          <w:szCs w:val="22"/>
          <w:lang w:val="en-AU"/>
        </w:rPr>
        <w:t>, and has contributed somewhat to equity matters through current secondary data analysis of</w:t>
      </w:r>
      <w:r w:rsidR="421F7351" w:rsidRPr="00B5662F">
        <w:rPr>
          <w:rFonts w:ascii="Gill Sans MT" w:hAnsi="Gill Sans MT"/>
          <w:color w:val="333333"/>
          <w:sz w:val="22"/>
          <w:szCs w:val="22"/>
          <w:shd w:val="clear" w:color="auto" w:fill="FFFFFF"/>
          <w:lang w:val="en-AU"/>
        </w:rPr>
        <w:t> </w:t>
      </w:r>
      <w:r w:rsidR="622E912E" w:rsidRPr="00B5662F">
        <w:rPr>
          <w:rFonts w:ascii="Gill Sans MT" w:hAnsi="Gill Sans MT"/>
          <w:color w:val="333333"/>
          <w:sz w:val="22"/>
          <w:szCs w:val="22"/>
          <w:shd w:val="clear" w:color="auto" w:fill="FFFFFF"/>
          <w:lang w:val="en-AU"/>
        </w:rPr>
        <w:t xml:space="preserve">the UNESCO </w:t>
      </w:r>
      <w:r w:rsidR="622E912E" w:rsidRPr="00B5662F">
        <w:rPr>
          <w:rFonts w:ascii="Gill Sans MT" w:hAnsi="Gill Sans MT"/>
          <w:sz w:val="22"/>
          <w:szCs w:val="22"/>
          <w:lang w:val="en-AU"/>
        </w:rPr>
        <w:t xml:space="preserve">Latin-American Laboratory for Assessment of the Quality of Education (LLECE - </w:t>
      </w:r>
      <w:proofErr w:type="spellStart"/>
      <w:r w:rsidR="622E912E" w:rsidRPr="00B5662F">
        <w:rPr>
          <w:rFonts w:ascii="Gill Sans MT" w:hAnsi="Gill Sans MT"/>
          <w:sz w:val="22"/>
          <w:szCs w:val="22"/>
          <w:lang w:val="en-AU"/>
        </w:rPr>
        <w:t>Laboratorio</w:t>
      </w:r>
      <w:proofErr w:type="spellEnd"/>
      <w:r w:rsidR="622E912E" w:rsidRPr="00B5662F">
        <w:rPr>
          <w:rFonts w:ascii="Gill Sans MT" w:hAnsi="Gill Sans MT"/>
          <w:sz w:val="22"/>
          <w:szCs w:val="22"/>
          <w:lang w:val="en-AU"/>
        </w:rPr>
        <w:t xml:space="preserve"> </w:t>
      </w:r>
      <w:proofErr w:type="spellStart"/>
      <w:r w:rsidR="622E912E" w:rsidRPr="00B5662F">
        <w:rPr>
          <w:rFonts w:ascii="Gill Sans MT" w:hAnsi="Gill Sans MT"/>
          <w:sz w:val="22"/>
          <w:szCs w:val="22"/>
          <w:lang w:val="en-AU"/>
        </w:rPr>
        <w:t>Latinoamericano</w:t>
      </w:r>
      <w:proofErr w:type="spellEnd"/>
      <w:r w:rsidR="622E912E" w:rsidRPr="00B5662F">
        <w:rPr>
          <w:rFonts w:ascii="Gill Sans MT" w:hAnsi="Gill Sans MT"/>
          <w:sz w:val="22"/>
          <w:szCs w:val="22"/>
          <w:lang w:val="en-AU"/>
        </w:rPr>
        <w:t xml:space="preserve"> de </w:t>
      </w:r>
      <w:proofErr w:type="spellStart"/>
      <w:r w:rsidR="622E912E" w:rsidRPr="00B5662F">
        <w:rPr>
          <w:rFonts w:ascii="Gill Sans MT" w:hAnsi="Gill Sans MT"/>
          <w:sz w:val="22"/>
          <w:szCs w:val="22"/>
          <w:lang w:val="en-AU"/>
        </w:rPr>
        <w:t>Evaluación</w:t>
      </w:r>
      <w:proofErr w:type="spellEnd"/>
      <w:r w:rsidR="622E912E" w:rsidRPr="00B5662F">
        <w:rPr>
          <w:rFonts w:ascii="Gill Sans MT" w:hAnsi="Gill Sans MT"/>
          <w:sz w:val="22"/>
          <w:szCs w:val="22"/>
          <w:lang w:val="en-AU"/>
        </w:rPr>
        <w:t xml:space="preserve"> de la Calidad de la </w:t>
      </w:r>
      <w:proofErr w:type="spellStart"/>
      <w:r w:rsidR="622E912E" w:rsidRPr="00B5662F">
        <w:rPr>
          <w:rFonts w:ascii="Gill Sans MT" w:hAnsi="Gill Sans MT"/>
          <w:sz w:val="22"/>
          <w:szCs w:val="22"/>
          <w:lang w:val="en-AU"/>
        </w:rPr>
        <w:t>Educación</w:t>
      </w:r>
      <w:proofErr w:type="spellEnd"/>
      <w:r w:rsidR="622E912E" w:rsidRPr="00B5662F">
        <w:rPr>
          <w:rFonts w:ascii="Gill Sans MT" w:hAnsi="Gill Sans MT"/>
          <w:sz w:val="22"/>
          <w:szCs w:val="22"/>
          <w:lang w:val="en-AU"/>
        </w:rPr>
        <w:t xml:space="preserve">) to examine </w:t>
      </w:r>
      <w:r w:rsidR="421F7351" w:rsidRPr="00B5662F">
        <w:rPr>
          <w:rFonts w:ascii="Gill Sans MT" w:hAnsi="Gill Sans MT"/>
          <w:sz w:val="22"/>
          <w:szCs w:val="22"/>
          <w:lang w:val="en-AU"/>
        </w:rPr>
        <w:t>mother-tongue instruction and learning outcomes for students</w:t>
      </w:r>
      <w:r w:rsidR="622E912E" w:rsidRPr="00B5662F">
        <w:rPr>
          <w:rFonts w:ascii="Gill Sans MT" w:hAnsi="Gill Sans MT"/>
          <w:sz w:val="22"/>
          <w:szCs w:val="22"/>
          <w:lang w:val="en-AU"/>
        </w:rPr>
        <w:t>;</w:t>
      </w:r>
      <w:r w:rsidR="004D2E2A" w:rsidRPr="00B5662F">
        <w:rPr>
          <w:rStyle w:val="FootnoteReference"/>
          <w:rFonts w:ascii="Gill Sans MT" w:hAnsi="Gill Sans MT"/>
          <w:sz w:val="22"/>
          <w:szCs w:val="22"/>
          <w:lang w:val="en-AU"/>
        </w:rPr>
        <w:footnoteReference w:id="42"/>
      </w:r>
      <w:r w:rsidR="622E912E" w:rsidRPr="00B5662F">
        <w:rPr>
          <w:rFonts w:ascii="Gill Sans MT" w:hAnsi="Gill Sans MT"/>
          <w:sz w:val="22"/>
          <w:szCs w:val="22"/>
          <w:lang w:val="en-AU"/>
        </w:rPr>
        <w:t xml:space="preserve"> </w:t>
      </w:r>
      <w:r w:rsidRPr="00B5662F">
        <w:rPr>
          <w:rFonts w:ascii="Gill Sans MT" w:hAnsi="Gill Sans MT"/>
          <w:sz w:val="22"/>
          <w:szCs w:val="22"/>
          <w:lang w:val="en-AU"/>
        </w:rPr>
        <w:t xml:space="preserve">however, there is no clear evidence of any noticeable or identifiable GEM Centre impact on resilience </w:t>
      </w:r>
      <w:r w:rsidR="325B76F0" w:rsidRPr="00B5662F">
        <w:rPr>
          <w:rFonts w:ascii="Gill Sans MT" w:hAnsi="Gill Sans MT"/>
          <w:sz w:val="22"/>
          <w:szCs w:val="22"/>
          <w:lang w:val="en-AU"/>
        </w:rPr>
        <w:t>or assessment system</w:t>
      </w:r>
      <w:r w:rsidRPr="00B5662F">
        <w:rPr>
          <w:rFonts w:ascii="Gill Sans MT" w:hAnsi="Gill Sans MT"/>
          <w:sz w:val="22"/>
          <w:szCs w:val="22"/>
          <w:lang w:val="en-AU"/>
        </w:rPr>
        <w:t xml:space="preserve"> investment in a respective education system, either in documents or from interviewees</w:t>
      </w:r>
      <w:r w:rsidR="325B76F0" w:rsidRPr="00B5662F">
        <w:rPr>
          <w:rFonts w:ascii="Gill Sans MT" w:hAnsi="Gill Sans MT"/>
          <w:sz w:val="22"/>
          <w:szCs w:val="22"/>
          <w:lang w:val="en-AU"/>
        </w:rPr>
        <w:t xml:space="preserve">. </w:t>
      </w:r>
      <w:r w:rsidR="1566AA77" w:rsidRPr="00B5662F">
        <w:rPr>
          <w:rFonts w:ascii="Gill Sans MT" w:hAnsi="Gill Sans MT"/>
          <w:sz w:val="22"/>
          <w:szCs w:val="22"/>
          <w:lang w:val="en-AU"/>
        </w:rPr>
        <w:t xml:space="preserve">Several interviewees noted the importance of external funding for generating impact, since most countries </w:t>
      </w:r>
      <w:r w:rsidR="611337DE" w:rsidRPr="00B5662F">
        <w:rPr>
          <w:rFonts w:ascii="Gill Sans MT" w:hAnsi="Gill Sans MT"/>
          <w:sz w:val="22"/>
          <w:szCs w:val="22"/>
          <w:lang w:val="en-AU"/>
        </w:rPr>
        <w:t>lack</w:t>
      </w:r>
      <w:r w:rsidR="1566AA77" w:rsidRPr="00B5662F">
        <w:rPr>
          <w:rFonts w:ascii="Gill Sans MT" w:hAnsi="Gill Sans MT"/>
          <w:sz w:val="22"/>
          <w:szCs w:val="22"/>
          <w:lang w:val="en-AU"/>
        </w:rPr>
        <w:t xml:space="preserve"> sufficient recurrent budgets or the luxury of ongoing donor support for assessment systems strengthening, with the exception of </w:t>
      </w:r>
      <w:r w:rsidR="6D434B61" w:rsidRPr="00B5662F">
        <w:rPr>
          <w:rFonts w:ascii="Gill Sans MT" w:hAnsi="Gill Sans MT"/>
          <w:sz w:val="22"/>
          <w:szCs w:val="22"/>
          <w:lang w:val="en-AU"/>
        </w:rPr>
        <w:t>PIC</w:t>
      </w:r>
      <w:r w:rsidR="1566AA77" w:rsidRPr="00B5662F">
        <w:rPr>
          <w:rFonts w:ascii="Gill Sans MT" w:hAnsi="Gill Sans MT"/>
          <w:sz w:val="22"/>
          <w:szCs w:val="22"/>
          <w:lang w:val="en-AU"/>
        </w:rPr>
        <w:t xml:space="preserve">s that receive ongoing development assistance through the DFAT, </w:t>
      </w:r>
      <w:r w:rsidR="00D309C8">
        <w:rPr>
          <w:rFonts w:ascii="Gill Sans MT" w:hAnsi="Gill Sans MT"/>
          <w:sz w:val="22"/>
          <w:szCs w:val="22"/>
          <w:lang w:val="en-AU"/>
        </w:rPr>
        <w:t xml:space="preserve">MFAT </w:t>
      </w:r>
      <w:r w:rsidR="1566AA77" w:rsidRPr="00B5662F">
        <w:rPr>
          <w:rFonts w:ascii="Gill Sans MT" w:hAnsi="Gill Sans MT"/>
          <w:sz w:val="22"/>
          <w:szCs w:val="22"/>
          <w:lang w:val="en-AU"/>
        </w:rPr>
        <w:t>and SPC partnership agreement. Indeed, the impact of investments in the global education monitoring realm for foundational work is compromised because of the lack of funding for follow-through and deepening</w:t>
      </w:r>
      <w:r w:rsidR="421F7351" w:rsidRPr="00B5662F">
        <w:rPr>
          <w:rFonts w:ascii="Gill Sans MT" w:hAnsi="Gill Sans MT"/>
          <w:sz w:val="22"/>
          <w:szCs w:val="22"/>
          <w:lang w:val="en-AU"/>
        </w:rPr>
        <w:t xml:space="preserve"> system strengthening</w:t>
      </w:r>
      <w:r w:rsidR="1566AA77" w:rsidRPr="00B5662F">
        <w:rPr>
          <w:rFonts w:ascii="Gill Sans MT" w:hAnsi="Gill Sans MT"/>
          <w:sz w:val="22"/>
          <w:szCs w:val="22"/>
          <w:lang w:val="en-AU"/>
        </w:rPr>
        <w:t xml:space="preserve">. A quick mapping of DFAT priority countries shows that, despite some regularity in the regional assessment profile (i.e., </w:t>
      </w:r>
      <w:r w:rsidR="6D434B61" w:rsidRPr="00B5662F">
        <w:rPr>
          <w:rFonts w:ascii="Gill Sans MT" w:hAnsi="Gill Sans MT"/>
          <w:sz w:val="22"/>
          <w:szCs w:val="22"/>
          <w:lang w:val="en-AU"/>
        </w:rPr>
        <w:t>PICs</w:t>
      </w:r>
      <w:r w:rsidR="1566AA77" w:rsidRPr="00B5662F">
        <w:rPr>
          <w:rFonts w:ascii="Gill Sans MT" w:hAnsi="Gill Sans MT"/>
          <w:sz w:val="22"/>
          <w:szCs w:val="22"/>
          <w:lang w:val="en-AU"/>
        </w:rPr>
        <w:t xml:space="preserve"> participating in the PILNA cycles), </w:t>
      </w:r>
      <w:r w:rsidR="611337DE" w:rsidRPr="00B5662F">
        <w:rPr>
          <w:rFonts w:ascii="Gill Sans MT" w:hAnsi="Gill Sans MT"/>
          <w:sz w:val="22"/>
          <w:szCs w:val="22"/>
          <w:lang w:val="en-AU"/>
        </w:rPr>
        <w:t>most</w:t>
      </w:r>
      <w:r w:rsidR="1566AA77" w:rsidRPr="00B5662F">
        <w:rPr>
          <w:rFonts w:ascii="Gill Sans MT" w:hAnsi="Gill Sans MT"/>
          <w:sz w:val="22"/>
          <w:szCs w:val="22"/>
          <w:lang w:val="en-AU"/>
        </w:rPr>
        <w:t xml:space="preserve"> countries have irregular and varied assessment profiles</w:t>
      </w:r>
      <w:r w:rsidR="5A35E24D" w:rsidRPr="00B5662F">
        <w:rPr>
          <w:rFonts w:ascii="Gill Sans MT" w:hAnsi="Gill Sans MT"/>
          <w:sz w:val="22"/>
          <w:szCs w:val="22"/>
          <w:lang w:val="en-AU"/>
        </w:rPr>
        <w:t xml:space="preserve"> (</w:t>
      </w:r>
      <w:r w:rsidR="325B76F0" w:rsidRPr="00B5662F">
        <w:rPr>
          <w:rFonts w:ascii="Gill Sans MT" w:hAnsi="Gill Sans MT"/>
          <w:sz w:val="22"/>
          <w:szCs w:val="22"/>
          <w:lang w:val="en-AU"/>
        </w:rPr>
        <w:t>s</w:t>
      </w:r>
      <w:r w:rsidR="5A35E24D" w:rsidRPr="00B5662F">
        <w:rPr>
          <w:rFonts w:ascii="Gill Sans MT" w:hAnsi="Gill Sans MT"/>
          <w:sz w:val="22"/>
          <w:szCs w:val="22"/>
          <w:lang w:val="en-AU"/>
        </w:rPr>
        <w:t xml:space="preserve">ee Annex </w:t>
      </w:r>
      <w:r w:rsidR="00D309C8">
        <w:rPr>
          <w:rFonts w:ascii="Gill Sans MT" w:hAnsi="Gill Sans MT"/>
          <w:sz w:val="22"/>
          <w:szCs w:val="22"/>
          <w:lang w:val="en-AU"/>
        </w:rPr>
        <w:t>5</w:t>
      </w:r>
      <w:r w:rsidR="5A35E24D" w:rsidRPr="00B5662F">
        <w:rPr>
          <w:rFonts w:ascii="Gill Sans MT" w:hAnsi="Gill Sans MT"/>
          <w:sz w:val="22"/>
          <w:szCs w:val="22"/>
          <w:lang w:val="en-AU"/>
        </w:rPr>
        <w:t xml:space="preserve"> Assessment Profile of DFAT Priority Countries</w:t>
      </w:r>
      <w:r w:rsidR="03FF1764" w:rsidRPr="00B5662F">
        <w:rPr>
          <w:rFonts w:ascii="Gill Sans MT" w:hAnsi="Gill Sans MT"/>
          <w:sz w:val="22"/>
          <w:szCs w:val="22"/>
          <w:lang w:val="en-AU"/>
        </w:rPr>
        <w:t xml:space="preserve"> and </w:t>
      </w:r>
      <w:r w:rsidR="13E6575A" w:rsidRPr="00B5662F">
        <w:rPr>
          <w:rFonts w:ascii="Gill Sans MT" w:hAnsi="Gill Sans MT"/>
          <w:sz w:val="22"/>
          <w:szCs w:val="22"/>
          <w:lang w:val="en-AU"/>
        </w:rPr>
        <w:t xml:space="preserve">also </w:t>
      </w:r>
      <w:r w:rsidR="03FF1764" w:rsidRPr="00B5662F">
        <w:rPr>
          <w:rFonts w:ascii="Gill Sans MT" w:hAnsi="Gill Sans MT"/>
          <w:sz w:val="22"/>
          <w:szCs w:val="22"/>
          <w:lang w:val="en-AU"/>
        </w:rPr>
        <w:t>a UNESCO mapping</w:t>
      </w:r>
      <w:r w:rsidR="000F02AC" w:rsidRPr="00B5662F">
        <w:rPr>
          <w:rStyle w:val="FootnoteReference"/>
          <w:rFonts w:ascii="Gill Sans MT" w:hAnsi="Gill Sans MT"/>
          <w:sz w:val="22"/>
          <w:szCs w:val="22"/>
          <w:lang w:val="en-AU"/>
        </w:rPr>
        <w:footnoteReference w:id="43"/>
      </w:r>
      <w:r w:rsidR="5A35E24D" w:rsidRPr="00B5662F">
        <w:rPr>
          <w:rFonts w:ascii="Gill Sans MT" w:hAnsi="Gill Sans MT"/>
          <w:sz w:val="22"/>
          <w:szCs w:val="22"/>
          <w:lang w:val="en-AU"/>
        </w:rPr>
        <w:t>)</w:t>
      </w:r>
      <w:r w:rsidR="325B76F0" w:rsidRPr="00B5662F">
        <w:rPr>
          <w:rFonts w:ascii="Gill Sans MT" w:hAnsi="Gill Sans MT"/>
          <w:sz w:val="22"/>
          <w:szCs w:val="22"/>
          <w:lang w:val="en-AU"/>
        </w:rPr>
        <w:t>.</w:t>
      </w:r>
    </w:p>
    <w:p w14:paraId="706F8066" w14:textId="4BFE0650" w:rsidR="00E505BB" w:rsidRPr="00B5662F" w:rsidRDefault="3D6691AB" w:rsidP="6D0A5866">
      <w:pPr>
        <w:spacing w:after="120" w:line="259" w:lineRule="auto"/>
        <w:jc w:val="both"/>
        <w:rPr>
          <w:rFonts w:ascii="Gill Sans MT" w:hAnsi="Gill Sans MT"/>
          <w:sz w:val="22"/>
          <w:szCs w:val="22"/>
          <w:lang w:val="en-AU"/>
        </w:rPr>
      </w:pPr>
      <w:r w:rsidRPr="00B5662F">
        <w:rPr>
          <w:rFonts w:ascii="Gill Sans MT" w:hAnsi="Gill Sans MT"/>
          <w:sz w:val="22"/>
          <w:szCs w:val="22"/>
          <w:lang w:val="en-AU"/>
        </w:rPr>
        <w:lastRenderedPageBreak/>
        <w:t xml:space="preserve">The GEM Centre program logic, </w:t>
      </w:r>
      <w:r w:rsidRPr="00B5662F">
        <w:rPr>
          <w:rFonts w:ascii="Gill Sans MT" w:hAnsi="Gill Sans MT"/>
          <w:i/>
          <w:iCs/>
          <w:sz w:val="22"/>
          <w:szCs w:val="22"/>
          <w:lang w:val="en-AU"/>
        </w:rPr>
        <w:t>Pathways to Impact</w:t>
      </w:r>
      <w:r w:rsidRPr="00B5662F">
        <w:rPr>
          <w:rFonts w:ascii="Gill Sans MT" w:hAnsi="Gill Sans MT"/>
          <w:sz w:val="22"/>
          <w:szCs w:val="22"/>
          <w:lang w:val="en-AU"/>
        </w:rPr>
        <w:t>, and a narrative explaining the logic</w:t>
      </w:r>
      <w:r w:rsidR="002B1B0E">
        <w:rPr>
          <w:rFonts w:ascii="Gill Sans MT" w:hAnsi="Gill Sans MT"/>
          <w:sz w:val="22"/>
          <w:szCs w:val="22"/>
          <w:lang w:val="en-AU"/>
        </w:rPr>
        <w:t>,</w:t>
      </w:r>
      <w:r w:rsidRPr="00B5662F">
        <w:rPr>
          <w:rFonts w:ascii="Gill Sans MT" w:hAnsi="Gill Sans MT"/>
          <w:sz w:val="22"/>
          <w:szCs w:val="22"/>
          <w:lang w:val="en-AU"/>
        </w:rPr>
        <w:t xml:space="preserve"> was developed </w:t>
      </w:r>
      <w:r w:rsidR="5A35E24D" w:rsidRPr="00B5662F">
        <w:rPr>
          <w:rFonts w:ascii="Gill Sans MT" w:hAnsi="Gill Sans MT"/>
          <w:sz w:val="22"/>
          <w:szCs w:val="22"/>
          <w:lang w:val="en-AU"/>
        </w:rPr>
        <w:t>as per the 2019 MTR recommendation</w:t>
      </w:r>
      <w:r w:rsidR="325B76F0" w:rsidRPr="00B5662F">
        <w:rPr>
          <w:rFonts w:ascii="Gill Sans MT" w:hAnsi="Gill Sans MT"/>
          <w:sz w:val="22"/>
          <w:szCs w:val="22"/>
          <w:lang w:val="en-AU"/>
        </w:rPr>
        <w:t xml:space="preserve"> </w:t>
      </w:r>
      <w:r w:rsidRPr="00B5662F">
        <w:rPr>
          <w:rFonts w:ascii="Gill Sans MT" w:hAnsi="Gill Sans MT"/>
          <w:sz w:val="22"/>
          <w:szCs w:val="22"/>
          <w:lang w:val="en-AU"/>
        </w:rPr>
        <w:t xml:space="preserve">and is seen as a helpful product by </w:t>
      </w:r>
      <w:r w:rsidR="002B1B0E">
        <w:rPr>
          <w:rFonts w:ascii="Gill Sans MT" w:hAnsi="Gill Sans MT"/>
          <w:sz w:val="22"/>
          <w:szCs w:val="22"/>
          <w:lang w:val="en-AU"/>
        </w:rPr>
        <w:t xml:space="preserve">GEM </w:t>
      </w:r>
      <w:r w:rsidR="325B76F0" w:rsidRPr="00B5662F">
        <w:rPr>
          <w:rFonts w:ascii="Gill Sans MT" w:hAnsi="Gill Sans MT"/>
          <w:sz w:val="22"/>
          <w:szCs w:val="22"/>
          <w:lang w:val="en-AU"/>
        </w:rPr>
        <w:t>Centre</w:t>
      </w:r>
      <w:r w:rsidR="611337DE" w:rsidRPr="00B5662F">
        <w:rPr>
          <w:rFonts w:ascii="Gill Sans MT" w:hAnsi="Gill Sans MT"/>
          <w:sz w:val="22"/>
          <w:szCs w:val="22"/>
          <w:lang w:val="en-AU"/>
        </w:rPr>
        <w:t xml:space="preserve"> staff</w:t>
      </w:r>
      <w:r w:rsidRPr="00B5662F">
        <w:rPr>
          <w:rFonts w:ascii="Gill Sans MT" w:hAnsi="Gill Sans MT"/>
          <w:sz w:val="22"/>
          <w:szCs w:val="22"/>
          <w:lang w:val="en-AU"/>
        </w:rPr>
        <w:t>. External interviewees were not aware of the program logic</w:t>
      </w:r>
      <w:r w:rsidR="105C93EF" w:rsidRPr="00B5662F">
        <w:rPr>
          <w:rFonts w:ascii="Gill Sans MT" w:hAnsi="Gill Sans MT"/>
          <w:sz w:val="22"/>
          <w:szCs w:val="22"/>
          <w:lang w:val="en-AU"/>
        </w:rPr>
        <w:t xml:space="preserve">. When informed of the goal (taken from </w:t>
      </w:r>
      <w:r w:rsidR="78B91FD1" w:rsidRPr="00B5662F">
        <w:rPr>
          <w:rFonts w:ascii="Gill Sans MT" w:hAnsi="Gill Sans MT"/>
          <w:sz w:val="22"/>
          <w:szCs w:val="22"/>
          <w:lang w:val="en-AU"/>
        </w:rPr>
        <w:t xml:space="preserve">Figure </w:t>
      </w:r>
      <w:r w:rsidR="30F6069D" w:rsidRPr="00B5662F">
        <w:rPr>
          <w:rFonts w:ascii="Gill Sans MT" w:hAnsi="Gill Sans MT"/>
          <w:sz w:val="22"/>
          <w:szCs w:val="22"/>
          <w:lang w:val="en-AU"/>
        </w:rPr>
        <w:t>3</w:t>
      </w:r>
      <w:r w:rsidR="78B91FD1" w:rsidRPr="00B5662F">
        <w:rPr>
          <w:rFonts w:ascii="Gill Sans MT" w:hAnsi="Gill Sans MT"/>
          <w:sz w:val="22"/>
          <w:szCs w:val="22"/>
          <w:lang w:val="en-AU"/>
        </w:rPr>
        <w:t xml:space="preserve"> </w:t>
      </w:r>
      <w:r w:rsidR="78BB2DBD" w:rsidRPr="00B5662F">
        <w:rPr>
          <w:rFonts w:ascii="Gill Sans MT" w:hAnsi="Gill Sans MT"/>
          <w:sz w:val="22"/>
          <w:szCs w:val="22"/>
          <w:lang w:val="en-AU"/>
        </w:rPr>
        <w:t>(section 1.3)</w:t>
      </w:r>
      <w:r w:rsidR="5A35E24D" w:rsidRPr="00B5662F">
        <w:rPr>
          <w:rFonts w:ascii="Gill Sans MT" w:hAnsi="Gill Sans MT"/>
          <w:sz w:val="22"/>
          <w:szCs w:val="22"/>
          <w:lang w:val="en-AU"/>
        </w:rPr>
        <w:t xml:space="preserve"> </w:t>
      </w:r>
      <w:r w:rsidR="611337DE" w:rsidRPr="00B5662F">
        <w:rPr>
          <w:rFonts w:ascii="Gill Sans MT" w:hAnsi="Gill Sans MT"/>
          <w:sz w:val="22"/>
          <w:szCs w:val="22"/>
          <w:lang w:val="en-AU"/>
        </w:rPr>
        <w:t>–</w:t>
      </w:r>
      <w:r w:rsidR="5A35E24D" w:rsidRPr="00B5662F">
        <w:rPr>
          <w:rFonts w:ascii="Gill Sans MT" w:hAnsi="Gill Sans MT"/>
          <w:sz w:val="22"/>
          <w:szCs w:val="22"/>
          <w:lang w:val="en-AU"/>
        </w:rPr>
        <w:t xml:space="preserve"> </w:t>
      </w:r>
      <w:r w:rsidR="105C93EF" w:rsidRPr="00B5662F">
        <w:rPr>
          <w:rFonts w:ascii="Gill Sans MT" w:hAnsi="Gill Sans MT"/>
          <w:i/>
          <w:iCs/>
          <w:sz w:val="22"/>
          <w:szCs w:val="22"/>
          <w:lang w:val="en-AU"/>
        </w:rPr>
        <w:t>“The GEM Centre aims to make long-term impact on improving learning around the world”</w:t>
      </w:r>
      <w:r w:rsidR="5A35E24D" w:rsidRPr="00B5662F">
        <w:rPr>
          <w:rFonts w:ascii="Gill Sans MT" w:hAnsi="Gill Sans MT"/>
          <w:sz w:val="22"/>
          <w:szCs w:val="22"/>
          <w:lang w:val="en-AU"/>
        </w:rPr>
        <w:t xml:space="preserve"> </w:t>
      </w:r>
      <w:r w:rsidR="611337DE" w:rsidRPr="00B5662F">
        <w:rPr>
          <w:rFonts w:ascii="Gill Sans MT" w:hAnsi="Gill Sans MT"/>
          <w:sz w:val="22"/>
          <w:szCs w:val="22"/>
          <w:lang w:val="en-AU"/>
        </w:rPr>
        <w:t>–</w:t>
      </w:r>
      <w:r w:rsidR="105C93EF" w:rsidRPr="00B5662F">
        <w:rPr>
          <w:rFonts w:ascii="Gill Sans MT" w:hAnsi="Gill Sans MT"/>
          <w:sz w:val="22"/>
          <w:szCs w:val="22"/>
          <w:lang w:val="en-AU"/>
        </w:rPr>
        <w:t xml:space="preserve"> </w:t>
      </w:r>
      <w:r w:rsidR="5A35E24D" w:rsidRPr="00B5662F">
        <w:rPr>
          <w:rFonts w:ascii="Gill Sans MT" w:hAnsi="Gill Sans MT"/>
          <w:sz w:val="22"/>
          <w:szCs w:val="22"/>
          <w:lang w:val="en-AU"/>
        </w:rPr>
        <w:t>s</w:t>
      </w:r>
      <w:r w:rsidR="105C93EF" w:rsidRPr="00B5662F">
        <w:rPr>
          <w:rFonts w:ascii="Gill Sans MT" w:hAnsi="Gill Sans MT"/>
          <w:sz w:val="22"/>
          <w:szCs w:val="22"/>
          <w:lang w:val="en-AU"/>
        </w:rPr>
        <w:t>everal interviewees noted that the aim of improving learning is a universal, lofty goal and it is not realistic to frame this as something the GEM Centre will achieve</w:t>
      </w:r>
      <w:r w:rsidR="611337DE" w:rsidRPr="00B5662F">
        <w:rPr>
          <w:rFonts w:ascii="Gill Sans MT" w:hAnsi="Gill Sans MT"/>
          <w:sz w:val="22"/>
          <w:szCs w:val="22"/>
          <w:lang w:val="en-AU"/>
        </w:rPr>
        <w:t>. However,</w:t>
      </w:r>
      <w:r w:rsidR="105C93EF" w:rsidRPr="00B5662F">
        <w:rPr>
          <w:rFonts w:ascii="Gill Sans MT" w:hAnsi="Gill Sans MT"/>
          <w:sz w:val="22"/>
          <w:szCs w:val="22"/>
          <w:lang w:val="en-AU"/>
        </w:rPr>
        <w:t xml:space="preserve"> it can</w:t>
      </w:r>
      <w:r w:rsidR="611337DE" w:rsidRPr="00B5662F">
        <w:rPr>
          <w:rFonts w:ascii="Gill Sans MT" w:hAnsi="Gill Sans MT"/>
          <w:sz w:val="22"/>
          <w:szCs w:val="22"/>
          <w:lang w:val="en-AU"/>
        </w:rPr>
        <w:t xml:space="preserve"> certainly</w:t>
      </w:r>
      <w:r w:rsidR="105C93EF" w:rsidRPr="00B5662F">
        <w:rPr>
          <w:rFonts w:ascii="Gill Sans MT" w:hAnsi="Gill Sans MT"/>
          <w:sz w:val="22"/>
          <w:szCs w:val="22"/>
          <w:lang w:val="en-AU"/>
        </w:rPr>
        <w:t xml:space="preserve"> contribute, especially in the policy development work linked to assessment results, not just in the development of tools and methods. </w:t>
      </w:r>
      <w:r w:rsidR="5A35E24D" w:rsidRPr="00B5662F">
        <w:rPr>
          <w:rFonts w:ascii="Gill Sans MT" w:hAnsi="Gill Sans MT"/>
          <w:sz w:val="22"/>
          <w:szCs w:val="22"/>
          <w:lang w:val="en-AU"/>
        </w:rPr>
        <w:t>In addition, t</w:t>
      </w:r>
      <w:r w:rsidR="105C93EF" w:rsidRPr="00B5662F">
        <w:rPr>
          <w:rFonts w:ascii="Gill Sans MT" w:hAnsi="Gill Sans MT"/>
          <w:sz w:val="22"/>
          <w:szCs w:val="22"/>
          <w:lang w:val="en-AU"/>
        </w:rPr>
        <w:t xml:space="preserve">he goal statement itself presents a challenge because of the use of the conjunction “by” </w:t>
      </w:r>
      <w:r w:rsidR="611337DE" w:rsidRPr="00B5662F">
        <w:rPr>
          <w:rFonts w:ascii="Gill Sans MT" w:hAnsi="Gill Sans MT"/>
          <w:sz w:val="22"/>
          <w:szCs w:val="22"/>
          <w:lang w:val="en-AU"/>
        </w:rPr>
        <w:t>–</w:t>
      </w:r>
      <w:r w:rsidR="105C93EF" w:rsidRPr="00B5662F">
        <w:rPr>
          <w:rFonts w:ascii="Gill Sans MT" w:hAnsi="Gill Sans MT"/>
          <w:sz w:val="22"/>
          <w:szCs w:val="22"/>
          <w:lang w:val="en-AU"/>
        </w:rPr>
        <w:t xml:space="preserve"> </w:t>
      </w:r>
      <w:r w:rsidR="105C93EF" w:rsidRPr="00B5662F">
        <w:rPr>
          <w:rFonts w:ascii="Gill Sans MT" w:hAnsi="Gill Sans MT"/>
          <w:i/>
          <w:iCs/>
          <w:sz w:val="22"/>
          <w:szCs w:val="22"/>
          <w:lang w:val="en-AU"/>
        </w:rPr>
        <w:t>“To improve learning by ensuring that education policies, practices and investments are informed by high</w:t>
      </w:r>
      <w:r w:rsidR="611337DE" w:rsidRPr="00B5662F">
        <w:rPr>
          <w:rFonts w:ascii="Gill Sans MT" w:hAnsi="Gill Sans MT"/>
          <w:i/>
          <w:iCs/>
          <w:sz w:val="22"/>
          <w:szCs w:val="22"/>
          <w:lang w:val="en-AU"/>
        </w:rPr>
        <w:t>-</w:t>
      </w:r>
      <w:r w:rsidR="105C93EF" w:rsidRPr="00B5662F">
        <w:rPr>
          <w:rFonts w:ascii="Gill Sans MT" w:hAnsi="Gill Sans MT"/>
          <w:i/>
          <w:iCs/>
          <w:sz w:val="22"/>
          <w:szCs w:val="22"/>
          <w:lang w:val="en-AU"/>
        </w:rPr>
        <w:t>quality evidence”</w:t>
      </w:r>
      <w:r w:rsidR="105C93EF" w:rsidRPr="00B5662F">
        <w:rPr>
          <w:rFonts w:ascii="Gill Sans MT" w:hAnsi="Gill Sans MT"/>
          <w:sz w:val="22"/>
          <w:szCs w:val="22"/>
          <w:lang w:val="en-AU"/>
        </w:rPr>
        <w:t xml:space="preserve"> – which makes it difficult to </w:t>
      </w:r>
      <w:r w:rsidR="611337DE" w:rsidRPr="00B5662F">
        <w:rPr>
          <w:rFonts w:ascii="Gill Sans MT" w:hAnsi="Gill Sans MT"/>
          <w:sz w:val="22"/>
          <w:szCs w:val="22"/>
          <w:lang w:val="en-AU"/>
        </w:rPr>
        <w:t>identify</w:t>
      </w:r>
      <w:r w:rsidR="105C93EF" w:rsidRPr="00B5662F">
        <w:rPr>
          <w:rFonts w:ascii="Gill Sans MT" w:hAnsi="Gill Sans MT"/>
          <w:sz w:val="22"/>
          <w:szCs w:val="22"/>
          <w:lang w:val="en-AU"/>
        </w:rPr>
        <w:t xml:space="preserve"> the actual goal. </w:t>
      </w:r>
      <w:r w:rsidRPr="00B5662F">
        <w:rPr>
          <w:rFonts w:ascii="Gill Sans MT" w:hAnsi="Gill Sans MT"/>
          <w:sz w:val="22"/>
          <w:szCs w:val="22"/>
          <w:lang w:val="en-AU"/>
        </w:rPr>
        <w:t xml:space="preserve">There is also some redundancy in the </w:t>
      </w:r>
      <w:r w:rsidR="7E19E03D" w:rsidRPr="00B5662F">
        <w:rPr>
          <w:rFonts w:ascii="Gill Sans MT" w:hAnsi="Gill Sans MT"/>
          <w:sz w:val="22"/>
          <w:szCs w:val="22"/>
          <w:lang w:val="en-AU"/>
        </w:rPr>
        <w:t>outcomes and impact areas</w:t>
      </w:r>
      <w:r w:rsidR="611337DE" w:rsidRPr="00B5662F">
        <w:rPr>
          <w:rFonts w:ascii="Gill Sans MT" w:hAnsi="Gill Sans MT"/>
          <w:sz w:val="22"/>
          <w:szCs w:val="22"/>
          <w:lang w:val="en-AU"/>
        </w:rPr>
        <w:t>;</w:t>
      </w:r>
      <w:r w:rsidR="7E19E03D" w:rsidRPr="00B5662F">
        <w:rPr>
          <w:rFonts w:ascii="Gill Sans MT" w:hAnsi="Gill Sans MT"/>
          <w:sz w:val="22"/>
          <w:szCs w:val="22"/>
          <w:lang w:val="en-AU"/>
        </w:rPr>
        <w:t xml:space="preserve"> for example</w:t>
      </w:r>
      <w:r w:rsidR="611337DE" w:rsidRPr="00B5662F">
        <w:rPr>
          <w:rFonts w:ascii="Gill Sans MT" w:hAnsi="Gill Sans MT"/>
          <w:sz w:val="22"/>
          <w:szCs w:val="22"/>
          <w:lang w:val="en-AU"/>
        </w:rPr>
        <w:t>,</w:t>
      </w:r>
      <w:r w:rsidR="7E19E03D" w:rsidRPr="00B5662F">
        <w:rPr>
          <w:rFonts w:ascii="Gill Sans MT" w:hAnsi="Gill Sans MT"/>
          <w:sz w:val="22"/>
          <w:szCs w:val="22"/>
          <w:lang w:val="en-AU"/>
        </w:rPr>
        <w:t xml:space="preserve"> Outcome 1: </w:t>
      </w:r>
      <w:r w:rsidR="7E19E03D" w:rsidRPr="00B5662F">
        <w:rPr>
          <w:rFonts w:ascii="Gill Sans MT" w:hAnsi="Gill Sans MT"/>
          <w:i/>
          <w:iCs/>
          <w:sz w:val="22"/>
          <w:szCs w:val="22"/>
          <w:lang w:val="en-AU"/>
        </w:rPr>
        <w:t>“Stakeholders access, develop, use evidence, tools and methods to aid in decision-making and to influence policies, practices and investments”</w:t>
      </w:r>
      <w:r w:rsidR="7E19E03D" w:rsidRPr="00B5662F">
        <w:rPr>
          <w:rFonts w:ascii="Gill Sans MT" w:hAnsi="Gill Sans MT"/>
          <w:sz w:val="22"/>
          <w:szCs w:val="22"/>
          <w:lang w:val="en-AU"/>
        </w:rPr>
        <w:t xml:space="preserve"> and Impact 1: </w:t>
      </w:r>
      <w:r w:rsidR="7E19E03D" w:rsidRPr="00B5662F">
        <w:rPr>
          <w:rFonts w:ascii="Gill Sans MT" w:hAnsi="Gill Sans MT"/>
          <w:i/>
          <w:iCs/>
          <w:sz w:val="22"/>
          <w:szCs w:val="22"/>
          <w:lang w:val="en-AU"/>
        </w:rPr>
        <w:t>“Evidence and data are used effectively by decision-makers for education policies, practices and investments”</w:t>
      </w:r>
      <w:r w:rsidR="7E19E03D" w:rsidRPr="00B5662F">
        <w:rPr>
          <w:rFonts w:ascii="Gill Sans MT" w:hAnsi="Gill Sans MT"/>
          <w:sz w:val="22"/>
          <w:szCs w:val="22"/>
          <w:lang w:val="en-AU"/>
        </w:rPr>
        <w:t xml:space="preserve"> are nearly identical – it is only the difference between the active and passive voice and stakeholders versus decision-makers</w:t>
      </w:r>
      <w:r w:rsidR="5A35E24D" w:rsidRPr="00B5662F">
        <w:rPr>
          <w:rFonts w:ascii="Gill Sans MT" w:hAnsi="Gill Sans MT"/>
          <w:sz w:val="22"/>
          <w:szCs w:val="22"/>
          <w:lang w:val="en-AU"/>
        </w:rPr>
        <w:t xml:space="preserve"> that distinguishes the statements</w:t>
      </w:r>
      <w:r w:rsidR="7E19E03D" w:rsidRPr="00B5662F">
        <w:rPr>
          <w:rFonts w:ascii="Gill Sans MT" w:hAnsi="Gill Sans MT"/>
          <w:sz w:val="22"/>
          <w:szCs w:val="22"/>
          <w:lang w:val="en-AU"/>
        </w:rPr>
        <w:t>.</w:t>
      </w:r>
      <w:r w:rsidR="2ADD9104" w:rsidRPr="00B5662F">
        <w:rPr>
          <w:rFonts w:ascii="Gill Sans MT" w:hAnsi="Gill Sans MT"/>
          <w:sz w:val="22"/>
          <w:szCs w:val="22"/>
          <w:lang w:val="en-AU"/>
        </w:rPr>
        <w:t xml:space="preserve"> There is no clear evidence that the program logic has been used to “better communicate the GEM Centre’s mission to improve learning through robust assessment” (2019 MTR recommendation). Communications is discussed more extensively in </w:t>
      </w:r>
      <w:r w:rsidR="78BB2DBD" w:rsidRPr="00B5662F">
        <w:rPr>
          <w:rFonts w:ascii="Gill Sans MT" w:hAnsi="Gill Sans MT"/>
          <w:sz w:val="22"/>
          <w:szCs w:val="22"/>
          <w:lang w:val="en-AU"/>
        </w:rPr>
        <w:t xml:space="preserve">section </w:t>
      </w:r>
      <w:r w:rsidR="2ADD9104" w:rsidRPr="00B5662F">
        <w:rPr>
          <w:rFonts w:ascii="Gill Sans MT" w:hAnsi="Gill Sans MT"/>
          <w:sz w:val="22"/>
          <w:szCs w:val="22"/>
          <w:lang w:val="en-AU"/>
        </w:rPr>
        <w:t>3.4 Efficiency.</w:t>
      </w:r>
    </w:p>
    <w:p w14:paraId="1D075035" w14:textId="77777777" w:rsidR="00CA185C" w:rsidRPr="00B5662F" w:rsidRDefault="00111439" w:rsidP="00FA0FD2">
      <w:pPr>
        <w:spacing w:after="120" w:line="259" w:lineRule="auto"/>
        <w:jc w:val="both"/>
        <w:rPr>
          <w:rFonts w:ascii="Gill Sans MT" w:hAnsi="Gill Sans MT"/>
          <w:b/>
          <w:bCs/>
          <w:sz w:val="22"/>
          <w:szCs w:val="22"/>
          <w:lang w:val="en-AU"/>
        </w:rPr>
      </w:pPr>
      <w:r w:rsidRPr="00B5662F">
        <w:rPr>
          <w:rFonts w:ascii="Gill Sans MT" w:hAnsi="Gill Sans MT"/>
          <w:b/>
          <w:bCs/>
          <w:sz w:val="22"/>
          <w:szCs w:val="22"/>
          <w:lang w:val="en-AU"/>
        </w:rPr>
        <w:t>CONCLUSIONS</w:t>
      </w:r>
    </w:p>
    <w:p w14:paraId="248DA25C" w14:textId="568BFDFA" w:rsidR="00633BB0" w:rsidRPr="00B5662F" w:rsidRDefault="00111439"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Overall, the impact of the GEM Centre on global education monitoring writ large </w:t>
      </w:r>
      <w:r w:rsidR="00544D61" w:rsidRPr="00B5662F">
        <w:rPr>
          <w:rFonts w:ascii="Gill Sans MT" w:hAnsi="Gill Sans MT"/>
          <w:sz w:val="22"/>
          <w:szCs w:val="22"/>
          <w:lang w:val="en-AU"/>
        </w:rPr>
        <w:t>has been considerable,</w:t>
      </w:r>
      <w:r w:rsidRPr="00B5662F">
        <w:rPr>
          <w:rFonts w:ascii="Gill Sans MT" w:hAnsi="Gill Sans MT"/>
          <w:sz w:val="22"/>
          <w:szCs w:val="22"/>
          <w:lang w:val="en-AU"/>
        </w:rPr>
        <w:t xml:space="preserve"> and </w:t>
      </w:r>
      <w:r w:rsidR="00544D61" w:rsidRPr="00B5662F">
        <w:rPr>
          <w:rFonts w:ascii="Gill Sans MT" w:hAnsi="Gill Sans MT"/>
          <w:sz w:val="22"/>
          <w:szCs w:val="22"/>
          <w:lang w:val="en-AU"/>
        </w:rPr>
        <w:t>should</w:t>
      </w:r>
      <w:r w:rsidRPr="00B5662F">
        <w:rPr>
          <w:rFonts w:ascii="Gill Sans MT" w:hAnsi="Gill Sans MT"/>
          <w:sz w:val="22"/>
          <w:szCs w:val="22"/>
          <w:lang w:val="en-AU"/>
        </w:rPr>
        <w:t xml:space="preserve"> be celebrated</w:t>
      </w:r>
      <w:r w:rsidR="00CA185C" w:rsidRPr="00B5662F">
        <w:rPr>
          <w:rFonts w:ascii="Gill Sans MT" w:hAnsi="Gill Sans MT"/>
          <w:sz w:val="22"/>
          <w:szCs w:val="22"/>
          <w:lang w:val="en-AU"/>
        </w:rPr>
        <w:t>.</w:t>
      </w:r>
      <w:r w:rsidR="00633BB0" w:rsidRPr="00B5662F">
        <w:rPr>
          <w:rFonts w:ascii="Gill Sans MT" w:hAnsi="Gill Sans MT"/>
          <w:sz w:val="22"/>
          <w:szCs w:val="22"/>
          <w:lang w:val="en-AU"/>
        </w:rPr>
        <w:t xml:space="preserve"> </w:t>
      </w:r>
      <w:r w:rsidR="00CA185C" w:rsidRPr="00B5662F">
        <w:rPr>
          <w:rFonts w:ascii="Gill Sans MT" w:hAnsi="Gill Sans MT"/>
          <w:sz w:val="22"/>
          <w:szCs w:val="22"/>
          <w:lang w:val="en-AU"/>
        </w:rPr>
        <w:t>T</w:t>
      </w:r>
      <w:r w:rsidR="007B3FEA" w:rsidRPr="00B5662F">
        <w:rPr>
          <w:rFonts w:ascii="Gill Sans MT" w:hAnsi="Gill Sans MT"/>
          <w:sz w:val="22"/>
          <w:szCs w:val="22"/>
          <w:lang w:val="en-AU"/>
        </w:rPr>
        <w:t xml:space="preserve">he GEM Centre has </w:t>
      </w:r>
      <w:r w:rsidR="00633BB0" w:rsidRPr="00B5662F">
        <w:rPr>
          <w:rFonts w:ascii="Gill Sans MT" w:hAnsi="Gill Sans MT"/>
          <w:sz w:val="22"/>
          <w:szCs w:val="22"/>
          <w:lang w:val="en-AU"/>
        </w:rPr>
        <w:t xml:space="preserve">been instrumental in </w:t>
      </w:r>
      <w:r w:rsidR="007B3FEA" w:rsidRPr="00B5662F">
        <w:rPr>
          <w:rFonts w:ascii="Gill Sans MT" w:hAnsi="Gill Sans MT"/>
          <w:sz w:val="22"/>
          <w:szCs w:val="22"/>
          <w:lang w:val="en-AU"/>
        </w:rPr>
        <w:t>la</w:t>
      </w:r>
      <w:r w:rsidR="00633BB0" w:rsidRPr="00B5662F">
        <w:rPr>
          <w:rFonts w:ascii="Gill Sans MT" w:hAnsi="Gill Sans MT"/>
          <w:sz w:val="22"/>
          <w:szCs w:val="22"/>
          <w:lang w:val="en-AU"/>
        </w:rPr>
        <w:t>ying the</w:t>
      </w:r>
      <w:r w:rsidR="007B3FEA" w:rsidRPr="00B5662F">
        <w:rPr>
          <w:rFonts w:ascii="Gill Sans MT" w:hAnsi="Gill Sans MT"/>
          <w:sz w:val="22"/>
          <w:szCs w:val="22"/>
          <w:lang w:val="en-AU"/>
        </w:rPr>
        <w:t xml:space="preserve"> foundation</w:t>
      </w:r>
      <w:r w:rsidR="00633BB0" w:rsidRPr="00B5662F">
        <w:rPr>
          <w:rFonts w:ascii="Gill Sans MT" w:hAnsi="Gill Sans MT"/>
          <w:sz w:val="22"/>
          <w:szCs w:val="22"/>
          <w:lang w:val="en-AU"/>
        </w:rPr>
        <w:t xml:space="preserve"> for</w:t>
      </w:r>
      <w:r w:rsidR="004328C6" w:rsidRPr="00B5662F">
        <w:rPr>
          <w:rFonts w:ascii="Gill Sans MT" w:hAnsi="Gill Sans MT"/>
          <w:sz w:val="22"/>
          <w:szCs w:val="22"/>
          <w:lang w:val="en-AU"/>
        </w:rPr>
        <w:t xml:space="preserve"> global education monitoring machinery</w:t>
      </w:r>
      <w:r w:rsidR="00562267" w:rsidRPr="00B5662F">
        <w:rPr>
          <w:rFonts w:ascii="Gill Sans MT" w:hAnsi="Gill Sans MT"/>
          <w:sz w:val="22"/>
          <w:szCs w:val="22"/>
          <w:lang w:val="en-AU"/>
        </w:rPr>
        <w:t xml:space="preserve"> and for providing innovation in the field</w:t>
      </w:r>
      <w:r w:rsidR="00633BB0" w:rsidRPr="00B5662F">
        <w:rPr>
          <w:rFonts w:ascii="Gill Sans MT" w:hAnsi="Gill Sans MT"/>
          <w:sz w:val="22"/>
          <w:szCs w:val="22"/>
          <w:lang w:val="en-AU"/>
        </w:rPr>
        <w:t>.</w:t>
      </w:r>
      <w:r w:rsidR="007B3FEA" w:rsidRPr="00B5662F">
        <w:rPr>
          <w:rFonts w:ascii="Gill Sans MT" w:hAnsi="Gill Sans MT"/>
          <w:sz w:val="22"/>
          <w:szCs w:val="22"/>
          <w:lang w:val="en-AU"/>
        </w:rPr>
        <w:t xml:space="preserve"> </w:t>
      </w:r>
      <w:r w:rsidR="00633BB0" w:rsidRPr="00B5662F">
        <w:rPr>
          <w:rFonts w:ascii="Gill Sans MT" w:hAnsi="Gill Sans MT"/>
          <w:sz w:val="22"/>
          <w:szCs w:val="22"/>
          <w:lang w:val="en-AU"/>
        </w:rPr>
        <w:t xml:space="preserve">The GEM Centre’s enhanced reputation (discussed in </w:t>
      </w:r>
      <w:r w:rsidR="004D3031" w:rsidRPr="00B5662F">
        <w:rPr>
          <w:rFonts w:ascii="Gill Sans MT" w:hAnsi="Gill Sans MT"/>
          <w:sz w:val="22"/>
          <w:szCs w:val="22"/>
          <w:lang w:val="en-AU"/>
        </w:rPr>
        <w:t xml:space="preserve">section </w:t>
      </w:r>
      <w:r w:rsidR="00633BB0" w:rsidRPr="00B5662F">
        <w:rPr>
          <w:rFonts w:ascii="Gill Sans MT" w:hAnsi="Gill Sans MT"/>
          <w:sz w:val="22"/>
          <w:szCs w:val="22"/>
          <w:lang w:val="en-AU"/>
        </w:rPr>
        <w:t xml:space="preserve">3.1 Relevance) has enabled </w:t>
      </w:r>
      <w:r w:rsidR="00CA185C" w:rsidRPr="00B5662F">
        <w:rPr>
          <w:rFonts w:ascii="Gill Sans MT" w:hAnsi="Gill Sans MT"/>
          <w:sz w:val="22"/>
          <w:szCs w:val="22"/>
          <w:lang w:val="en-AU"/>
        </w:rPr>
        <w:t>it</w:t>
      </w:r>
      <w:r w:rsidR="00633BB0" w:rsidRPr="00B5662F">
        <w:rPr>
          <w:rFonts w:ascii="Gill Sans MT" w:hAnsi="Gill Sans MT"/>
          <w:sz w:val="22"/>
          <w:szCs w:val="22"/>
          <w:lang w:val="en-AU"/>
        </w:rPr>
        <w:t xml:space="preserve"> to continue to </w:t>
      </w:r>
      <w:r w:rsidR="00CA185C" w:rsidRPr="00B5662F">
        <w:rPr>
          <w:rFonts w:ascii="Gill Sans MT" w:hAnsi="Gill Sans MT"/>
          <w:sz w:val="22"/>
          <w:szCs w:val="22"/>
          <w:lang w:val="en-AU"/>
        </w:rPr>
        <w:t>shape</w:t>
      </w:r>
      <w:r w:rsidR="00633BB0" w:rsidRPr="00B5662F">
        <w:rPr>
          <w:rFonts w:ascii="Gill Sans MT" w:hAnsi="Gill Sans MT"/>
          <w:sz w:val="22"/>
          <w:szCs w:val="22"/>
          <w:lang w:val="en-AU"/>
        </w:rPr>
        <w:t xml:space="preserve"> the global education monitoring ecosystem and to use what has been learned over the past decade to </w:t>
      </w:r>
      <w:r w:rsidR="006043BD" w:rsidRPr="00B5662F">
        <w:rPr>
          <w:rFonts w:ascii="Gill Sans MT" w:hAnsi="Gill Sans MT"/>
          <w:sz w:val="22"/>
          <w:szCs w:val="22"/>
          <w:lang w:val="en-AU"/>
        </w:rPr>
        <w:t>extend</w:t>
      </w:r>
      <w:r w:rsidR="00633BB0" w:rsidRPr="00B5662F">
        <w:rPr>
          <w:rFonts w:ascii="Gill Sans MT" w:hAnsi="Gill Sans MT"/>
          <w:sz w:val="22"/>
          <w:szCs w:val="22"/>
          <w:lang w:val="en-AU"/>
        </w:rPr>
        <w:t xml:space="preserve"> product </w:t>
      </w:r>
      <w:r w:rsidR="006043BD" w:rsidRPr="00B5662F">
        <w:rPr>
          <w:rFonts w:ascii="Gill Sans MT" w:hAnsi="Gill Sans MT"/>
          <w:sz w:val="22"/>
          <w:szCs w:val="22"/>
          <w:lang w:val="en-AU"/>
        </w:rPr>
        <w:t>implementation</w:t>
      </w:r>
      <w:r w:rsidR="00633BB0" w:rsidRPr="00B5662F">
        <w:rPr>
          <w:rFonts w:ascii="Gill Sans MT" w:hAnsi="Gill Sans MT"/>
          <w:sz w:val="22"/>
          <w:szCs w:val="22"/>
          <w:lang w:val="en-AU"/>
        </w:rPr>
        <w:t xml:space="preserve"> </w:t>
      </w:r>
      <w:r w:rsidR="006043BD" w:rsidRPr="00B5662F">
        <w:rPr>
          <w:rFonts w:ascii="Gill Sans MT" w:hAnsi="Gill Sans MT"/>
          <w:sz w:val="22"/>
          <w:szCs w:val="22"/>
          <w:lang w:val="en-AU"/>
        </w:rPr>
        <w:t>(e.g., the AMPL</w:t>
      </w:r>
      <w:r w:rsidR="00CA185C" w:rsidRPr="00B5662F">
        <w:rPr>
          <w:rFonts w:ascii="Gill Sans MT" w:hAnsi="Gill Sans MT"/>
          <w:sz w:val="22"/>
          <w:szCs w:val="22"/>
          <w:lang w:val="en-AU"/>
        </w:rPr>
        <w:t>s</w:t>
      </w:r>
      <w:r w:rsidR="006043BD" w:rsidRPr="00B5662F">
        <w:rPr>
          <w:rFonts w:ascii="Gill Sans MT" w:hAnsi="Gill Sans MT"/>
          <w:sz w:val="22"/>
          <w:szCs w:val="22"/>
          <w:lang w:val="en-AU"/>
        </w:rPr>
        <w:t xml:space="preserve"> and LPSs) into</w:t>
      </w:r>
      <w:r w:rsidR="00633BB0" w:rsidRPr="00B5662F">
        <w:rPr>
          <w:rFonts w:ascii="Gill Sans MT" w:hAnsi="Gill Sans MT"/>
          <w:sz w:val="22"/>
          <w:szCs w:val="22"/>
          <w:lang w:val="en-AU"/>
        </w:rPr>
        <w:t xml:space="preserve"> other areas of SDG 4.1 (such as 4.1.1a and 4.1.1c</w:t>
      </w:r>
      <w:r w:rsidR="00CA185C" w:rsidRPr="00B5662F">
        <w:rPr>
          <w:rFonts w:ascii="Gill Sans MT" w:hAnsi="Gill Sans MT"/>
          <w:sz w:val="22"/>
          <w:szCs w:val="22"/>
          <w:lang w:val="en-AU"/>
        </w:rPr>
        <w:t>)</w:t>
      </w:r>
      <w:r w:rsidR="00633BB0" w:rsidRPr="00B5662F">
        <w:rPr>
          <w:rFonts w:ascii="Gill Sans MT" w:hAnsi="Gill Sans MT"/>
          <w:sz w:val="22"/>
          <w:szCs w:val="22"/>
          <w:lang w:val="en-AU"/>
        </w:rPr>
        <w:t xml:space="preserve"> and </w:t>
      </w:r>
      <w:r w:rsidR="006043BD" w:rsidRPr="00B5662F">
        <w:rPr>
          <w:rFonts w:ascii="Gill Sans MT" w:hAnsi="Gill Sans MT"/>
          <w:sz w:val="22"/>
          <w:szCs w:val="22"/>
          <w:lang w:val="en-AU"/>
        </w:rPr>
        <w:t xml:space="preserve">to bring thought leadership, product and methods and evidence generation to </w:t>
      </w:r>
      <w:r w:rsidR="00633BB0" w:rsidRPr="00B5662F">
        <w:rPr>
          <w:rFonts w:ascii="Gill Sans MT" w:hAnsi="Gill Sans MT"/>
          <w:sz w:val="22"/>
          <w:szCs w:val="22"/>
          <w:lang w:val="en-AU"/>
        </w:rPr>
        <w:t xml:space="preserve">4.2 early childhood and pre-primary education, 4.6 adult skills, and 4.7 sustainability and global citizenship. </w:t>
      </w:r>
      <w:r w:rsidR="00562267" w:rsidRPr="00B5662F">
        <w:rPr>
          <w:rFonts w:ascii="Gill Sans MT" w:hAnsi="Gill Sans MT"/>
          <w:sz w:val="22"/>
          <w:szCs w:val="22"/>
          <w:lang w:val="en-AU"/>
        </w:rPr>
        <w:t xml:space="preserve">The </w:t>
      </w:r>
      <w:r w:rsidR="000F02AC" w:rsidRPr="00B5662F">
        <w:rPr>
          <w:rFonts w:ascii="Gill Sans MT" w:hAnsi="Gill Sans MT"/>
          <w:sz w:val="22"/>
          <w:szCs w:val="22"/>
          <w:lang w:val="en-AU"/>
        </w:rPr>
        <w:t xml:space="preserve">GEM </w:t>
      </w:r>
      <w:r w:rsidR="00CA185C" w:rsidRPr="00B5662F">
        <w:rPr>
          <w:rFonts w:ascii="Gill Sans MT" w:hAnsi="Gill Sans MT"/>
          <w:sz w:val="22"/>
          <w:szCs w:val="22"/>
          <w:lang w:val="en-AU"/>
        </w:rPr>
        <w:t xml:space="preserve">Centre’s </w:t>
      </w:r>
      <w:r w:rsidR="00562267" w:rsidRPr="00B5662F">
        <w:rPr>
          <w:rFonts w:ascii="Gill Sans MT" w:hAnsi="Gill Sans MT"/>
          <w:sz w:val="22"/>
          <w:szCs w:val="22"/>
          <w:lang w:val="en-AU"/>
        </w:rPr>
        <w:t xml:space="preserve">global public good </w:t>
      </w:r>
      <w:r w:rsidR="000F02AC" w:rsidRPr="00B5662F">
        <w:rPr>
          <w:rFonts w:ascii="Gill Sans MT" w:hAnsi="Gill Sans MT"/>
          <w:sz w:val="22"/>
          <w:szCs w:val="22"/>
          <w:lang w:val="en-AU"/>
        </w:rPr>
        <w:t xml:space="preserve">products are contributions to the </w:t>
      </w:r>
      <w:r w:rsidR="00562267" w:rsidRPr="00B5662F">
        <w:rPr>
          <w:rFonts w:ascii="Gill Sans MT" w:hAnsi="Gill Sans MT"/>
          <w:i/>
          <w:iCs/>
          <w:sz w:val="22"/>
          <w:szCs w:val="22"/>
          <w:lang w:val="en-AU"/>
        </w:rPr>
        <w:t>promotion of inclusive and equitable education</w:t>
      </w:r>
      <w:r w:rsidR="00C44331" w:rsidRPr="00B5662F">
        <w:rPr>
          <w:rFonts w:ascii="Gill Sans MT" w:hAnsi="Gill Sans MT"/>
          <w:sz w:val="22"/>
          <w:szCs w:val="22"/>
          <w:lang w:val="en-AU"/>
        </w:rPr>
        <w:t xml:space="preserve">. </w:t>
      </w:r>
      <w:r w:rsidR="000F02AC" w:rsidRPr="00B5662F">
        <w:rPr>
          <w:rFonts w:ascii="Gill Sans MT" w:hAnsi="Gill Sans MT"/>
          <w:sz w:val="22"/>
          <w:szCs w:val="22"/>
          <w:lang w:val="en-AU"/>
        </w:rPr>
        <w:t>For example, i</w:t>
      </w:r>
      <w:r w:rsidR="00562267" w:rsidRPr="00B5662F">
        <w:rPr>
          <w:rFonts w:ascii="Gill Sans MT" w:hAnsi="Gill Sans MT"/>
          <w:sz w:val="22"/>
          <w:szCs w:val="22"/>
          <w:lang w:val="en-AU"/>
        </w:rPr>
        <w:t xml:space="preserve">f a country does not know where it </w:t>
      </w:r>
      <w:r w:rsidR="00C44331" w:rsidRPr="00B5662F">
        <w:rPr>
          <w:rFonts w:ascii="Gill Sans MT" w:hAnsi="Gill Sans MT"/>
          <w:sz w:val="22"/>
          <w:szCs w:val="22"/>
          <w:lang w:val="en-AU"/>
        </w:rPr>
        <w:t>stands with respect to learning outcomes derived from trustworthy tools and analyses, and a minimum standard, it will be difficult to determine how to fix problems</w:t>
      </w:r>
      <w:r w:rsidR="00166B62" w:rsidRPr="00B5662F">
        <w:rPr>
          <w:rFonts w:ascii="Gill Sans MT" w:hAnsi="Gill Sans MT"/>
          <w:sz w:val="22"/>
          <w:szCs w:val="22"/>
          <w:lang w:val="en-AU"/>
        </w:rPr>
        <w:t xml:space="preserve"> or capitalise on successes</w:t>
      </w:r>
      <w:r w:rsidR="00C44331" w:rsidRPr="00B5662F">
        <w:rPr>
          <w:rFonts w:ascii="Gill Sans MT" w:hAnsi="Gill Sans MT"/>
          <w:sz w:val="22"/>
          <w:szCs w:val="22"/>
          <w:lang w:val="en-AU"/>
        </w:rPr>
        <w:t>. The GEM Centre has provided the tools and methods that any country</w:t>
      </w:r>
      <w:r w:rsidR="0043260A" w:rsidRPr="00B5662F">
        <w:rPr>
          <w:rFonts w:ascii="Gill Sans MT" w:hAnsi="Gill Sans MT"/>
          <w:sz w:val="22"/>
          <w:szCs w:val="22"/>
          <w:lang w:val="en-AU"/>
        </w:rPr>
        <w:t xml:space="preserve"> can use</w:t>
      </w:r>
      <w:r w:rsidR="00C44331" w:rsidRPr="00B5662F">
        <w:rPr>
          <w:rFonts w:ascii="Gill Sans MT" w:hAnsi="Gill Sans MT"/>
          <w:sz w:val="22"/>
          <w:szCs w:val="22"/>
          <w:lang w:val="en-AU"/>
        </w:rPr>
        <w:t xml:space="preserve"> to produce and understand learning outcomes.</w:t>
      </w:r>
    </w:p>
    <w:p w14:paraId="0F211AE6" w14:textId="70641AF4" w:rsidR="0043260A" w:rsidRPr="00B5662F" w:rsidRDefault="0043260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The GEM Centre’s i</w:t>
      </w:r>
      <w:r w:rsidR="007B3FEA" w:rsidRPr="00B5662F">
        <w:rPr>
          <w:rFonts w:ascii="Gill Sans MT" w:hAnsi="Gill Sans MT"/>
          <w:sz w:val="22"/>
          <w:szCs w:val="22"/>
          <w:lang w:val="en-AU"/>
        </w:rPr>
        <w:t>mpact c</w:t>
      </w:r>
      <w:r w:rsidR="004328C6" w:rsidRPr="00B5662F">
        <w:rPr>
          <w:rFonts w:ascii="Gill Sans MT" w:hAnsi="Gill Sans MT"/>
          <w:sz w:val="22"/>
          <w:szCs w:val="22"/>
          <w:lang w:val="en-AU"/>
        </w:rPr>
        <w:t>ould</w:t>
      </w:r>
      <w:r w:rsidR="007B3FEA" w:rsidRPr="00B5662F">
        <w:rPr>
          <w:rFonts w:ascii="Gill Sans MT" w:hAnsi="Gill Sans MT"/>
          <w:sz w:val="22"/>
          <w:szCs w:val="22"/>
          <w:lang w:val="en-AU"/>
        </w:rPr>
        <w:t xml:space="preserve"> be broadened and deepened with more </w:t>
      </w:r>
      <w:r w:rsidR="00B125A7" w:rsidRPr="00B5662F">
        <w:rPr>
          <w:rFonts w:ascii="Gill Sans MT" w:hAnsi="Gill Sans MT"/>
          <w:sz w:val="22"/>
          <w:szCs w:val="22"/>
          <w:lang w:val="en-AU"/>
        </w:rPr>
        <w:t xml:space="preserve">focused and intentional </w:t>
      </w:r>
      <w:r w:rsidR="001070AB" w:rsidRPr="00B5662F">
        <w:rPr>
          <w:rFonts w:ascii="Gill Sans MT" w:hAnsi="Gill Sans MT"/>
          <w:sz w:val="22"/>
          <w:szCs w:val="22"/>
          <w:lang w:val="en-AU"/>
        </w:rPr>
        <w:t>strategic thinking and less relian</w:t>
      </w:r>
      <w:r w:rsidRPr="00B5662F">
        <w:rPr>
          <w:rFonts w:ascii="Gill Sans MT" w:hAnsi="Gill Sans MT"/>
          <w:sz w:val="22"/>
          <w:szCs w:val="22"/>
          <w:lang w:val="en-AU"/>
        </w:rPr>
        <w:t>ce</w:t>
      </w:r>
      <w:r w:rsidR="001070AB" w:rsidRPr="00B5662F">
        <w:rPr>
          <w:rFonts w:ascii="Gill Sans MT" w:hAnsi="Gill Sans MT"/>
          <w:sz w:val="22"/>
          <w:szCs w:val="22"/>
          <w:lang w:val="en-AU"/>
        </w:rPr>
        <w:t xml:space="preserve"> on opportunistic time-bound initiatives. </w:t>
      </w:r>
      <w:r w:rsidR="006043BD" w:rsidRPr="00B5662F">
        <w:rPr>
          <w:rFonts w:ascii="Gill Sans MT" w:hAnsi="Gill Sans MT"/>
          <w:sz w:val="22"/>
          <w:szCs w:val="22"/>
          <w:lang w:val="en-AU"/>
        </w:rPr>
        <w:t xml:space="preserve">A reworking to tighten the program logic would also be beneficial, especially if framed around </w:t>
      </w:r>
      <w:r w:rsidR="001070AB" w:rsidRPr="00B5662F">
        <w:rPr>
          <w:rFonts w:ascii="Gill Sans MT" w:hAnsi="Gill Sans MT"/>
          <w:sz w:val="22"/>
          <w:szCs w:val="22"/>
          <w:lang w:val="en-AU"/>
        </w:rPr>
        <w:t xml:space="preserve">a </w:t>
      </w:r>
      <w:r w:rsidR="006043BD" w:rsidRPr="00B5662F">
        <w:rPr>
          <w:rFonts w:ascii="Gill Sans MT" w:hAnsi="Gill Sans MT"/>
          <w:sz w:val="22"/>
          <w:szCs w:val="22"/>
          <w:lang w:val="en-AU"/>
        </w:rPr>
        <w:t xml:space="preserve">clear </w:t>
      </w:r>
      <w:r w:rsidR="001070AB" w:rsidRPr="00B5662F">
        <w:rPr>
          <w:rFonts w:ascii="Gill Sans MT" w:hAnsi="Gill Sans MT"/>
          <w:sz w:val="22"/>
          <w:szCs w:val="22"/>
          <w:lang w:val="en-AU"/>
        </w:rPr>
        <w:t xml:space="preserve">program of work </w:t>
      </w:r>
      <w:r w:rsidR="006043BD" w:rsidRPr="00B5662F">
        <w:rPr>
          <w:rFonts w:ascii="Gill Sans MT" w:hAnsi="Gill Sans MT"/>
          <w:sz w:val="22"/>
          <w:szCs w:val="22"/>
          <w:lang w:val="en-AU"/>
        </w:rPr>
        <w:t>for</w:t>
      </w:r>
      <w:r w:rsidR="001070AB" w:rsidRPr="00B5662F">
        <w:rPr>
          <w:rFonts w:ascii="Gill Sans MT" w:hAnsi="Gill Sans MT"/>
          <w:sz w:val="22"/>
          <w:szCs w:val="22"/>
          <w:lang w:val="en-AU"/>
        </w:rPr>
        <w:t xml:space="preserve">: </w:t>
      </w:r>
    </w:p>
    <w:p w14:paraId="5555C4B4" w14:textId="13BFD04D" w:rsidR="0043260A" w:rsidRPr="00B5662F" w:rsidRDefault="001070AB">
      <w:pPr>
        <w:pStyle w:val="ListParagraph"/>
        <w:numPr>
          <w:ilvl w:val="0"/>
          <w:numId w:val="14"/>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 xml:space="preserve">the </w:t>
      </w:r>
      <w:r w:rsidR="00600A58" w:rsidRPr="00B5662F">
        <w:rPr>
          <w:rFonts w:ascii="Gill Sans MT" w:hAnsi="Gill Sans MT"/>
          <w:sz w:val="22"/>
          <w:szCs w:val="22"/>
          <w:lang w:val="en-AU"/>
        </w:rPr>
        <w:t>global realm</w:t>
      </w:r>
      <w:r w:rsidR="0043260A" w:rsidRPr="00B5662F">
        <w:rPr>
          <w:rFonts w:ascii="Gill Sans MT" w:hAnsi="Gill Sans MT"/>
          <w:sz w:val="22"/>
          <w:szCs w:val="22"/>
          <w:lang w:val="en-AU"/>
        </w:rPr>
        <w:t>,</w:t>
      </w:r>
      <w:r w:rsidR="00600A58" w:rsidRPr="00B5662F">
        <w:rPr>
          <w:rFonts w:ascii="Gill Sans MT" w:hAnsi="Gill Sans MT"/>
          <w:sz w:val="22"/>
          <w:szCs w:val="22"/>
          <w:lang w:val="en-AU"/>
        </w:rPr>
        <w:t xml:space="preserve"> with </w:t>
      </w:r>
      <w:r w:rsidR="00A514FB" w:rsidRPr="00B5662F">
        <w:rPr>
          <w:rFonts w:ascii="Gill Sans MT" w:hAnsi="Gill Sans MT"/>
          <w:sz w:val="22"/>
          <w:szCs w:val="22"/>
          <w:lang w:val="en-AU"/>
        </w:rPr>
        <w:t xml:space="preserve">a </w:t>
      </w:r>
      <w:r w:rsidR="00600A58" w:rsidRPr="00B5662F">
        <w:rPr>
          <w:rFonts w:ascii="Gill Sans MT" w:hAnsi="Gill Sans MT"/>
          <w:sz w:val="22"/>
          <w:szCs w:val="22"/>
          <w:lang w:val="en-AU"/>
        </w:rPr>
        <w:t xml:space="preserve">continuation of the “bread and butter” work </w:t>
      </w:r>
      <w:r w:rsidR="005B0AA3" w:rsidRPr="00B5662F">
        <w:rPr>
          <w:rFonts w:ascii="Gill Sans MT" w:hAnsi="Gill Sans MT"/>
          <w:sz w:val="22"/>
          <w:szCs w:val="22"/>
          <w:lang w:val="en-AU"/>
        </w:rPr>
        <w:t xml:space="preserve">under </w:t>
      </w:r>
      <w:r w:rsidR="00600A58" w:rsidRPr="00B5662F">
        <w:rPr>
          <w:rFonts w:ascii="Gill Sans MT" w:hAnsi="Gill Sans MT"/>
          <w:sz w:val="22"/>
          <w:szCs w:val="22"/>
          <w:lang w:val="en-AU"/>
        </w:rPr>
        <w:t>SDG 4.1</w:t>
      </w:r>
      <w:r w:rsidR="0061782A">
        <w:rPr>
          <w:rFonts w:ascii="Gill Sans MT" w:hAnsi="Gill Sans MT"/>
          <w:sz w:val="22"/>
          <w:szCs w:val="22"/>
          <w:lang w:val="en-AU"/>
        </w:rPr>
        <w:t xml:space="preserve"> </w:t>
      </w:r>
      <w:r w:rsidR="00600A58" w:rsidRPr="00B5662F">
        <w:rPr>
          <w:rFonts w:ascii="Gill Sans MT" w:hAnsi="Gill Sans MT"/>
          <w:sz w:val="22"/>
          <w:szCs w:val="22"/>
          <w:lang w:val="en-AU"/>
        </w:rPr>
        <w:t xml:space="preserve">with </w:t>
      </w:r>
      <w:r w:rsidR="005B0AA3" w:rsidRPr="00B5662F">
        <w:rPr>
          <w:rFonts w:ascii="Gill Sans MT" w:hAnsi="Gill Sans MT"/>
          <w:sz w:val="22"/>
          <w:szCs w:val="22"/>
          <w:lang w:val="en-AU"/>
        </w:rPr>
        <w:t>continued</w:t>
      </w:r>
      <w:r w:rsidR="00EE77FE" w:rsidRPr="00B5662F">
        <w:rPr>
          <w:rFonts w:ascii="Gill Sans MT" w:hAnsi="Gill Sans MT"/>
          <w:sz w:val="22"/>
          <w:szCs w:val="22"/>
          <w:lang w:val="en-AU"/>
        </w:rPr>
        <w:t xml:space="preserve"> action to implement the alignment and reporting methods already developed </w:t>
      </w:r>
      <w:r w:rsidR="00600A58" w:rsidRPr="00B5662F">
        <w:rPr>
          <w:rFonts w:ascii="Gill Sans MT" w:hAnsi="Gill Sans MT"/>
          <w:sz w:val="22"/>
          <w:szCs w:val="22"/>
          <w:lang w:val="en-AU"/>
        </w:rPr>
        <w:t>and “blue sky” work</w:t>
      </w:r>
      <w:r w:rsidR="005B0AA3" w:rsidRPr="00B5662F">
        <w:rPr>
          <w:rFonts w:ascii="Gill Sans MT" w:hAnsi="Gill Sans MT"/>
          <w:sz w:val="22"/>
          <w:szCs w:val="22"/>
          <w:lang w:val="en-AU"/>
        </w:rPr>
        <w:t xml:space="preserve">, particularly </w:t>
      </w:r>
      <w:r w:rsidR="00600A58" w:rsidRPr="00B5662F">
        <w:rPr>
          <w:rFonts w:ascii="Gill Sans MT" w:hAnsi="Gill Sans MT"/>
          <w:sz w:val="22"/>
          <w:szCs w:val="22"/>
          <w:lang w:val="en-AU"/>
        </w:rPr>
        <w:t xml:space="preserve">SDG 4.2 early childhood </w:t>
      </w:r>
      <w:r w:rsidR="005B0AA3" w:rsidRPr="00B5662F">
        <w:rPr>
          <w:rFonts w:ascii="Gill Sans MT" w:hAnsi="Gill Sans MT"/>
          <w:sz w:val="22"/>
          <w:szCs w:val="22"/>
          <w:lang w:val="en-AU"/>
        </w:rPr>
        <w:t xml:space="preserve">and pre-primary </w:t>
      </w:r>
      <w:r w:rsidR="00600A58" w:rsidRPr="00B5662F">
        <w:rPr>
          <w:rFonts w:ascii="Gill Sans MT" w:hAnsi="Gill Sans MT"/>
          <w:sz w:val="22"/>
          <w:szCs w:val="22"/>
          <w:lang w:val="en-AU"/>
        </w:rPr>
        <w:t>education, 4.6 adult skills, and 4.7 sustainability and global citizenship</w:t>
      </w:r>
    </w:p>
    <w:p w14:paraId="0EF2874C" w14:textId="02A26DA3" w:rsidR="0043260A" w:rsidRPr="00B5662F" w:rsidRDefault="2ADD9104" w:rsidP="6D0A5866">
      <w:pPr>
        <w:pStyle w:val="ListParagraph"/>
        <w:numPr>
          <w:ilvl w:val="0"/>
          <w:numId w:val="14"/>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 xml:space="preserve">the </w:t>
      </w:r>
      <w:r w:rsidR="67033146" w:rsidRPr="00B5662F">
        <w:rPr>
          <w:rFonts w:ascii="Gill Sans MT" w:hAnsi="Gill Sans MT"/>
          <w:sz w:val="22"/>
          <w:szCs w:val="22"/>
          <w:lang w:val="en-AU"/>
        </w:rPr>
        <w:t xml:space="preserve">regional </w:t>
      </w:r>
      <w:r w:rsidR="31A84C0D" w:rsidRPr="00B5662F">
        <w:rPr>
          <w:rFonts w:ascii="Gill Sans MT" w:hAnsi="Gill Sans MT"/>
          <w:sz w:val="22"/>
          <w:szCs w:val="22"/>
          <w:lang w:val="en-AU"/>
        </w:rPr>
        <w:t>level</w:t>
      </w:r>
      <w:r w:rsidR="1A09F9D7" w:rsidRPr="00B5662F">
        <w:rPr>
          <w:rFonts w:ascii="Gill Sans MT" w:hAnsi="Gill Sans MT"/>
          <w:sz w:val="22"/>
          <w:szCs w:val="22"/>
          <w:lang w:val="en-AU"/>
        </w:rPr>
        <w:t>,</w:t>
      </w:r>
      <w:r w:rsidR="67033146" w:rsidRPr="00B5662F">
        <w:rPr>
          <w:rFonts w:ascii="Gill Sans MT" w:hAnsi="Gill Sans MT"/>
          <w:sz w:val="22"/>
          <w:szCs w:val="22"/>
          <w:lang w:val="en-AU"/>
        </w:rPr>
        <w:t xml:space="preserve"> with a</w:t>
      </w:r>
      <w:r w:rsidRPr="00B5662F">
        <w:rPr>
          <w:rFonts w:ascii="Gill Sans MT" w:hAnsi="Gill Sans MT"/>
          <w:sz w:val="22"/>
          <w:szCs w:val="22"/>
          <w:lang w:val="en-AU"/>
        </w:rPr>
        <w:t>n enhanced</w:t>
      </w:r>
      <w:r w:rsidR="67033146" w:rsidRPr="00B5662F">
        <w:rPr>
          <w:rFonts w:ascii="Gill Sans MT" w:hAnsi="Gill Sans MT"/>
          <w:sz w:val="22"/>
          <w:szCs w:val="22"/>
          <w:lang w:val="en-AU"/>
        </w:rPr>
        <w:t xml:space="preserve"> focus on upskilling </w:t>
      </w:r>
      <w:r w:rsidR="00D309C8">
        <w:rPr>
          <w:rFonts w:ascii="Gill Sans MT" w:hAnsi="Gill Sans MT"/>
          <w:sz w:val="22"/>
          <w:szCs w:val="22"/>
          <w:lang w:val="en-AU"/>
        </w:rPr>
        <w:t xml:space="preserve">local expertise in </w:t>
      </w:r>
      <w:r w:rsidR="67033146" w:rsidRPr="00B5662F">
        <w:rPr>
          <w:rFonts w:ascii="Gill Sans MT" w:hAnsi="Gill Sans MT"/>
          <w:sz w:val="22"/>
          <w:szCs w:val="22"/>
          <w:lang w:val="en-AU"/>
        </w:rPr>
        <w:t xml:space="preserve">selected regional networks and increasing GEM Centre knowledge about </w:t>
      </w:r>
      <w:r w:rsidR="31A84C0D" w:rsidRPr="00B5662F">
        <w:rPr>
          <w:rFonts w:ascii="Gill Sans MT" w:hAnsi="Gill Sans MT"/>
          <w:sz w:val="22"/>
          <w:szCs w:val="22"/>
          <w:lang w:val="en-AU"/>
        </w:rPr>
        <w:t>other</w:t>
      </w:r>
      <w:r w:rsidR="1A09F9D7" w:rsidRPr="00B5662F">
        <w:rPr>
          <w:rFonts w:ascii="Gill Sans MT" w:hAnsi="Gill Sans MT"/>
          <w:sz w:val="22"/>
          <w:szCs w:val="22"/>
          <w:lang w:val="en-AU"/>
        </w:rPr>
        <w:t>,</w:t>
      </w:r>
      <w:r w:rsidR="31A84C0D" w:rsidRPr="00B5662F">
        <w:rPr>
          <w:rFonts w:ascii="Gill Sans MT" w:hAnsi="Gill Sans MT"/>
          <w:sz w:val="22"/>
          <w:szCs w:val="22"/>
          <w:lang w:val="en-AU"/>
        </w:rPr>
        <w:t xml:space="preserve"> </w:t>
      </w:r>
      <w:r w:rsidR="67033146" w:rsidRPr="00B5662F">
        <w:rPr>
          <w:rFonts w:ascii="Gill Sans MT" w:hAnsi="Gill Sans MT"/>
          <w:sz w:val="22"/>
          <w:szCs w:val="22"/>
          <w:lang w:val="en-AU"/>
        </w:rPr>
        <w:t>less familiar regions</w:t>
      </w:r>
      <w:r w:rsidR="6FA2FB83" w:rsidRPr="00B5662F">
        <w:rPr>
          <w:rFonts w:ascii="Gill Sans MT" w:hAnsi="Gill Sans MT"/>
          <w:sz w:val="22"/>
          <w:szCs w:val="22"/>
          <w:lang w:val="en-AU"/>
        </w:rPr>
        <w:t xml:space="preserve"> (e.g., </w:t>
      </w:r>
      <w:r w:rsidR="6FA2FB83" w:rsidRPr="00B5662F">
        <w:rPr>
          <w:rFonts w:ascii="Gill Sans MT" w:hAnsi="Gill Sans MT"/>
          <w:sz w:val="22"/>
          <w:szCs w:val="22"/>
          <w:lang w:val="en-AU"/>
        </w:rPr>
        <w:lastRenderedPageBreak/>
        <w:t>Latin America and the Caribbean – which also has small island countries)</w:t>
      </w:r>
      <w:r w:rsidR="7CE0B3A9" w:rsidRPr="00B5662F">
        <w:rPr>
          <w:rFonts w:ascii="Gill Sans MT" w:hAnsi="Gill Sans MT"/>
          <w:sz w:val="22"/>
          <w:szCs w:val="22"/>
          <w:lang w:val="en-AU"/>
        </w:rPr>
        <w:t xml:space="preserve"> – insights from other regions may help inform GEM Centre work </w:t>
      </w:r>
      <w:r w:rsidR="00D309C8">
        <w:rPr>
          <w:rFonts w:ascii="Gill Sans MT" w:hAnsi="Gill Sans MT"/>
          <w:sz w:val="22"/>
          <w:szCs w:val="22"/>
          <w:lang w:val="en-AU"/>
        </w:rPr>
        <w:t>in the Asia-Pacific region.</w:t>
      </w:r>
    </w:p>
    <w:p w14:paraId="76FFDC0A" w14:textId="761F0402" w:rsidR="00A514FB" w:rsidRPr="00B5662F" w:rsidRDefault="2ADD9104" w:rsidP="6D0A5866">
      <w:pPr>
        <w:pStyle w:val="ListParagraph"/>
        <w:numPr>
          <w:ilvl w:val="0"/>
          <w:numId w:val="14"/>
        </w:numPr>
        <w:spacing w:after="120" w:line="259" w:lineRule="auto"/>
        <w:ind w:left="714" w:hanging="357"/>
        <w:jc w:val="both"/>
        <w:rPr>
          <w:rFonts w:ascii="Gill Sans MT" w:hAnsi="Gill Sans MT"/>
          <w:sz w:val="22"/>
          <w:szCs w:val="22"/>
          <w:lang w:val="en-AU"/>
        </w:rPr>
      </w:pPr>
      <w:r w:rsidRPr="00B5662F">
        <w:rPr>
          <w:rFonts w:ascii="Gill Sans MT" w:hAnsi="Gill Sans MT"/>
          <w:sz w:val="22"/>
          <w:szCs w:val="22"/>
          <w:lang w:val="en-AU"/>
        </w:rPr>
        <w:t xml:space="preserve">the </w:t>
      </w:r>
      <w:r w:rsidR="67033146" w:rsidRPr="00B5662F">
        <w:rPr>
          <w:rFonts w:ascii="Gill Sans MT" w:hAnsi="Gill Sans MT"/>
          <w:sz w:val="22"/>
          <w:szCs w:val="22"/>
          <w:lang w:val="en-AU"/>
        </w:rPr>
        <w:t xml:space="preserve">country </w:t>
      </w:r>
      <w:r w:rsidR="31A84C0D" w:rsidRPr="00B5662F">
        <w:rPr>
          <w:rFonts w:ascii="Gill Sans MT" w:hAnsi="Gill Sans MT"/>
          <w:sz w:val="22"/>
          <w:szCs w:val="22"/>
          <w:lang w:val="en-AU"/>
        </w:rPr>
        <w:t>level</w:t>
      </w:r>
      <w:r w:rsidR="1A09F9D7" w:rsidRPr="00B5662F">
        <w:rPr>
          <w:rFonts w:ascii="Gill Sans MT" w:hAnsi="Gill Sans MT"/>
          <w:sz w:val="22"/>
          <w:szCs w:val="22"/>
          <w:lang w:val="en-AU"/>
        </w:rPr>
        <w:t>,</w:t>
      </w:r>
      <w:r w:rsidR="67033146" w:rsidRPr="00B5662F">
        <w:rPr>
          <w:rFonts w:ascii="Gill Sans MT" w:hAnsi="Gill Sans MT"/>
          <w:sz w:val="22"/>
          <w:szCs w:val="22"/>
          <w:lang w:val="en-AU"/>
        </w:rPr>
        <w:t xml:space="preserve"> with a handful of demonstration countries </w:t>
      </w:r>
      <w:r w:rsidR="31A84C0D" w:rsidRPr="00B5662F">
        <w:rPr>
          <w:rFonts w:ascii="Gill Sans MT" w:hAnsi="Gill Sans MT"/>
          <w:sz w:val="22"/>
          <w:szCs w:val="22"/>
          <w:lang w:val="en-AU"/>
        </w:rPr>
        <w:t>(</w:t>
      </w:r>
      <w:r w:rsidR="1A09F9D7" w:rsidRPr="00B5662F">
        <w:rPr>
          <w:rFonts w:ascii="Gill Sans MT" w:hAnsi="Gill Sans MT"/>
          <w:sz w:val="22"/>
          <w:szCs w:val="22"/>
          <w:lang w:val="en-AU"/>
        </w:rPr>
        <w:t>e.g.</w:t>
      </w:r>
      <w:r w:rsidR="1CF6F91D" w:rsidRPr="00B5662F">
        <w:rPr>
          <w:rFonts w:ascii="Gill Sans MT" w:hAnsi="Gill Sans MT"/>
          <w:sz w:val="22"/>
          <w:szCs w:val="22"/>
          <w:lang w:val="en-AU"/>
        </w:rPr>
        <w:t xml:space="preserve">, </w:t>
      </w:r>
      <w:r w:rsidR="31A84C0D" w:rsidRPr="00B5662F">
        <w:rPr>
          <w:rFonts w:ascii="Gill Sans MT" w:hAnsi="Gill Sans MT"/>
          <w:sz w:val="22"/>
          <w:szCs w:val="22"/>
          <w:lang w:val="en-AU"/>
        </w:rPr>
        <w:t xml:space="preserve">agreed </w:t>
      </w:r>
      <w:r w:rsidR="67033146" w:rsidRPr="00B5662F">
        <w:rPr>
          <w:rFonts w:ascii="Gill Sans MT" w:hAnsi="Gill Sans MT"/>
          <w:sz w:val="22"/>
          <w:szCs w:val="22"/>
          <w:lang w:val="en-AU"/>
        </w:rPr>
        <w:t>by DFAT,</w:t>
      </w:r>
      <w:r w:rsidR="67F6F602" w:rsidRPr="00B5662F">
        <w:rPr>
          <w:rFonts w:ascii="Gill Sans MT" w:hAnsi="Gill Sans MT"/>
          <w:sz w:val="22"/>
          <w:szCs w:val="22"/>
          <w:lang w:val="en-AU"/>
        </w:rPr>
        <w:t xml:space="preserve"> </w:t>
      </w:r>
      <w:r w:rsidR="67033146" w:rsidRPr="00B5662F">
        <w:rPr>
          <w:rFonts w:ascii="Gill Sans MT" w:hAnsi="Gill Sans MT"/>
          <w:sz w:val="22"/>
          <w:szCs w:val="22"/>
          <w:lang w:val="en-AU"/>
        </w:rPr>
        <w:t>GPE and ACER</w:t>
      </w:r>
      <w:r w:rsidR="31A84C0D" w:rsidRPr="00B5662F">
        <w:rPr>
          <w:rFonts w:ascii="Gill Sans MT" w:hAnsi="Gill Sans MT"/>
          <w:sz w:val="22"/>
          <w:szCs w:val="22"/>
          <w:lang w:val="en-AU"/>
        </w:rPr>
        <w:t>)</w:t>
      </w:r>
      <w:r w:rsidR="67033146" w:rsidRPr="00B5662F">
        <w:rPr>
          <w:rFonts w:ascii="Gill Sans MT" w:hAnsi="Gill Sans MT"/>
          <w:sz w:val="22"/>
          <w:szCs w:val="22"/>
          <w:lang w:val="en-AU"/>
        </w:rPr>
        <w:t xml:space="preserve"> </w:t>
      </w:r>
      <w:r w:rsidR="1A09F9D7" w:rsidRPr="00B5662F">
        <w:rPr>
          <w:rFonts w:ascii="Gill Sans MT" w:hAnsi="Gill Sans MT"/>
          <w:sz w:val="22"/>
          <w:szCs w:val="22"/>
          <w:lang w:val="en-AU"/>
        </w:rPr>
        <w:t>in which</w:t>
      </w:r>
      <w:r w:rsidR="67033146" w:rsidRPr="00B5662F">
        <w:rPr>
          <w:rFonts w:ascii="Gill Sans MT" w:hAnsi="Gill Sans MT"/>
          <w:sz w:val="22"/>
          <w:szCs w:val="22"/>
          <w:lang w:val="en-AU"/>
        </w:rPr>
        <w:t xml:space="preserve"> the </w:t>
      </w:r>
      <w:r w:rsidR="00D309C8">
        <w:rPr>
          <w:rFonts w:ascii="Gill Sans MT" w:hAnsi="Gill Sans MT"/>
          <w:sz w:val="22"/>
          <w:szCs w:val="22"/>
          <w:lang w:val="en-AU"/>
        </w:rPr>
        <w:t xml:space="preserve">demand for assessment assistance is stimulated and the </w:t>
      </w:r>
      <w:r w:rsidR="67033146" w:rsidRPr="00B5662F">
        <w:rPr>
          <w:rFonts w:ascii="Gill Sans MT" w:hAnsi="Gill Sans MT"/>
          <w:sz w:val="22"/>
          <w:szCs w:val="22"/>
          <w:lang w:val="en-AU"/>
        </w:rPr>
        <w:t>assessment machinery is strengthened</w:t>
      </w:r>
      <w:r w:rsidR="1A09F9D7" w:rsidRPr="00B5662F">
        <w:rPr>
          <w:rFonts w:ascii="Gill Sans MT" w:hAnsi="Gill Sans MT"/>
          <w:sz w:val="22"/>
          <w:szCs w:val="22"/>
          <w:lang w:val="en-AU"/>
        </w:rPr>
        <w:t>,</w:t>
      </w:r>
      <w:r w:rsidR="67033146" w:rsidRPr="00B5662F">
        <w:rPr>
          <w:rFonts w:ascii="Gill Sans MT" w:hAnsi="Gill Sans MT"/>
          <w:sz w:val="22"/>
          <w:szCs w:val="22"/>
          <w:lang w:val="en-AU"/>
        </w:rPr>
        <w:t xml:space="preserve"> policy and practice linkages</w:t>
      </w:r>
      <w:r w:rsidR="17C2E2A1" w:rsidRPr="00B5662F">
        <w:rPr>
          <w:rFonts w:ascii="Gill Sans MT" w:hAnsi="Gill Sans MT"/>
          <w:sz w:val="22"/>
          <w:szCs w:val="22"/>
          <w:lang w:val="en-AU"/>
        </w:rPr>
        <w:t xml:space="preserve"> are apparent</w:t>
      </w:r>
      <w:r w:rsidR="1A09F9D7" w:rsidRPr="00B5662F">
        <w:rPr>
          <w:rFonts w:ascii="Gill Sans MT" w:hAnsi="Gill Sans MT"/>
          <w:sz w:val="22"/>
          <w:szCs w:val="22"/>
          <w:lang w:val="en-AU"/>
        </w:rPr>
        <w:t>,</w:t>
      </w:r>
      <w:r w:rsidR="17C2E2A1" w:rsidRPr="00B5662F">
        <w:rPr>
          <w:rFonts w:ascii="Gill Sans MT" w:hAnsi="Gill Sans MT"/>
          <w:sz w:val="22"/>
          <w:szCs w:val="22"/>
          <w:lang w:val="en-AU"/>
        </w:rPr>
        <w:t xml:space="preserve"> and changes in learning outcomes </w:t>
      </w:r>
      <w:r w:rsidR="31A84C0D" w:rsidRPr="00B5662F">
        <w:rPr>
          <w:rFonts w:ascii="Gill Sans MT" w:hAnsi="Gill Sans MT"/>
          <w:sz w:val="22"/>
          <w:szCs w:val="22"/>
          <w:lang w:val="en-AU"/>
        </w:rPr>
        <w:t>may become</w:t>
      </w:r>
      <w:r w:rsidR="17C2E2A1" w:rsidRPr="00B5662F">
        <w:rPr>
          <w:rFonts w:ascii="Gill Sans MT" w:hAnsi="Gill Sans MT"/>
          <w:sz w:val="22"/>
          <w:szCs w:val="22"/>
          <w:lang w:val="en-AU"/>
        </w:rPr>
        <w:t xml:space="preserve"> evident. ACER’s expertise in curriculum development </w:t>
      </w:r>
      <w:r w:rsidR="5832580D" w:rsidRPr="00B5662F">
        <w:rPr>
          <w:rFonts w:ascii="Gill Sans MT" w:hAnsi="Gill Sans MT"/>
          <w:sz w:val="22"/>
          <w:szCs w:val="22"/>
          <w:lang w:val="en-AU"/>
        </w:rPr>
        <w:t>and teacher professional development are</w:t>
      </w:r>
      <w:r w:rsidR="17C2E2A1" w:rsidRPr="00B5662F">
        <w:rPr>
          <w:rFonts w:ascii="Gill Sans MT" w:hAnsi="Gill Sans MT"/>
          <w:sz w:val="22"/>
          <w:szCs w:val="22"/>
          <w:lang w:val="en-AU"/>
        </w:rPr>
        <w:t xml:space="preserve"> critical</w:t>
      </w:r>
      <w:r w:rsidR="338A277F" w:rsidRPr="00B5662F">
        <w:rPr>
          <w:rFonts w:ascii="Gill Sans MT" w:hAnsi="Gill Sans MT"/>
          <w:sz w:val="22"/>
          <w:szCs w:val="22"/>
          <w:lang w:val="en-AU"/>
        </w:rPr>
        <w:t xml:space="preserve">. </w:t>
      </w:r>
    </w:p>
    <w:p w14:paraId="464C509D" w14:textId="7759620F" w:rsidR="00F80AC3" w:rsidRPr="00B5662F" w:rsidRDefault="1A09F9D7"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D</w:t>
      </w:r>
      <w:r w:rsidR="17C2E2A1" w:rsidRPr="00B5662F">
        <w:rPr>
          <w:rFonts w:ascii="Gill Sans MT" w:hAnsi="Gill Sans MT"/>
          <w:sz w:val="22"/>
          <w:szCs w:val="22"/>
          <w:lang w:val="en-AU"/>
        </w:rPr>
        <w:t xml:space="preserve">emonstration countries </w:t>
      </w:r>
      <w:r w:rsidR="2ADD9104" w:rsidRPr="00B5662F">
        <w:rPr>
          <w:rFonts w:ascii="Gill Sans MT" w:hAnsi="Gill Sans MT"/>
          <w:sz w:val="22"/>
          <w:szCs w:val="22"/>
          <w:lang w:val="en-AU"/>
        </w:rPr>
        <w:t>c</w:t>
      </w:r>
      <w:r w:rsidR="17C2E2A1" w:rsidRPr="00B5662F">
        <w:rPr>
          <w:rFonts w:ascii="Gill Sans MT" w:hAnsi="Gill Sans MT"/>
          <w:sz w:val="22"/>
          <w:szCs w:val="22"/>
          <w:lang w:val="en-AU"/>
        </w:rPr>
        <w:t xml:space="preserve">ould </w:t>
      </w:r>
      <w:r w:rsidR="1566AA77" w:rsidRPr="00B5662F">
        <w:rPr>
          <w:rFonts w:ascii="Gill Sans MT" w:hAnsi="Gill Sans MT"/>
          <w:sz w:val="22"/>
          <w:szCs w:val="22"/>
          <w:lang w:val="en-AU"/>
        </w:rPr>
        <w:t xml:space="preserve">potentially </w:t>
      </w:r>
      <w:r w:rsidR="17C2E2A1" w:rsidRPr="00B5662F">
        <w:rPr>
          <w:rFonts w:ascii="Gill Sans MT" w:hAnsi="Gill Sans MT"/>
          <w:sz w:val="22"/>
          <w:szCs w:val="22"/>
          <w:lang w:val="en-AU"/>
        </w:rPr>
        <w:t>enable the full</w:t>
      </w:r>
      <w:r w:rsidR="03FF1764" w:rsidRPr="00B5662F">
        <w:rPr>
          <w:rFonts w:ascii="Gill Sans MT" w:hAnsi="Gill Sans MT"/>
          <w:sz w:val="22"/>
          <w:szCs w:val="22"/>
          <w:lang w:val="en-AU"/>
        </w:rPr>
        <w:t xml:space="preserve"> extent of the</w:t>
      </w:r>
      <w:r w:rsidR="17C2E2A1" w:rsidRPr="00B5662F">
        <w:rPr>
          <w:rFonts w:ascii="Gill Sans MT" w:hAnsi="Gill Sans MT"/>
          <w:sz w:val="22"/>
          <w:szCs w:val="22"/>
          <w:lang w:val="en-AU"/>
        </w:rPr>
        <w:t xml:space="preserve"> GEM Centre logic pathway to </w:t>
      </w:r>
      <w:r w:rsidR="7CE0B3A9" w:rsidRPr="00B5662F">
        <w:rPr>
          <w:rFonts w:ascii="Gill Sans MT" w:hAnsi="Gill Sans MT"/>
          <w:sz w:val="22"/>
          <w:szCs w:val="22"/>
          <w:lang w:val="en-AU"/>
        </w:rPr>
        <w:t>be realised</w:t>
      </w:r>
      <w:r w:rsidR="2ADD9104" w:rsidRPr="00B5662F">
        <w:rPr>
          <w:rFonts w:ascii="Gill Sans MT" w:hAnsi="Gill Sans MT"/>
          <w:sz w:val="22"/>
          <w:szCs w:val="22"/>
          <w:lang w:val="en-AU"/>
        </w:rPr>
        <w:t xml:space="preserve">, even to the extent of demonstrating improved learning outcomes, but </w:t>
      </w:r>
      <w:r w:rsidR="7CE0B3A9" w:rsidRPr="00B5662F">
        <w:rPr>
          <w:rFonts w:ascii="Gill Sans MT" w:hAnsi="Gill Sans MT"/>
          <w:sz w:val="22"/>
          <w:szCs w:val="22"/>
          <w:lang w:val="en-AU"/>
        </w:rPr>
        <w:t>to do so would require</w:t>
      </w:r>
      <w:r w:rsidR="2ADD9104" w:rsidRPr="00B5662F">
        <w:rPr>
          <w:rFonts w:ascii="Gill Sans MT" w:hAnsi="Gill Sans MT"/>
          <w:sz w:val="22"/>
          <w:szCs w:val="22"/>
          <w:lang w:val="en-AU"/>
        </w:rPr>
        <w:t xml:space="preserve"> a </w:t>
      </w:r>
      <w:r w:rsidR="7CE0B3A9" w:rsidRPr="00B5662F">
        <w:rPr>
          <w:rFonts w:ascii="Gill Sans MT" w:hAnsi="Gill Sans MT"/>
          <w:sz w:val="22"/>
          <w:szCs w:val="22"/>
          <w:lang w:val="en-AU"/>
        </w:rPr>
        <w:t xml:space="preserve">Partnership </w:t>
      </w:r>
      <w:r w:rsidR="2ADD9104" w:rsidRPr="00B5662F">
        <w:rPr>
          <w:rFonts w:ascii="Gill Sans MT" w:hAnsi="Gill Sans MT"/>
          <w:sz w:val="22"/>
          <w:szCs w:val="22"/>
          <w:lang w:val="en-AU"/>
        </w:rPr>
        <w:t xml:space="preserve">commitment to engagement beyond the typical </w:t>
      </w:r>
      <w:r w:rsidRPr="00B5662F">
        <w:rPr>
          <w:rFonts w:ascii="Gill Sans MT" w:hAnsi="Gill Sans MT"/>
          <w:sz w:val="22"/>
          <w:szCs w:val="22"/>
          <w:lang w:val="en-AU"/>
        </w:rPr>
        <w:t>3–5</w:t>
      </w:r>
      <w:r w:rsidR="2ADD9104" w:rsidRPr="00B5662F">
        <w:rPr>
          <w:rFonts w:ascii="Gill Sans MT" w:hAnsi="Gill Sans MT"/>
          <w:sz w:val="22"/>
          <w:szCs w:val="22"/>
          <w:lang w:val="en-AU"/>
        </w:rPr>
        <w:t xml:space="preserve"> years of development assistance investment</w:t>
      </w:r>
      <w:r w:rsidR="16FEFCA6" w:rsidRPr="00B5662F">
        <w:rPr>
          <w:rFonts w:ascii="Gill Sans MT" w:hAnsi="Gill Sans MT"/>
          <w:sz w:val="22"/>
          <w:szCs w:val="22"/>
          <w:lang w:val="en-AU"/>
        </w:rPr>
        <w:t xml:space="preserve"> </w:t>
      </w:r>
      <w:r w:rsidR="149C8958" w:rsidRPr="00B5662F">
        <w:rPr>
          <w:rFonts w:ascii="Gill Sans MT" w:hAnsi="Gill Sans MT"/>
          <w:sz w:val="22"/>
          <w:szCs w:val="22"/>
          <w:lang w:val="en-AU"/>
        </w:rPr>
        <w:t xml:space="preserve">and to ensure sustainability, be locally led </w:t>
      </w:r>
      <w:r w:rsidR="16FEFCA6" w:rsidRPr="00B5662F">
        <w:rPr>
          <w:rFonts w:ascii="Gill Sans MT" w:hAnsi="Gill Sans MT"/>
          <w:sz w:val="22"/>
          <w:szCs w:val="22"/>
          <w:lang w:val="en-AU"/>
        </w:rPr>
        <w:t xml:space="preserve">(see </w:t>
      </w:r>
      <w:r w:rsidR="78BB2DBD" w:rsidRPr="00B5662F">
        <w:rPr>
          <w:rFonts w:ascii="Gill Sans MT" w:hAnsi="Gill Sans MT"/>
          <w:sz w:val="22"/>
          <w:szCs w:val="22"/>
          <w:lang w:val="en-AU"/>
        </w:rPr>
        <w:t xml:space="preserve">section </w:t>
      </w:r>
      <w:r w:rsidR="16FEFCA6" w:rsidRPr="00B5662F">
        <w:rPr>
          <w:rFonts w:ascii="Gill Sans MT" w:hAnsi="Gill Sans MT"/>
          <w:sz w:val="22"/>
          <w:szCs w:val="22"/>
          <w:lang w:val="en-AU"/>
        </w:rPr>
        <w:t xml:space="preserve">3.6 Sustainability). </w:t>
      </w:r>
      <w:r w:rsidR="338A277F" w:rsidRPr="00B5662F">
        <w:rPr>
          <w:rFonts w:ascii="Gill Sans MT" w:hAnsi="Gill Sans MT"/>
          <w:sz w:val="22"/>
          <w:szCs w:val="22"/>
          <w:lang w:val="en-AU"/>
        </w:rPr>
        <w:t>Impact must also be strengthened by messaging that highlights the linkage between assessment and learning outcomes</w:t>
      </w:r>
      <w:r w:rsidRPr="00B5662F">
        <w:rPr>
          <w:rFonts w:ascii="Gill Sans MT" w:hAnsi="Gill Sans MT"/>
          <w:sz w:val="22"/>
          <w:szCs w:val="22"/>
          <w:lang w:val="en-AU"/>
        </w:rPr>
        <w:t>.</w:t>
      </w:r>
      <w:r w:rsidR="2ADD9104" w:rsidRPr="00B5662F">
        <w:rPr>
          <w:rFonts w:ascii="Gill Sans MT" w:hAnsi="Gill Sans MT"/>
          <w:sz w:val="22"/>
          <w:szCs w:val="22"/>
          <w:lang w:val="en-AU"/>
        </w:rPr>
        <w:t xml:space="preserve"> </w:t>
      </w:r>
      <w:r w:rsidRPr="00B5662F">
        <w:rPr>
          <w:rFonts w:ascii="Gill Sans MT" w:hAnsi="Gill Sans MT"/>
          <w:sz w:val="22"/>
          <w:szCs w:val="22"/>
          <w:lang w:val="en-AU"/>
        </w:rPr>
        <w:t>I</w:t>
      </w:r>
      <w:r w:rsidR="338A277F" w:rsidRPr="00B5662F">
        <w:rPr>
          <w:rFonts w:ascii="Gill Sans MT" w:hAnsi="Gill Sans MT"/>
          <w:sz w:val="22"/>
          <w:szCs w:val="22"/>
          <w:lang w:val="en-AU"/>
        </w:rPr>
        <w:t xml:space="preserve">mproved learning outcomes </w:t>
      </w:r>
      <w:r w:rsidR="2ADD9104" w:rsidRPr="00B5662F">
        <w:rPr>
          <w:rFonts w:ascii="Gill Sans MT" w:hAnsi="Gill Sans MT"/>
          <w:sz w:val="22"/>
          <w:szCs w:val="22"/>
          <w:lang w:val="en-AU"/>
        </w:rPr>
        <w:t xml:space="preserve">are achieved by enhancing assessment measures, using results to inform </w:t>
      </w:r>
      <w:r w:rsidR="7D1E37ED" w:rsidRPr="00B5662F">
        <w:rPr>
          <w:rFonts w:ascii="Gill Sans MT" w:hAnsi="Gill Sans MT"/>
          <w:sz w:val="22"/>
          <w:szCs w:val="22"/>
          <w:lang w:val="en-AU"/>
        </w:rPr>
        <w:t xml:space="preserve">education </w:t>
      </w:r>
      <w:r w:rsidR="2ADD9104" w:rsidRPr="00B5662F">
        <w:rPr>
          <w:rFonts w:ascii="Gill Sans MT" w:hAnsi="Gill Sans MT"/>
          <w:sz w:val="22"/>
          <w:szCs w:val="22"/>
          <w:lang w:val="en-AU"/>
        </w:rPr>
        <w:t>polic</w:t>
      </w:r>
      <w:r w:rsidR="7D1E37ED" w:rsidRPr="00B5662F">
        <w:rPr>
          <w:rFonts w:ascii="Gill Sans MT" w:hAnsi="Gill Sans MT"/>
          <w:sz w:val="22"/>
          <w:szCs w:val="22"/>
          <w:lang w:val="en-AU"/>
        </w:rPr>
        <w:t xml:space="preserve">y development to help solve a problem or </w:t>
      </w:r>
      <w:r w:rsidRPr="00B5662F">
        <w:rPr>
          <w:rFonts w:ascii="Gill Sans MT" w:hAnsi="Gill Sans MT"/>
          <w:sz w:val="22"/>
          <w:szCs w:val="22"/>
          <w:lang w:val="en-AU"/>
        </w:rPr>
        <w:t>expand</w:t>
      </w:r>
      <w:r w:rsidR="7D1E37ED" w:rsidRPr="00B5662F">
        <w:rPr>
          <w:rFonts w:ascii="Gill Sans MT" w:hAnsi="Gill Sans MT"/>
          <w:sz w:val="22"/>
          <w:szCs w:val="22"/>
          <w:lang w:val="en-AU"/>
        </w:rPr>
        <w:t xml:space="preserve"> successful initiatives</w:t>
      </w:r>
      <w:r w:rsidR="2ADD9104" w:rsidRPr="00B5662F">
        <w:rPr>
          <w:rFonts w:ascii="Gill Sans MT" w:hAnsi="Gill Sans MT"/>
          <w:sz w:val="22"/>
          <w:szCs w:val="22"/>
          <w:lang w:val="en-AU"/>
        </w:rPr>
        <w:t>, applying policy, and then undertaking assessment again</w:t>
      </w:r>
      <w:r w:rsidR="7D1E37ED" w:rsidRPr="00B5662F">
        <w:rPr>
          <w:rFonts w:ascii="Gill Sans MT" w:hAnsi="Gill Sans MT"/>
          <w:sz w:val="22"/>
          <w:szCs w:val="22"/>
          <w:lang w:val="en-AU"/>
        </w:rPr>
        <w:t xml:space="preserve"> to </w:t>
      </w:r>
      <w:r w:rsidRPr="00B5662F">
        <w:rPr>
          <w:rFonts w:ascii="Gill Sans MT" w:hAnsi="Gill Sans MT"/>
          <w:sz w:val="22"/>
          <w:szCs w:val="22"/>
          <w:lang w:val="en-AU"/>
        </w:rPr>
        <w:t>measure the</w:t>
      </w:r>
      <w:r w:rsidR="7D1E37ED" w:rsidRPr="00B5662F">
        <w:rPr>
          <w:rFonts w:ascii="Gill Sans MT" w:hAnsi="Gill Sans MT"/>
          <w:sz w:val="22"/>
          <w:szCs w:val="22"/>
          <w:lang w:val="en-AU"/>
        </w:rPr>
        <w:t xml:space="preserve"> </w:t>
      </w:r>
      <w:r w:rsidRPr="00B5662F">
        <w:rPr>
          <w:rFonts w:ascii="Gill Sans MT" w:hAnsi="Gill Sans MT"/>
          <w:sz w:val="22"/>
          <w:szCs w:val="22"/>
          <w:lang w:val="en-AU"/>
        </w:rPr>
        <w:t>improvement</w:t>
      </w:r>
      <w:r w:rsidR="338A277F" w:rsidRPr="00B5662F">
        <w:rPr>
          <w:rFonts w:ascii="Gill Sans MT" w:hAnsi="Gill Sans MT"/>
          <w:sz w:val="22"/>
          <w:szCs w:val="22"/>
          <w:lang w:val="en-AU"/>
        </w:rPr>
        <w:t xml:space="preserve">. Messaging should also highlight that </w:t>
      </w:r>
      <w:r w:rsidR="16FEFCA6" w:rsidRPr="00B5662F">
        <w:rPr>
          <w:rFonts w:ascii="Gill Sans MT" w:hAnsi="Gill Sans MT"/>
          <w:sz w:val="22"/>
          <w:szCs w:val="22"/>
          <w:lang w:val="en-AU"/>
        </w:rPr>
        <w:t>strengthening the links between assessment and improved learning outcomes contributes to realis</w:t>
      </w:r>
      <w:r w:rsidRPr="00B5662F">
        <w:rPr>
          <w:rFonts w:ascii="Gill Sans MT" w:hAnsi="Gill Sans MT"/>
          <w:sz w:val="22"/>
          <w:szCs w:val="22"/>
          <w:lang w:val="en-AU"/>
        </w:rPr>
        <w:t>ing</w:t>
      </w:r>
      <w:r w:rsidR="16FEFCA6" w:rsidRPr="00B5662F">
        <w:rPr>
          <w:rFonts w:ascii="Gill Sans MT" w:hAnsi="Gill Sans MT"/>
          <w:sz w:val="22"/>
          <w:szCs w:val="22"/>
          <w:lang w:val="en-AU"/>
        </w:rPr>
        <w:t xml:space="preserve"> </w:t>
      </w:r>
      <w:r w:rsidR="2ADD9104" w:rsidRPr="00B5662F">
        <w:rPr>
          <w:rFonts w:ascii="Gill Sans MT" w:hAnsi="Gill Sans MT"/>
          <w:sz w:val="22"/>
          <w:szCs w:val="22"/>
          <w:lang w:val="en-AU"/>
        </w:rPr>
        <w:t>other Australia</w:t>
      </w:r>
      <w:r w:rsidRPr="00B5662F">
        <w:rPr>
          <w:rFonts w:ascii="Gill Sans MT" w:hAnsi="Gill Sans MT"/>
          <w:sz w:val="22"/>
          <w:szCs w:val="22"/>
          <w:lang w:val="en-AU"/>
        </w:rPr>
        <w:t>n</w:t>
      </w:r>
      <w:r w:rsidR="2ADD9104" w:rsidRPr="00B5662F">
        <w:rPr>
          <w:rFonts w:ascii="Gill Sans MT" w:hAnsi="Gill Sans MT"/>
          <w:sz w:val="22"/>
          <w:szCs w:val="22"/>
          <w:lang w:val="en-AU"/>
        </w:rPr>
        <w:t xml:space="preserve"> </w:t>
      </w:r>
      <w:r w:rsidR="7CE0B3A9" w:rsidRPr="00B5662F">
        <w:rPr>
          <w:rFonts w:ascii="Gill Sans MT" w:hAnsi="Gill Sans MT"/>
          <w:sz w:val="22"/>
          <w:szCs w:val="22"/>
          <w:lang w:val="en-AU"/>
        </w:rPr>
        <w:t xml:space="preserve">government </w:t>
      </w:r>
      <w:r w:rsidR="2ADD9104" w:rsidRPr="00B5662F">
        <w:rPr>
          <w:rFonts w:ascii="Gill Sans MT" w:hAnsi="Gill Sans MT"/>
          <w:sz w:val="22"/>
          <w:szCs w:val="22"/>
          <w:lang w:val="en-AU"/>
        </w:rPr>
        <w:t>interests</w:t>
      </w:r>
      <w:r w:rsidR="4206997F" w:rsidRPr="00B5662F">
        <w:rPr>
          <w:rFonts w:ascii="Gill Sans MT" w:hAnsi="Gill Sans MT"/>
          <w:sz w:val="22"/>
          <w:szCs w:val="22"/>
          <w:lang w:val="en-AU"/>
        </w:rPr>
        <w:t>, in particular the value add of Australian education investments</w:t>
      </w:r>
      <w:r w:rsidR="16FEFCA6" w:rsidRPr="00B5662F">
        <w:rPr>
          <w:rFonts w:ascii="Gill Sans MT" w:hAnsi="Gill Sans MT"/>
          <w:sz w:val="22"/>
          <w:szCs w:val="22"/>
          <w:lang w:val="en-AU"/>
        </w:rPr>
        <w:t>.</w:t>
      </w:r>
      <w:r w:rsidR="7D1E37ED" w:rsidRPr="00B5662F">
        <w:rPr>
          <w:rFonts w:ascii="Gill Sans MT" w:hAnsi="Gill Sans MT"/>
          <w:sz w:val="22"/>
          <w:szCs w:val="22"/>
          <w:lang w:val="en-AU"/>
        </w:rPr>
        <w:t xml:space="preserve"> </w:t>
      </w:r>
    </w:p>
    <w:p w14:paraId="48EC6195" w14:textId="5C45ACAA" w:rsidR="00166B62" w:rsidRPr="00B5662F" w:rsidRDefault="00166B6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It is unrealistic to expect that the GEM Centre can have a felt</w:t>
      </w:r>
      <w:r w:rsidR="00F77491" w:rsidRPr="00B5662F">
        <w:rPr>
          <w:rFonts w:ascii="Gill Sans MT" w:hAnsi="Gill Sans MT"/>
          <w:sz w:val="22"/>
          <w:szCs w:val="22"/>
          <w:lang w:val="en-AU"/>
        </w:rPr>
        <w:t>, demonstrable</w:t>
      </w:r>
      <w:r w:rsidRPr="00B5662F">
        <w:rPr>
          <w:rFonts w:ascii="Gill Sans MT" w:hAnsi="Gill Sans MT"/>
          <w:sz w:val="22"/>
          <w:szCs w:val="22"/>
          <w:lang w:val="en-AU"/>
        </w:rPr>
        <w:t xml:space="preserve"> </w:t>
      </w:r>
      <w:r w:rsidR="00F77491" w:rsidRPr="00B5662F">
        <w:rPr>
          <w:rFonts w:ascii="Gill Sans MT" w:hAnsi="Gill Sans MT"/>
          <w:sz w:val="22"/>
          <w:szCs w:val="22"/>
          <w:lang w:val="en-AU"/>
        </w:rPr>
        <w:t xml:space="preserve">effect </w:t>
      </w:r>
      <w:r w:rsidRPr="00B5662F">
        <w:rPr>
          <w:rFonts w:ascii="Gill Sans MT" w:hAnsi="Gill Sans MT"/>
          <w:sz w:val="22"/>
          <w:szCs w:val="22"/>
          <w:lang w:val="en-AU"/>
        </w:rPr>
        <w:t>on the long-term goal of improving learning outcomes</w:t>
      </w:r>
      <w:r w:rsidR="00F77491" w:rsidRPr="00B5662F">
        <w:rPr>
          <w:rFonts w:ascii="Gill Sans MT" w:hAnsi="Gill Sans MT"/>
          <w:sz w:val="22"/>
          <w:szCs w:val="22"/>
          <w:lang w:val="en-AU"/>
        </w:rPr>
        <w:t>. The overall goal of improving learning outcomes is aspirational and should be viewed as such. The GEM Partnership Board</w:t>
      </w:r>
      <w:r w:rsidR="0043260A" w:rsidRPr="00B5662F">
        <w:rPr>
          <w:rFonts w:ascii="Gill Sans MT" w:hAnsi="Gill Sans MT"/>
          <w:sz w:val="22"/>
          <w:szCs w:val="22"/>
          <w:lang w:val="en-AU"/>
        </w:rPr>
        <w:t xml:space="preserve"> must acknowledge the</w:t>
      </w:r>
      <w:r w:rsidR="00F77491" w:rsidRPr="00B5662F">
        <w:rPr>
          <w:rFonts w:ascii="Gill Sans MT" w:hAnsi="Gill Sans MT"/>
          <w:sz w:val="22"/>
          <w:szCs w:val="22"/>
          <w:lang w:val="en-AU"/>
        </w:rPr>
        <w:t xml:space="preserve"> fundamental, foundational</w:t>
      </w:r>
      <w:r w:rsidR="00531220" w:rsidRPr="00B5662F">
        <w:rPr>
          <w:rFonts w:ascii="Gill Sans MT" w:hAnsi="Gill Sans MT"/>
          <w:sz w:val="22"/>
          <w:szCs w:val="22"/>
          <w:lang w:val="en-AU"/>
        </w:rPr>
        <w:t xml:space="preserve">, </w:t>
      </w:r>
      <w:r w:rsidR="00F77491" w:rsidRPr="00B5662F">
        <w:rPr>
          <w:rFonts w:ascii="Gill Sans MT" w:hAnsi="Gill Sans MT"/>
          <w:sz w:val="22"/>
          <w:szCs w:val="22"/>
          <w:lang w:val="en-AU"/>
        </w:rPr>
        <w:t>and interdependent steps needed to enable a country to improv</w:t>
      </w:r>
      <w:r w:rsidR="0043260A" w:rsidRPr="00B5662F">
        <w:rPr>
          <w:rFonts w:ascii="Gill Sans MT" w:hAnsi="Gill Sans MT"/>
          <w:sz w:val="22"/>
          <w:szCs w:val="22"/>
          <w:lang w:val="en-AU"/>
        </w:rPr>
        <w:t>e</w:t>
      </w:r>
      <w:r w:rsidR="00F77491" w:rsidRPr="00B5662F">
        <w:rPr>
          <w:rFonts w:ascii="Gill Sans MT" w:hAnsi="Gill Sans MT"/>
          <w:sz w:val="22"/>
          <w:szCs w:val="22"/>
          <w:lang w:val="en-AU"/>
        </w:rPr>
        <w:t xml:space="preserve"> learning outcomes</w:t>
      </w:r>
      <w:r w:rsidR="00531220" w:rsidRPr="00B5662F">
        <w:rPr>
          <w:rFonts w:ascii="Gill Sans MT" w:hAnsi="Gill Sans MT"/>
          <w:sz w:val="22"/>
          <w:szCs w:val="22"/>
          <w:lang w:val="en-AU"/>
        </w:rPr>
        <w:t>:</w:t>
      </w:r>
      <w:r w:rsidR="00F77491" w:rsidRPr="00B5662F">
        <w:rPr>
          <w:rFonts w:ascii="Gill Sans MT" w:hAnsi="Gill Sans MT"/>
          <w:sz w:val="22"/>
          <w:szCs w:val="22"/>
          <w:lang w:val="en-AU"/>
        </w:rPr>
        <w:t xml:space="preserve"> </w:t>
      </w:r>
      <w:r w:rsidR="00D309C8">
        <w:rPr>
          <w:rFonts w:ascii="Gill Sans MT" w:hAnsi="Gill Sans MT"/>
          <w:sz w:val="22"/>
          <w:szCs w:val="22"/>
          <w:lang w:val="en-AU"/>
        </w:rPr>
        <w:t xml:space="preserve">explicitly acknowledging and highlighting </w:t>
      </w:r>
      <w:r w:rsidR="00F77491" w:rsidRPr="00B5662F">
        <w:rPr>
          <w:rFonts w:ascii="Gill Sans MT" w:hAnsi="Gill Sans MT"/>
          <w:sz w:val="22"/>
          <w:szCs w:val="22"/>
          <w:lang w:val="en-AU"/>
        </w:rPr>
        <w:t xml:space="preserve">the interlocking nature of assessment, curriculum, teaching and learning informed by good policy decisions will yield improvements. To expect that one organisation can contribute in a significant way to improved learning outcomes, especially without holistic treatment of assessment, curriculum and teaching and learning </w:t>
      </w:r>
      <w:r w:rsidR="0043260A" w:rsidRPr="00B5662F">
        <w:rPr>
          <w:rFonts w:ascii="Gill Sans MT" w:hAnsi="Gill Sans MT"/>
          <w:sz w:val="22"/>
          <w:szCs w:val="22"/>
          <w:lang w:val="en-AU"/>
        </w:rPr>
        <w:t xml:space="preserve">– </w:t>
      </w:r>
      <w:r w:rsidR="00F77491" w:rsidRPr="00B5662F">
        <w:rPr>
          <w:rFonts w:ascii="Gill Sans MT" w:hAnsi="Gill Sans MT"/>
          <w:sz w:val="22"/>
          <w:szCs w:val="22"/>
          <w:lang w:val="en-AU"/>
        </w:rPr>
        <w:t>well beyond the GEM Centre</w:t>
      </w:r>
      <w:r w:rsidR="0043260A" w:rsidRPr="00B5662F">
        <w:rPr>
          <w:rFonts w:ascii="Gill Sans MT" w:hAnsi="Gill Sans MT"/>
          <w:sz w:val="22"/>
          <w:szCs w:val="22"/>
          <w:lang w:val="en-AU"/>
        </w:rPr>
        <w:t>’s scope</w:t>
      </w:r>
      <w:r w:rsidR="00F77491" w:rsidRPr="00B5662F">
        <w:rPr>
          <w:rFonts w:ascii="Gill Sans MT" w:hAnsi="Gill Sans MT"/>
          <w:sz w:val="22"/>
          <w:szCs w:val="22"/>
          <w:lang w:val="en-AU"/>
        </w:rPr>
        <w:t xml:space="preserve"> </w:t>
      </w:r>
      <w:r w:rsidR="0043260A" w:rsidRPr="00B5662F">
        <w:rPr>
          <w:rFonts w:ascii="Gill Sans MT" w:hAnsi="Gill Sans MT"/>
          <w:sz w:val="22"/>
          <w:szCs w:val="22"/>
          <w:lang w:val="en-AU"/>
        </w:rPr>
        <w:t>–</w:t>
      </w:r>
      <w:r w:rsidR="00EB421B">
        <w:rPr>
          <w:rFonts w:ascii="Gill Sans MT" w:hAnsi="Gill Sans MT"/>
          <w:sz w:val="22"/>
          <w:szCs w:val="22"/>
          <w:lang w:val="en-AU"/>
        </w:rPr>
        <w:t xml:space="preserve"> </w:t>
      </w:r>
      <w:r w:rsidR="00F77491" w:rsidRPr="00B5662F">
        <w:rPr>
          <w:rFonts w:ascii="Gill Sans MT" w:hAnsi="Gill Sans MT"/>
          <w:sz w:val="22"/>
          <w:szCs w:val="22"/>
          <w:lang w:val="en-AU"/>
        </w:rPr>
        <w:t>set</w:t>
      </w:r>
      <w:r w:rsidR="0043260A" w:rsidRPr="00B5662F">
        <w:rPr>
          <w:rFonts w:ascii="Gill Sans MT" w:hAnsi="Gill Sans MT"/>
          <w:sz w:val="22"/>
          <w:szCs w:val="22"/>
          <w:lang w:val="en-AU"/>
        </w:rPr>
        <w:t>s</w:t>
      </w:r>
      <w:r w:rsidR="00F77491" w:rsidRPr="00B5662F">
        <w:rPr>
          <w:rFonts w:ascii="Gill Sans MT" w:hAnsi="Gill Sans MT"/>
          <w:sz w:val="22"/>
          <w:szCs w:val="22"/>
          <w:lang w:val="en-AU"/>
        </w:rPr>
        <w:t xml:space="preserve"> </w:t>
      </w:r>
      <w:r w:rsidR="0043260A" w:rsidRPr="00B5662F">
        <w:rPr>
          <w:rFonts w:ascii="Gill Sans MT" w:hAnsi="Gill Sans MT"/>
          <w:sz w:val="22"/>
          <w:szCs w:val="22"/>
          <w:lang w:val="en-AU"/>
        </w:rPr>
        <w:t>it</w:t>
      </w:r>
      <w:r w:rsidR="00F77491" w:rsidRPr="00B5662F">
        <w:rPr>
          <w:rFonts w:ascii="Gill Sans MT" w:hAnsi="Gill Sans MT"/>
          <w:sz w:val="22"/>
          <w:szCs w:val="22"/>
          <w:lang w:val="en-AU"/>
        </w:rPr>
        <w:t xml:space="preserve"> up for failure. This said, there are clear opportunities for the GEM Centre and the GEM Partnership to build on successes and </w:t>
      </w:r>
      <w:r w:rsidR="0043260A" w:rsidRPr="00B5662F">
        <w:rPr>
          <w:rFonts w:ascii="Gill Sans MT" w:hAnsi="Gill Sans MT"/>
          <w:sz w:val="22"/>
          <w:szCs w:val="22"/>
          <w:lang w:val="en-AU"/>
        </w:rPr>
        <w:t>overcome</w:t>
      </w:r>
      <w:r w:rsidR="00F77491" w:rsidRPr="00B5662F">
        <w:rPr>
          <w:rFonts w:ascii="Gill Sans MT" w:hAnsi="Gill Sans MT"/>
          <w:sz w:val="22"/>
          <w:szCs w:val="22"/>
          <w:lang w:val="en-AU"/>
        </w:rPr>
        <w:t xml:space="preserve"> weaknesses in the global education monitoring realm and to promote the use of data for policy development (and monitoring). </w:t>
      </w:r>
    </w:p>
    <w:p w14:paraId="10FD302D" w14:textId="0CF990C6" w:rsidR="0028777C" w:rsidRPr="00B5662F" w:rsidRDefault="00336B38" w:rsidP="00FD3DB5">
      <w:pPr>
        <w:pStyle w:val="Heading2"/>
        <w:rPr>
          <w:lang w:val="en-AU"/>
        </w:rPr>
      </w:pPr>
      <w:bookmarkStart w:id="30" w:name="_Toc127959139"/>
      <w:r w:rsidRPr="00B5662F">
        <w:rPr>
          <w:lang w:val="en-AU"/>
        </w:rPr>
        <w:t>3</w:t>
      </w:r>
      <w:r w:rsidR="00F80AC3" w:rsidRPr="00B5662F">
        <w:rPr>
          <w:lang w:val="en-AU"/>
        </w:rPr>
        <w:t>.</w:t>
      </w:r>
      <w:r w:rsidR="00D30918" w:rsidRPr="00B5662F">
        <w:rPr>
          <w:lang w:val="en-AU"/>
        </w:rPr>
        <w:t>6</w:t>
      </w:r>
      <w:r w:rsidR="00F80AC3" w:rsidRPr="00B5662F">
        <w:rPr>
          <w:lang w:val="en-AU"/>
        </w:rPr>
        <w:t xml:space="preserve"> </w:t>
      </w:r>
      <w:r w:rsidR="0028777C" w:rsidRPr="00B5662F">
        <w:rPr>
          <w:lang w:val="en-AU"/>
        </w:rPr>
        <w:t>To what extent is the GEM Centre’s work on and benefits to global education monitoring sustainable?</w:t>
      </w:r>
      <w:bookmarkEnd w:id="30"/>
      <w:r w:rsidR="0028777C" w:rsidRPr="00B5662F">
        <w:rPr>
          <w:lang w:val="en-AU"/>
        </w:rPr>
        <w:t xml:space="preserve"> </w:t>
      </w:r>
    </w:p>
    <w:p w14:paraId="5C2DF946" w14:textId="58554FA7" w:rsidR="0028777C" w:rsidRPr="00B5662F" w:rsidRDefault="0028777C">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Will the GEM Centre</w:t>
      </w:r>
      <w:r w:rsidR="0043260A" w:rsidRPr="00B5662F">
        <w:rPr>
          <w:rFonts w:ascii="Gill Sans MT" w:hAnsi="Gill Sans MT"/>
          <w:sz w:val="20"/>
          <w:szCs w:val="20"/>
          <w:lang w:val="en-AU"/>
        </w:rPr>
        <w:t>’s</w:t>
      </w:r>
      <w:r w:rsidRPr="00B5662F">
        <w:rPr>
          <w:rFonts w:ascii="Gill Sans MT" w:hAnsi="Gill Sans MT"/>
          <w:sz w:val="20"/>
          <w:szCs w:val="20"/>
          <w:lang w:val="en-AU"/>
        </w:rPr>
        <w:t xml:space="preserve"> strategic priorities and work program have a lasting benefit in working towards meeting </w:t>
      </w:r>
      <w:r w:rsidR="0043260A" w:rsidRPr="00B5662F">
        <w:rPr>
          <w:rFonts w:ascii="Gill Sans MT" w:hAnsi="Gill Sans MT"/>
          <w:sz w:val="20"/>
          <w:szCs w:val="20"/>
          <w:lang w:val="en-AU"/>
        </w:rPr>
        <w:t>its</w:t>
      </w:r>
      <w:r w:rsidRPr="00B5662F">
        <w:rPr>
          <w:rFonts w:ascii="Gill Sans MT" w:hAnsi="Gill Sans MT"/>
          <w:sz w:val="20"/>
          <w:szCs w:val="20"/>
          <w:lang w:val="en-AU"/>
        </w:rPr>
        <w:t xml:space="preserve"> overall objective?</w:t>
      </w:r>
    </w:p>
    <w:p w14:paraId="6AC0E4D8" w14:textId="262027E1" w:rsidR="0028777C" w:rsidRPr="00B5662F" w:rsidRDefault="0028777C">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Do the GEM Centre</w:t>
      </w:r>
      <w:r w:rsidR="0043260A" w:rsidRPr="00B5662F">
        <w:rPr>
          <w:rFonts w:ascii="Gill Sans MT" w:hAnsi="Gill Sans MT"/>
          <w:sz w:val="20"/>
          <w:szCs w:val="20"/>
          <w:lang w:val="en-AU"/>
        </w:rPr>
        <w:t>’s</w:t>
      </w:r>
      <w:r w:rsidRPr="00B5662F">
        <w:rPr>
          <w:rFonts w:ascii="Gill Sans MT" w:hAnsi="Gill Sans MT"/>
          <w:sz w:val="20"/>
          <w:szCs w:val="20"/>
          <w:lang w:val="en-AU"/>
        </w:rPr>
        <w:t xml:space="preserve"> strategic priorities and work program need to be reshaped for the remainder of the Phase 3 funding agreement to have a lasting benefit?</w:t>
      </w:r>
      <w:r w:rsidR="00625ADB" w:rsidRPr="00B5662F">
        <w:rPr>
          <w:rFonts w:ascii="Gill Sans MT" w:hAnsi="Gill Sans MT"/>
          <w:sz w:val="20"/>
          <w:szCs w:val="20"/>
          <w:lang w:val="en-AU"/>
        </w:rPr>
        <w:t xml:space="preserve"> </w:t>
      </w:r>
    </w:p>
    <w:p w14:paraId="16F08F6E" w14:textId="6D9FCEFA" w:rsidR="00F80AC3" w:rsidRPr="00B5662F" w:rsidRDefault="0028777C">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Should other aspects be considered to ensure the continuation of GEM Centre benefits beyond the current Phase 3 funding agreement?</w:t>
      </w:r>
      <w:r w:rsidR="00237604" w:rsidRPr="00B5662F">
        <w:rPr>
          <w:rFonts w:ascii="Gill Sans MT" w:hAnsi="Gill Sans MT"/>
          <w:sz w:val="20"/>
          <w:szCs w:val="20"/>
          <w:lang w:val="en-AU"/>
        </w:rPr>
        <w:t xml:space="preserve"> </w:t>
      </w:r>
    </w:p>
    <w:p w14:paraId="7ACBE97F" w14:textId="5FEE3CBB" w:rsidR="00EA5C74" w:rsidRPr="00B5662F" w:rsidRDefault="1F22D32A" w:rsidP="6D0A5866">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 xml:space="preserve">There is </w:t>
      </w:r>
      <w:r w:rsidR="358B66C2" w:rsidRPr="00B5662F">
        <w:rPr>
          <w:rFonts w:ascii="Gill Sans MT" w:hAnsi="Gill Sans MT"/>
          <w:sz w:val="22"/>
          <w:szCs w:val="22"/>
          <w:lang w:val="en-AU"/>
        </w:rPr>
        <w:t>considerable</w:t>
      </w:r>
      <w:r w:rsidRPr="00B5662F">
        <w:rPr>
          <w:rFonts w:ascii="Gill Sans MT" w:hAnsi="Gill Sans MT"/>
          <w:sz w:val="22"/>
          <w:szCs w:val="22"/>
          <w:lang w:val="en-AU"/>
        </w:rPr>
        <w:t xml:space="preserve"> evidence</w:t>
      </w:r>
      <w:r w:rsidR="6DEAE67F" w:rsidRPr="00B5662F">
        <w:rPr>
          <w:rFonts w:ascii="Gill Sans MT" w:hAnsi="Gill Sans MT"/>
          <w:sz w:val="22"/>
          <w:szCs w:val="22"/>
          <w:lang w:val="en-AU"/>
        </w:rPr>
        <w:t xml:space="preserve"> </w:t>
      </w:r>
      <w:r w:rsidRPr="00B5662F">
        <w:rPr>
          <w:rFonts w:ascii="Gill Sans MT" w:hAnsi="Gill Sans MT"/>
          <w:sz w:val="22"/>
          <w:szCs w:val="22"/>
          <w:lang w:val="en-AU"/>
        </w:rPr>
        <w:t xml:space="preserve">that the </w:t>
      </w:r>
      <w:r w:rsidR="34F4BA89" w:rsidRPr="00B5662F">
        <w:rPr>
          <w:rFonts w:ascii="Gill Sans MT" w:hAnsi="Gill Sans MT"/>
          <w:sz w:val="22"/>
          <w:szCs w:val="22"/>
          <w:lang w:val="en-AU"/>
        </w:rPr>
        <w:t>GEM Centre</w:t>
      </w:r>
      <w:r w:rsidR="358B66C2" w:rsidRPr="00B5662F">
        <w:rPr>
          <w:rFonts w:ascii="Gill Sans MT" w:hAnsi="Gill Sans MT"/>
          <w:sz w:val="22"/>
          <w:szCs w:val="22"/>
          <w:lang w:val="en-AU"/>
        </w:rPr>
        <w:t>’s</w:t>
      </w:r>
      <w:r w:rsidR="34F4BA89" w:rsidRPr="00B5662F">
        <w:rPr>
          <w:rFonts w:ascii="Gill Sans MT" w:hAnsi="Gill Sans MT"/>
          <w:sz w:val="22"/>
          <w:szCs w:val="22"/>
          <w:lang w:val="en-AU"/>
        </w:rPr>
        <w:t xml:space="preserve"> </w:t>
      </w:r>
      <w:r w:rsidR="6DEAE67F" w:rsidRPr="00B5662F">
        <w:rPr>
          <w:rFonts w:ascii="Gill Sans MT" w:hAnsi="Gill Sans MT"/>
          <w:sz w:val="22"/>
          <w:szCs w:val="22"/>
          <w:lang w:val="en-AU"/>
        </w:rPr>
        <w:t>open-source</w:t>
      </w:r>
      <w:r w:rsidR="2A5F7B1A" w:rsidRPr="00B5662F">
        <w:rPr>
          <w:rFonts w:ascii="Gill Sans MT" w:hAnsi="Gill Sans MT"/>
          <w:sz w:val="22"/>
          <w:szCs w:val="22"/>
          <w:lang w:val="en-AU"/>
        </w:rPr>
        <w:t xml:space="preserve"> public good products </w:t>
      </w:r>
      <w:r w:rsidR="6DEAE67F" w:rsidRPr="00B5662F">
        <w:rPr>
          <w:rFonts w:ascii="Gill Sans MT" w:hAnsi="Gill Sans MT"/>
          <w:sz w:val="22"/>
          <w:szCs w:val="22"/>
          <w:lang w:val="en-AU"/>
        </w:rPr>
        <w:t xml:space="preserve">(especially tools and results of assessments) </w:t>
      </w:r>
      <w:r w:rsidR="34F4BA89" w:rsidRPr="00B5662F">
        <w:rPr>
          <w:rFonts w:ascii="Gill Sans MT" w:hAnsi="Gill Sans MT"/>
          <w:sz w:val="22"/>
          <w:szCs w:val="22"/>
          <w:lang w:val="en-AU"/>
        </w:rPr>
        <w:t xml:space="preserve">are </w:t>
      </w:r>
      <w:r w:rsidRPr="00B5662F">
        <w:rPr>
          <w:rFonts w:ascii="Gill Sans MT" w:hAnsi="Gill Sans MT"/>
          <w:sz w:val="22"/>
          <w:szCs w:val="22"/>
          <w:lang w:val="en-AU"/>
        </w:rPr>
        <w:t>being sustained</w:t>
      </w:r>
      <w:r w:rsidR="325B76F0" w:rsidRPr="00B5662F">
        <w:rPr>
          <w:rFonts w:ascii="Gill Sans MT" w:hAnsi="Gill Sans MT"/>
          <w:sz w:val="22"/>
          <w:szCs w:val="22"/>
          <w:lang w:val="en-AU"/>
        </w:rPr>
        <w:t xml:space="preserve"> (as detailed in the Products </w:t>
      </w:r>
      <w:r w:rsidR="32CF40F6" w:rsidRPr="00B5662F">
        <w:rPr>
          <w:rFonts w:ascii="Gill Sans MT" w:hAnsi="Gill Sans MT"/>
          <w:sz w:val="22"/>
          <w:szCs w:val="22"/>
          <w:lang w:val="en-AU"/>
        </w:rPr>
        <w:t>Catalogue</w:t>
      </w:r>
      <w:r w:rsidR="325B76F0" w:rsidRPr="00B5662F">
        <w:rPr>
          <w:rFonts w:ascii="Gill Sans MT" w:hAnsi="Gill Sans MT"/>
          <w:sz w:val="22"/>
          <w:szCs w:val="22"/>
          <w:lang w:val="en-AU"/>
        </w:rPr>
        <w:t xml:space="preserve"> in Annex </w:t>
      </w:r>
      <w:r w:rsidR="0DC45AC2" w:rsidRPr="00B5662F">
        <w:rPr>
          <w:rFonts w:ascii="Gill Sans MT" w:hAnsi="Gill Sans MT"/>
          <w:sz w:val="22"/>
          <w:szCs w:val="22"/>
          <w:lang w:val="en-AU"/>
        </w:rPr>
        <w:t xml:space="preserve">III </w:t>
      </w:r>
      <w:r w:rsidR="325B76F0" w:rsidRPr="00B5662F">
        <w:rPr>
          <w:rFonts w:ascii="Gill Sans MT" w:hAnsi="Gill Sans MT"/>
          <w:sz w:val="22"/>
          <w:szCs w:val="22"/>
          <w:lang w:val="en-AU"/>
        </w:rPr>
        <w:t>under “push-out” and “spin-offs”)</w:t>
      </w:r>
      <w:r w:rsidRPr="00B5662F">
        <w:rPr>
          <w:rFonts w:ascii="Gill Sans MT" w:hAnsi="Gill Sans MT"/>
          <w:sz w:val="22"/>
          <w:szCs w:val="22"/>
          <w:lang w:val="en-AU"/>
        </w:rPr>
        <w:t xml:space="preserve">. </w:t>
      </w:r>
      <w:r w:rsidR="6DEAE67F" w:rsidRPr="00B5662F">
        <w:rPr>
          <w:rFonts w:ascii="Gill Sans MT" w:hAnsi="Gill Sans MT"/>
          <w:sz w:val="22"/>
          <w:szCs w:val="22"/>
          <w:lang w:val="en-AU"/>
        </w:rPr>
        <w:t>P</w:t>
      </w:r>
      <w:r w:rsidR="2A5F7B1A" w:rsidRPr="00B5662F">
        <w:rPr>
          <w:rFonts w:ascii="Gill Sans MT" w:hAnsi="Gill Sans MT"/>
          <w:sz w:val="22"/>
          <w:szCs w:val="22"/>
          <w:lang w:val="en-AU"/>
        </w:rPr>
        <w:t xml:space="preserve">roducts are publicised in various locations, including </w:t>
      </w:r>
      <w:r w:rsidR="6DEAE67F" w:rsidRPr="00B5662F">
        <w:rPr>
          <w:rFonts w:ascii="Gill Sans MT" w:hAnsi="Gill Sans MT"/>
          <w:sz w:val="22"/>
          <w:szCs w:val="22"/>
          <w:lang w:val="en-AU"/>
        </w:rPr>
        <w:t>on ACER</w:t>
      </w:r>
      <w:r w:rsidR="7C5487AC" w:rsidRPr="00B5662F">
        <w:rPr>
          <w:rFonts w:ascii="Gill Sans MT" w:hAnsi="Gill Sans MT"/>
          <w:sz w:val="22"/>
          <w:szCs w:val="22"/>
          <w:lang w:val="en-AU"/>
        </w:rPr>
        <w:t>’s</w:t>
      </w:r>
      <w:r w:rsidR="6DEAE67F" w:rsidRPr="00B5662F">
        <w:rPr>
          <w:rFonts w:ascii="Gill Sans MT" w:hAnsi="Gill Sans MT"/>
          <w:sz w:val="22"/>
          <w:szCs w:val="22"/>
          <w:lang w:val="en-AU"/>
        </w:rPr>
        <w:t xml:space="preserve"> and </w:t>
      </w:r>
      <w:r w:rsidR="2A5F7B1A" w:rsidRPr="00B5662F">
        <w:rPr>
          <w:rFonts w:ascii="Gill Sans MT" w:hAnsi="Gill Sans MT"/>
          <w:sz w:val="22"/>
          <w:szCs w:val="22"/>
          <w:lang w:val="en-AU"/>
        </w:rPr>
        <w:t>partnering organisations</w:t>
      </w:r>
      <w:r w:rsidR="6DEAE67F" w:rsidRPr="00B5662F">
        <w:rPr>
          <w:rFonts w:ascii="Gill Sans MT" w:hAnsi="Gill Sans MT"/>
          <w:sz w:val="22"/>
          <w:szCs w:val="22"/>
          <w:lang w:val="en-AU"/>
        </w:rPr>
        <w:t xml:space="preserve">’ websites and sometimes on the websites of organisations that were not involved in </w:t>
      </w:r>
      <w:r w:rsidR="7ED37B41" w:rsidRPr="00B5662F">
        <w:rPr>
          <w:rFonts w:ascii="Gill Sans MT" w:hAnsi="Gill Sans MT"/>
          <w:sz w:val="22"/>
          <w:szCs w:val="22"/>
          <w:lang w:val="en-AU"/>
        </w:rPr>
        <w:t xml:space="preserve">a specific </w:t>
      </w:r>
      <w:r w:rsidR="6DEAE67F" w:rsidRPr="00B5662F">
        <w:rPr>
          <w:rFonts w:ascii="Gill Sans MT" w:hAnsi="Gill Sans MT"/>
          <w:sz w:val="22"/>
          <w:szCs w:val="22"/>
          <w:lang w:val="en-AU"/>
        </w:rPr>
        <w:t>collaboration</w:t>
      </w:r>
      <w:r w:rsidR="2A5F7B1A" w:rsidRPr="00B5662F">
        <w:rPr>
          <w:rFonts w:ascii="Gill Sans MT" w:hAnsi="Gill Sans MT"/>
          <w:sz w:val="22"/>
          <w:szCs w:val="22"/>
          <w:lang w:val="en-AU"/>
        </w:rPr>
        <w:t xml:space="preserve">, and </w:t>
      </w:r>
      <w:r w:rsidR="31BB1982" w:rsidRPr="00B5662F">
        <w:rPr>
          <w:rFonts w:ascii="Gill Sans MT" w:hAnsi="Gill Sans MT"/>
          <w:sz w:val="22"/>
          <w:szCs w:val="22"/>
          <w:lang w:val="en-AU"/>
        </w:rPr>
        <w:t xml:space="preserve">can be accessed </w:t>
      </w:r>
      <w:r w:rsidR="31BB1982" w:rsidRPr="00B5662F">
        <w:rPr>
          <w:rFonts w:ascii="Gill Sans MT" w:hAnsi="Gill Sans MT"/>
          <w:sz w:val="22"/>
          <w:szCs w:val="22"/>
          <w:lang w:val="en-AU"/>
        </w:rPr>
        <w:lastRenderedPageBreak/>
        <w:t>by any interested party</w:t>
      </w:r>
      <w:r w:rsidR="2A5F7B1A" w:rsidRPr="00B5662F">
        <w:rPr>
          <w:rFonts w:ascii="Gill Sans MT" w:hAnsi="Gill Sans MT"/>
          <w:sz w:val="22"/>
          <w:szCs w:val="22"/>
          <w:lang w:val="en-AU"/>
        </w:rPr>
        <w:t xml:space="preserve">. </w:t>
      </w:r>
      <w:r w:rsidR="7673154E" w:rsidRPr="00B5662F">
        <w:rPr>
          <w:rFonts w:ascii="Gill Sans MT" w:hAnsi="Gill Sans MT"/>
          <w:sz w:val="22"/>
          <w:szCs w:val="22"/>
          <w:lang w:val="en-AU"/>
        </w:rPr>
        <w:t>However, several interviewees note</w:t>
      </w:r>
      <w:r w:rsidR="7C5487AC" w:rsidRPr="00B5662F">
        <w:rPr>
          <w:rFonts w:ascii="Gill Sans MT" w:hAnsi="Gill Sans MT"/>
          <w:sz w:val="22"/>
          <w:szCs w:val="22"/>
          <w:lang w:val="en-AU"/>
        </w:rPr>
        <w:t>d</w:t>
      </w:r>
      <w:r w:rsidR="7673154E" w:rsidRPr="00B5662F">
        <w:rPr>
          <w:rFonts w:ascii="Gill Sans MT" w:hAnsi="Gill Sans MT"/>
          <w:sz w:val="22"/>
          <w:szCs w:val="22"/>
          <w:lang w:val="en-AU"/>
        </w:rPr>
        <w:t xml:space="preserve"> that tools and methods are difficult to socialise widely and </w:t>
      </w:r>
      <w:r w:rsidR="7C5487AC" w:rsidRPr="00B5662F">
        <w:rPr>
          <w:rFonts w:ascii="Gill Sans MT" w:hAnsi="Gill Sans MT"/>
          <w:sz w:val="22"/>
          <w:szCs w:val="22"/>
          <w:lang w:val="en-AU"/>
        </w:rPr>
        <w:t xml:space="preserve">often </w:t>
      </w:r>
      <w:r w:rsidR="7673154E" w:rsidRPr="00B5662F">
        <w:rPr>
          <w:rFonts w:ascii="Gill Sans MT" w:hAnsi="Gill Sans MT"/>
          <w:sz w:val="22"/>
          <w:szCs w:val="22"/>
          <w:lang w:val="en-AU"/>
        </w:rPr>
        <w:t>end up in document repositories, gathering virtual dust. A few</w:t>
      </w:r>
      <w:r w:rsidR="157BABB7" w:rsidRPr="00B5662F">
        <w:rPr>
          <w:rFonts w:ascii="Gill Sans MT" w:hAnsi="Gill Sans MT"/>
          <w:sz w:val="22"/>
          <w:szCs w:val="22"/>
          <w:lang w:val="en-AU"/>
        </w:rPr>
        <w:t xml:space="preserve"> interviewees mentioned the need for the GEM Centre to build in obsolescence to ensure </w:t>
      </w:r>
      <w:r w:rsidR="7673154E" w:rsidRPr="00B5662F">
        <w:rPr>
          <w:rFonts w:ascii="Gill Sans MT" w:hAnsi="Gill Sans MT"/>
          <w:sz w:val="22"/>
          <w:szCs w:val="22"/>
          <w:lang w:val="en-AU"/>
        </w:rPr>
        <w:t xml:space="preserve">the </w:t>
      </w:r>
      <w:r w:rsidR="157BABB7" w:rsidRPr="00B5662F">
        <w:rPr>
          <w:rFonts w:ascii="Gill Sans MT" w:hAnsi="Gill Sans MT"/>
          <w:sz w:val="22"/>
          <w:szCs w:val="22"/>
          <w:lang w:val="en-AU"/>
        </w:rPr>
        <w:t xml:space="preserve">sustainability of its products </w:t>
      </w:r>
      <w:r w:rsidR="187E2E00" w:rsidRPr="00B5662F">
        <w:rPr>
          <w:rFonts w:ascii="Gill Sans MT" w:hAnsi="Gill Sans MT"/>
          <w:sz w:val="22"/>
          <w:szCs w:val="22"/>
          <w:lang w:val="en-AU"/>
        </w:rPr>
        <w:t xml:space="preserve">(including data) </w:t>
      </w:r>
      <w:r w:rsidR="157BABB7" w:rsidRPr="00B5662F">
        <w:rPr>
          <w:rFonts w:ascii="Gill Sans MT" w:hAnsi="Gill Sans MT"/>
          <w:sz w:val="22"/>
          <w:szCs w:val="22"/>
          <w:lang w:val="en-AU"/>
        </w:rPr>
        <w:t xml:space="preserve">beyond </w:t>
      </w:r>
      <w:r w:rsidR="7C5487AC" w:rsidRPr="00B5662F">
        <w:rPr>
          <w:rFonts w:ascii="Gill Sans MT" w:hAnsi="Gill Sans MT"/>
          <w:sz w:val="22"/>
          <w:szCs w:val="22"/>
          <w:lang w:val="en-AU"/>
        </w:rPr>
        <w:t xml:space="preserve">its (or ACER’s) </w:t>
      </w:r>
      <w:r w:rsidR="157BABB7" w:rsidRPr="00B5662F">
        <w:rPr>
          <w:rFonts w:ascii="Gill Sans MT" w:hAnsi="Gill Sans MT"/>
          <w:sz w:val="22"/>
          <w:szCs w:val="22"/>
          <w:lang w:val="en-AU"/>
        </w:rPr>
        <w:t>organisational boundaries. According to one interviewee</w:t>
      </w:r>
      <w:r w:rsidR="7C5487AC" w:rsidRPr="00B5662F">
        <w:rPr>
          <w:rFonts w:ascii="Gill Sans MT" w:hAnsi="Gill Sans MT"/>
          <w:i/>
          <w:iCs/>
          <w:sz w:val="22"/>
          <w:szCs w:val="22"/>
          <w:lang w:val="en-AU"/>
        </w:rPr>
        <w:t xml:space="preserve">: </w:t>
      </w:r>
    </w:p>
    <w:p w14:paraId="2CE39797" w14:textId="57E4A145" w:rsidR="00FB0A24" w:rsidRPr="00B5662F" w:rsidRDefault="009C519C" w:rsidP="00750CAA">
      <w:pPr>
        <w:spacing w:after="120" w:line="259" w:lineRule="auto"/>
        <w:ind w:left="709"/>
        <w:jc w:val="both"/>
        <w:rPr>
          <w:rFonts w:ascii="Gill Sans MT" w:hAnsi="Gill Sans MT"/>
          <w:sz w:val="22"/>
          <w:szCs w:val="22"/>
          <w:lang w:val="en-AU"/>
        </w:rPr>
      </w:pPr>
      <w:r w:rsidRPr="00B5662F">
        <w:rPr>
          <w:rFonts w:ascii="Gill Sans MT" w:hAnsi="Gill Sans MT"/>
          <w:i/>
          <w:iCs/>
          <w:sz w:val="22"/>
          <w:szCs w:val="22"/>
          <w:lang w:val="en-AU"/>
        </w:rPr>
        <w:t>You have to apply a business test – do you have redundancies in place, assuming the GEM Centre closed tomorrow? For example, the A</w:t>
      </w:r>
      <w:r w:rsidR="00DF01A7" w:rsidRPr="00B5662F">
        <w:rPr>
          <w:rFonts w:ascii="Gill Sans MT" w:hAnsi="Gill Sans MT"/>
          <w:i/>
          <w:iCs/>
          <w:sz w:val="22"/>
          <w:szCs w:val="22"/>
          <w:lang w:val="en-AU"/>
        </w:rPr>
        <w:t xml:space="preserve">ssessments for </w:t>
      </w:r>
      <w:r w:rsidRPr="00B5662F">
        <w:rPr>
          <w:rFonts w:ascii="Gill Sans MT" w:hAnsi="Gill Sans MT"/>
          <w:i/>
          <w:iCs/>
          <w:sz w:val="22"/>
          <w:szCs w:val="22"/>
          <w:lang w:val="en-AU"/>
        </w:rPr>
        <w:t>M</w:t>
      </w:r>
      <w:r w:rsidR="00DF01A7" w:rsidRPr="00B5662F">
        <w:rPr>
          <w:rFonts w:ascii="Gill Sans MT" w:hAnsi="Gill Sans MT"/>
          <w:i/>
          <w:iCs/>
          <w:sz w:val="22"/>
          <w:szCs w:val="22"/>
          <w:lang w:val="en-AU"/>
        </w:rPr>
        <w:t xml:space="preserve">inimum </w:t>
      </w:r>
      <w:r w:rsidRPr="00B5662F">
        <w:rPr>
          <w:rFonts w:ascii="Gill Sans MT" w:hAnsi="Gill Sans MT"/>
          <w:i/>
          <w:iCs/>
          <w:sz w:val="22"/>
          <w:szCs w:val="22"/>
          <w:lang w:val="en-AU"/>
        </w:rPr>
        <w:t>P</w:t>
      </w:r>
      <w:r w:rsidR="00DF01A7" w:rsidRPr="00B5662F">
        <w:rPr>
          <w:rFonts w:ascii="Gill Sans MT" w:hAnsi="Gill Sans MT"/>
          <w:i/>
          <w:iCs/>
          <w:sz w:val="22"/>
          <w:szCs w:val="22"/>
          <w:lang w:val="en-AU"/>
        </w:rPr>
        <w:t xml:space="preserve">roficiency </w:t>
      </w:r>
      <w:r w:rsidRPr="00B5662F">
        <w:rPr>
          <w:rFonts w:ascii="Gill Sans MT" w:hAnsi="Gill Sans MT"/>
          <w:i/>
          <w:iCs/>
          <w:sz w:val="22"/>
          <w:szCs w:val="22"/>
          <w:lang w:val="en-AU"/>
        </w:rPr>
        <w:t>L</w:t>
      </w:r>
      <w:r w:rsidR="00DF01A7" w:rsidRPr="00B5662F">
        <w:rPr>
          <w:rFonts w:ascii="Gill Sans MT" w:hAnsi="Gill Sans MT"/>
          <w:i/>
          <w:iCs/>
          <w:sz w:val="22"/>
          <w:szCs w:val="22"/>
          <w:lang w:val="en-AU"/>
        </w:rPr>
        <w:t>evels</w:t>
      </w:r>
      <w:r w:rsidRPr="00B5662F">
        <w:rPr>
          <w:rFonts w:ascii="Gill Sans MT" w:hAnsi="Gill Sans MT"/>
          <w:i/>
          <w:iCs/>
          <w:sz w:val="22"/>
          <w:szCs w:val="22"/>
          <w:lang w:val="en-AU"/>
        </w:rPr>
        <w:t xml:space="preserve"> 1b psychometrics and data are still inside the GEM Centre</w:t>
      </w:r>
      <w:r w:rsidR="00D309C8">
        <w:rPr>
          <w:rStyle w:val="FootnoteReference"/>
          <w:rFonts w:ascii="Gill Sans MT" w:hAnsi="Gill Sans MT"/>
          <w:i/>
          <w:iCs/>
          <w:sz w:val="22"/>
          <w:szCs w:val="22"/>
          <w:lang w:val="en-AU"/>
        </w:rPr>
        <w:footnoteReference w:id="44"/>
      </w:r>
      <w:r w:rsidRPr="00B5662F">
        <w:rPr>
          <w:rFonts w:ascii="Gill Sans MT" w:hAnsi="Gill Sans MT"/>
          <w:i/>
          <w:iCs/>
          <w:sz w:val="22"/>
          <w:szCs w:val="22"/>
          <w:lang w:val="en-AU"/>
        </w:rPr>
        <w:t xml:space="preserve"> – that’s why regional hubs are so important, so if the GEM Centre moves on, the content still remains.</w:t>
      </w:r>
      <w:r w:rsidR="00D02C65" w:rsidRPr="00B5662F">
        <w:rPr>
          <w:rFonts w:ascii="Gill Sans MT" w:hAnsi="Gill Sans MT"/>
          <w:i/>
          <w:iCs/>
          <w:sz w:val="22"/>
          <w:szCs w:val="22"/>
          <w:lang w:val="en-AU"/>
        </w:rPr>
        <w:t xml:space="preserve"> …</w:t>
      </w:r>
      <w:r w:rsidR="00EA5C74" w:rsidRPr="00B5662F">
        <w:rPr>
          <w:rFonts w:ascii="Gill Sans MT" w:hAnsi="Gill Sans MT"/>
          <w:i/>
          <w:iCs/>
          <w:sz w:val="22"/>
          <w:szCs w:val="22"/>
          <w:lang w:val="en-AU"/>
        </w:rPr>
        <w:t xml:space="preserve"> </w:t>
      </w:r>
      <w:r w:rsidR="00D02C65" w:rsidRPr="00B5662F">
        <w:rPr>
          <w:rFonts w:ascii="Gill Sans MT" w:hAnsi="Gill Sans MT"/>
          <w:i/>
          <w:iCs/>
          <w:sz w:val="22"/>
          <w:szCs w:val="22"/>
          <w:lang w:val="en-AU"/>
        </w:rPr>
        <w:t>GitHub could be used to house the code – others need to be able to clone and replicate the work.</w:t>
      </w:r>
      <w:r w:rsidRPr="00B5662F">
        <w:rPr>
          <w:rFonts w:ascii="Gill Sans MT" w:hAnsi="Gill Sans MT"/>
          <w:i/>
          <w:iCs/>
          <w:sz w:val="22"/>
          <w:szCs w:val="22"/>
          <w:lang w:val="en-AU"/>
        </w:rPr>
        <w:t>”</w:t>
      </w:r>
    </w:p>
    <w:p w14:paraId="63DFB028" w14:textId="449AC3EC" w:rsidR="001B2287" w:rsidRPr="00B5662F" w:rsidRDefault="001B2287"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GEM Centre’s thought leadership </w:t>
      </w:r>
      <w:r w:rsidR="00853B1F" w:rsidRPr="00B5662F">
        <w:rPr>
          <w:rFonts w:ascii="Gill Sans MT" w:hAnsi="Gill Sans MT"/>
          <w:sz w:val="22"/>
          <w:szCs w:val="22"/>
          <w:lang w:val="en-AU"/>
        </w:rPr>
        <w:t xml:space="preserve">is a form of sustainability and </w:t>
      </w:r>
      <w:r w:rsidRPr="00B5662F">
        <w:rPr>
          <w:rFonts w:ascii="Gill Sans MT" w:hAnsi="Gill Sans MT"/>
          <w:sz w:val="22"/>
          <w:szCs w:val="22"/>
          <w:lang w:val="en-AU"/>
        </w:rPr>
        <w:t>has permeated the ethos, approaches and products of many other organisations</w:t>
      </w:r>
      <w:r w:rsidR="00EA5C74" w:rsidRPr="00B5662F">
        <w:rPr>
          <w:rFonts w:ascii="Gill Sans MT" w:hAnsi="Gill Sans MT"/>
          <w:sz w:val="22"/>
          <w:szCs w:val="22"/>
          <w:lang w:val="en-AU"/>
        </w:rPr>
        <w:t>.</w:t>
      </w:r>
      <w:r w:rsidRPr="00B5662F">
        <w:rPr>
          <w:rFonts w:ascii="Gill Sans MT" w:hAnsi="Gill Sans MT"/>
          <w:sz w:val="22"/>
          <w:szCs w:val="22"/>
          <w:lang w:val="en-AU"/>
        </w:rPr>
        <w:t xml:space="preserve"> </w:t>
      </w:r>
      <w:r w:rsidR="00EA5C74" w:rsidRPr="00B5662F">
        <w:rPr>
          <w:rFonts w:ascii="Gill Sans MT" w:hAnsi="Gill Sans MT"/>
          <w:sz w:val="22"/>
          <w:szCs w:val="22"/>
          <w:lang w:val="en-AU"/>
        </w:rPr>
        <w:t>A</w:t>
      </w:r>
      <w:r w:rsidRPr="00B5662F">
        <w:rPr>
          <w:rFonts w:ascii="Gill Sans MT" w:hAnsi="Gill Sans MT"/>
          <w:sz w:val="22"/>
          <w:szCs w:val="22"/>
          <w:lang w:val="en-AU"/>
        </w:rPr>
        <w:t xml:space="preserve"> notable example being </w:t>
      </w:r>
      <w:r w:rsidR="00EA5C74" w:rsidRPr="00B5662F">
        <w:rPr>
          <w:rFonts w:ascii="Gill Sans MT" w:hAnsi="Gill Sans MT"/>
          <w:sz w:val="22"/>
          <w:szCs w:val="22"/>
          <w:lang w:val="en-AU"/>
        </w:rPr>
        <w:t>is GPE,</w:t>
      </w:r>
      <w:r w:rsidRPr="00B5662F">
        <w:rPr>
          <w:rFonts w:ascii="Gill Sans MT" w:hAnsi="Gill Sans MT"/>
          <w:sz w:val="22"/>
          <w:szCs w:val="22"/>
          <w:lang w:val="en-AU"/>
        </w:rPr>
        <w:t xml:space="preserve"> which </w:t>
      </w:r>
      <w:r w:rsidR="00EA5C74" w:rsidRPr="00B5662F">
        <w:rPr>
          <w:rFonts w:ascii="Gill Sans MT" w:hAnsi="Gill Sans MT"/>
          <w:sz w:val="22"/>
          <w:szCs w:val="22"/>
          <w:lang w:val="en-AU"/>
        </w:rPr>
        <w:t xml:space="preserve">commissioned </w:t>
      </w:r>
      <w:r w:rsidRPr="00B5662F">
        <w:rPr>
          <w:rFonts w:ascii="Gill Sans MT" w:hAnsi="Gill Sans MT"/>
          <w:sz w:val="22"/>
          <w:szCs w:val="22"/>
          <w:lang w:val="en-AU"/>
        </w:rPr>
        <w:t xml:space="preserve">the </w:t>
      </w:r>
      <w:r w:rsidR="00083059" w:rsidRPr="00B5662F">
        <w:rPr>
          <w:rFonts w:ascii="Gill Sans MT" w:hAnsi="Gill Sans MT"/>
          <w:sz w:val="22"/>
          <w:szCs w:val="22"/>
          <w:lang w:val="en-AU"/>
        </w:rPr>
        <w:t>ANLAS</w:t>
      </w:r>
      <w:r w:rsidRPr="00B5662F">
        <w:rPr>
          <w:rFonts w:ascii="Gill Sans MT" w:hAnsi="Gill Sans MT"/>
          <w:sz w:val="22"/>
          <w:szCs w:val="22"/>
          <w:lang w:val="en-AU"/>
        </w:rPr>
        <w:t xml:space="preserve"> initiative, contracted ACER to develop </w:t>
      </w:r>
      <w:r w:rsidR="00EA5C74" w:rsidRPr="00B5662F">
        <w:rPr>
          <w:rFonts w:ascii="Gill Sans MT" w:hAnsi="Gill Sans MT"/>
          <w:sz w:val="22"/>
          <w:szCs w:val="22"/>
          <w:lang w:val="en-AU"/>
        </w:rPr>
        <w:t>it,</w:t>
      </w:r>
      <w:r w:rsidRPr="00B5662F">
        <w:rPr>
          <w:rFonts w:ascii="Gill Sans MT" w:hAnsi="Gill Sans MT"/>
          <w:sz w:val="22"/>
          <w:szCs w:val="22"/>
          <w:lang w:val="en-AU"/>
        </w:rPr>
        <w:t xml:space="preserve"> and now promotes and utilises the approach and tools (to which the GEM Centre contributed</w:t>
      </w:r>
      <w:r w:rsidR="00C54FF1">
        <w:rPr>
          <w:rFonts w:ascii="Gill Sans MT" w:hAnsi="Gill Sans MT"/>
          <w:sz w:val="22"/>
          <w:szCs w:val="22"/>
          <w:lang w:val="en-AU"/>
        </w:rPr>
        <w:t xml:space="preserve"> – see Annex </w:t>
      </w:r>
      <w:r w:rsidR="006C1EC3">
        <w:rPr>
          <w:rFonts w:ascii="Gill Sans MT" w:hAnsi="Gill Sans MT"/>
          <w:sz w:val="22"/>
          <w:szCs w:val="22"/>
          <w:lang w:val="en-AU"/>
        </w:rPr>
        <w:t>2</w:t>
      </w:r>
      <w:r w:rsidRPr="00B5662F">
        <w:rPr>
          <w:rFonts w:ascii="Gill Sans MT" w:hAnsi="Gill Sans MT"/>
          <w:sz w:val="22"/>
          <w:szCs w:val="22"/>
          <w:lang w:val="en-AU"/>
        </w:rPr>
        <w:t>)</w:t>
      </w:r>
      <w:r w:rsidR="00853B1F" w:rsidRPr="00B5662F">
        <w:rPr>
          <w:rFonts w:ascii="Gill Sans MT" w:hAnsi="Gill Sans MT"/>
          <w:sz w:val="22"/>
          <w:szCs w:val="22"/>
          <w:lang w:val="en-AU"/>
        </w:rPr>
        <w:t xml:space="preserve">. </w:t>
      </w:r>
    </w:p>
    <w:p w14:paraId="38739B0E" w14:textId="229FCB19" w:rsidR="006D1612" w:rsidRPr="00B5662F" w:rsidRDefault="79CF1F27"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With respect to the sustainability of capacity enhancement, there is </w:t>
      </w:r>
      <w:r w:rsidR="43CF9788" w:rsidRPr="00B5662F">
        <w:rPr>
          <w:rFonts w:ascii="Gill Sans MT" w:hAnsi="Gill Sans MT"/>
          <w:sz w:val="22"/>
          <w:szCs w:val="22"/>
          <w:lang w:val="en-AU"/>
        </w:rPr>
        <w:t>evidence</w:t>
      </w:r>
      <w:r w:rsidR="4AFE654F" w:rsidRPr="00B5662F">
        <w:rPr>
          <w:rFonts w:ascii="Gill Sans MT" w:hAnsi="Gill Sans MT"/>
          <w:sz w:val="22"/>
          <w:szCs w:val="22"/>
          <w:lang w:val="en-AU"/>
        </w:rPr>
        <w:t xml:space="preserve"> in</w:t>
      </w:r>
      <w:r w:rsidRPr="00B5662F">
        <w:rPr>
          <w:rFonts w:ascii="Gill Sans MT" w:hAnsi="Gill Sans MT"/>
          <w:sz w:val="22"/>
          <w:szCs w:val="22"/>
          <w:lang w:val="en-AU"/>
        </w:rPr>
        <w:t xml:space="preserve"> documentation that </w:t>
      </w:r>
      <w:r w:rsidR="1D7C943E" w:rsidRPr="00B5662F">
        <w:rPr>
          <w:rFonts w:ascii="Gill Sans MT" w:hAnsi="Gill Sans MT"/>
          <w:sz w:val="22"/>
          <w:szCs w:val="22"/>
          <w:lang w:val="en-AU"/>
        </w:rPr>
        <w:t>some</w:t>
      </w:r>
      <w:r w:rsidRPr="00B5662F">
        <w:rPr>
          <w:rFonts w:ascii="Gill Sans MT" w:hAnsi="Gill Sans MT"/>
          <w:sz w:val="22"/>
          <w:szCs w:val="22"/>
          <w:lang w:val="en-AU"/>
        </w:rPr>
        <w:t xml:space="preserve"> individuals ha</w:t>
      </w:r>
      <w:r w:rsidR="1D7C943E" w:rsidRPr="00B5662F">
        <w:rPr>
          <w:rFonts w:ascii="Gill Sans MT" w:hAnsi="Gill Sans MT"/>
          <w:sz w:val="22"/>
          <w:szCs w:val="22"/>
          <w:lang w:val="en-AU"/>
        </w:rPr>
        <w:t>ve</w:t>
      </w:r>
      <w:r w:rsidRPr="00B5662F">
        <w:rPr>
          <w:rFonts w:ascii="Gill Sans MT" w:hAnsi="Gill Sans MT"/>
          <w:sz w:val="22"/>
          <w:szCs w:val="22"/>
          <w:lang w:val="en-AU"/>
        </w:rPr>
        <w:t xml:space="preserve"> benefited, particularly through intensive engagement on national assessments and system analyses (</w:t>
      </w:r>
      <w:r w:rsidR="1D7C943E" w:rsidRPr="00B5662F">
        <w:rPr>
          <w:rFonts w:ascii="Gill Sans MT" w:hAnsi="Gill Sans MT"/>
          <w:sz w:val="22"/>
          <w:szCs w:val="22"/>
          <w:lang w:val="en-AU"/>
        </w:rPr>
        <w:t>e.g.</w:t>
      </w:r>
      <w:r w:rsidRPr="00B5662F">
        <w:rPr>
          <w:rFonts w:ascii="Gill Sans MT" w:hAnsi="Gill Sans MT"/>
          <w:sz w:val="22"/>
          <w:szCs w:val="22"/>
          <w:lang w:val="en-AU"/>
        </w:rPr>
        <w:t>, in African Anglophone and Francophone countries, Uzbekistan and Viet Nam) and will (</w:t>
      </w:r>
      <w:r w:rsidR="1D7C943E" w:rsidRPr="00B5662F">
        <w:rPr>
          <w:rFonts w:ascii="Gill Sans MT" w:hAnsi="Gill Sans MT"/>
          <w:sz w:val="22"/>
          <w:szCs w:val="22"/>
          <w:lang w:val="en-AU"/>
        </w:rPr>
        <w:t xml:space="preserve">it is </w:t>
      </w:r>
      <w:r w:rsidRPr="00B5662F">
        <w:rPr>
          <w:rFonts w:ascii="Gill Sans MT" w:hAnsi="Gill Sans MT"/>
          <w:sz w:val="22"/>
          <w:szCs w:val="22"/>
          <w:lang w:val="en-AU"/>
        </w:rPr>
        <w:t>hope</w:t>
      </w:r>
      <w:r w:rsidR="1D7C943E" w:rsidRPr="00B5662F">
        <w:rPr>
          <w:rFonts w:ascii="Gill Sans MT" w:hAnsi="Gill Sans MT"/>
          <w:sz w:val="22"/>
          <w:szCs w:val="22"/>
          <w:lang w:val="en-AU"/>
        </w:rPr>
        <w:t>d</w:t>
      </w:r>
      <w:r w:rsidRPr="00B5662F">
        <w:rPr>
          <w:rFonts w:ascii="Gill Sans MT" w:hAnsi="Gill Sans MT"/>
          <w:sz w:val="22"/>
          <w:szCs w:val="22"/>
          <w:lang w:val="en-AU"/>
        </w:rPr>
        <w:t xml:space="preserve">) retain and apply their new knowledge and skills. In addition, </w:t>
      </w:r>
      <w:r w:rsidR="1D7C943E" w:rsidRPr="00B5662F">
        <w:rPr>
          <w:rFonts w:ascii="Gill Sans MT" w:hAnsi="Gill Sans MT"/>
          <w:sz w:val="22"/>
          <w:szCs w:val="22"/>
          <w:lang w:val="en-AU"/>
        </w:rPr>
        <w:t>approximately</w:t>
      </w:r>
      <w:r w:rsidR="23524C87" w:rsidRPr="00B5662F">
        <w:rPr>
          <w:rFonts w:ascii="Gill Sans MT" w:hAnsi="Gill Sans MT"/>
          <w:sz w:val="22"/>
          <w:szCs w:val="22"/>
          <w:lang w:val="en-AU"/>
        </w:rPr>
        <w:t xml:space="preserve"> 481</w:t>
      </w:r>
      <w:r w:rsidRPr="00B5662F">
        <w:rPr>
          <w:rFonts w:ascii="Gill Sans MT" w:hAnsi="Gill Sans MT"/>
          <w:sz w:val="22"/>
          <w:szCs w:val="22"/>
          <w:lang w:val="en-AU"/>
        </w:rPr>
        <w:t xml:space="preserve"> individuals from a wide range of government and </w:t>
      </w:r>
      <w:r w:rsidR="7CE0B3A9" w:rsidRPr="00B5662F">
        <w:rPr>
          <w:rFonts w:ascii="Gill Sans MT" w:hAnsi="Gill Sans MT"/>
          <w:sz w:val="22"/>
          <w:szCs w:val="22"/>
          <w:lang w:val="en-AU"/>
        </w:rPr>
        <w:t xml:space="preserve">global education assessment </w:t>
      </w:r>
      <w:r w:rsidRPr="00B5662F">
        <w:rPr>
          <w:rFonts w:ascii="Gill Sans MT" w:hAnsi="Gill Sans MT"/>
          <w:sz w:val="22"/>
          <w:szCs w:val="22"/>
          <w:lang w:val="en-AU"/>
        </w:rPr>
        <w:t>network</w:t>
      </w:r>
      <w:r w:rsidR="7CE0B3A9" w:rsidRPr="00B5662F">
        <w:rPr>
          <w:rFonts w:ascii="Gill Sans MT" w:hAnsi="Gill Sans MT"/>
          <w:sz w:val="22"/>
          <w:szCs w:val="22"/>
          <w:lang w:val="en-AU"/>
        </w:rPr>
        <w:t>s</w:t>
      </w:r>
      <w:r w:rsidRPr="00B5662F">
        <w:rPr>
          <w:rFonts w:ascii="Gill Sans MT" w:hAnsi="Gill Sans MT"/>
          <w:sz w:val="22"/>
          <w:szCs w:val="22"/>
          <w:lang w:val="en-AU"/>
        </w:rPr>
        <w:t xml:space="preserve"> </w:t>
      </w:r>
      <w:r w:rsidR="1D7C943E" w:rsidRPr="00B5662F">
        <w:rPr>
          <w:rFonts w:ascii="Gill Sans MT" w:hAnsi="Gill Sans MT"/>
          <w:sz w:val="22"/>
          <w:szCs w:val="22"/>
          <w:lang w:val="en-AU"/>
        </w:rPr>
        <w:t xml:space="preserve">were </w:t>
      </w:r>
      <w:r w:rsidRPr="00B5662F">
        <w:rPr>
          <w:rFonts w:ascii="Gill Sans MT" w:hAnsi="Gill Sans MT"/>
          <w:sz w:val="22"/>
          <w:szCs w:val="22"/>
          <w:lang w:val="en-AU"/>
        </w:rPr>
        <w:t>expos</w:t>
      </w:r>
      <w:r w:rsidR="1D7C943E" w:rsidRPr="00B5662F">
        <w:rPr>
          <w:rFonts w:ascii="Gill Sans MT" w:hAnsi="Gill Sans MT"/>
          <w:sz w:val="22"/>
          <w:szCs w:val="22"/>
          <w:lang w:val="en-AU"/>
        </w:rPr>
        <w:t>ed to GEM Centre products and thought leadership</w:t>
      </w:r>
      <w:r w:rsidRPr="00B5662F">
        <w:rPr>
          <w:rFonts w:ascii="Gill Sans MT" w:hAnsi="Gill Sans MT"/>
          <w:sz w:val="22"/>
          <w:szCs w:val="22"/>
          <w:lang w:val="en-AU"/>
        </w:rPr>
        <w:t xml:space="preserve"> </w:t>
      </w:r>
      <w:r w:rsidR="1D7C943E" w:rsidRPr="00B5662F">
        <w:rPr>
          <w:rFonts w:ascii="Gill Sans MT" w:hAnsi="Gill Sans MT"/>
          <w:sz w:val="22"/>
          <w:szCs w:val="22"/>
          <w:lang w:val="en-AU"/>
        </w:rPr>
        <w:t>in</w:t>
      </w:r>
      <w:r w:rsidRPr="00B5662F">
        <w:rPr>
          <w:rFonts w:ascii="Gill Sans MT" w:hAnsi="Gill Sans MT"/>
          <w:sz w:val="22"/>
          <w:szCs w:val="22"/>
          <w:lang w:val="en-AU"/>
        </w:rPr>
        <w:t xml:space="preserve"> workshops (</w:t>
      </w:r>
      <w:r w:rsidR="1D7C943E" w:rsidRPr="00B5662F">
        <w:rPr>
          <w:rFonts w:ascii="Gill Sans MT" w:hAnsi="Gill Sans MT"/>
          <w:sz w:val="22"/>
          <w:szCs w:val="22"/>
          <w:lang w:val="en-AU"/>
        </w:rPr>
        <w:t>e.g.</w:t>
      </w:r>
      <w:r w:rsidRPr="00B5662F">
        <w:rPr>
          <w:rFonts w:ascii="Gill Sans MT" w:hAnsi="Gill Sans MT"/>
          <w:sz w:val="22"/>
          <w:szCs w:val="22"/>
          <w:lang w:val="en-AU"/>
        </w:rPr>
        <w:t>, the intensive week</w:t>
      </w:r>
      <w:r w:rsidR="1D7C943E" w:rsidRPr="00B5662F">
        <w:rPr>
          <w:rFonts w:ascii="Gill Sans MT" w:hAnsi="Gill Sans MT"/>
          <w:sz w:val="22"/>
          <w:szCs w:val="22"/>
          <w:lang w:val="en-AU"/>
        </w:rPr>
        <w:t>-</w:t>
      </w:r>
      <w:r w:rsidRPr="00B5662F">
        <w:rPr>
          <w:rFonts w:ascii="Gill Sans MT" w:hAnsi="Gill Sans MT"/>
          <w:sz w:val="22"/>
          <w:szCs w:val="22"/>
          <w:lang w:val="en-AU"/>
        </w:rPr>
        <w:t>long capacity</w:t>
      </w:r>
      <w:r w:rsidR="1D7C943E" w:rsidRPr="00B5662F">
        <w:rPr>
          <w:rFonts w:ascii="Gill Sans MT" w:hAnsi="Gill Sans MT"/>
          <w:sz w:val="22"/>
          <w:szCs w:val="22"/>
          <w:lang w:val="en-AU"/>
        </w:rPr>
        <w:t>-</w:t>
      </w:r>
      <w:r w:rsidRPr="00B5662F">
        <w:rPr>
          <w:rFonts w:ascii="Gill Sans MT" w:hAnsi="Gill Sans MT"/>
          <w:sz w:val="22"/>
          <w:szCs w:val="22"/>
          <w:lang w:val="en-AU"/>
        </w:rPr>
        <w:t xml:space="preserve">building workshops for NEQMAP members), webinars and other forums. Although it is not </w:t>
      </w:r>
      <w:r w:rsidR="4AFE654F" w:rsidRPr="00B5662F">
        <w:rPr>
          <w:rFonts w:ascii="Gill Sans MT" w:hAnsi="Gill Sans MT"/>
          <w:sz w:val="22"/>
          <w:szCs w:val="22"/>
          <w:lang w:val="en-AU"/>
        </w:rPr>
        <w:t xml:space="preserve">extensive or </w:t>
      </w:r>
      <w:r w:rsidRPr="00B5662F">
        <w:rPr>
          <w:rFonts w:ascii="Gill Sans MT" w:hAnsi="Gill Sans MT"/>
          <w:sz w:val="22"/>
          <w:szCs w:val="22"/>
          <w:lang w:val="en-AU"/>
        </w:rPr>
        <w:t>well</w:t>
      </w:r>
      <w:r w:rsidR="4AFE654F" w:rsidRPr="00B5662F">
        <w:rPr>
          <w:rFonts w:ascii="Gill Sans MT" w:hAnsi="Gill Sans MT"/>
          <w:sz w:val="22"/>
          <w:szCs w:val="22"/>
          <w:lang w:val="en-AU"/>
        </w:rPr>
        <w:t>-</w:t>
      </w:r>
      <w:r w:rsidRPr="00B5662F">
        <w:rPr>
          <w:rFonts w:ascii="Gill Sans MT" w:hAnsi="Gill Sans MT"/>
          <w:sz w:val="22"/>
          <w:szCs w:val="22"/>
          <w:lang w:val="en-AU"/>
        </w:rPr>
        <w:t xml:space="preserve">documented, there is some evidence of participants developing products </w:t>
      </w:r>
      <w:r w:rsidR="7CE0B3A9" w:rsidRPr="00B5662F">
        <w:rPr>
          <w:rFonts w:ascii="Gill Sans MT" w:hAnsi="Gill Sans MT"/>
          <w:sz w:val="22"/>
          <w:szCs w:val="22"/>
          <w:lang w:val="en-AU"/>
        </w:rPr>
        <w:t xml:space="preserve">such as </w:t>
      </w:r>
      <w:r w:rsidR="00C54FF1">
        <w:rPr>
          <w:rFonts w:ascii="Gill Sans MT" w:hAnsi="Gill Sans MT"/>
          <w:sz w:val="22"/>
          <w:szCs w:val="22"/>
          <w:lang w:val="en-AU"/>
        </w:rPr>
        <w:t xml:space="preserve">a </w:t>
      </w:r>
      <w:r w:rsidR="23524C87" w:rsidRPr="00B5662F">
        <w:rPr>
          <w:rFonts w:ascii="Gill Sans MT" w:hAnsi="Gill Sans MT"/>
          <w:sz w:val="22"/>
          <w:szCs w:val="22"/>
          <w:lang w:val="en-AU"/>
        </w:rPr>
        <w:t xml:space="preserve">country strategic plan for the alignment of 21st Century Skills with assessment, curriculum and pedagogy </w:t>
      </w:r>
      <w:r w:rsidRPr="00B5662F">
        <w:rPr>
          <w:rFonts w:ascii="Gill Sans MT" w:hAnsi="Gill Sans MT"/>
          <w:sz w:val="22"/>
          <w:szCs w:val="22"/>
          <w:lang w:val="en-AU"/>
        </w:rPr>
        <w:t xml:space="preserve">and using those products </w:t>
      </w:r>
      <w:r w:rsidR="1D7C943E" w:rsidRPr="00B5662F">
        <w:rPr>
          <w:rFonts w:ascii="Gill Sans MT" w:hAnsi="Gill Sans MT"/>
          <w:sz w:val="22"/>
          <w:szCs w:val="22"/>
          <w:lang w:val="en-AU"/>
        </w:rPr>
        <w:t>in their own countries</w:t>
      </w:r>
      <w:r w:rsidR="7CE0B3A9" w:rsidRPr="00B5662F">
        <w:rPr>
          <w:rFonts w:ascii="Gill Sans MT" w:hAnsi="Gill Sans MT"/>
          <w:sz w:val="22"/>
          <w:szCs w:val="22"/>
          <w:lang w:val="en-AU"/>
        </w:rPr>
        <w:t xml:space="preserve"> (See Annex </w:t>
      </w:r>
      <w:r w:rsidR="0DC45AC2" w:rsidRPr="00B5662F">
        <w:rPr>
          <w:rFonts w:ascii="Gill Sans MT" w:hAnsi="Gill Sans MT"/>
          <w:sz w:val="22"/>
          <w:szCs w:val="22"/>
          <w:lang w:val="en-AU"/>
        </w:rPr>
        <w:t xml:space="preserve">V </w:t>
      </w:r>
      <w:r w:rsidR="7CE0B3A9" w:rsidRPr="00B5662F">
        <w:rPr>
          <w:rFonts w:ascii="Gill Sans MT" w:hAnsi="Gill Sans MT"/>
          <w:sz w:val="22"/>
          <w:szCs w:val="22"/>
          <w:lang w:val="en-AU"/>
        </w:rPr>
        <w:t>GEM Centre Capacity Enhancement Summary.)</w:t>
      </w:r>
    </w:p>
    <w:p w14:paraId="793CBCF2" w14:textId="6AEE04CD" w:rsidR="00137411" w:rsidRPr="00B5662F" w:rsidRDefault="7127CFD7" w:rsidP="6D0A5866">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Some</w:t>
      </w:r>
      <w:r w:rsidR="007BC326" w:rsidRPr="00B5662F">
        <w:rPr>
          <w:rFonts w:ascii="Gill Sans MT" w:hAnsi="Gill Sans MT"/>
          <w:sz w:val="22"/>
          <w:szCs w:val="22"/>
          <w:lang w:val="en-AU"/>
        </w:rPr>
        <w:t xml:space="preserve"> interviewee</w:t>
      </w:r>
      <w:r w:rsidRPr="00B5662F">
        <w:rPr>
          <w:rFonts w:ascii="Gill Sans MT" w:hAnsi="Gill Sans MT"/>
          <w:sz w:val="22"/>
          <w:szCs w:val="22"/>
          <w:lang w:val="en-AU"/>
        </w:rPr>
        <w:t>s</w:t>
      </w:r>
      <w:r w:rsidR="007BC326" w:rsidRPr="00B5662F">
        <w:rPr>
          <w:rFonts w:ascii="Gill Sans MT" w:hAnsi="Gill Sans MT"/>
          <w:sz w:val="22"/>
          <w:szCs w:val="22"/>
          <w:lang w:val="en-AU"/>
        </w:rPr>
        <w:t xml:space="preserve"> noted</w:t>
      </w:r>
      <w:r w:rsidRPr="00B5662F">
        <w:rPr>
          <w:rFonts w:ascii="Gill Sans MT" w:hAnsi="Gill Sans MT"/>
          <w:sz w:val="22"/>
          <w:szCs w:val="22"/>
          <w:lang w:val="en-AU"/>
        </w:rPr>
        <w:t xml:space="preserve"> the need to </w:t>
      </w:r>
      <w:r w:rsidR="79CF1F27" w:rsidRPr="00B5662F">
        <w:rPr>
          <w:rFonts w:ascii="Gill Sans MT" w:hAnsi="Gill Sans MT"/>
          <w:sz w:val="22"/>
          <w:szCs w:val="22"/>
          <w:lang w:val="en-AU"/>
        </w:rPr>
        <w:t xml:space="preserve">build in sustainability from the start and the importance of “doing with” rather than “doing to” country stakeholders. </w:t>
      </w:r>
    </w:p>
    <w:p w14:paraId="3B053217" w14:textId="59A2A4BF" w:rsidR="00137411" w:rsidRPr="00B5662F" w:rsidRDefault="006D1612"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 xml:space="preserve">If sustainability isn’t built in from the start </w:t>
      </w:r>
      <w:r w:rsidR="00083059" w:rsidRPr="00B5662F">
        <w:rPr>
          <w:rFonts w:ascii="Gill Sans MT" w:hAnsi="Gill Sans MT"/>
          <w:i/>
          <w:iCs/>
          <w:sz w:val="22"/>
          <w:szCs w:val="22"/>
          <w:lang w:val="en-AU"/>
        </w:rPr>
        <w:t>–</w:t>
      </w:r>
      <w:r w:rsidRPr="00B5662F">
        <w:rPr>
          <w:rFonts w:ascii="Gill Sans MT" w:hAnsi="Gill Sans MT"/>
          <w:i/>
          <w:iCs/>
          <w:sz w:val="22"/>
          <w:szCs w:val="22"/>
          <w:lang w:val="en-AU"/>
        </w:rPr>
        <w:t xml:space="preserve"> those learning pathways and a plan for that to happen – things can fall apart.</w:t>
      </w:r>
    </w:p>
    <w:p w14:paraId="3DCF27D0" w14:textId="70FFFA72" w:rsidR="006D1612" w:rsidRPr="00B5662F" w:rsidRDefault="006D1612"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It was good that ANLAS was built with a capacity development lens – countries can use it by themselves.</w:t>
      </w:r>
    </w:p>
    <w:p w14:paraId="1A882613" w14:textId="656226BF" w:rsidR="00810CBF" w:rsidRPr="00B5662F" w:rsidRDefault="006D1612"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 xml:space="preserve">Interviewees also emphasised the need to </w:t>
      </w:r>
      <w:r w:rsidR="00180E1F" w:rsidRPr="00B5662F">
        <w:rPr>
          <w:rFonts w:ascii="Gill Sans MT" w:hAnsi="Gill Sans MT"/>
          <w:sz w:val="22"/>
          <w:szCs w:val="22"/>
          <w:lang w:val="en-AU"/>
        </w:rPr>
        <w:t>anticipate and be ready to meet demand for capacity</w:t>
      </w:r>
      <w:r w:rsidR="00083059" w:rsidRPr="00B5662F">
        <w:rPr>
          <w:rFonts w:ascii="Gill Sans MT" w:hAnsi="Gill Sans MT"/>
          <w:sz w:val="22"/>
          <w:szCs w:val="22"/>
          <w:lang w:val="en-AU"/>
        </w:rPr>
        <w:t>-</w:t>
      </w:r>
      <w:r w:rsidR="00180E1F" w:rsidRPr="00B5662F">
        <w:rPr>
          <w:rFonts w:ascii="Gill Sans MT" w:hAnsi="Gill Sans MT"/>
          <w:sz w:val="22"/>
          <w:szCs w:val="22"/>
          <w:lang w:val="en-AU"/>
        </w:rPr>
        <w:t>building opportunities but also expressed concern that the demand cannot be met. They felt that by stimulating the demand side without a ready supply</w:t>
      </w:r>
      <w:r w:rsidR="00083059" w:rsidRPr="00B5662F">
        <w:rPr>
          <w:rFonts w:ascii="Gill Sans MT" w:hAnsi="Gill Sans MT"/>
          <w:sz w:val="22"/>
          <w:szCs w:val="22"/>
          <w:lang w:val="en-AU"/>
        </w:rPr>
        <w:t>-</w:t>
      </w:r>
      <w:r w:rsidR="00180E1F" w:rsidRPr="00B5662F">
        <w:rPr>
          <w:rFonts w:ascii="Gill Sans MT" w:hAnsi="Gill Sans MT"/>
          <w:sz w:val="22"/>
          <w:szCs w:val="22"/>
          <w:lang w:val="en-AU"/>
        </w:rPr>
        <w:t>side response, the GEM Centre (and other organisations) would risk squandering country decision-makers’ interest in and ongoing commitment to global education monitoring:</w:t>
      </w:r>
      <w:r w:rsidR="00B82C40" w:rsidRPr="00B5662F">
        <w:rPr>
          <w:rFonts w:ascii="Gill Sans MT" w:hAnsi="Gill Sans MT"/>
          <w:sz w:val="22"/>
          <w:szCs w:val="22"/>
          <w:lang w:val="en-AU"/>
        </w:rPr>
        <w:t xml:space="preserve"> </w:t>
      </w:r>
    </w:p>
    <w:p w14:paraId="0BBC2E94" w14:textId="159044A9" w:rsidR="00810CBF" w:rsidRPr="00B5662F" w:rsidRDefault="16FEFCA6" w:rsidP="6D0A5866">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 xml:space="preserve">There is a lack of capacity to serve the demand, and there is a huge demand! We need systems and protocols in place, so we can somewhat anticipate and respond to the demand. </w:t>
      </w:r>
    </w:p>
    <w:p w14:paraId="7993FE90" w14:textId="06A6EC9D" w:rsidR="006D25A3" w:rsidRPr="00B5662F" w:rsidRDefault="00B82C40" w:rsidP="00750CAA">
      <w:pPr>
        <w:spacing w:after="120" w:line="259" w:lineRule="auto"/>
        <w:ind w:left="709"/>
        <w:jc w:val="both"/>
        <w:rPr>
          <w:rFonts w:ascii="Gill Sans MT" w:hAnsi="Gill Sans MT"/>
          <w:sz w:val="22"/>
          <w:szCs w:val="22"/>
          <w:lang w:val="en-AU"/>
        </w:rPr>
      </w:pPr>
      <w:r w:rsidRPr="00B5662F">
        <w:rPr>
          <w:rFonts w:ascii="Gill Sans MT" w:hAnsi="Gill Sans MT"/>
          <w:i/>
          <w:iCs/>
          <w:sz w:val="22"/>
          <w:szCs w:val="22"/>
          <w:lang w:val="en-AU"/>
        </w:rPr>
        <w:t xml:space="preserve">The capacity analysis of institutions in </w:t>
      </w:r>
      <w:r w:rsidR="00083059" w:rsidRPr="00B5662F">
        <w:rPr>
          <w:rFonts w:ascii="Gill Sans MT" w:hAnsi="Gill Sans MT"/>
          <w:i/>
          <w:iCs/>
          <w:sz w:val="22"/>
          <w:szCs w:val="22"/>
          <w:lang w:val="en-AU"/>
        </w:rPr>
        <w:t>[</w:t>
      </w:r>
      <w:r w:rsidRPr="00B5662F">
        <w:rPr>
          <w:rFonts w:ascii="Gill Sans MT" w:hAnsi="Gill Sans MT"/>
          <w:i/>
          <w:iCs/>
          <w:sz w:val="22"/>
          <w:szCs w:val="22"/>
          <w:lang w:val="en-AU"/>
        </w:rPr>
        <w:t>several</w:t>
      </w:r>
      <w:r w:rsidR="00083059" w:rsidRPr="00B5662F">
        <w:rPr>
          <w:rFonts w:ascii="Gill Sans MT" w:hAnsi="Gill Sans MT"/>
          <w:i/>
          <w:iCs/>
          <w:sz w:val="22"/>
          <w:szCs w:val="22"/>
          <w:lang w:val="en-AU"/>
        </w:rPr>
        <w:t>]</w:t>
      </w:r>
      <w:r w:rsidRPr="00B5662F">
        <w:rPr>
          <w:rFonts w:ascii="Gill Sans MT" w:hAnsi="Gill Sans MT"/>
          <w:i/>
          <w:iCs/>
          <w:sz w:val="22"/>
          <w:szCs w:val="22"/>
          <w:lang w:val="en-AU"/>
        </w:rPr>
        <w:t xml:space="preserve"> countries regarding assessment has whetted the Ministries’ appetites for capacity building opportunities. …There has to be continual support for </w:t>
      </w:r>
      <w:r w:rsidRPr="00B5662F">
        <w:rPr>
          <w:rFonts w:ascii="Gill Sans MT" w:hAnsi="Gill Sans MT"/>
          <w:i/>
          <w:iCs/>
          <w:sz w:val="22"/>
          <w:szCs w:val="22"/>
          <w:lang w:val="en-AU"/>
        </w:rPr>
        <w:lastRenderedPageBreak/>
        <w:t>and attention to building on what has been done. In some countries, there is high turnover in ministries – can we keep going back to the GEM Centre to bring people back into the process?</w:t>
      </w:r>
    </w:p>
    <w:p w14:paraId="17B4250D" w14:textId="45B6122A" w:rsidR="00137411" w:rsidRPr="00B5662F" w:rsidRDefault="00D02C65"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 xml:space="preserve">Several interviewees noted the importance of </w:t>
      </w:r>
      <w:r w:rsidR="001E75E3" w:rsidRPr="00B5662F">
        <w:rPr>
          <w:rFonts w:ascii="Gill Sans MT" w:hAnsi="Gill Sans MT"/>
          <w:sz w:val="22"/>
          <w:szCs w:val="22"/>
          <w:lang w:val="en-AU"/>
        </w:rPr>
        <w:t>a</w:t>
      </w:r>
      <w:r w:rsidR="00D3789D" w:rsidRPr="00B5662F">
        <w:rPr>
          <w:rFonts w:ascii="Gill Sans MT" w:hAnsi="Gill Sans MT"/>
          <w:sz w:val="22"/>
          <w:szCs w:val="22"/>
          <w:lang w:val="en-AU"/>
        </w:rPr>
        <w:t>n extended</w:t>
      </w:r>
      <w:r w:rsidR="001E75E3" w:rsidRPr="00B5662F">
        <w:rPr>
          <w:rFonts w:ascii="Gill Sans MT" w:hAnsi="Gill Sans MT"/>
          <w:sz w:val="22"/>
          <w:szCs w:val="22"/>
          <w:lang w:val="en-AU"/>
        </w:rPr>
        <w:t xml:space="preserve"> time horizon</w:t>
      </w:r>
      <w:r w:rsidR="002E3433" w:rsidRPr="00B5662F">
        <w:rPr>
          <w:rFonts w:ascii="Gill Sans MT" w:hAnsi="Gill Sans MT"/>
          <w:sz w:val="22"/>
          <w:szCs w:val="22"/>
          <w:lang w:val="en-AU"/>
        </w:rPr>
        <w:t xml:space="preserve">, the need to </w:t>
      </w:r>
      <w:r w:rsidR="00137411" w:rsidRPr="00B5662F">
        <w:rPr>
          <w:rFonts w:ascii="Gill Sans MT" w:hAnsi="Gill Sans MT"/>
          <w:sz w:val="22"/>
          <w:szCs w:val="22"/>
          <w:lang w:val="en-AU"/>
        </w:rPr>
        <w:t>produce</w:t>
      </w:r>
      <w:r w:rsidR="002E3433" w:rsidRPr="00B5662F">
        <w:rPr>
          <w:rFonts w:ascii="Gill Sans MT" w:hAnsi="Gill Sans MT"/>
          <w:sz w:val="22"/>
          <w:szCs w:val="22"/>
          <w:lang w:val="en-AU"/>
        </w:rPr>
        <w:t xml:space="preserve"> temporally comparable studies in low and middle</w:t>
      </w:r>
      <w:r w:rsidR="00137411" w:rsidRPr="00B5662F">
        <w:rPr>
          <w:rFonts w:ascii="Gill Sans MT" w:hAnsi="Gill Sans MT"/>
          <w:sz w:val="22"/>
          <w:szCs w:val="22"/>
          <w:lang w:val="en-AU"/>
        </w:rPr>
        <w:t>-</w:t>
      </w:r>
      <w:r w:rsidR="002E3433" w:rsidRPr="00B5662F">
        <w:rPr>
          <w:rFonts w:ascii="Gill Sans MT" w:hAnsi="Gill Sans MT"/>
          <w:sz w:val="22"/>
          <w:szCs w:val="22"/>
          <w:lang w:val="en-AU"/>
        </w:rPr>
        <w:t>income countries</w:t>
      </w:r>
      <w:r w:rsidR="00137411" w:rsidRPr="00B5662F">
        <w:rPr>
          <w:rFonts w:ascii="Gill Sans MT" w:hAnsi="Gill Sans MT"/>
          <w:sz w:val="22"/>
          <w:szCs w:val="22"/>
          <w:lang w:val="en-AU"/>
        </w:rPr>
        <w:t>,</w:t>
      </w:r>
      <w:r w:rsidR="002E3433" w:rsidRPr="00B5662F">
        <w:rPr>
          <w:rFonts w:ascii="Gill Sans MT" w:hAnsi="Gill Sans MT"/>
          <w:sz w:val="22"/>
          <w:szCs w:val="22"/>
          <w:lang w:val="en-AU"/>
        </w:rPr>
        <w:t xml:space="preserve"> </w:t>
      </w:r>
      <w:r w:rsidR="001E75E3" w:rsidRPr="00B5662F">
        <w:rPr>
          <w:rFonts w:ascii="Gill Sans MT" w:hAnsi="Gill Sans MT"/>
          <w:sz w:val="22"/>
          <w:szCs w:val="22"/>
          <w:lang w:val="en-AU"/>
        </w:rPr>
        <w:t>and ongoing investment on the part of donors</w:t>
      </w:r>
      <w:r w:rsidR="00D3789D" w:rsidRPr="00B5662F">
        <w:rPr>
          <w:rFonts w:ascii="Gill Sans MT" w:hAnsi="Gill Sans MT"/>
          <w:sz w:val="22"/>
          <w:szCs w:val="22"/>
          <w:lang w:val="en-AU"/>
        </w:rPr>
        <w:t xml:space="preserve"> if global education monitoring </w:t>
      </w:r>
      <w:r w:rsidR="00137411" w:rsidRPr="00B5662F">
        <w:rPr>
          <w:rFonts w:ascii="Gill Sans MT" w:hAnsi="Gill Sans MT"/>
          <w:sz w:val="22"/>
          <w:szCs w:val="22"/>
          <w:lang w:val="en-AU"/>
        </w:rPr>
        <w:t>is to improve</w:t>
      </w:r>
      <w:r w:rsidR="001E75E3" w:rsidRPr="00B5662F">
        <w:rPr>
          <w:rFonts w:ascii="Gill Sans MT" w:hAnsi="Gill Sans MT"/>
          <w:sz w:val="22"/>
          <w:szCs w:val="22"/>
          <w:lang w:val="en-AU"/>
        </w:rPr>
        <w:t xml:space="preserve">. </w:t>
      </w:r>
    </w:p>
    <w:p w14:paraId="3DB7A9E0" w14:textId="34376EB6" w:rsidR="00137411" w:rsidRPr="00B5662F" w:rsidRDefault="00C10883"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Show concrete examples of countries that have leveraged assessment data for education system reform</w:t>
      </w:r>
      <w:r w:rsidR="002E3433" w:rsidRPr="00B5662F">
        <w:rPr>
          <w:rFonts w:ascii="Gill Sans MT" w:hAnsi="Gill Sans MT"/>
          <w:i/>
          <w:iCs/>
          <w:sz w:val="22"/>
          <w:szCs w:val="22"/>
          <w:lang w:val="en-AU"/>
        </w:rPr>
        <w:t>, such as the way Japan use PISA results</w:t>
      </w:r>
      <w:r w:rsidRPr="00B5662F">
        <w:rPr>
          <w:rFonts w:ascii="Gill Sans MT" w:hAnsi="Gill Sans MT"/>
          <w:i/>
          <w:iCs/>
          <w:sz w:val="22"/>
          <w:szCs w:val="22"/>
          <w:lang w:val="en-AU"/>
        </w:rPr>
        <w:t xml:space="preserve">; although with </w:t>
      </w:r>
      <w:r w:rsidR="002E3433" w:rsidRPr="00B5662F">
        <w:rPr>
          <w:rFonts w:ascii="Gill Sans MT" w:hAnsi="Gill Sans MT"/>
          <w:i/>
          <w:iCs/>
          <w:sz w:val="22"/>
          <w:szCs w:val="22"/>
          <w:lang w:val="en-AU"/>
        </w:rPr>
        <w:t>LMICs</w:t>
      </w:r>
      <w:r w:rsidRPr="00B5662F">
        <w:rPr>
          <w:rFonts w:ascii="Gill Sans MT" w:hAnsi="Gill Sans MT"/>
          <w:i/>
          <w:iCs/>
          <w:sz w:val="22"/>
          <w:szCs w:val="22"/>
          <w:lang w:val="en-AU"/>
        </w:rPr>
        <w:t>, we don’t necessarily have data over time to use for comparative views.</w:t>
      </w:r>
    </w:p>
    <w:p w14:paraId="48D4B797" w14:textId="4D9F1C2D" w:rsidR="00137411" w:rsidRPr="00B5662F" w:rsidRDefault="001E75E3"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Look at the PISA – after 23 years (of administration), it still requires donor funding. The TIMSS, the PIRLS – it’s the same thing.</w:t>
      </w:r>
    </w:p>
    <w:p w14:paraId="54EB1F3C" w14:textId="6C08BEF0" w:rsidR="00D02C65" w:rsidRPr="00B5662F" w:rsidRDefault="001E75E3" w:rsidP="00750CAA">
      <w:pPr>
        <w:spacing w:after="120" w:line="259" w:lineRule="auto"/>
        <w:ind w:left="709"/>
        <w:jc w:val="both"/>
        <w:rPr>
          <w:rFonts w:ascii="Gill Sans MT" w:hAnsi="Gill Sans MT"/>
          <w:sz w:val="22"/>
          <w:szCs w:val="22"/>
          <w:lang w:val="en-AU"/>
        </w:rPr>
      </w:pPr>
      <w:r w:rsidRPr="00B5662F">
        <w:rPr>
          <w:rFonts w:ascii="Gill Sans MT" w:hAnsi="Gill Sans MT"/>
          <w:i/>
          <w:iCs/>
          <w:sz w:val="22"/>
          <w:szCs w:val="22"/>
          <w:lang w:val="en-AU"/>
        </w:rPr>
        <w:t>For every dollar put into assessment, you need to put two dollars into the use of the data.</w:t>
      </w:r>
    </w:p>
    <w:p w14:paraId="0EB23360" w14:textId="09F8BA7A" w:rsidR="00137411" w:rsidRPr="00B5662F" w:rsidRDefault="00437D64"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 xml:space="preserve">The ability of the GEM Centre to generate income (as discussed in </w:t>
      </w:r>
      <w:r w:rsidR="00137411" w:rsidRPr="00B5662F">
        <w:rPr>
          <w:rFonts w:ascii="Gill Sans MT" w:hAnsi="Gill Sans MT"/>
          <w:sz w:val="22"/>
          <w:szCs w:val="22"/>
          <w:lang w:val="en-AU"/>
        </w:rPr>
        <w:t>3</w:t>
      </w:r>
      <w:r w:rsidR="006A2FF8" w:rsidRPr="00B5662F">
        <w:rPr>
          <w:rFonts w:ascii="Gill Sans MT" w:hAnsi="Gill Sans MT"/>
          <w:sz w:val="22"/>
          <w:szCs w:val="22"/>
          <w:lang w:val="en-AU"/>
        </w:rPr>
        <w:t>.</w:t>
      </w:r>
      <w:r w:rsidR="006A2FF8" w:rsidRPr="00B5662F">
        <w:rPr>
          <w:rFonts w:ascii="Gill Sans MT" w:hAnsi="Gill Sans MT"/>
          <w:color w:val="000000" w:themeColor="text1"/>
          <w:sz w:val="22"/>
          <w:szCs w:val="22"/>
          <w:lang w:val="en-AU"/>
        </w:rPr>
        <w:t>4 Efficiency)</w:t>
      </w:r>
      <w:r w:rsidRPr="00B5662F">
        <w:rPr>
          <w:rFonts w:ascii="Gill Sans MT" w:hAnsi="Gill Sans MT"/>
          <w:color w:val="000000" w:themeColor="text1"/>
          <w:sz w:val="22"/>
          <w:szCs w:val="22"/>
          <w:lang w:val="en-AU"/>
        </w:rPr>
        <w:t xml:space="preserve"> can </w:t>
      </w:r>
      <w:r w:rsidRPr="00B5662F">
        <w:rPr>
          <w:rFonts w:ascii="Gill Sans MT" w:hAnsi="Gill Sans MT"/>
          <w:sz w:val="22"/>
          <w:szCs w:val="22"/>
          <w:lang w:val="en-AU"/>
        </w:rPr>
        <w:t xml:space="preserve">also be seen as a sustainability achievement. The more the </w:t>
      </w:r>
      <w:r w:rsidR="006E340A">
        <w:rPr>
          <w:rFonts w:ascii="Gill Sans MT" w:hAnsi="Gill Sans MT"/>
          <w:sz w:val="22"/>
          <w:szCs w:val="22"/>
          <w:lang w:val="en-AU"/>
        </w:rPr>
        <w:t xml:space="preserve">GEM </w:t>
      </w:r>
      <w:r w:rsidRPr="00B5662F">
        <w:rPr>
          <w:rFonts w:ascii="Gill Sans MT" w:hAnsi="Gill Sans MT"/>
          <w:sz w:val="22"/>
          <w:szCs w:val="22"/>
          <w:lang w:val="en-AU"/>
        </w:rPr>
        <w:t>Centre</w:t>
      </w:r>
      <w:r w:rsidR="001B2287" w:rsidRPr="00B5662F">
        <w:rPr>
          <w:rFonts w:ascii="Gill Sans MT" w:hAnsi="Gill Sans MT"/>
          <w:sz w:val="22"/>
          <w:szCs w:val="22"/>
          <w:lang w:val="en-AU"/>
        </w:rPr>
        <w:t xml:space="preserve"> can</w:t>
      </w:r>
      <w:r w:rsidRPr="00B5662F">
        <w:rPr>
          <w:rFonts w:ascii="Gill Sans MT" w:hAnsi="Gill Sans MT"/>
          <w:sz w:val="22"/>
          <w:szCs w:val="22"/>
          <w:lang w:val="en-AU"/>
        </w:rPr>
        <w:t xml:space="preserve"> generate income, the more it can </w:t>
      </w:r>
      <w:r w:rsidR="00137411" w:rsidRPr="00B5662F">
        <w:rPr>
          <w:rFonts w:ascii="Gill Sans MT" w:hAnsi="Gill Sans MT"/>
          <w:sz w:val="22"/>
          <w:szCs w:val="22"/>
          <w:lang w:val="en-AU"/>
        </w:rPr>
        <w:t>embed</w:t>
      </w:r>
      <w:r w:rsidRPr="00B5662F">
        <w:rPr>
          <w:rFonts w:ascii="Gill Sans MT" w:hAnsi="Gill Sans MT"/>
          <w:sz w:val="22"/>
          <w:szCs w:val="22"/>
          <w:lang w:val="en-AU"/>
        </w:rPr>
        <w:t xml:space="preserve"> its work in </w:t>
      </w:r>
      <w:r w:rsidR="00137411" w:rsidRPr="00B5662F">
        <w:rPr>
          <w:rFonts w:ascii="Gill Sans MT" w:hAnsi="Gill Sans MT"/>
          <w:sz w:val="22"/>
          <w:szCs w:val="22"/>
          <w:lang w:val="en-AU"/>
        </w:rPr>
        <w:t xml:space="preserve">and help develop </w:t>
      </w:r>
      <w:r w:rsidRPr="00B5662F">
        <w:rPr>
          <w:rFonts w:ascii="Gill Sans MT" w:hAnsi="Gill Sans MT"/>
          <w:sz w:val="22"/>
          <w:szCs w:val="22"/>
          <w:lang w:val="en-AU"/>
        </w:rPr>
        <w:t xml:space="preserve">the global education monitoring ecosystem. </w:t>
      </w:r>
      <w:r w:rsidR="00326E63" w:rsidRPr="00B5662F">
        <w:rPr>
          <w:rFonts w:ascii="Gill Sans MT" w:hAnsi="Gill Sans MT"/>
          <w:sz w:val="22"/>
          <w:szCs w:val="22"/>
          <w:lang w:val="en-AU"/>
        </w:rPr>
        <w:t xml:space="preserve">It seems that the original intent of the Partnership was for </w:t>
      </w:r>
      <w:r w:rsidR="00097BEE" w:rsidRPr="00B5662F">
        <w:rPr>
          <w:rFonts w:ascii="Gill Sans MT" w:hAnsi="Gill Sans MT"/>
          <w:sz w:val="22"/>
          <w:szCs w:val="22"/>
          <w:lang w:val="en-AU"/>
        </w:rPr>
        <w:t>DFAT to identify needs and broker connections in a given country/organisation</w:t>
      </w:r>
      <w:r w:rsidR="00137411" w:rsidRPr="00B5662F">
        <w:rPr>
          <w:rFonts w:ascii="Gill Sans MT" w:hAnsi="Gill Sans MT"/>
          <w:sz w:val="22"/>
          <w:szCs w:val="22"/>
          <w:lang w:val="en-AU"/>
        </w:rPr>
        <w:t>,</w:t>
      </w:r>
      <w:r w:rsidR="00097BEE" w:rsidRPr="00B5662F">
        <w:rPr>
          <w:rFonts w:ascii="Gill Sans MT" w:hAnsi="Gill Sans MT"/>
          <w:sz w:val="22"/>
          <w:szCs w:val="22"/>
          <w:lang w:val="en-AU"/>
        </w:rPr>
        <w:t xml:space="preserve"> and for the GEM Centre </w:t>
      </w:r>
      <w:r w:rsidR="00326E63" w:rsidRPr="00B5662F">
        <w:rPr>
          <w:rFonts w:ascii="Gill Sans MT" w:hAnsi="Gill Sans MT"/>
          <w:sz w:val="22"/>
          <w:szCs w:val="22"/>
          <w:lang w:val="en-AU"/>
        </w:rPr>
        <w:t xml:space="preserve">to </w:t>
      </w:r>
      <w:r w:rsidR="00097BEE" w:rsidRPr="00B5662F">
        <w:rPr>
          <w:rFonts w:ascii="Gill Sans MT" w:hAnsi="Gill Sans MT"/>
          <w:sz w:val="22"/>
          <w:szCs w:val="22"/>
          <w:lang w:val="en-AU"/>
        </w:rPr>
        <w:t>provide</w:t>
      </w:r>
      <w:r w:rsidR="00A52408" w:rsidRPr="00B5662F">
        <w:rPr>
          <w:rFonts w:ascii="Gill Sans MT" w:hAnsi="Gill Sans MT"/>
          <w:sz w:val="22"/>
          <w:szCs w:val="22"/>
          <w:lang w:val="en-AU"/>
        </w:rPr>
        <w:t xml:space="preserve"> seed</w:t>
      </w:r>
      <w:r w:rsidR="00137411" w:rsidRPr="00B5662F">
        <w:rPr>
          <w:rFonts w:ascii="Gill Sans MT" w:hAnsi="Gill Sans MT"/>
          <w:sz w:val="22"/>
          <w:szCs w:val="22"/>
          <w:lang w:val="en-AU"/>
        </w:rPr>
        <w:t xml:space="preserve"> </w:t>
      </w:r>
      <w:r w:rsidR="00A52408" w:rsidRPr="00B5662F">
        <w:rPr>
          <w:rFonts w:ascii="Gill Sans MT" w:hAnsi="Gill Sans MT"/>
          <w:sz w:val="22"/>
          <w:szCs w:val="22"/>
          <w:lang w:val="en-AU"/>
        </w:rPr>
        <w:t>funding to</w:t>
      </w:r>
      <w:r w:rsidR="00326E63" w:rsidRPr="00B5662F">
        <w:rPr>
          <w:rFonts w:ascii="Gill Sans MT" w:hAnsi="Gill Sans MT"/>
          <w:sz w:val="22"/>
          <w:szCs w:val="22"/>
          <w:lang w:val="en-AU"/>
        </w:rPr>
        <w:t xml:space="preserve"> </w:t>
      </w:r>
      <w:r w:rsidR="00A52408" w:rsidRPr="00B5662F">
        <w:rPr>
          <w:rFonts w:ascii="Gill Sans MT" w:hAnsi="Gill Sans MT"/>
          <w:sz w:val="22"/>
          <w:szCs w:val="22"/>
          <w:lang w:val="en-AU"/>
        </w:rPr>
        <w:t>gain a foothold</w:t>
      </w:r>
      <w:r w:rsidR="00137411" w:rsidRPr="00B5662F">
        <w:rPr>
          <w:rFonts w:ascii="Gill Sans MT" w:hAnsi="Gill Sans MT"/>
          <w:sz w:val="22"/>
          <w:szCs w:val="22"/>
          <w:lang w:val="en-AU"/>
        </w:rPr>
        <w:t>,</w:t>
      </w:r>
      <w:r w:rsidR="00A52408" w:rsidRPr="00B5662F">
        <w:rPr>
          <w:rFonts w:ascii="Gill Sans MT" w:hAnsi="Gill Sans MT"/>
          <w:sz w:val="22"/>
          <w:szCs w:val="22"/>
          <w:lang w:val="en-AU"/>
        </w:rPr>
        <w:t xml:space="preserve"> </w:t>
      </w:r>
      <w:r w:rsidR="00097BEE" w:rsidRPr="00B5662F">
        <w:rPr>
          <w:rFonts w:ascii="Gill Sans MT" w:hAnsi="Gill Sans MT"/>
          <w:sz w:val="22"/>
          <w:szCs w:val="22"/>
          <w:lang w:val="en-AU"/>
        </w:rPr>
        <w:t>undertake the work</w:t>
      </w:r>
      <w:r w:rsidR="00137411" w:rsidRPr="00B5662F">
        <w:rPr>
          <w:rFonts w:ascii="Gill Sans MT" w:hAnsi="Gill Sans MT"/>
          <w:sz w:val="22"/>
          <w:szCs w:val="22"/>
          <w:lang w:val="en-AU"/>
        </w:rPr>
        <w:t>,</w:t>
      </w:r>
      <w:r w:rsidR="00097BEE" w:rsidRPr="00B5662F">
        <w:rPr>
          <w:rFonts w:ascii="Gill Sans MT" w:hAnsi="Gill Sans MT"/>
          <w:sz w:val="22"/>
          <w:szCs w:val="22"/>
          <w:lang w:val="en-AU"/>
        </w:rPr>
        <w:t xml:space="preserve"> then </w:t>
      </w:r>
      <w:r w:rsidR="00326E63" w:rsidRPr="00B5662F">
        <w:rPr>
          <w:rFonts w:ascii="Gill Sans MT" w:hAnsi="Gill Sans MT"/>
          <w:sz w:val="22"/>
          <w:szCs w:val="22"/>
          <w:lang w:val="en-AU"/>
        </w:rPr>
        <w:t xml:space="preserve">generate additional funds to continue the engagement. There </w:t>
      </w:r>
      <w:r w:rsidR="00A52408" w:rsidRPr="00B5662F">
        <w:rPr>
          <w:rFonts w:ascii="Gill Sans MT" w:hAnsi="Gill Sans MT"/>
          <w:sz w:val="22"/>
          <w:szCs w:val="22"/>
          <w:lang w:val="en-AU"/>
        </w:rPr>
        <w:t xml:space="preserve">have been some successes </w:t>
      </w:r>
      <w:r w:rsidR="00097BEE" w:rsidRPr="00B5662F">
        <w:rPr>
          <w:rFonts w:ascii="Gill Sans MT" w:hAnsi="Gill Sans MT"/>
          <w:sz w:val="22"/>
          <w:szCs w:val="22"/>
          <w:lang w:val="en-AU"/>
        </w:rPr>
        <w:t>with</w:t>
      </w:r>
      <w:r w:rsidR="00A52408" w:rsidRPr="00B5662F">
        <w:rPr>
          <w:rFonts w:ascii="Gill Sans MT" w:hAnsi="Gill Sans MT"/>
          <w:sz w:val="22"/>
          <w:szCs w:val="22"/>
          <w:lang w:val="en-AU"/>
        </w:rPr>
        <w:t xml:space="preserve"> this approach</w:t>
      </w:r>
      <w:r w:rsidR="00137411" w:rsidRPr="00B5662F">
        <w:rPr>
          <w:rFonts w:ascii="Gill Sans MT" w:hAnsi="Gill Sans MT"/>
          <w:sz w:val="22"/>
          <w:szCs w:val="22"/>
          <w:lang w:val="en-AU"/>
        </w:rPr>
        <w:t>,</w:t>
      </w:r>
      <w:r w:rsidR="00A52408" w:rsidRPr="00B5662F">
        <w:rPr>
          <w:rFonts w:ascii="Gill Sans MT" w:hAnsi="Gill Sans MT"/>
          <w:sz w:val="22"/>
          <w:szCs w:val="22"/>
          <w:lang w:val="en-AU"/>
        </w:rPr>
        <w:t xml:space="preserve"> including: the regional PILNA work through the EQAP</w:t>
      </w:r>
      <w:r w:rsidR="00137411" w:rsidRPr="00B5662F">
        <w:rPr>
          <w:rFonts w:ascii="Gill Sans MT" w:hAnsi="Gill Sans MT"/>
          <w:sz w:val="22"/>
          <w:szCs w:val="22"/>
          <w:lang w:val="en-AU"/>
        </w:rPr>
        <w:t>,</w:t>
      </w:r>
      <w:r w:rsidR="00A52408" w:rsidRPr="00B5662F">
        <w:rPr>
          <w:rFonts w:ascii="Gill Sans MT" w:hAnsi="Gill Sans MT"/>
          <w:sz w:val="22"/>
          <w:szCs w:val="22"/>
          <w:lang w:val="en-AU"/>
        </w:rPr>
        <w:t xml:space="preserve"> the Partnership Service initiative with the Government of South Africa</w:t>
      </w:r>
      <w:r w:rsidR="00137411" w:rsidRPr="00B5662F">
        <w:rPr>
          <w:rFonts w:ascii="Gill Sans MT" w:hAnsi="Gill Sans MT"/>
          <w:sz w:val="22"/>
          <w:szCs w:val="22"/>
          <w:lang w:val="en-AU"/>
        </w:rPr>
        <w:t>,</w:t>
      </w:r>
      <w:r w:rsidR="00097BEE" w:rsidRPr="00B5662F">
        <w:rPr>
          <w:rFonts w:ascii="Gill Sans MT" w:hAnsi="Gill Sans MT"/>
          <w:sz w:val="22"/>
          <w:szCs w:val="22"/>
          <w:lang w:val="en-AU"/>
        </w:rPr>
        <w:t xml:space="preserve"> and the PAL Network engagement</w:t>
      </w:r>
      <w:r w:rsidR="00FF51BB" w:rsidRPr="00B5662F">
        <w:rPr>
          <w:rFonts w:ascii="Gill Sans MT" w:hAnsi="Gill Sans MT"/>
          <w:sz w:val="22"/>
          <w:szCs w:val="22"/>
          <w:lang w:val="en-AU"/>
        </w:rPr>
        <w:t xml:space="preserve">, but </w:t>
      </w:r>
      <w:r w:rsidR="00B44D97" w:rsidRPr="00B5662F">
        <w:rPr>
          <w:rFonts w:ascii="Gill Sans MT" w:hAnsi="Gill Sans MT"/>
          <w:sz w:val="22"/>
          <w:szCs w:val="22"/>
          <w:lang w:val="en-AU"/>
        </w:rPr>
        <w:t xml:space="preserve">the effectiveness of this approach as a sustainability strategy </w:t>
      </w:r>
      <w:r w:rsidR="00FF51BB" w:rsidRPr="00B5662F">
        <w:rPr>
          <w:rFonts w:ascii="Gill Sans MT" w:hAnsi="Gill Sans MT"/>
          <w:sz w:val="22"/>
          <w:szCs w:val="22"/>
          <w:lang w:val="en-AU"/>
        </w:rPr>
        <w:t>is not clear</w:t>
      </w:r>
      <w:r w:rsidR="00326E63" w:rsidRPr="00B5662F">
        <w:rPr>
          <w:rFonts w:ascii="Gill Sans MT" w:hAnsi="Gill Sans MT"/>
          <w:sz w:val="22"/>
          <w:szCs w:val="22"/>
          <w:lang w:val="en-AU"/>
        </w:rPr>
        <w:t>.</w:t>
      </w:r>
      <w:r w:rsidR="00097BEE" w:rsidRPr="00B5662F">
        <w:rPr>
          <w:rFonts w:ascii="Gill Sans MT" w:hAnsi="Gill Sans MT"/>
          <w:sz w:val="22"/>
          <w:szCs w:val="22"/>
          <w:lang w:val="en-AU"/>
        </w:rPr>
        <w:t xml:space="preserve"> </w:t>
      </w:r>
      <w:r w:rsidR="00137411" w:rsidRPr="00B5662F">
        <w:rPr>
          <w:rFonts w:ascii="Gill Sans MT" w:hAnsi="Gill Sans MT"/>
          <w:sz w:val="22"/>
          <w:szCs w:val="22"/>
          <w:lang w:val="en-AU"/>
        </w:rPr>
        <w:t>No interviewees endorsed</w:t>
      </w:r>
      <w:r w:rsidR="00137411" w:rsidRPr="00B5662F" w:rsidDel="00137411">
        <w:rPr>
          <w:rFonts w:ascii="Gill Sans MT" w:hAnsi="Gill Sans MT"/>
          <w:sz w:val="22"/>
          <w:szCs w:val="22"/>
          <w:lang w:val="en-AU"/>
        </w:rPr>
        <w:t xml:space="preserve"> </w:t>
      </w:r>
      <w:r w:rsidR="00137411" w:rsidRPr="00B5662F">
        <w:rPr>
          <w:rFonts w:ascii="Gill Sans MT" w:hAnsi="Gill Sans MT"/>
          <w:sz w:val="22"/>
          <w:szCs w:val="22"/>
          <w:lang w:val="en-AU"/>
        </w:rPr>
        <w:t>t</w:t>
      </w:r>
      <w:r w:rsidR="00B44D97" w:rsidRPr="00B5662F">
        <w:rPr>
          <w:rFonts w:ascii="Gill Sans MT" w:hAnsi="Gill Sans MT"/>
          <w:sz w:val="22"/>
          <w:szCs w:val="22"/>
          <w:lang w:val="en-AU"/>
        </w:rPr>
        <w:t xml:space="preserve">he notion of </w:t>
      </w:r>
      <w:r w:rsidR="00137411" w:rsidRPr="00B5662F">
        <w:rPr>
          <w:rFonts w:ascii="Gill Sans MT" w:hAnsi="Gill Sans MT"/>
          <w:sz w:val="22"/>
          <w:szCs w:val="22"/>
          <w:lang w:val="en-AU"/>
        </w:rPr>
        <w:t xml:space="preserve">the Centre providing </w:t>
      </w:r>
      <w:r w:rsidR="00B44D97" w:rsidRPr="00B5662F">
        <w:rPr>
          <w:rFonts w:ascii="Gill Sans MT" w:hAnsi="Gill Sans MT"/>
          <w:sz w:val="22"/>
          <w:szCs w:val="22"/>
          <w:lang w:val="en-AU"/>
        </w:rPr>
        <w:t>a “fee for service”</w:t>
      </w:r>
      <w:r w:rsidR="00137411" w:rsidRPr="00B5662F">
        <w:rPr>
          <w:rFonts w:ascii="Gill Sans MT" w:hAnsi="Gill Sans MT"/>
          <w:sz w:val="22"/>
          <w:szCs w:val="22"/>
          <w:lang w:val="en-AU"/>
        </w:rPr>
        <w:t>;</w:t>
      </w:r>
      <w:r w:rsidR="00B44D97" w:rsidRPr="00B5662F">
        <w:rPr>
          <w:rFonts w:ascii="Gill Sans MT" w:hAnsi="Gill Sans MT"/>
          <w:sz w:val="22"/>
          <w:szCs w:val="22"/>
          <w:lang w:val="en-AU"/>
        </w:rPr>
        <w:t xml:space="preserve"> </w:t>
      </w:r>
      <w:r w:rsidR="00137411" w:rsidRPr="00B5662F">
        <w:rPr>
          <w:rFonts w:ascii="Gill Sans MT" w:hAnsi="Gill Sans MT"/>
          <w:sz w:val="22"/>
          <w:szCs w:val="22"/>
          <w:lang w:val="en-AU"/>
        </w:rPr>
        <w:t>t</w:t>
      </w:r>
      <w:r w:rsidR="00B44D97" w:rsidRPr="00B5662F">
        <w:rPr>
          <w:rFonts w:ascii="Gill Sans MT" w:hAnsi="Gill Sans MT"/>
          <w:sz w:val="22"/>
          <w:szCs w:val="22"/>
          <w:lang w:val="en-AU"/>
        </w:rPr>
        <w:t>hey felt that the unique advantage of the Centre is its ability to respon</w:t>
      </w:r>
      <w:r w:rsidR="00137411" w:rsidRPr="00B5662F">
        <w:rPr>
          <w:rFonts w:ascii="Gill Sans MT" w:hAnsi="Gill Sans MT"/>
          <w:sz w:val="22"/>
          <w:szCs w:val="22"/>
          <w:lang w:val="en-AU"/>
        </w:rPr>
        <w:t>d to needs</w:t>
      </w:r>
      <w:r w:rsidR="00B44D97" w:rsidRPr="00B5662F">
        <w:rPr>
          <w:rFonts w:ascii="Gill Sans MT" w:hAnsi="Gill Sans MT"/>
          <w:sz w:val="22"/>
          <w:szCs w:val="22"/>
          <w:lang w:val="en-AU"/>
        </w:rPr>
        <w:t xml:space="preserve"> and contribute to the global public good</w:t>
      </w:r>
      <w:r w:rsidR="00137411" w:rsidRPr="00B5662F">
        <w:rPr>
          <w:rFonts w:ascii="Gill Sans MT" w:hAnsi="Gill Sans MT"/>
          <w:sz w:val="22"/>
          <w:szCs w:val="22"/>
          <w:lang w:val="en-AU"/>
        </w:rPr>
        <w:t>,</w:t>
      </w:r>
      <w:r w:rsidR="00B44D97" w:rsidRPr="00B5662F">
        <w:rPr>
          <w:rFonts w:ascii="Gill Sans MT" w:hAnsi="Gill Sans MT"/>
          <w:sz w:val="22"/>
          <w:szCs w:val="22"/>
          <w:lang w:val="en-AU"/>
        </w:rPr>
        <w:t xml:space="preserve"> and </w:t>
      </w:r>
      <w:r w:rsidR="001B2287" w:rsidRPr="00B5662F">
        <w:rPr>
          <w:rFonts w:ascii="Gill Sans MT" w:hAnsi="Gill Sans MT"/>
          <w:sz w:val="22"/>
          <w:szCs w:val="22"/>
          <w:lang w:val="en-AU"/>
        </w:rPr>
        <w:t xml:space="preserve">that </w:t>
      </w:r>
      <w:r w:rsidR="00B44D97" w:rsidRPr="00B5662F">
        <w:rPr>
          <w:rFonts w:ascii="Gill Sans MT" w:hAnsi="Gill Sans MT"/>
          <w:sz w:val="22"/>
          <w:szCs w:val="22"/>
          <w:lang w:val="en-AU"/>
        </w:rPr>
        <w:t xml:space="preserve">a fee for service would </w:t>
      </w:r>
      <w:r w:rsidR="00531220" w:rsidRPr="00B5662F">
        <w:rPr>
          <w:rFonts w:ascii="Gill Sans MT" w:hAnsi="Gill Sans MT"/>
          <w:sz w:val="22"/>
          <w:szCs w:val="22"/>
          <w:lang w:val="en-AU"/>
        </w:rPr>
        <w:t>eliminate</w:t>
      </w:r>
      <w:r w:rsidR="00B44D97" w:rsidRPr="00B5662F">
        <w:rPr>
          <w:rFonts w:ascii="Gill Sans MT" w:hAnsi="Gill Sans MT"/>
          <w:sz w:val="22"/>
          <w:szCs w:val="22"/>
          <w:lang w:val="en-AU"/>
        </w:rPr>
        <w:t xml:space="preserve"> this advantage and </w:t>
      </w:r>
      <w:r w:rsidR="00137411" w:rsidRPr="00B5662F">
        <w:rPr>
          <w:rFonts w:ascii="Gill Sans MT" w:hAnsi="Gill Sans MT"/>
          <w:sz w:val="22"/>
          <w:szCs w:val="22"/>
          <w:lang w:val="en-AU"/>
        </w:rPr>
        <w:t>reduce the Centre’s</w:t>
      </w:r>
      <w:r w:rsidR="001B2287" w:rsidRPr="00B5662F">
        <w:rPr>
          <w:rFonts w:ascii="Gill Sans MT" w:hAnsi="Gill Sans MT"/>
          <w:sz w:val="22"/>
          <w:szCs w:val="22"/>
          <w:lang w:val="en-AU"/>
        </w:rPr>
        <w:t xml:space="preserve"> sustainability</w:t>
      </w:r>
      <w:r w:rsidR="00B44D97" w:rsidRPr="00B5662F">
        <w:rPr>
          <w:rFonts w:ascii="Gill Sans MT" w:hAnsi="Gill Sans MT"/>
          <w:sz w:val="22"/>
          <w:szCs w:val="22"/>
          <w:lang w:val="en-AU"/>
        </w:rPr>
        <w:t>. According to one interviewee</w:t>
      </w:r>
      <w:r w:rsidR="00137411" w:rsidRPr="00B5662F">
        <w:rPr>
          <w:rFonts w:ascii="Gill Sans MT" w:hAnsi="Gill Sans MT"/>
          <w:i/>
          <w:iCs/>
          <w:sz w:val="22"/>
          <w:szCs w:val="22"/>
          <w:lang w:val="en-AU"/>
        </w:rPr>
        <w:t>:</w:t>
      </w:r>
    </w:p>
    <w:p w14:paraId="07C9134E" w14:textId="54CBD187" w:rsidR="00437D64" w:rsidRPr="00B5662F" w:rsidRDefault="00B44D97"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If you removed the GEM Centre and only had what ACER could do under project funding, it would be a big loss. Ministries are not paying for things like the GEM Centre – they focus on paying salaries and keeping the lights on.</w:t>
      </w:r>
    </w:p>
    <w:p w14:paraId="3241E4B0" w14:textId="610125C8" w:rsidR="00137411" w:rsidRPr="00B5662F" w:rsidRDefault="00137411"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Every interviewee noted t</w:t>
      </w:r>
      <w:r w:rsidR="009C519C" w:rsidRPr="00B5662F">
        <w:rPr>
          <w:rFonts w:ascii="Gill Sans MT" w:hAnsi="Gill Sans MT"/>
          <w:sz w:val="22"/>
          <w:szCs w:val="22"/>
          <w:lang w:val="en-AU"/>
        </w:rPr>
        <w:t xml:space="preserve">he importance of </w:t>
      </w:r>
      <w:r w:rsidRPr="00B5662F">
        <w:rPr>
          <w:rFonts w:ascii="Gill Sans MT" w:hAnsi="Gill Sans MT"/>
          <w:sz w:val="22"/>
          <w:szCs w:val="22"/>
          <w:lang w:val="en-AU"/>
        </w:rPr>
        <w:t xml:space="preserve">maintaining </w:t>
      </w:r>
      <w:r w:rsidR="00DC5F7B" w:rsidRPr="00B5662F">
        <w:rPr>
          <w:rFonts w:ascii="Gill Sans MT" w:hAnsi="Gill Sans MT"/>
          <w:sz w:val="22"/>
          <w:szCs w:val="22"/>
          <w:lang w:val="en-AU"/>
        </w:rPr>
        <w:t xml:space="preserve">effective and accessible </w:t>
      </w:r>
      <w:r w:rsidR="009C519C" w:rsidRPr="00B5662F">
        <w:rPr>
          <w:rFonts w:ascii="Gill Sans MT" w:hAnsi="Gill Sans MT"/>
          <w:sz w:val="22"/>
          <w:szCs w:val="22"/>
          <w:lang w:val="en-AU"/>
        </w:rPr>
        <w:t xml:space="preserve">communications </w:t>
      </w:r>
      <w:r w:rsidRPr="00B5662F">
        <w:rPr>
          <w:rFonts w:ascii="Gill Sans MT" w:hAnsi="Gill Sans MT"/>
          <w:sz w:val="22"/>
          <w:szCs w:val="22"/>
          <w:lang w:val="en-AU"/>
        </w:rPr>
        <w:t xml:space="preserve">about </w:t>
      </w:r>
      <w:r w:rsidR="009C519C" w:rsidRPr="00B5662F">
        <w:rPr>
          <w:rFonts w:ascii="Gill Sans MT" w:hAnsi="Gill Sans MT"/>
          <w:sz w:val="22"/>
          <w:szCs w:val="22"/>
          <w:lang w:val="en-AU"/>
        </w:rPr>
        <w:t xml:space="preserve">development </w:t>
      </w:r>
      <w:r w:rsidR="00DC5F7B" w:rsidRPr="00B5662F">
        <w:rPr>
          <w:rFonts w:ascii="Gill Sans MT" w:hAnsi="Gill Sans MT"/>
          <w:sz w:val="22"/>
          <w:szCs w:val="22"/>
          <w:lang w:val="en-AU"/>
        </w:rPr>
        <w:t>approach</w:t>
      </w:r>
      <w:r w:rsidRPr="00B5662F">
        <w:rPr>
          <w:rFonts w:ascii="Gill Sans MT" w:hAnsi="Gill Sans MT"/>
          <w:sz w:val="22"/>
          <w:szCs w:val="22"/>
          <w:lang w:val="en-AU"/>
        </w:rPr>
        <w:t>es</w:t>
      </w:r>
      <w:r w:rsidR="00DC5F7B" w:rsidRPr="00B5662F">
        <w:rPr>
          <w:rFonts w:ascii="Gill Sans MT" w:hAnsi="Gill Sans MT"/>
          <w:sz w:val="22"/>
          <w:szCs w:val="22"/>
          <w:lang w:val="en-AU"/>
        </w:rPr>
        <w:t xml:space="preserve"> and products </w:t>
      </w:r>
      <w:r w:rsidR="001B2287" w:rsidRPr="00B5662F">
        <w:rPr>
          <w:rFonts w:ascii="Gill Sans MT" w:hAnsi="Gill Sans MT"/>
          <w:sz w:val="22"/>
          <w:szCs w:val="22"/>
          <w:lang w:val="en-AU"/>
        </w:rPr>
        <w:t xml:space="preserve">(discussed in </w:t>
      </w:r>
      <w:r w:rsidR="00EE77FE" w:rsidRPr="00B5662F">
        <w:rPr>
          <w:rFonts w:ascii="Gill Sans MT" w:hAnsi="Gill Sans MT"/>
          <w:sz w:val="22"/>
          <w:szCs w:val="22"/>
          <w:lang w:val="en-AU"/>
        </w:rPr>
        <w:t xml:space="preserve">section </w:t>
      </w:r>
      <w:r w:rsidR="00531220" w:rsidRPr="00B5662F">
        <w:rPr>
          <w:rFonts w:ascii="Gill Sans MT" w:hAnsi="Gill Sans MT"/>
          <w:sz w:val="22"/>
          <w:szCs w:val="22"/>
          <w:lang w:val="en-AU"/>
        </w:rPr>
        <w:t>3.3 Effectiveness</w:t>
      </w:r>
      <w:r w:rsidR="001B2287" w:rsidRPr="00B5662F">
        <w:rPr>
          <w:rFonts w:ascii="Gill Sans MT" w:hAnsi="Gill Sans MT"/>
          <w:sz w:val="22"/>
          <w:szCs w:val="22"/>
          <w:lang w:val="en-AU"/>
        </w:rPr>
        <w:t xml:space="preserve">) </w:t>
      </w:r>
      <w:r w:rsidR="00DC5F7B" w:rsidRPr="00B5662F">
        <w:rPr>
          <w:rFonts w:ascii="Gill Sans MT" w:hAnsi="Gill Sans MT"/>
          <w:sz w:val="22"/>
          <w:szCs w:val="22"/>
          <w:lang w:val="en-AU"/>
        </w:rPr>
        <w:t xml:space="preserve">as a key strategy </w:t>
      </w:r>
      <w:r w:rsidR="004B163E" w:rsidRPr="00B5662F">
        <w:rPr>
          <w:rFonts w:ascii="Gill Sans MT" w:hAnsi="Gill Sans MT"/>
          <w:sz w:val="22"/>
          <w:szCs w:val="22"/>
          <w:lang w:val="en-AU"/>
        </w:rPr>
        <w:t xml:space="preserve">for sustainability </w:t>
      </w:r>
      <w:r w:rsidR="001B2287" w:rsidRPr="00B5662F">
        <w:rPr>
          <w:rFonts w:ascii="Gill Sans MT" w:hAnsi="Gill Sans MT"/>
          <w:sz w:val="22"/>
          <w:szCs w:val="22"/>
          <w:lang w:val="en-AU"/>
        </w:rPr>
        <w:t>(</w:t>
      </w:r>
      <w:r w:rsidR="004B163E" w:rsidRPr="00B5662F">
        <w:rPr>
          <w:rFonts w:ascii="Gill Sans MT" w:hAnsi="Gill Sans MT"/>
          <w:sz w:val="22"/>
          <w:szCs w:val="22"/>
          <w:lang w:val="en-AU"/>
        </w:rPr>
        <w:t>but also for relevance, coherence, effectiveness</w:t>
      </w:r>
      <w:r w:rsidR="001B2287" w:rsidRPr="00B5662F">
        <w:rPr>
          <w:rFonts w:ascii="Gill Sans MT" w:hAnsi="Gill Sans MT"/>
          <w:sz w:val="22"/>
          <w:szCs w:val="22"/>
          <w:lang w:val="en-AU"/>
        </w:rPr>
        <w:t>, efficiency</w:t>
      </w:r>
      <w:r w:rsidR="00531220" w:rsidRPr="00B5662F">
        <w:rPr>
          <w:rFonts w:ascii="Gill Sans MT" w:hAnsi="Gill Sans MT"/>
          <w:sz w:val="22"/>
          <w:szCs w:val="22"/>
          <w:lang w:val="en-AU"/>
        </w:rPr>
        <w:t>,</w:t>
      </w:r>
      <w:r w:rsidR="004B163E" w:rsidRPr="00B5662F">
        <w:rPr>
          <w:rFonts w:ascii="Gill Sans MT" w:hAnsi="Gill Sans MT"/>
          <w:sz w:val="22"/>
          <w:szCs w:val="22"/>
          <w:lang w:val="en-AU"/>
        </w:rPr>
        <w:t xml:space="preserve"> and impact</w:t>
      </w:r>
      <w:r w:rsidR="001B2287" w:rsidRPr="00B5662F">
        <w:rPr>
          <w:rFonts w:ascii="Gill Sans MT" w:hAnsi="Gill Sans MT"/>
          <w:sz w:val="22"/>
          <w:szCs w:val="22"/>
          <w:lang w:val="en-AU"/>
        </w:rPr>
        <w:t>)</w:t>
      </w:r>
      <w:r w:rsidR="00DC5F7B" w:rsidRPr="00B5662F">
        <w:rPr>
          <w:rFonts w:ascii="Gill Sans MT" w:hAnsi="Gill Sans MT"/>
          <w:sz w:val="22"/>
          <w:szCs w:val="22"/>
          <w:lang w:val="en-AU"/>
        </w:rPr>
        <w:t xml:space="preserve">. </w:t>
      </w:r>
    </w:p>
    <w:p w14:paraId="40D98933" w14:textId="3141B608" w:rsidR="00137411" w:rsidRPr="00B5662F" w:rsidRDefault="00C10883"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Make the case that monitoring or assessment should be leveraged for improving student learning. There are so many rich studies and data that are never used!</w:t>
      </w:r>
      <w:r w:rsidR="002E3433" w:rsidRPr="00B5662F">
        <w:rPr>
          <w:rFonts w:ascii="Gill Sans MT" w:hAnsi="Gill Sans MT"/>
          <w:i/>
          <w:iCs/>
          <w:sz w:val="22"/>
          <w:szCs w:val="22"/>
          <w:lang w:val="en-AU"/>
        </w:rPr>
        <w:t xml:space="preserve"> </w:t>
      </w:r>
      <w:r w:rsidR="00137411" w:rsidRPr="00B5662F">
        <w:rPr>
          <w:rFonts w:ascii="Gill Sans MT" w:hAnsi="Gill Sans MT"/>
          <w:i/>
          <w:iCs/>
          <w:sz w:val="22"/>
          <w:szCs w:val="22"/>
          <w:lang w:val="en-AU"/>
        </w:rPr>
        <w:t xml:space="preserve">[For example,] </w:t>
      </w:r>
      <w:r w:rsidR="002E3433" w:rsidRPr="00B5662F">
        <w:rPr>
          <w:rFonts w:ascii="Gill Sans MT" w:hAnsi="Gill Sans MT"/>
          <w:i/>
          <w:iCs/>
          <w:sz w:val="22"/>
          <w:szCs w:val="22"/>
          <w:lang w:val="en-AU"/>
        </w:rPr>
        <w:t>UNESCO did a series of case studies on how assessment has been used to impact systems.</w:t>
      </w:r>
    </w:p>
    <w:p w14:paraId="0E9818D0" w14:textId="336307AB" w:rsidR="00137411" w:rsidRPr="00B5662F" w:rsidRDefault="001B2287" w:rsidP="00FA0FD2">
      <w:pPr>
        <w:spacing w:after="120" w:line="259" w:lineRule="auto"/>
        <w:jc w:val="both"/>
        <w:rPr>
          <w:rFonts w:ascii="Gill Sans MT" w:hAnsi="Gill Sans MT"/>
          <w:i/>
          <w:iCs/>
          <w:sz w:val="22"/>
          <w:szCs w:val="22"/>
          <w:lang w:val="en-AU"/>
        </w:rPr>
      </w:pPr>
      <w:r w:rsidRPr="00B5662F">
        <w:rPr>
          <w:rFonts w:ascii="Gill Sans MT" w:hAnsi="Gill Sans MT"/>
          <w:sz w:val="22"/>
          <w:szCs w:val="22"/>
          <w:lang w:val="en-AU"/>
        </w:rPr>
        <w:t>Several</w:t>
      </w:r>
      <w:r w:rsidR="00DC5F7B" w:rsidRPr="00B5662F">
        <w:rPr>
          <w:rFonts w:ascii="Gill Sans MT" w:hAnsi="Gill Sans MT"/>
          <w:sz w:val="22"/>
          <w:szCs w:val="22"/>
          <w:lang w:val="en-AU"/>
        </w:rPr>
        <w:t xml:space="preserve"> interviewee</w:t>
      </w:r>
      <w:r w:rsidR="00DF446B" w:rsidRPr="00B5662F">
        <w:rPr>
          <w:rFonts w:ascii="Gill Sans MT" w:hAnsi="Gill Sans MT"/>
          <w:sz w:val="22"/>
          <w:szCs w:val="22"/>
          <w:lang w:val="en-AU"/>
        </w:rPr>
        <w:t>s</w:t>
      </w:r>
      <w:r w:rsidR="00DC5F7B" w:rsidRPr="00B5662F">
        <w:rPr>
          <w:rFonts w:ascii="Gill Sans MT" w:hAnsi="Gill Sans MT"/>
          <w:sz w:val="22"/>
          <w:szCs w:val="22"/>
          <w:lang w:val="en-AU"/>
        </w:rPr>
        <w:t xml:space="preserve"> pointed out the importance of </w:t>
      </w:r>
      <w:r w:rsidR="00DF446B" w:rsidRPr="00B5662F">
        <w:rPr>
          <w:rFonts w:ascii="Gill Sans MT" w:hAnsi="Gill Sans MT"/>
          <w:sz w:val="22"/>
          <w:szCs w:val="22"/>
          <w:lang w:val="en-AU"/>
        </w:rPr>
        <w:t>messaging and helping and safeguarding champions (</w:t>
      </w:r>
      <w:r w:rsidR="00137411" w:rsidRPr="00B5662F">
        <w:rPr>
          <w:rFonts w:ascii="Gill Sans MT" w:hAnsi="Gill Sans MT"/>
          <w:sz w:val="22"/>
          <w:szCs w:val="22"/>
          <w:lang w:val="en-AU"/>
        </w:rPr>
        <w:t>e.g.</w:t>
      </w:r>
      <w:r w:rsidR="00DC5F7B" w:rsidRPr="00B5662F">
        <w:rPr>
          <w:rFonts w:ascii="Gill Sans MT" w:hAnsi="Gill Sans MT"/>
          <w:sz w:val="22"/>
          <w:szCs w:val="22"/>
          <w:lang w:val="en-AU"/>
        </w:rPr>
        <w:t xml:space="preserve">, a minister of education may not be excited about publicising </w:t>
      </w:r>
      <w:r w:rsidR="005B0AA3" w:rsidRPr="00B5662F">
        <w:rPr>
          <w:rFonts w:ascii="Gill Sans MT" w:hAnsi="Gill Sans MT"/>
          <w:sz w:val="22"/>
          <w:szCs w:val="22"/>
          <w:lang w:val="en-AU"/>
        </w:rPr>
        <w:t xml:space="preserve">and being held responsible for </w:t>
      </w:r>
      <w:r w:rsidR="00DC5F7B" w:rsidRPr="00B5662F">
        <w:rPr>
          <w:rFonts w:ascii="Gill Sans MT" w:hAnsi="Gill Sans MT"/>
          <w:sz w:val="22"/>
          <w:szCs w:val="22"/>
          <w:lang w:val="en-AU"/>
        </w:rPr>
        <w:t>poor learning outcomes</w:t>
      </w:r>
      <w:r w:rsidR="00DF446B" w:rsidRPr="00B5662F">
        <w:rPr>
          <w:rFonts w:ascii="Gill Sans MT" w:hAnsi="Gill Sans MT"/>
          <w:sz w:val="22"/>
          <w:szCs w:val="22"/>
          <w:lang w:val="en-AU"/>
        </w:rPr>
        <w:t xml:space="preserve">) </w:t>
      </w:r>
      <w:r w:rsidRPr="00B5662F">
        <w:rPr>
          <w:rFonts w:ascii="Gill Sans MT" w:hAnsi="Gill Sans MT"/>
          <w:sz w:val="22"/>
          <w:szCs w:val="22"/>
          <w:lang w:val="en-AU"/>
        </w:rPr>
        <w:t xml:space="preserve">so that assessment work </w:t>
      </w:r>
      <w:r w:rsidR="00137411" w:rsidRPr="00B5662F">
        <w:rPr>
          <w:rFonts w:ascii="Gill Sans MT" w:hAnsi="Gill Sans MT"/>
          <w:sz w:val="22"/>
          <w:szCs w:val="22"/>
          <w:lang w:val="en-AU"/>
        </w:rPr>
        <w:t xml:space="preserve">can </w:t>
      </w:r>
      <w:r w:rsidRPr="00B5662F">
        <w:rPr>
          <w:rFonts w:ascii="Gill Sans MT" w:hAnsi="Gill Sans MT"/>
          <w:sz w:val="22"/>
          <w:szCs w:val="22"/>
          <w:lang w:val="en-AU"/>
        </w:rPr>
        <w:t>continue</w:t>
      </w:r>
      <w:r w:rsidR="006E340A">
        <w:rPr>
          <w:rFonts w:ascii="Gill Sans MT" w:hAnsi="Gill Sans MT"/>
          <w:sz w:val="22"/>
          <w:szCs w:val="22"/>
          <w:lang w:val="en-AU"/>
        </w:rPr>
        <w:t>,</w:t>
      </w:r>
      <w:r w:rsidRPr="00B5662F">
        <w:rPr>
          <w:rFonts w:ascii="Gill Sans MT" w:hAnsi="Gill Sans MT"/>
          <w:sz w:val="22"/>
          <w:szCs w:val="22"/>
          <w:lang w:val="en-AU"/>
        </w:rPr>
        <w:t xml:space="preserve"> </w:t>
      </w:r>
      <w:r w:rsidR="00DF446B" w:rsidRPr="00B5662F">
        <w:rPr>
          <w:rFonts w:ascii="Gill Sans MT" w:hAnsi="Gill Sans MT"/>
          <w:sz w:val="22"/>
          <w:szCs w:val="22"/>
          <w:lang w:val="en-AU"/>
        </w:rPr>
        <w:t>and offered some suggestions for the GEM Centre:</w:t>
      </w:r>
    </w:p>
    <w:p w14:paraId="013C6F82" w14:textId="1EEC6C2A" w:rsidR="00137411" w:rsidRPr="00B5662F" w:rsidRDefault="005B0AA3" w:rsidP="00137411">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t>Figure out how to provide the best advice to countries</w:t>
      </w:r>
      <w:r w:rsidR="00137411" w:rsidRPr="00B5662F">
        <w:rPr>
          <w:rFonts w:ascii="Gill Sans MT" w:hAnsi="Gill Sans MT"/>
          <w:i/>
          <w:iCs/>
          <w:sz w:val="22"/>
          <w:szCs w:val="22"/>
          <w:lang w:val="en-AU"/>
        </w:rPr>
        <w:t xml:space="preserve"> </w:t>
      </w:r>
      <w:r w:rsidRPr="00B5662F">
        <w:rPr>
          <w:rFonts w:ascii="Gill Sans MT" w:hAnsi="Gill Sans MT"/>
          <w:i/>
          <w:iCs/>
          <w:sz w:val="22"/>
          <w:szCs w:val="22"/>
          <w:lang w:val="en-AU"/>
        </w:rPr>
        <w:t>…</w:t>
      </w:r>
      <w:r w:rsidR="00137411" w:rsidRPr="00B5662F">
        <w:rPr>
          <w:rFonts w:ascii="Gill Sans MT" w:hAnsi="Gill Sans MT"/>
          <w:i/>
          <w:iCs/>
          <w:sz w:val="22"/>
          <w:szCs w:val="22"/>
          <w:lang w:val="en-AU"/>
        </w:rPr>
        <w:t xml:space="preserve"> </w:t>
      </w:r>
      <w:r w:rsidRPr="00B5662F">
        <w:rPr>
          <w:rFonts w:ascii="Gill Sans MT" w:hAnsi="Gill Sans MT"/>
          <w:i/>
          <w:iCs/>
          <w:sz w:val="22"/>
          <w:szCs w:val="22"/>
          <w:lang w:val="en-AU"/>
        </w:rPr>
        <w:t xml:space="preserve">provide good answers to governments. We aren’t thinking like politicians – it is political suicide (to have bad results). We need to understand the political economy; maybe the GEM Centre could </w:t>
      </w:r>
      <w:r w:rsidR="00531220" w:rsidRPr="00B5662F">
        <w:rPr>
          <w:rFonts w:ascii="Gill Sans MT" w:hAnsi="Gill Sans MT"/>
          <w:i/>
          <w:iCs/>
          <w:sz w:val="22"/>
          <w:szCs w:val="22"/>
          <w:lang w:val="en-AU"/>
        </w:rPr>
        <w:t xml:space="preserve">do </w:t>
      </w:r>
      <w:r w:rsidRPr="00B5662F">
        <w:rPr>
          <w:rFonts w:ascii="Gill Sans MT" w:hAnsi="Gill Sans MT"/>
          <w:i/>
          <w:iCs/>
          <w:sz w:val="22"/>
          <w:szCs w:val="22"/>
          <w:lang w:val="en-AU"/>
        </w:rPr>
        <w:t>a literature review on how countries have managed to message results.</w:t>
      </w:r>
    </w:p>
    <w:p w14:paraId="577F104E" w14:textId="4C553937" w:rsidR="00DC5F7B" w:rsidRPr="00B5662F" w:rsidRDefault="005B0AA3" w:rsidP="00750CAA">
      <w:pPr>
        <w:spacing w:after="120" w:line="259" w:lineRule="auto"/>
        <w:ind w:left="709"/>
        <w:jc w:val="both"/>
        <w:rPr>
          <w:rFonts w:ascii="Gill Sans MT" w:hAnsi="Gill Sans MT"/>
          <w:i/>
          <w:iCs/>
          <w:sz w:val="22"/>
          <w:szCs w:val="22"/>
          <w:lang w:val="en-AU"/>
        </w:rPr>
      </w:pPr>
      <w:r w:rsidRPr="00B5662F">
        <w:rPr>
          <w:rFonts w:ascii="Gill Sans MT" w:hAnsi="Gill Sans MT"/>
          <w:i/>
          <w:iCs/>
          <w:sz w:val="22"/>
          <w:szCs w:val="22"/>
          <w:lang w:val="en-AU"/>
        </w:rPr>
        <w:lastRenderedPageBreak/>
        <w:t>You need to create different materials for different audiences. In work on poverty reduction, we trained journalists in how to report accurately and clearly on poverty-related matters.</w:t>
      </w:r>
    </w:p>
    <w:p w14:paraId="271DB2A8" w14:textId="777D2095" w:rsidR="00137411" w:rsidRPr="00B5662F" w:rsidRDefault="001B2287" w:rsidP="00FA0FD2">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CONCLUSIONS</w:t>
      </w:r>
    </w:p>
    <w:p w14:paraId="38B85997" w14:textId="7EE70A0C" w:rsidR="00D3789D" w:rsidRPr="00B5662F" w:rsidRDefault="00D3789D"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There are indications </w:t>
      </w:r>
      <w:r w:rsidR="00E60E42" w:rsidRPr="00B5662F">
        <w:rPr>
          <w:rFonts w:ascii="Gill Sans MT" w:hAnsi="Gill Sans MT"/>
          <w:sz w:val="22"/>
          <w:szCs w:val="22"/>
          <w:lang w:val="en-AU"/>
        </w:rPr>
        <w:t xml:space="preserve">that </w:t>
      </w:r>
      <w:r w:rsidRPr="00B5662F">
        <w:rPr>
          <w:rFonts w:ascii="Gill Sans MT" w:hAnsi="Gill Sans MT"/>
          <w:sz w:val="22"/>
          <w:szCs w:val="22"/>
          <w:lang w:val="en-AU"/>
        </w:rPr>
        <w:t>certain aspects of the GEM Centre</w:t>
      </w:r>
      <w:r w:rsidR="00E60E42" w:rsidRPr="00B5662F">
        <w:rPr>
          <w:rFonts w:ascii="Gill Sans MT" w:hAnsi="Gill Sans MT"/>
          <w:sz w:val="22"/>
          <w:szCs w:val="22"/>
          <w:lang w:val="en-AU"/>
        </w:rPr>
        <w:t>’s</w:t>
      </w:r>
      <w:r w:rsidRPr="00B5662F">
        <w:rPr>
          <w:rFonts w:ascii="Gill Sans MT" w:hAnsi="Gill Sans MT"/>
          <w:sz w:val="22"/>
          <w:szCs w:val="22"/>
          <w:lang w:val="en-AU"/>
        </w:rPr>
        <w:t xml:space="preserve"> work</w:t>
      </w:r>
      <w:r w:rsidR="00E60E42" w:rsidRPr="00B5662F">
        <w:rPr>
          <w:rFonts w:ascii="Gill Sans MT" w:hAnsi="Gill Sans MT"/>
          <w:sz w:val="22"/>
          <w:szCs w:val="22"/>
          <w:lang w:val="en-AU"/>
        </w:rPr>
        <w:t xml:space="preserve"> have been sustained</w:t>
      </w:r>
      <w:r w:rsidRPr="00B5662F">
        <w:rPr>
          <w:rFonts w:ascii="Gill Sans MT" w:hAnsi="Gill Sans MT"/>
          <w:sz w:val="22"/>
          <w:szCs w:val="22"/>
          <w:lang w:val="en-AU"/>
        </w:rPr>
        <w:t xml:space="preserve">. Products will continue to be available. Some products and methods </w:t>
      </w:r>
      <w:r w:rsidR="00E60E42" w:rsidRPr="00B5662F">
        <w:rPr>
          <w:rFonts w:ascii="Gill Sans MT" w:hAnsi="Gill Sans MT"/>
          <w:sz w:val="22"/>
          <w:szCs w:val="22"/>
          <w:lang w:val="en-AU"/>
        </w:rPr>
        <w:t>(</w:t>
      </w:r>
      <w:r w:rsidRPr="00B5662F">
        <w:rPr>
          <w:rFonts w:ascii="Gill Sans MT" w:hAnsi="Gill Sans MT"/>
          <w:sz w:val="22"/>
          <w:szCs w:val="22"/>
          <w:lang w:val="en-AU"/>
        </w:rPr>
        <w:t>such as the ANLAS</w:t>
      </w:r>
      <w:r w:rsidR="00E60E42" w:rsidRPr="00B5662F">
        <w:rPr>
          <w:rFonts w:ascii="Gill Sans MT" w:hAnsi="Gill Sans MT"/>
          <w:sz w:val="22"/>
          <w:szCs w:val="22"/>
          <w:lang w:val="en-AU"/>
        </w:rPr>
        <w:t>)</w:t>
      </w:r>
      <w:r w:rsidRPr="00B5662F">
        <w:rPr>
          <w:rFonts w:ascii="Gill Sans MT" w:hAnsi="Gill Sans MT"/>
          <w:sz w:val="22"/>
          <w:szCs w:val="22"/>
          <w:lang w:val="en-AU"/>
        </w:rPr>
        <w:t xml:space="preserve"> that have a more obvious sustainability lens, will be sustained as long as the</w:t>
      </w:r>
      <w:r w:rsidR="0017229E" w:rsidRPr="00B5662F">
        <w:rPr>
          <w:rFonts w:ascii="Gill Sans MT" w:hAnsi="Gill Sans MT"/>
          <w:sz w:val="22"/>
          <w:szCs w:val="22"/>
          <w:lang w:val="en-AU"/>
        </w:rPr>
        <w:t xml:space="preserve">re is </w:t>
      </w:r>
      <w:r w:rsidRPr="00B5662F">
        <w:rPr>
          <w:rFonts w:ascii="Gill Sans MT" w:hAnsi="Gill Sans MT"/>
          <w:sz w:val="22"/>
          <w:szCs w:val="22"/>
          <w:lang w:val="en-AU"/>
        </w:rPr>
        <w:t xml:space="preserve">a champion and an incentive for </w:t>
      </w:r>
      <w:r w:rsidR="00E60E42" w:rsidRPr="00B5662F">
        <w:rPr>
          <w:rFonts w:ascii="Gill Sans MT" w:hAnsi="Gill Sans MT"/>
          <w:sz w:val="22"/>
          <w:szCs w:val="22"/>
          <w:lang w:val="en-AU"/>
        </w:rPr>
        <w:t>use</w:t>
      </w:r>
      <w:r w:rsidRPr="00B5662F">
        <w:rPr>
          <w:rFonts w:ascii="Gill Sans MT" w:hAnsi="Gill Sans MT"/>
          <w:sz w:val="22"/>
          <w:szCs w:val="22"/>
          <w:lang w:val="en-AU"/>
        </w:rPr>
        <w:t xml:space="preserve"> (e.g., a requirement for GPE assistance). </w:t>
      </w:r>
      <w:r w:rsidR="00E60E42" w:rsidRPr="00B5662F">
        <w:rPr>
          <w:rFonts w:ascii="Gill Sans MT" w:hAnsi="Gill Sans MT"/>
          <w:sz w:val="22"/>
          <w:szCs w:val="22"/>
          <w:lang w:val="en-AU"/>
        </w:rPr>
        <w:t>G</w:t>
      </w:r>
      <w:r w:rsidR="00B82C40" w:rsidRPr="00B5662F">
        <w:rPr>
          <w:rFonts w:ascii="Gill Sans MT" w:hAnsi="Gill Sans MT"/>
          <w:sz w:val="22"/>
          <w:szCs w:val="22"/>
          <w:lang w:val="en-AU"/>
        </w:rPr>
        <w:t>lobal</w:t>
      </w:r>
      <w:r w:rsidR="00E60E42" w:rsidRPr="00B5662F">
        <w:rPr>
          <w:rFonts w:ascii="Gill Sans MT" w:hAnsi="Gill Sans MT"/>
          <w:sz w:val="22"/>
          <w:szCs w:val="22"/>
          <w:lang w:val="en-AU"/>
        </w:rPr>
        <w:t>-</w:t>
      </w:r>
      <w:r w:rsidR="00C10883" w:rsidRPr="00B5662F">
        <w:rPr>
          <w:rFonts w:ascii="Gill Sans MT" w:hAnsi="Gill Sans MT"/>
          <w:sz w:val="22"/>
          <w:szCs w:val="22"/>
          <w:lang w:val="en-AU"/>
        </w:rPr>
        <w:t xml:space="preserve">level </w:t>
      </w:r>
      <w:r w:rsidR="00B82C40" w:rsidRPr="00B5662F">
        <w:rPr>
          <w:rFonts w:ascii="Gill Sans MT" w:hAnsi="Gill Sans MT"/>
          <w:sz w:val="22"/>
          <w:szCs w:val="22"/>
          <w:lang w:val="en-AU"/>
        </w:rPr>
        <w:t xml:space="preserve">capacity enhancement already has a firm foundation and efforts in this arena should </w:t>
      </w:r>
      <w:r w:rsidR="002847A2" w:rsidRPr="00B5662F">
        <w:rPr>
          <w:rFonts w:ascii="Gill Sans MT" w:hAnsi="Gill Sans MT"/>
          <w:sz w:val="22"/>
          <w:szCs w:val="22"/>
          <w:lang w:val="en-AU"/>
        </w:rPr>
        <w:t xml:space="preserve">continue to </w:t>
      </w:r>
      <w:r w:rsidR="00B82C40" w:rsidRPr="00B5662F">
        <w:rPr>
          <w:rFonts w:ascii="Gill Sans MT" w:hAnsi="Gill Sans MT"/>
          <w:sz w:val="22"/>
          <w:szCs w:val="22"/>
          <w:lang w:val="en-AU"/>
        </w:rPr>
        <w:t>prove fruitful</w:t>
      </w:r>
      <w:r w:rsidR="00DF446B" w:rsidRPr="00B5662F">
        <w:rPr>
          <w:rFonts w:ascii="Gill Sans MT" w:hAnsi="Gill Sans MT"/>
          <w:sz w:val="22"/>
          <w:szCs w:val="22"/>
          <w:lang w:val="en-AU"/>
        </w:rPr>
        <w:t xml:space="preserve">. </w:t>
      </w:r>
      <w:r w:rsidR="002847A2" w:rsidRPr="00B5662F">
        <w:rPr>
          <w:rFonts w:ascii="Gill Sans MT" w:hAnsi="Gill Sans MT"/>
          <w:sz w:val="22"/>
          <w:szCs w:val="22"/>
          <w:lang w:val="en-AU"/>
        </w:rPr>
        <w:t>It is also very likely, based on financial data from the three phases</w:t>
      </w:r>
      <w:r w:rsidR="00E60E42" w:rsidRPr="00B5662F">
        <w:rPr>
          <w:rFonts w:ascii="Gill Sans MT" w:hAnsi="Gill Sans MT"/>
          <w:sz w:val="22"/>
          <w:szCs w:val="22"/>
          <w:lang w:val="en-AU"/>
        </w:rPr>
        <w:t>,</w:t>
      </w:r>
      <w:r w:rsidR="002847A2" w:rsidRPr="00B5662F">
        <w:rPr>
          <w:rFonts w:ascii="Gill Sans MT" w:hAnsi="Gill Sans MT"/>
          <w:sz w:val="22"/>
          <w:szCs w:val="22"/>
          <w:lang w:val="en-AU"/>
        </w:rPr>
        <w:t xml:space="preserve"> that the GEM Centre will sustain its pattern of income generation; however, the sustainability of the seed</w:t>
      </w:r>
      <w:r w:rsidR="00E60E42" w:rsidRPr="00B5662F">
        <w:rPr>
          <w:rFonts w:ascii="Gill Sans MT" w:hAnsi="Gill Sans MT"/>
          <w:sz w:val="22"/>
          <w:szCs w:val="22"/>
          <w:lang w:val="en-AU"/>
        </w:rPr>
        <w:t xml:space="preserve"> </w:t>
      </w:r>
      <w:r w:rsidR="002847A2" w:rsidRPr="00B5662F">
        <w:rPr>
          <w:rFonts w:ascii="Gill Sans MT" w:hAnsi="Gill Sans MT"/>
          <w:sz w:val="22"/>
          <w:szCs w:val="22"/>
          <w:lang w:val="en-AU"/>
        </w:rPr>
        <w:t>funding model needs to be tested and</w:t>
      </w:r>
      <w:r w:rsidR="00E60E42" w:rsidRPr="00B5662F">
        <w:rPr>
          <w:rFonts w:ascii="Gill Sans MT" w:hAnsi="Gill Sans MT"/>
          <w:sz w:val="22"/>
          <w:szCs w:val="22"/>
          <w:lang w:val="en-AU"/>
        </w:rPr>
        <w:t xml:space="preserve"> either</w:t>
      </w:r>
      <w:r w:rsidR="002847A2" w:rsidRPr="00B5662F">
        <w:rPr>
          <w:rFonts w:ascii="Gill Sans MT" w:hAnsi="Gill Sans MT"/>
          <w:sz w:val="22"/>
          <w:szCs w:val="22"/>
          <w:lang w:val="en-AU"/>
        </w:rPr>
        <w:t xml:space="preserve"> discarded or ramped up</w:t>
      </w:r>
      <w:r w:rsidR="00E60E42" w:rsidRPr="00B5662F">
        <w:rPr>
          <w:rFonts w:ascii="Gill Sans MT" w:hAnsi="Gill Sans MT"/>
          <w:sz w:val="22"/>
          <w:szCs w:val="22"/>
          <w:lang w:val="en-AU"/>
        </w:rPr>
        <w:t xml:space="preserve"> accordingly</w:t>
      </w:r>
      <w:r w:rsidR="002847A2" w:rsidRPr="00B5662F">
        <w:rPr>
          <w:rFonts w:ascii="Gill Sans MT" w:hAnsi="Gill Sans MT"/>
          <w:sz w:val="22"/>
          <w:szCs w:val="22"/>
          <w:lang w:val="en-AU"/>
        </w:rPr>
        <w:t>.</w:t>
      </w:r>
      <w:r w:rsidRPr="00B5662F">
        <w:rPr>
          <w:rFonts w:ascii="Gill Sans MT" w:hAnsi="Gill Sans MT"/>
          <w:sz w:val="22"/>
          <w:szCs w:val="22"/>
          <w:lang w:val="en-AU"/>
        </w:rPr>
        <w:t xml:space="preserve"> </w:t>
      </w:r>
    </w:p>
    <w:p w14:paraId="7702C2AD" w14:textId="00796AE5" w:rsidR="00DF446B" w:rsidRPr="00B5662F" w:rsidRDefault="574898C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Overall, however, it is difficult to ascertain </w:t>
      </w:r>
      <w:r w:rsidR="6AF9E3C4" w:rsidRPr="00B5662F">
        <w:rPr>
          <w:rFonts w:ascii="Gill Sans MT" w:hAnsi="Gill Sans MT"/>
          <w:sz w:val="22"/>
          <w:szCs w:val="22"/>
          <w:lang w:val="en-AU"/>
        </w:rPr>
        <w:t>sustainability achievements</w:t>
      </w:r>
      <w:r w:rsidRPr="00B5662F">
        <w:rPr>
          <w:rFonts w:ascii="Gill Sans MT" w:hAnsi="Gill Sans MT"/>
          <w:sz w:val="22"/>
          <w:szCs w:val="22"/>
          <w:lang w:val="en-AU"/>
        </w:rPr>
        <w:t>, particularly with respect to capacity enhancement</w:t>
      </w:r>
      <w:r w:rsidR="18CD029F" w:rsidRPr="00B5662F">
        <w:rPr>
          <w:rFonts w:ascii="Gill Sans MT" w:hAnsi="Gill Sans MT"/>
          <w:sz w:val="22"/>
          <w:szCs w:val="22"/>
          <w:lang w:val="en-AU"/>
        </w:rPr>
        <w:t xml:space="preserve"> (discussed in 3.3 Effectiveness)</w:t>
      </w:r>
      <w:r w:rsidRPr="00B5662F">
        <w:rPr>
          <w:rFonts w:ascii="Gill Sans MT" w:hAnsi="Gill Sans MT"/>
          <w:sz w:val="22"/>
          <w:szCs w:val="22"/>
          <w:lang w:val="en-AU"/>
        </w:rPr>
        <w:t xml:space="preserve">. The absence of a well-articulated strategic approach to sustainability, supported by </w:t>
      </w:r>
      <w:r w:rsidR="6AF9E3C4" w:rsidRPr="00B5662F">
        <w:rPr>
          <w:rFonts w:ascii="Gill Sans MT" w:hAnsi="Gill Sans MT"/>
          <w:sz w:val="22"/>
          <w:szCs w:val="22"/>
          <w:lang w:val="en-AU"/>
        </w:rPr>
        <w:t>MEL</w:t>
      </w:r>
      <w:r w:rsidRPr="00B5662F">
        <w:rPr>
          <w:rFonts w:ascii="Gill Sans MT" w:hAnsi="Gill Sans MT"/>
          <w:sz w:val="22"/>
          <w:szCs w:val="22"/>
          <w:lang w:val="en-AU"/>
        </w:rPr>
        <w:t xml:space="preserve"> methods and data</w:t>
      </w:r>
      <w:r w:rsidR="6AF9E3C4" w:rsidRPr="00B5662F">
        <w:rPr>
          <w:rFonts w:ascii="Gill Sans MT" w:hAnsi="Gill Sans MT"/>
          <w:sz w:val="22"/>
          <w:szCs w:val="22"/>
          <w:lang w:val="en-AU"/>
        </w:rPr>
        <w:t>,</w:t>
      </w:r>
      <w:r w:rsidRPr="00B5662F">
        <w:rPr>
          <w:rFonts w:ascii="Gill Sans MT" w:hAnsi="Gill Sans MT"/>
          <w:sz w:val="22"/>
          <w:szCs w:val="22"/>
          <w:lang w:val="en-AU"/>
        </w:rPr>
        <w:t xml:space="preserve"> militates against firm conclusions. In addition, SDG</w:t>
      </w:r>
      <w:r w:rsidR="6AF9E3C4" w:rsidRPr="00B5662F">
        <w:rPr>
          <w:rFonts w:ascii="Gill Sans MT" w:hAnsi="Gill Sans MT"/>
          <w:sz w:val="22"/>
          <w:szCs w:val="22"/>
          <w:lang w:val="en-AU"/>
        </w:rPr>
        <w:t> </w:t>
      </w:r>
      <w:r w:rsidRPr="00B5662F">
        <w:rPr>
          <w:rFonts w:ascii="Gill Sans MT" w:hAnsi="Gill Sans MT"/>
          <w:sz w:val="22"/>
          <w:szCs w:val="22"/>
          <w:lang w:val="en-AU"/>
        </w:rPr>
        <w:t>4 education monitoring and assessment systems in developing countries worldwide are in a nascent state, which makes sustain</w:t>
      </w:r>
      <w:r w:rsidR="6AF9E3C4" w:rsidRPr="00B5662F">
        <w:rPr>
          <w:rFonts w:ascii="Gill Sans MT" w:hAnsi="Gill Sans MT"/>
          <w:sz w:val="22"/>
          <w:szCs w:val="22"/>
          <w:lang w:val="en-AU"/>
        </w:rPr>
        <w:t>ing</w:t>
      </w:r>
      <w:r w:rsidRPr="00B5662F">
        <w:rPr>
          <w:rFonts w:ascii="Gill Sans MT" w:hAnsi="Gill Sans MT"/>
          <w:sz w:val="22"/>
          <w:szCs w:val="22"/>
          <w:lang w:val="en-AU"/>
        </w:rPr>
        <w:t xml:space="preserve"> capacity enhancement contributions </w:t>
      </w:r>
      <w:r w:rsidR="6AF9E3C4" w:rsidRPr="00B5662F">
        <w:rPr>
          <w:rFonts w:ascii="Gill Sans MT" w:hAnsi="Gill Sans MT"/>
          <w:sz w:val="22"/>
          <w:szCs w:val="22"/>
          <w:lang w:val="en-AU"/>
        </w:rPr>
        <w:t xml:space="preserve">difficult </w:t>
      </w:r>
      <w:r w:rsidRPr="00B5662F">
        <w:rPr>
          <w:rFonts w:ascii="Gill Sans MT" w:hAnsi="Gill Sans MT"/>
          <w:sz w:val="22"/>
          <w:szCs w:val="22"/>
          <w:lang w:val="en-AU"/>
        </w:rPr>
        <w:t>(to say the least) without ongoing attention, support</w:t>
      </w:r>
      <w:r w:rsidR="4AFE654F" w:rsidRPr="00B5662F">
        <w:rPr>
          <w:rFonts w:ascii="Gill Sans MT" w:hAnsi="Gill Sans MT"/>
          <w:sz w:val="22"/>
          <w:szCs w:val="22"/>
          <w:lang w:val="en-AU"/>
        </w:rPr>
        <w:t>,</w:t>
      </w:r>
      <w:r w:rsidRPr="00B5662F">
        <w:rPr>
          <w:rFonts w:ascii="Gill Sans MT" w:hAnsi="Gill Sans MT"/>
          <w:sz w:val="22"/>
          <w:szCs w:val="22"/>
          <w:lang w:val="en-AU"/>
        </w:rPr>
        <w:t xml:space="preserve"> and engagement. At this juncture, despite the glaring needs, the GEM Centre is not equipped financially or operationally and programmatically to take on significant and expanded country-facing work </w:t>
      </w:r>
      <w:r w:rsidR="5ABEB32B" w:rsidRPr="00B5662F">
        <w:rPr>
          <w:rFonts w:ascii="Gill Sans MT" w:hAnsi="Gill Sans MT"/>
          <w:sz w:val="22"/>
          <w:szCs w:val="22"/>
          <w:lang w:val="en-AU"/>
        </w:rPr>
        <w:t>to enhance sustainability</w:t>
      </w:r>
      <w:r w:rsidR="6AF9E3C4" w:rsidRPr="00B5662F">
        <w:rPr>
          <w:rFonts w:ascii="Gill Sans MT" w:hAnsi="Gill Sans MT"/>
          <w:sz w:val="22"/>
          <w:szCs w:val="22"/>
          <w:lang w:val="en-AU"/>
        </w:rPr>
        <w:t>;</w:t>
      </w:r>
      <w:r w:rsidRPr="00B5662F">
        <w:rPr>
          <w:rFonts w:ascii="Gill Sans MT" w:hAnsi="Gill Sans MT"/>
          <w:sz w:val="22"/>
          <w:szCs w:val="22"/>
          <w:lang w:val="en-AU"/>
        </w:rPr>
        <w:t xml:space="preserve"> but it could be, with a targeted, selective approach</w:t>
      </w:r>
      <w:r w:rsidR="6AF9E3C4" w:rsidRPr="00B5662F">
        <w:rPr>
          <w:rFonts w:ascii="Gill Sans MT" w:hAnsi="Gill Sans MT"/>
          <w:sz w:val="22"/>
          <w:szCs w:val="22"/>
          <w:lang w:val="en-AU"/>
        </w:rPr>
        <w:t>,</w:t>
      </w:r>
      <w:r w:rsidRPr="00B5662F">
        <w:rPr>
          <w:rFonts w:ascii="Gill Sans MT" w:hAnsi="Gill Sans MT"/>
          <w:sz w:val="22"/>
          <w:szCs w:val="22"/>
          <w:lang w:val="en-AU"/>
        </w:rPr>
        <w:t xml:space="preserve"> and it can likely ramp up regional</w:t>
      </w:r>
      <w:r w:rsidR="6AF9E3C4" w:rsidRPr="00B5662F">
        <w:rPr>
          <w:rFonts w:ascii="Gill Sans MT" w:hAnsi="Gill Sans MT"/>
          <w:sz w:val="22"/>
          <w:szCs w:val="22"/>
          <w:lang w:val="en-AU"/>
        </w:rPr>
        <w:t>-</w:t>
      </w:r>
      <w:r w:rsidRPr="00B5662F">
        <w:rPr>
          <w:rFonts w:ascii="Gill Sans MT" w:hAnsi="Gill Sans MT"/>
          <w:sz w:val="22"/>
          <w:szCs w:val="22"/>
          <w:lang w:val="en-AU"/>
        </w:rPr>
        <w:t>level capacity enhancement, especially with DFAT</w:t>
      </w:r>
      <w:r w:rsidR="6AF9E3C4" w:rsidRPr="00B5662F">
        <w:rPr>
          <w:rFonts w:ascii="Gill Sans MT" w:hAnsi="Gill Sans MT"/>
          <w:sz w:val="22"/>
          <w:szCs w:val="22"/>
          <w:lang w:val="en-AU"/>
        </w:rPr>
        <w:t xml:space="preserve"> assistance</w:t>
      </w:r>
      <w:r w:rsidRPr="00B5662F">
        <w:rPr>
          <w:rFonts w:ascii="Gill Sans MT" w:hAnsi="Gill Sans MT"/>
          <w:sz w:val="22"/>
          <w:szCs w:val="22"/>
          <w:lang w:val="en-AU"/>
        </w:rPr>
        <w:t>.</w:t>
      </w:r>
    </w:p>
    <w:p w14:paraId="4B72E9BB" w14:textId="7E2F49F5" w:rsidR="002847A2" w:rsidRPr="00B5662F" w:rsidRDefault="00E60E42"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R</w:t>
      </w:r>
      <w:r w:rsidR="002847A2" w:rsidRPr="00B5662F">
        <w:rPr>
          <w:rFonts w:ascii="Gill Sans MT" w:hAnsi="Gill Sans MT"/>
          <w:sz w:val="22"/>
          <w:szCs w:val="22"/>
          <w:lang w:val="en-AU"/>
        </w:rPr>
        <w:t>eshaping the strategic priorities and work program for the remainder of Phase 3 would not be advisable, given that there is only one year remaining</w:t>
      </w:r>
      <w:r w:rsidRPr="00B5662F">
        <w:rPr>
          <w:rFonts w:ascii="Gill Sans MT" w:hAnsi="Gill Sans MT"/>
          <w:sz w:val="22"/>
          <w:szCs w:val="22"/>
          <w:lang w:val="en-AU"/>
        </w:rPr>
        <w:t>.</w:t>
      </w:r>
      <w:r w:rsidR="002847A2" w:rsidRPr="00B5662F">
        <w:rPr>
          <w:rFonts w:ascii="Gill Sans MT" w:hAnsi="Gill Sans MT"/>
          <w:sz w:val="22"/>
          <w:szCs w:val="22"/>
          <w:lang w:val="en-AU"/>
        </w:rPr>
        <w:t xml:space="preserve"> </w:t>
      </w:r>
      <w:r w:rsidRPr="00B5662F">
        <w:rPr>
          <w:rFonts w:ascii="Gill Sans MT" w:hAnsi="Gill Sans MT"/>
          <w:sz w:val="22"/>
          <w:szCs w:val="22"/>
          <w:lang w:val="en-AU"/>
        </w:rPr>
        <w:t>H</w:t>
      </w:r>
      <w:r w:rsidR="002847A2" w:rsidRPr="00B5662F">
        <w:rPr>
          <w:rFonts w:ascii="Gill Sans MT" w:hAnsi="Gill Sans MT"/>
          <w:sz w:val="22"/>
          <w:szCs w:val="22"/>
          <w:lang w:val="en-AU"/>
        </w:rPr>
        <w:t xml:space="preserve">owever, using Phase 3 Year 3 to prepare for Phase 4 of the DFAT–ACER Partnership would be a good use of time. Priorities could include: </w:t>
      </w:r>
    </w:p>
    <w:p w14:paraId="127D8F91" w14:textId="4BA3F313" w:rsidR="002847A2" w:rsidRPr="00B5662F" w:rsidRDefault="6AF9E3C4" w:rsidP="6D0A5866">
      <w:pPr>
        <w:pStyle w:val="ListParagraph"/>
        <w:numPr>
          <w:ilvl w:val="0"/>
          <w:numId w:val="15"/>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d</w:t>
      </w:r>
      <w:r w:rsidR="31A84C0D" w:rsidRPr="00B5662F">
        <w:rPr>
          <w:rFonts w:ascii="Gill Sans MT" w:hAnsi="Gill Sans MT"/>
          <w:sz w:val="22"/>
          <w:szCs w:val="22"/>
          <w:lang w:val="en-AU"/>
        </w:rPr>
        <w:t xml:space="preserve">iscussing and agreeing on a different Partnership modality </w:t>
      </w:r>
      <w:r w:rsidR="00D309C8" w:rsidRPr="00D309C8">
        <w:rPr>
          <w:rFonts w:ascii="Gill Sans MT" w:hAnsi="Gill Sans MT"/>
          <w:sz w:val="22"/>
          <w:szCs w:val="22"/>
          <w:lang w:val="en-AU"/>
        </w:rPr>
        <w:t>and funding mechanism</w:t>
      </w:r>
    </w:p>
    <w:p w14:paraId="75F95EFA" w14:textId="6ED8A7D1" w:rsidR="002847A2" w:rsidRPr="00B5662F" w:rsidRDefault="00E60E42">
      <w:pPr>
        <w:pStyle w:val="ListParagraph"/>
        <w:numPr>
          <w:ilvl w:val="0"/>
          <w:numId w:val="15"/>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a</w:t>
      </w:r>
      <w:r w:rsidR="002847A2" w:rsidRPr="00B5662F">
        <w:rPr>
          <w:rFonts w:ascii="Gill Sans MT" w:hAnsi="Gill Sans MT"/>
          <w:sz w:val="22"/>
          <w:szCs w:val="22"/>
          <w:lang w:val="en-AU"/>
        </w:rPr>
        <w:t>rticulating new strategic focuses that position the GEM Centre for innovation in new areas and for sustainability of “old” areas</w:t>
      </w:r>
      <w:r w:rsidRPr="00B5662F">
        <w:rPr>
          <w:rFonts w:ascii="Gill Sans MT" w:hAnsi="Gill Sans MT"/>
          <w:sz w:val="22"/>
          <w:szCs w:val="22"/>
          <w:lang w:val="en-AU"/>
        </w:rPr>
        <w:t>. This</w:t>
      </w:r>
      <w:r w:rsidR="002847A2" w:rsidRPr="00B5662F">
        <w:rPr>
          <w:rFonts w:ascii="Gill Sans MT" w:hAnsi="Gill Sans MT"/>
          <w:sz w:val="22"/>
          <w:szCs w:val="22"/>
          <w:lang w:val="en-AU"/>
        </w:rPr>
        <w:t xml:space="preserve"> is especially important given the view among external stakeholders that the global education monitoring space is getting crowded (</w:t>
      </w:r>
      <w:r w:rsidRPr="00B5662F">
        <w:rPr>
          <w:rFonts w:ascii="Gill Sans MT" w:hAnsi="Gill Sans MT"/>
          <w:sz w:val="22"/>
          <w:szCs w:val="22"/>
          <w:lang w:val="en-AU"/>
        </w:rPr>
        <w:t>e.g.</w:t>
      </w:r>
      <w:r w:rsidR="002847A2" w:rsidRPr="00B5662F">
        <w:rPr>
          <w:rFonts w:ascii="Gill Sans MT" w:hAnsi="Gill Sans MT"/>
          <w:sz w:val="22"/>
          <w:szCs w:val="22"/>
          <w:lang w:val="en-AU"/>
        </w:rPr>
        <w:t xml:space="preserve">, interrogation of and learning from the COVID-19 response and “recovery” to inform education system resilience is unfinished “old” business that could </w:t>
      </w:r>
      <w:r w:rsidRPr="00B5662F">
        <w:rPr>
          <w:rFonts w:ascii="Gill Sans MT" w:hAnsi="Gill Sans MT"/>
          <w:sz w:val="22"/>
          <w:szCs w:val="22"/>
          <w:lang w:val="en-AU"/>
        </w:rPr>
        <w:t>enhance</w:t>
      </w:r>
      <w:r w:rsidR="002847A2" w:rsidRPr="00B5662F">
        <w:rPr>
          <w:rFonts w:ascii="Gill Sans MT" w:hAnsi="Gill Sans MT"/>
          <w:sz w:val="22"/>
          <w:szCs w:val="22"/>
          <w:lang w:val="en-AU"/>
        </w:rPr>
        <w:t xml:space="preserve"> the impact of GEM Centre work)</w:t>
      </w:r>
    </w:p>
    <w:p w14:paraId="7ABD8A96" w14:textId="2BAC9286" w:rsidR="002847A2" w:rsidRPr="00B5662F" w:rsidRDefault="6AF9E3C4" w:rsidP="6D0A5866">
      <w:pPr>
        <w:pStyle w:val="ListParagraph"/>
        <w:numPr>
          <w:ilvl w:val="0"/>
          <w:numId w:val="15"/>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l</w:t>
      </w:r>
      <w:r w:rsidR="31A84C0D" w:rsidRPr="00B5662F">
        <w:rPr>
          <w:rFonts w:ascii="Gill Sans MT" w:hAnsi="Gill Sans MT"/>
          <w:sz w:val="22"/>
          <w:szCs w:val="22"/>
          <w:lang w:val="en-AU"/>
        </w:rPr>
        <w:t>ooking more deeply into a capacity enhancement strategy</w:t>
      </w:r>
      <w:r w:rsidRPr="00B5662F">
        <w:rPr>
          <w:rFonts w:ascii="Gill Sans MT" w:hAnsi="Gill Sans MT"/>
          <w:sz w:val="22"/>
          <w:szCs w:val="22"/>
          <w:lang w:val="en-AU"/>
        </w:rPr>
        <w:t>,</w:t>
      </w:r>
      <w:r w:rsidR="31A84C0D" w:rsidRPr="00B5662F">
        <w:rPr>
          <w:rFonts w:ascii="Gill Sans MT" w:hAnsi="Gill Sans MT"/>
          <w:sz w:val="22"/>
          <w:szCs w:val="22"/>
          <w:lang w:val="en-AU"/>
        </w:rPr>
        <w:t xml:space="preserve"> including how to package products and develop a</w:t>
      </w:r>
      <w:r w:rsidR="574898C2" w:rsidRPr="00B5662F">
        <w:rPr>
          <w:rFonts w:ascii="Gill Sans MT" w:hAnsi="Gill Sans MT"/>
          <w:sz w:val="22"/>
          <w:szCs w:val="22"/>
          <w:lang w:val="en-AU"/>
        </w:rPr>
        <w:t>nd promote a</w:t>
      </w:r>
      <w:r w:rsidR="31A84C0D" w:rsidRPr="00B5662F">
        <w:rPr>
          <w:rFonts w:ascii="Gill Sans MT" w:hAnsi="Gill Sans MT"/>
          <w:sz w:val="22"/>
          <w:szCs w:val="22"/>
          <w:lang w:val="en-AU"/>
        </w:rPr>
        <w:t xml:space="preserve"> certificate course (potentially with UNESCO </w:t>
      </w:r>
      <w:r w:rsidR="574898C2" w:rsidRPr="00B5662F">
        <w:rPr>
          <w:rFonts w:ascii="Gill Sans MT" w:hAnsi="Gill Sans MT"/>
          <w:sz w:val="22"/>
          <w:szCs w:val="22"/>
          <w:lang w:val="en-AU"/>
        </w:rPr>
        <w:t>and/or IIEP</w:t>
      </w:r>
      <w:r w:rsidRPr="00B5662F">
        <w:rPr>
          <w:rFonts w:ascii="Gill Sans MT" w:hAnsi="Gill Sans MT"/>
          <w:sz w:val="22"/>
          <w:szCs w:val="22"/>
          <w:lang w:val="en-AU"/>
        </w:rPr>
        <w:t>,</w:t>
      </w:r>
      <w:r w:rsidR="574898C2" w:rsidRPr="00B5662F">
        <w:rPr>
          <w:rFonts w:ascii="Gill Sans MT" w:hAnsi="Gill Sans MT"/>
          <w:sz w:val="22"/>
          <w:szCs w:val="22"/>
          <w:lang w:val="en-AU"/>
        </w:rPr>
        <w:t xml:space="preserve"> which is pushing micro-credentials</w:t>
      </w:r>
      <w:r w:rsidR="31A84C0D" w:rsidRPr="00B5662F">
        <w:rPr>
          <w:rFonts w:ascii="Gill Sans MT" w:hAnsi="Gill Sans MT"/>
          <w:sz w:val="22"/>
          <w:szCs w:val="22"/>
          <w:lang w:val="en-AU"/>
        </w:rPr>
        <w:t>);</w:t>
      </w:r>
      <w:r w:rsidR="7CE0B3A9" w:rsidRPr="00B5662F">
        <w:rPr>
          <w:rFonts w:ascii="Gill Sans MT" w:hAnsi="Gill Sans MT"/>
          <w:sz w:val="22"/>
          <w:szCs w:val="22"/>
          <w:lang w:val="en-AU"/>
        </w:rPr>
        <w:t xml:space="preserve"> </w:t>
      </w:r>
      <w:r w:rsidR="31A84C0D" w:rsidRPr="00B5662F">
        <w:rPr>
          <w:rFonts w:ascii="Gill Sans MT" w:hAnsi="Gill Sans MT"/>
          <w:sz w:val="22"/>
          <w:szCs w:val="22"/>
          <w:lang w:val="en-AU"/>
        </w:rPr>
        <w:t xml:space="preserve">introducing </w:t>
      </w:r>
      <w:r w:rsidR="574898C2" w:rsidRPr="00B5662F">
        <w:rPr>
          <w:rFonts w:ascii="Gill Sans MT" w:hAnsi="Gill Sans MT"/>
          <w:sz w:val="22"/>
          <w:szCs w:val="22"/>
          <w:lang w:val="en-AU"/>
        </w:rPr>
        <w:t xml:space="preserve">fields of </w:t>
      </w:r>
      <w:r w:rsidR="31A84C0D" w:rsidRPr="00B5662F">
        <w:rPr>
          <w:rFonts w:ascii="Gill Sans MT" w:hAnsi="Gill Sans MT"/>
          <w:sz w:val="22"/>
          <w:szCs w:val="22"/>
          <w:lang w:val="en-AU"/>
        </w:rPr>
        <w:t xml:space="preserve">assessment into DFAT fellowships and country-level Australian Development Scholarships; </w:t>
      </w:r>
      <w:r w:rsidRPr="00B5662F">
        <w:rPr>
          <w:rFonts w:ascii="Gill Sans MT" w:hAnsi="Gill Sans MT"/>
          <w:sz w:val="22"/>
          <w:szCs w:val="22"/>
          <w:lang w:val="en-AU"/>
        </w:rPr>
        <w:t>and</w:t>
      </w:r>
      <w:r w:rsidR="31A84C0D" w:rsidRPr="00B5662F">
        <w:rPr>
          <w:rFonts w:ascii="Gill Sans MT" w:hAnsi="Gill Sans MT"/>
          <w:sz w:val="22"/>
          <w:szCs w:val="22"/>
          <w:lang w:val="en-AU"/>
        </w:rPr>
        <w:t xml:space="preserve"> establishing and utilising regional-level cadres of experts in assessment fields</w:t>
      </w:r>
    </w:p>
    <w:p w14:paraId="547AA0BD" w14:textId="0B4A8245" w:rsidR="002847A2" w:rsidRPr="00B5662F" w:rsidRDefault="6AF9E3C4" w:rsidP="6D0A5866">
      <w:pPr>
        <w:pStyle w:val="ListParagraph"/>
        <w:numPr>
          <w:ilvl w:val="0"/>
          <w:numId w:val="15"/>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l</w:t>
      </w:r>
      <w:r w:rsidR="31A84C0D" w:rsidRPr="00B5662F">
        <w:rPr>
          <w:rFonts w:ascii="Gill Sans MT" w:hAnsi="Gill Sans MT"/>
          <w:sz w:val="22"/>
          <w:szCs w:val="22"/>
          <w:lang w:val="en-AU"/>
        </w:rPr>
        <w:t>earning from the experiences of supporting assessment ecosystem development</w:t>
      </w:r>
      <w:r w:rsidRPr="00B5662F">
        <w:rPr>
          <w:rFonts w:ascii="Gill Sans MT" w:hAnsi="Gill Sans MT"/>
          <w:sz w:val="22"/>
          <w:szCs w:val="22"/>
          <w:lang w:val="en-AU"/>
        </w:rPr>
        <w:t xml:space="preserve"> in</w:t>
      </w:r>
      <w:r w:rsidR="31A84C0D" w:rsidRPr="00B5662F">
        <w:rPr>
          <w:rFonts w:ascii="Gill Sans MT" w:hAnsi="Gill Sans MT"/>
          <w:sz w:val="22"/>
          <w:szCs w:val="22"/>
          <w:lang w:val="en-AU"/>
        </w:rPr>
        <w:t xml:space="preserve"> different types of countries, including small island countries</w:t>
      </w:r>
    </w:p>
    <w:p w14:paraId="5339071C" w14:textId="44744405" w:rsidR="00B44D97" w:rsidRPr="00B5662F" w:rsidRDefault="00E60E42">
      <w:pPr>
        <w:pStyle w:val="ListParagraph"/>
        <w:numPr>
          <w:ilvl w:val="0"/>
          <w:numId w:val="16"/>
        </w:numPr>
        <w:spacing w:after="120" w:line="259" w:lineRule="auto"/>
        <w:ind w:left="714" w:hanging="357"/>
        <w:contextualSpacing w:val="0"/>
        <w:jc w:val="both"/>
        <w:rPr>
          <w:rFonts w:ascii="Gill Sans MT" w:hAnsi="Gill Sans MT"/>
          <w:sz w:val="22"/>
          <w:szCs w:val="22"/>
          <w:lang w:val="en-AU"/>
        </w:rPr>
      </w:pPr>
      <w:r w:rsidRPr="00B5662F">
        <w:rPr>
          <w:rFonts w:ascii="Gill Sans MT" w:hAnsi="Gill Sans MT"/>
          <w:sz w:val="22"/>
          <w:szCs w:val="22"/>
          <w:lang w:val="en-AU"/>
        </w:rPr>
        <w:t>g</w:t>
      </w:r>
      <w:r w:rsidR="002847A2" w:rsidRPr="00B5662F">
        <w:rPr>
          <w:rFonts w:ascii="Gill Sans MT" w:hAnsi="Gill Sans MT"/>
          <w:sz w:val="22"/>
          <w:szCs w:val="22"/>
          <w:lang w:val="en-AU"/>
        </w:rPr>
        <w:t>enerating and disseminating a suite of high-quality communications products that speak to a broader audience.</w:t>
      </w:r>
    </w:p>
    <w:p w14:paraId="08B68C31" w14:textId="6A1720FE" w:rsidR="0028777C" w:rsidRPr="00B5662F" w:rsidRDefault="00336B38" w:rsidP="00FD3DB5">
      <w:pPr>
        <w:pStyle w:val="Heading2"/>
        <w:rPr>
          <w:highlight w:val="white"/>
          <w:lang w:val="en-AU"/>
        </w:rPr>
      </w:pPr>
      <w:bookmarkStart w:id="31" w:name="_Toc127959140"/>
      <w:r w:rsidRPr="00B5662F">
        <w:rPr>
          <w:highlight w:val="white"/>
          <w:lang w:val="en-AU"/>
        </w:rPr>
        <w:lastRenderedPageBreak/>
        <w:t>3.7</w:t>
      </w:r>
      <w:r w:rsidR="00F80AC3" w:rsidRPr="00B5662F">
        <w:rPr>
          <w:highlight w:val="white"/>
          <w:lang w:val="en-AU"/>
        </w:rPr>
        <w:t xml:space="preserve"> </w:t>
      </w:r>
      <w:r w:rsidR="0028777C" w:rsidRPr="00B5662F">
        <w:rPr>
          <w:highlight w:val="white"/>
          <w:lang w:val="en-AU"/>
        </w:rPr>
        <w:t>To what extent is the GEM Partnership functional and of perceived value to both ACER and DFAT?</w:t>
      </w:r>
      <w:bookmarkEnd w:id="31"/>
      <w:r w:rsidR="0028777C" w:rsidRPr="00B5662F">
        <w:rPr>
          <w:highlight w:val="white"/>
          <w:lang w:val="en-AU"/>
        </w:rPr>
        <w:t xml:space="preserve"> </w:t>
      </w:r>
    </w:p>
    <w:p w14:paraId="174E5798" w14:textId="719821FD" w:rsidR="00765B2A" w:rsidRPr="00B5662F" w:rsidRDefault="0028777C">
      <w:pPr>
        <w:pStyle w:val="ListParagraph"/>
        <w:numPr>
          <w:ilvl w:val="0"/>
          <w:numId w:val="15"/>
        </w:numPr>
        <w:spacing w:after="120" w:line="259" w:lineRule="auto"/>
        <w:ind w:left="714" w:hanging="357"/>
        <w:contextualSpacing w:val="0"/>
        <w:jc w:val="both"/>
        <w:rPr>
          <w:rFonts w:ascii="Gill Sans MT" w:hAnsi="Gill Sans MT"/>
          <w:sz w:val="20"/>
          <w:szCs w:val="20"/>
          <w:lang w:val="en-AU"/>
        </w:rPr>
      </w:pPr>
      <w:r w:rsidRPr="00B5662F">
        <w:rPr>
          <w:rFonts w:ascii="Gill Sans MT" w:hAnsi="Gill Sans MT"/>
          <w:sz w:val="20"/>
          <w:szCs w:val="20"/>
          <w:lang w:val="en-AU"/>
        </w:rPr>
        <w:t>Are both partners contributing actively to achieving the short to medium-term outcomes of the GEM Partnership, including communicating the outcomes and significance of the GEM Centre work to DFAT posts and other stakeholders?</w:t>
      </w:r>
      <w:r w:rsidR="00765B2A" w:rsidRPr="00B5662F">
        <w:rPr>
          <w:rFonts w:ascii="Gill Sans MT" w:hAnsi="Gill Sans MT"/>
          <w:sz w:val="20"/>
          <w:szCs w:val="20"/>
          <w:lang w:val="en-AU"/>
        </w:rPr>
        <w:t xml:space="preserve"> (Review Recommendation #1: DFAT should take a more active role in guiding the priorities of GEM Centre work and in communicating the significance of the work to DFAT posts and stakeholders.</w:t>
      </w:r>
      <w:r w:rsidR="00832E23" w:rsidRPr="00B5662F">
        <w:rPr>
          <w:rFonts w:ascii="Gill Sans MT" w:hAnsi="Gill Sans MT"/>
          <w:sz w:val="20"/>
          <w:szCs w:val="20"/>
          <w:lang w:val="en-AU"/>
        </w:rPr>
        <w:t xml:space="preserve"> Review Recommendation #2: ACER and DFAT should both communicate the significance of the GEM Centre work to stakeholders, with a focus on outcomes over outputs/deliverables.)</w:t>
      </w:r>
    </w:p>
    <w:p w14:paraId="7B1EC70F" w14:textId="745CECF4" w:rsidR="0028777C" w:rsidRPr="00B5662F" w:rsidRDefault="0028777C">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Do GEM Centre governance and operations support the implementation of the Centre’s strategic priorities and work program?</w:t>
      </w:r>
    </w:p>
    <w:p w14:paraId="66C77632" w14:textId="2BFB4B32" w:rsidR="0028777C" w:rsidRPr="00B5662F" w:rsidRDefault="0028777C">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 xml:space="preserve">Are ACER’s and DFAT’s stated shared interests and organisation-specific interests being achieved through the GEM Partnership? </w:t>
      </w:r>
    </w:p>
    <w:p w14:paraId="69EA92F8" w14:textId="77777777" w:rsidR="00B33D2D" w:rsidRPr="00B5662F" w:rsidRDefault="00B33D2D">
      <w:pPr>
        <w:pStyle w:val="ListParagraph"/>
        <w:numPr>
          <w:ilvl w:val="0"/>
          <w:numId w:val="7"/>
        </w:numPr>
        <w:spacing w:after="120" w:line="259" w:lineRule="auto"/>
        <w:contextualSpacing w:val="0"/>
        <w:jc w:val="both"/>
        <w:rPr>
          <w:rFonts w:ascii="Gill Sans MT" w:hAnsi="Gill Sans MT"/>
          <w:sz w:val="20"/>
          <w:szCs w:val="20"/>
          <w:lang w:val="en-AU"/>
        </w:rPr>
      </w:pPr>
      <w:r w:rsidRPr="00B5662F">
        <w:rPr>
          <w:rFonts w:ascii="Gill Sans MT" w:hAnsi="Gill Sans MT"/>
          <w:sz w:val="20"/>
          <w:szCs w:val="20"/>
          <w:lang w:val="en-AU"/>
        </w:rPr>
        <w:t xml:space="preserve">Do specific benefits, disadvantages and limitations arise from the GEM Partnership model, given organisational changes in DFAT and ACER over time? </w:t>
      </w:r>
    </w:p>
    <w:p w14:paraId="6A69FF9F" w14:textId="77777777" w:rsidR="00E60E42" w:rsidRPr="00B5662F" w:rsidRDefault="00E60E42" w:rsidP="008B6D25">
      <w:pPr>
        <w:keepNext/>
        <w:spacing w:after="120" w:line="259" w:lineRule="auto"/>
        <w:jc w:val="both"/>
        <w:rPr>
          <w:rFonts w:ascii="Gill Sans MT" w:hAnsi="Gill Sans MT"/>
          <w:b/>
          <w:bCs/>
          <w:sz w:val="22"/>
          <w:szCs w:val="22"/>
          <w:lang w:val="en-AU"/>
        </w:rPr>
      </w:pPr>
      <w:r w:rsidRPr="00B5662F">
        <w:rPr>
          <w:rFonts w:ascii="Gill Sans MT" w:hAnsi="Gill Sans MT"/>
          <w:b/>
          <w:bCs/>
          <w:sz w:val="22"/>
          <w:szCs w:val="22"/>
          <w:lang w:val="en-AU"/>
        </w:rPr>
        <w:t>FINDINGS</w:t>
      </w:r>
    </w:p>
    <w:p w14:paraId="75710644" w14:textId="5A3555C4" w:rsidR="00FA0FD2" w:rsidRPr="00B5662F" w:rsidRDefault="00B33D2D"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w:t>
      </w:r>
      <w:r w:rsidR="00BF3548" w:rsidRPr="00B5662F">
        <w:rPr>
          <w:rFonts w:ascii="Gill Sans MT" w:hAnsi="Gill Sans MT"/>
          <w:sz w:val="22"/>
          <w:szCs w:val="22"/>
          <w:lang w:val="en-AU"/>
        </w:rPr>
        <w:t xml:space="preserve">2019 </w:t>
      </w:r>
      <w:r w:rsidR="00B667B8" w:rsidRPr="00B5662F">
        <w:rPr>
          <w:rFonts w:ascii="Gill Sans MT" w:hAnsi="Gill Sans MT"/>
          <w:sz w:val="22"/>
          <w:szCs w:val="22"/>
          <w:lang w:val="en-AU"/>
        </w:rPr>
        <w:t>MTR</w:t>
      </w:r>
      <w:r w:rsidR="00BF3548" w:rsidRPr="00B5662F">
        <w:rPr>
          <w:rFonts w:ascii="Gill Sans MT" w:hAnsi="Gill Sans MT"/>
          <w:sz w:val="22"/>
          <w:szCs w:val="22"/>
          <w:lang w:val="en-AU"/>
        </w:rPr>
        <w:t xml:space="preserve"> noted the distance between ACER and DFAT and</w:t>
      </w:r>
      <w:r w:rsidR="00064EE0" w:rsidRPr="00B5662F">
        <w:rPr>
          <w:rFonts w:ascii="Gill Sans MT" w:hAnsi="Gill Sans MT"/>
          <w:sz w:val="22"/>
          <w:szCs w:val="22"/>
          <w:lang w:val="en-AU"/>
        </w:rPr>
        <w:t xml:space="preserve"> the need for </w:t>
      </w:r>
      <w:r w:rsidR="00537E6E" w:rsidRPr="00B5662F">
        <w:rPr>
          <w:rFonts w:ascii="Gill Sans MT" w:hAnsi="Gill Sans MT"/>
          <w:sz w:val="22"/>
          <w:szCs w:val="22"/>
          <w:lang w:val="en-AU"/>
        </w:rPr>
        <w:t xml:space="preserve">focused </w:t>
      </w:r>
      <w:r w:rsidR="00064EE0" w:rsidRPr="00B5662F">
        <w:rPr>
          <w:rFonts w:ascii="Gill Sans MT" w:hAnsi="Gill Sans MT"/>
          <w:sz w:val="22"/>
          <w:szCs w:val="22"/>
          <w:lang w:val="en-AU"/>
        </w:rPr>
        <w:t xml:space="preserve">efforts to </w:t>
      </w:r>
      <w:r w:rsidR="00B667B8" w:rsidRPr="00B5662F">
        <w:rPr>
          <w:rFonts w:ascii="Gill Sans MT" w:hAnsi="Gill Sans MT"/>
          <w:sz w:val="22"/>
          <w:szCs w:val="22"/>
          <w:lang w:val="en-AU"/>
        </w:rPr>
        <w:t xml:space="preserve">strengthen </w:t>
      </w:r>
      <w:r w:rsidR="00064EE0" w:rsidRPr="00B5662F">
        <w:rPr>
          <w:rFonts w:ascii="Gill Sans MT" w:hAnsi="Gill Sans MT"/>
          <w:sz w:val="22"/>
          <w:szCs w:val="22"/>
          <w:lang w:val="en-AU"/>
        </w:rPr>
        <w:t>the Partnership</w:t>
      </w:r>
      <w:r w:rsidR="00537E6E" w:rsidRPr="00B5662F">
        <w:rPr>
          <w:rFonts w:ascii="Gill Sans MT" w:hAnsi="Gill Sans MT"/>
          <w:sz w:val="22"/>
          <w:szCs w:val="22"/>
          <w:lang w:val="en-AU"/>
        </w:rPr>
        <w:t xml:space="preserve">; consequently, </w:t>
      </w:r>
      <w:r w:rsidR="00067D49" w:rsidRPr="00B5662F">
        <w:rPr>
          <w:rFonts w:ascii="Gill Sans MT" w:hAnsi="Gill Sans MT"/>
          <w:sz w:val="22"/>
          <w:szCs w:val="22"/>
          <w:lang w:val="en-AU"/>
        </w:rPr>
        <w:t xml:space="preserve">DFAT funded an external facilitator and </w:t>
      </w:r>
      <w:r w:rsidRPr="00B5662F">
        <w:rPr>
          <w:rFonts w:ascii="Gill Sans MT" w:hAnsi="Gill Sans MT"/>
          <w:sz w:val="22"/>
          <w:szCs w:val="22"/>
          <w:lang w:val="en-AU"/>
        </w:rPr>
        <w:t xml:space="preserve">Partnership </w:t>
      </w:r>
      <w:r w:rsidR="00537E6E" w:rsidRPr="00B5662F">
        <w:rPr>
          <w:rFonts w:ascii="Gill Sans MT" w:hAnsi="Gill Sans MT"/>
          <w:sz w:val="22"/>
          <w:szCs w:val="22"/>
          <w:lang w:val="en-AU"/>
        </w:rPr>
        <w:t xml:space="preserve">members </w:t>
      </w:r>
      <w:r w:rsidR="00067D49" w:rsidRPr="00B5662F">
        <w:rPr>
          <w:rFonts w:ascii="Gill Sans MT" w:hAnsi="Gill Sans MT"/>
          <w:sz w:val="22"/>
          <w:szCs w:val="22"/>
          <w:lang w:val="en-AU"/>
        </w:rPr>
        <w:t>participated in a series of virtual workshops</w:t>
      </w:r>
      <w:r w:rsidR="002F2C78" w:rsidRPr="00B5662F">
        <w:rPr>
          <w:rFonts w:ascii="Gill Sans MT" w:hAnsi="Gill Sans MT"/>
          <w:sz w:val="22"/>
          <w:szCs w:val="22"/>
          <w:lang w:val="en-AU"/>
        </w:rPr>
        <w:t xml:space="preserve"> and </w:t>
      </w:r>
      <w:r w:rsidR="00537E6E" w:rsidRPr="00B5662F">
        <w:rPr>
          <w:rFonts w:ascii="Gill Sans MT" w:hAnsi="Gill Sans MT"/>
          <w:sz w:val="22"/>
          <w:szCs w:val="22"/>
          <w:lang w:val="en-AU"/>
        </w:rPr>
        <w:t>made</w:t>
      </w:r>
      <w:r w:rsidR="00067D49" w:rsidRPr="00B5662F">
        <w:rPr>
          <w:rFonts w:ascii="Gill Sans MT" w:hAnsi="Gill Sans MT"/>
          <w:sz w:val="22"/>
          <w:szCs w:val="22"/>
          <w:lang w:val="en-AU"/>
        </w:rPr>
        <w:t xml:space="preserve"> </w:t>
      </w:r>
      <w:r w:rsidR="00C279AB" w:rsidRPr="00B5662F">
        <w:rPr>
          <w:rFonts w:ascii="Gill Sans MT" w:hAnsi="Gill Sans MT"/>
          <w:sz w:val="22"/>
          <w:szCs w:val="22"/>
          <w:lang w:val="en-AU"/>
        </w:rPr>
        <w:t>e</w:t>
      </w:r>
      <w:r w:rsidR="00A567F4" w:rsidRPr="00B5662F">
        <w:rPr>
          <w:rFonts w:ascii="Gill Sans MT" w:hAnsi="Gill Sans MT"/>
          <w:sz w:val="22"/>
          <w:szCs w:val="22"/>
          <w:lang w:val="en-AU"/>
        </w:rPr>
        <w:t xml:space="preserve">fforts to </w:t>
      </w:r>
      <w:r w:rsidR="00DD6F3A" w:rsidRPr="00B5662F">
        <w:rPr>
          <w:rFonts w:ascii="Gill Sans MT" w:hAnsi="Gill Sans MT"/>
          <w:sz w:val="22"/>
          <w:szCs w:val="22"/>
          <w:lang w:val="en-AU"/>
        </w:rPr>
        <w:t xml:space="preserve">clarify and </w:t>
      </w:r>
      <w:r w:rsidR="002F2C78" w:rsidRPr="00B5662F">
        <w:rPr>
          <w:rFonts w:ascii="Gill Sans MT" w:hAnsi="Gill Sans MT"/>
          <w:sz w:val="22"/>
          <w:szCs w:val="22"/>
          <w:lang w:val="en-AU"/>
        </w:rPr>
        <w:t xml:space="preserve">subsequently </w:t>
      </w:r>
      <w:r w:rsidR="00DD6F3A" w:rsidRPr="00B5662F">
        <w:rPr>
          <w:rFonts w:ascii="Gill Sans MT" w:hAnsi="Gill Sans MT"/>
          <w:sz w:val="22"/>
          <w:szCs w:val="22"/>
          <w:lang w:val="en-AU"/>
        </w:rPr>
        <w:t xml:space="preserve">adhere to </w:t>
      </w:r>
      <w:r w:rsidR="00064EE0" w:rsidRPr="00B5662F">
        <w:rPr>
          <w:rFonts w:ascii="Gill Sans MT" w:hAnsi="Gill Sans MT"/>
          <w:sz w:val="22"/>
          <w:szCs w:val="22"/>
          <w:lang w:val="en-AU"/>
        </w:rPr>
        <w:t>core governance</w:t>
      </w:r>
      <w:r w:rsidR="005D7CAD" w:rsidRPr="00B5662F">
        <w:rPr>
          <w:rFonts w:ascii="Gill Sans MT" w:hAnsi="Gill Sans MT"/>
          <w:sz w:val="22"/>
          <w:szCs w:val="22"/>
          <w:lang w:val="en-AU"/>
        </w:rPr>
        <w:t xml:space="preserve"> </w:t>
      </w:r>
      <w:r w:rsidR="00064EE0" w:rsidRPr="00B5662F">
        <w:rPr>
          <w:rFonts w:ascii="Gill Sans MT" w:hAnsi="Gill Sans MT"/>
          <w:sz w:val="22"/>
          <w:szCs w:val="22"/>
          <w:lang w:val="en-AU"/>
        </w:rPr>
        <w:t>documents</w:t>
      </w:r>
      <w:r w:rsidR="00A567F4" w:rsidRPr="00B5662F">
        <w:rPr>
          <w:rFonts w:ascii="Gill Sans MT" w:hAnsi="Gill Sans MT"/>
          <w:sz w:val="22"/>
          <w:szCs w:val="22"/>
          <w:lang w:val="en-AU"/>
        </w:rPr>
        <w:t xml:space="preserve"> </w:t>
      </w:r>
      <w:r w:rsidR="004D6905" w:rsidRPr="00B5662F">
        <w:rPr>
          <w:rFonts w:ascii="Gill Sans MT" w:hAnsi="Gill Sans MT"/>
          <w:sz w:val="22"/>
          <w:szCs w:val="22"/>
          <w:lang w:val="en-AU"/>
        </w:rPr>
        <w:t xml:space="preserve">(e.g., </w:t>
      </w:r>
      <w:r w:rsidR="005D7CAD" w:rsidRPr="00B5662F">
        <w:rPr>
          <w:rFonts w:ascii="Gill Sans MT" w:hAnsi="Gill Sans MT"/>
          <w:sz w:val="22"/>
          <w:szCs w:val="22"/>
          <w:lang w:val="en-AU"/>
        </w:rPr>
        <w:t xml:space="preserve">Partnership Board Terms of Reference) and produce and utilise strategic documents </w:t>
      </w:r>
      <w:r w:rsidRPr="00B5662F">
        <w:rPr>
          <w:rFonts w:ascii="Gill Sans MT" w:hAnsi="Gill Sans MT"/>
          <w:sz w:val="22"/>
          <w:szCs w:val="22"/>
          <w:lang w:val="en-AU"/>
        </w:rPr>
        <w:t xml:space="preserve">and implementation tools </w:t>
      </w:r>
      <w:r w:rsidR="005D7CAD" w:rsidRPr="00B5662F">
        <w:rPr>
          <w:rFonts w:ascii="Gill Sans MT" w:hAnsi="Gill Sans MT"/>
          <w:sz w:val="22"/>
          <w:szCs w:val="22"/>
          <w:lang w:val="en-AU"/>
        </w:rPr>
        <w:t xml:space="preserve">(e.g., </w:t>
      </w:r>
      <w:r w:rsidR="004D6905" w:rsidRPr="00B5662F">
        <w:rPr>
          <w:rFonts w:ascii="Gill Sans MT" w:hAnsi="Gill Sans MT"/>
          <w:i/>
          <w:iCs/>
          <w:sz w:val="22"/>
          <w:szCs w:val="22"/>
          <w:lang w:val="en-AU"/>
        </w:rPr>
        <w:t>Pathways to Impact</w:t>
      </w:r>
      <w:r w:rsidR="004D6905" w:rsidRPr="00B5662F">
        <w:rPr>
          <w:rFonts w:ascii="Gill Sans MT" w:hAnsi="Gill Sans MT"/>
          <w:sz w:val="22"/>
          <w:szCs w:val="22"/>
          <w:lang w:val="en-AU"/>
        </w:rPr>
        <w:t xml:space="preserve">, </w:t>
      </w:r>
      <w:r w:rsidR="007E5F5A" w:rsidRPr="00B5662F">
        <w:rPr>
          <w:rFonts w:ascii="Gill Sans MT" w:hAnsi="Gill Sans MT"/>
          <w:sz w:val="22"/>
          <w:szCs w:val="22"/>
          <w:lang w:val="en-AU"/>
        </w:rPr>
        <w:t xml:space="preserve">a </w:t>
      </w:r>
      <w:r w:rsidR="004D6905" w:rsidRPr="00B5662F">
        <w:rPr>
          <w:rFonts w:ascii="Gill Sans MT" w:hAnsi="Gill Sans MT"/>
          <w:sz w:val="22"/>
          <w:szCs w:val="22"/>
          <w:lang w:val="en-AU"/>
        </w:rPr>
        <w:t xml:space="preserve">draft </w:t>
      </w:r>
      <w:r w:rsidR="007E5F5A" w:rsidRPr="00B5662F">
        <w:rPr>
          <w:rFonts w:ascii="Gill Sans MT" w:hAnsi="Gill Sans MT"/>
          <w:sz w:val="22"/>
          <w:szCs w:val="22"/>
          <w:lang w:val="en-AU"/>
        </w:rPr>
        <w:t>MELF</w:t>
      </w:r>
      <w:r w:rsidR="004D6905" w:rsidRPr="00B5662F">
        <w:rPr>
          <w:rFonts w:ascii="Gill Sans MT" w:hAnsi="Gill Sans MT"/>
          <w:sz w:val="22"/>
          <w:szCs w:val="22"/>
          <w:lang w:val="en-AU"/>
        </w:rPr>
        <w:t xml:space="preserve">, </w:t>
      </w:r>
      <w:r w:rsidR="007E5F5A" w:rsidRPr="00B5662F">
        <w:rPr>
          <w:rFonts w:ascii="Gill Sans MT" w:hAnsi="Gill Sans MT"/>
          <w:sz w:val="22"/>
          <w:szCs w:val="22"/>
          <w:lang w:val="en-AU"/>
        </w:rPr>
        <w:t>a C&amp;E</w:t>
      </w:r>
      <w:r w:rsidR="004D6905" w:rsidRPr="00B5662F">
        <w:rPr>
          <w:rFonts w:ascii="Gill Sans MT" w:hAnsi="Gill Sans MT"/>
          <w:sz w:val="22"/>
          <w:szCs w:val="22"/>
          <w:lang w:val="en-AU"/>
        </w:rPr>
        <w:t xml:space="preserve"> </w:t>
      </w:r>
      <w:r w:rsidR="007E5F5A" w:rsidRPr="00B5662F">
        <w:rPr>
          <w:rFonts w:ascii="Gill Sans MT" w:hAnsi="Gill Sans MT"/>
          <w:sz w:val="22"/>
          <w:szCs w:val="22"/>
          <w:lang w:val="en-AU"/>
        </w:rPr>
        <w:t>s</w:t>
      </w:r>
      <w:r w:rsidR="004D6905" w:rsidRPr="00B5662F">
        <w:rPr>
          <w:rFonts w:ascii="Gill Sans MT" w:hAnsi="Gill Sans MT"/>
          <w:sz w:val="22"/>
          <w:szCs w:val="22"/>
          <w:lang w:val="en-AU"/>
        </w:rPr>
        <w:t xml:space="preserve">trategy, </w:t>
      </w:r>
      <w:r w:rsidR="005D7CAD" w:rsidRPr="00B5662F">
        <w:rPr>
          <w:rFonts w:ascii="Gill Sans MT" w:hAnsi="Gill Sans MT"/>
          <w:sz w:val="22"/>
          <w:szCs w:val="22"/>
          <w:lang w:val="en-AU"/>
        </w:rPr>
        <w:t xml:space="preserve">and </w:t>
      </w:r>
      <w:r w:rsidR="007E5F5A" w:rsidRPr="00B5662F">
        <w:rPr>
          <w:rFonts w:ascii="Gill Sans MT" w:hAnsi="Gill Sans MT"/>
          <w:sz w:val="22"/>
          <w:szCs w:val="22"/>
          <w:lang w:val="en-AU"/>
        </w:rPr>
        <w:t>C&amp;E</w:t>
      </w:r>
      <w:r w:rsidR="00537E6E" w:rsidRPr="00B5662F">
        <w:rPr>
          <w:rFonts w:ascii="Gill Sans MT" w:hAnsi="Gill Sans MT"/>
          <w:sz w:val="22"/>
          <w:szCs w:val="22"/>
          <w:lang w:val="en-AU"/>
        </w:rPr>
        <w:t xml:space="preserve"> </w:t>
      </w:r>
      <w:r w:rsidR="007E5F5A" w:rsidRPr="00B5662F">
        <w:rPr>
          <w:rFonts w:ascii="Gill Sans MT" w:hAnsi="Gill Sans MT"/>
          <w:sz w:val="22"/>
          <w:szCs w:val="22"/>
          <w:lang w:val="en-AU"/>
        </w:rPr>
        <w:t>p</w:t>
      </w:r>
      <w:r w:rsidR="00537E6E" w:rsidRPr="00B5662F">
        <w:rPr>
          <w:rFonts w:ascii="Gill Sans MT" w:hAnsi="Gill Sans MT"/>
          <w:sz w:val="22"/>
          <w:szCs w:val="22"/>
          <w:lang w:val="en-AU"/>
        </w:rPr>
        <w:t>lans</w:t>
      </w:r>
      <w:r w:rsidR="004D6905" w:rsidRPr="00B5662F">
        <w:rPr>
          <w:rFonts w:ascii="Gill Sans MT" w:hAnsi="Gill Sans MT"/>
          <w:sz w:val="22"/>
          <w:szCs w:val="22"/>
          <w:lang w:val="en-AU"/>
        </w:rPr>
        <w:t>)</w:t>
      </w:r>
      <w:r w:rsidR="008A1002" w:rsidRPr="00B5662F">
        <w:rPr>
          <w:rFonts w:ascii="Gill Sans MT" w:hAnsi="Gill Sans MT"/>
          <w:sz w:val="22"/>
          <w:szCs w:val="22"/>
          <w:lang w:val="en-AU"/>
        </w:rPr>
        <w:t xml:space="preserve">. </w:t>
      </w:r>
      <w:r w:rsidR="002F2C78" w:rsidRPr="00B5662F">
        <w:rPr>
          <w:rFonts w:ascii="Gill Sans MT" w:hAnsi="Gill Sans MT"/>
          <w:sz w:val="22"/>
          <w:szCs w:val="22"/>
          <w:lang w:val="en-AU"/>
        </w:rPr>
        <w:t xml:space="preserve">The facilitated process brought </w:t>
      </w:r>
      <w:r w:rsidR="00537E6E" w:rsidRPr="00B5662F">
        <w:rPr>
          <w:rFonts w:ascii="Gill Sans MT" w:hAnsi="Gill Sans MT"/>
          <w:sz w:val="22"/>
          <w:szCs w:val="22"/>
          <w:lang w:val="en-AU"/>
        </w:rPr>
        <w:t>a</w:t>
      </w:r>
      <w:r w:rsidR="009A5C0A" w:rsidRPr="00B5662F">
        <w:rPr>
          <w:rFonts w:ascii="Gill Sans MT" w:hAnsi="Gill Sans MT"/>
          <w:sz w:val="22"/>
          <w:szCs w:val="22"/>
          <w:lang w:val="en-AU"/>
        </w:rPr>
        <w:t xml:space="preserve"> clearer </w:t>
      </w:r>
      <w:r w:rsidR="00B667B8" w:rsidRPr="00B5662F">
        <w:rPr>
          <w:rFonts w:ascii="Gill Sans MT" w:hAnsi="Gill Sans MT"/>
          <w:sz w:val="22"/>
          <w:szCs w:val="22"/>
          <w:lang w:val="en-AU"/>
        </w:rPr>
        <w:t>understanding of programmatic parameters</w:t>
      </w:r>
      <w:r w:rsidR="00625ADB" w:rsidRPr="00B5662F">
        <w:rPr>
          <w:rFonts w:ascii="Gill Sans MT" w:hAnsi="Gill Sans MT"/>
          <w:sz w:val="22"/>
          <w:szCs w:val="22"/>
          <w:lang w:val="en-AU"/>
        </w:rPr>
        <w:t xml:space="preserve"> and ways of working</w:t>
      </w:r>
      <w:r w:rsidR="00B667B8" w:rsidRPr="00B5662F">
        <w:rPr>
          <w:rFonts w:ascii="Gill Sans MT" w:hAnsi="Gill Sans MT"/>
          <w:sz w:val="22"/>
          <w:szCs w:val="22"/>
          <w:lang w:val="en-AU"/>
        </w:rPr>
        <w:t xml:space="preserve"> </w:t>
      </w:r>
      <w:r w:rsidR="009A5C0A" w:rsidRPr="00B5662F">
        <w:rPr>
          <w:rFonts w:ascii="Gill Sans MT" w:hAnsi="Gill Sans MT"/>
          <w:sz w:val="22"/>
          <w:szCs w:val="22"/>
          <w:lang w:val="en-AU"/>
        </w:rPr>
        <w:t>and insights into each organisation</w:t>
      </w:r>
      <w:r w:rsidR="007E5F5A" w:rsidRPr="00B5662F">
        <w:rPr>
          <w:rFonts w:ascii="Gill Sans MT" w:hAnsi="Gill Sans MT"/>
          <w:sz w:val="22"/>
          <w:szCs w:val="22"/>
          <w:lang w:val="en-AU"/>
        </w:rPr>
        <w:t>.</w:t>
      </w:r>
      <w:r w:rsidR="002F2C78" w:rsidRPr="00B5662F">
        <w:rPr>
          <w:rFonts w:ascii="Gill Sans MT" w:hAnsi="Gill Sans MT"/>
          <w:sz w:val="22"/>
          <w:szCs w:val="22"/>
          <w:lang w:val="en-AU"/>
        </w:rPr>
        <w:t xml:space="preserve"> </w:t>
      </w:r>
      <w:r w:rsidRPr="00B5662F">
        <w:rPr>
          <w:rFonts w:ascii="Gill Sans MT" w:hAnsi="Gill Sans MT"/>
          <w:sz w:val="22"/>
          <w:szCs w:val="22"/>
          <w:lang w:val="en-AU"/>
        </w:rPr>
        <w:t>GEM Partnership members express commitment to fulfilling the expectations articulated for Partnership Board members</w:t>
      </w:r>
      <w:r w:rsidR="00804D45" w:rsidRPr="00B5662F">
        <w:rPr>
          <w:rFonts w:ascii="Gill Sans MT" w:hAnsi="Gill Sans MT"/>
          <w:sz w:val="22"/>
          <w:szCs w:val="22"/>
          <w:lang w:val="en-AU"/>
        </w:rPr>
        <w:t xml:space="preserve"> </w:t>
      </w:r>
      <w:r w:rsidRPr="00B5662F">
        <w:rPr>
          <w:rFonts w:ascii="Gill Sans MT" w:hAnsi="Gill Sans MT"/>
          <w:sz w:val="22"/>
          <w:szCs w:val="22"/>
          <w:lang w:val="en-AU"/>
        </w:rPr>
        <w:t xml:space="preserve">but note that they are under stress as they try to remain true to their expected responsibilities. </w:t>
      </w:r>
    </w:p>
    <w:p w14:paraId="045DC23D" w14:textId="28E564D2" w:rsidR="00FA0FD2" w:rsidRPr="00B5662F" w:rsidRDefault="007E5F5A"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T</w:t>
      </w:r>
      <w:r w:rsidR="00625ADB" w:rsidRPr="00B5662F">
        <w:rPr>
          <w:rFonts w:ascii="Gill Sans MT" w:hAnsi="Gill Sans MT"/>
          <w:sz w:val="22"/>
          <w:szCs w:val="22"/>
          <w:lang w:val="en-AU"/>
        </w:rPr>
        <w:t>he Partnership members</w:t>
      </w:r>
      <w:r w:rsidRPr="00B5662F">
        <w:rPr>
          <w:rFonts w:ascii="Gill Sans MT" w:hAnsi="Gill Sans MT"/>
          <w:sz w:val="22"/>
          <w:szCs w:val="22"/>
          <w:lang w:val="en-AU"/>
        </w:rPr>
        <w:t xml:space="preserve"> described shared interests as important; the</w:t>
      </w:r>
      <w:r w:rsidR="00DF01A7" w:rsidRPr="00B5662F">
        <w:rPr>
          <w:rFonts w:ascii="Gill Sans MT" w:hAnsi="Gill Sans MT"/>
          <w:sz w:val="22"/>
          <w:szCs w:val="22"/>
          <w:lang w:val="en-AU"/>
        </w:rPr>
        <w:t>se interests</w:t>
      </w:r>
      <w:r w:rsidR="00625ADB" w:rsidRPr="00B5662F">
        <w:rPr>
          <w:rFonts w:ascii="Gill Sans MT" w:hAnsi="Gill Sans MT"/>
          <w:sz w:val="22"/>
          <w:szCs w:val="22"/>
          <w:lang w:val="en-AU"/>
        </w:rPr>
        <w:t xml:space="preserve"> </w:t>
      </w:r>
      <w:r w:rsidR="004206F5" w:rsidRPr="00B5662F">
        <w:rPr>
          <w:rFonts w:ascii="Gill Sans MT" w:hAnsi="Gill Sans MT"/>
          <w:sz w:val="22"/>
          <w:szCs w:val="22"/>
          <w:lang w:val="en-AU"/>
        </w:rPr>
        <w:t>can be summarised as follow</w:t>
      </w:r>
      <w:r w:rsidRPr="00B5662F">
        <w:rPr>
          <w:rFonts w:ascii="Gill Sans MT" w:hAnsi="Gill Sans MT"/>
          <w:sz w:val="22"/>
          <w:szCs w:val="22"/>
          <w:lang w:val="en-AU"/>
        </w:rPr>
        <w:t>s</w:t>
      </w:r>
      <w:r w:rsidR="004206F5" w:rsidRPr="00B5662F">
        <w:rPr>
          <w:rFonts w:ascii="Gill Sans MT" w:hAnsi="Gill Sans MT"/>
          <w:sz w:val="22"/>
          <w:szCs w:val="22"/>
          <w:lang w:val="en-AU"/>
        </w:rPr>
        <w:t>:</w:t>
      </w:r>
    </w:p>
    <w:p w14:paraId="30692F89" w14:textId="76D963AD"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w:t>
      </w:r>
      <w:r w:rsidR="004206F5" w:rsidRPr="00B5662F">
        <w:rPr>
          <w:rFonts w:ascii="Gill Sans MT" w:hAnsi="Gill Sans MT"/>
          <w:sz w:val="22"/>
          <w:szCs w:val="22"/>
          <w:lang w:val="en-AU"/>
        </w:rPr>
        <w:t xml:space="preserve"> common commitment to academically rigorous research, analysis and capacity development in the education sector</w:t>
      </w:r>
    </w:p>
    <w:p w14:paraId="7337C482" w14:textId="0CD1C81B"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t</w:t>
      </w:r>
      <w:r w:rsidR="004206F5" w:rsidRPr="00B5662F">
        <w:rPr>
          <w:rFonts w:ascii="Gill Sans MT" w:hAnsi="Gill Sans MT"/>
          <w:sz w:val="22"/>
          <w:szCs w:val="22"/>
          <w:lang w:val="en-AU"/>
        </w:rPr>
        <w:t>he intention to strengthen Australia’s capability to:</w:t>
      </w:r>
    </w:p>
    <w:p w14:paraId="3D7AA670" w14:textId="77777777" w:rsidR="004206F5" w:rsidRPr="00B5662F" w:rsidRDefault="004206F5">
      <w:pPr>
        <w:pStyle w:val="ListParagraph"/>
        <w:numPr>
          <w:ilvl w:val="1"/>
          <w:numId w:val="1"/>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inform and influence international debates on global learning goals and outcomes</w:t>
      </w:r>
    </w:p>
    <w:p w14:paraId="42FD6113" w14:textId="77777777" w:rsidR="004206F5" w:rsidRPr="00B5662F" w:rsidRDefault="004206F5">
      <w:pPr>
        <w:pStyle w:val="ListParagraph"/>
        <w:numPr>
          <w:ilvl w:val="1"/>
          <w:numId w:val="1"/>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monitor educational outcomes in the Indo-Pacific region by reviewing trends and growth, which are essential markers for governments and development partners for appraising the efficacy of the (development education investment and accountability</w:t>
      </w:r>
    </w:p>
    <w:p w14:paraId="06BFBD3C" w14:textId="66F668C8"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w:t>
      </w:r>
      <w:r w:rsidR="004206F5" w:rsidRPr="00B5662F">
        <w:rPr>
          <w:rFonts w:ascii="Gill Sans MT" w:hAnsi="Gill Sans MT"/>
          <w:sz w:val="22"/>
          <w:szCs w:val="22"/>
          <w:lang w:val="en-AU"/>
        </w:rPr>
        <w:t xml:space="preserve"> preference for integrated system-based approaches and evidence-based decision-making for improving learning</w:t>
      </w:r>
    </w:p>
    <w:p w14:paraId="04CB6A50" w14:textId="161EAA9C"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t</w:t>
      </w:r>
      <w:r w:rsidR="004206F5" w:rsidRPr="00B5662F">
        <w:rPr>
          <w:rFonts w:ascii="Gill Sans MT" w:hAnsi="Gill Sans MT"/>
          <w:sz w:val="22"/>
          <w:szCs w:val="22"/>
          <w:lang w:val="en-AU"/>
        </w:rPr>
        <w:t>he importance of early childhood development and foundational skills for learner progression</w:t>
      </w:r>
    </w:p>
    <w:p w14:paraId="0ABA256E" w14:textId="3183D001"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t>a</w:t>
      </w:r>
      <w:r w:rsidR="004206F5" w:rsidRPr="00B5662F">
        <w:rPr>
          <w:rFonts w:ascii="Gill Sans MT" w:hAnsi="Gill Sans MT"/>
          <w:sz w:val="22"/>
          <w:szCs w:val="22"/>
          <w:lang w:val="en-AU"/>
        </w:rPr>
        <w:t xml:space="preserve"> focus on learning in disadvantaged contexts</w:t>
      </w:r>
    </w:p>
    <w:p w14:paraId="0C59E736" w14:textId="3D3DD3AD" w:rsidR="004206F5" w:rsidRPr="00B5662F" w:rsidRDefault="007E5F5A">
      <w:pPr>
        <w:pStyle w:val="ListParagraph"/>
        <w:numPr>
          <w:ilvl w:val="0"/>
          <w:numId w:val="17"/>
        </w:numPr>
        <w:spacing w:after="120" w:line="259" w:lineRule="auto"/>
        <w:contextualSpacing w:val="0"/>
        <w:jc w:val="both"/>
        <w:rPr>
          <w:rFonts w:ascii="Gill Sans MT" w:hAnsi="Gill Sans MT"/>
          <w:sz w:val="22"/>
          <w:szCs w:val="22"/>
          <w:lang w:val="en-AU"/>
        </w:rPr>
      </w:pPr>
      <w:r w:rsidRPr="00B5662F">
        <w:rPr>
          <w:rFonts w:ascii="Gill Sans MT" w:hAnsi="Gill Sans MT"/>
          <w:sz w:val="22"/>
          <w:szCs w:val="22"/>
          <w:lang w:val="en-AU"/>
        </w:rPr>
        <w:lastRenderedPageBreak/>
        <w:t>a</w:t>
      </w:r>
      <w:r w:rsidR="004206F5" w:rsidRPr="00B5662F">
        <w:rPr>
          <w:rFonts w:ascii="Gill Sans MT" w:hAnsi="Gill Sans MT"/>
          <w:sz w:val="22"/>
          <w:szCs w:val="22"/>
          <w:lang w:val="en-AU"/>
        </w:rPr>
        <w:t>n interest in the Asia-Pacific region.</w:t>
      </w:r>
      <w:r w:rsidR="004206F5" w:rsidRPr="00B5662F">
        <w:rPr>
          <w:rStyle w:val="FootnoteReference"/>
          <w:rFonts w:ascii="Gill Sans MT" w:hAnsi="Gill Sans MT"/>
          <w:sz w:val="22"/>
          <w:szCs w:val="22"/>
          <w:lang w:val="en-AU"/>
        </w:rPr>
        <w:footnoteReference w:id="45"/>
      </w:r>
    </w:p>
    <w:p w14:paraId="15B5B64B" w14:textId="3660FF33" w:rsidR="00FA0FD2" w:rsidRPr="00B5662F" w:rsidRDefault="004206F5" w:rsidP="00FA0FD2">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To date, the Partnership </w:t>
      </w:r>
      <w:r w:rsidR="00804D45" w:rsidRPr="00B5662F">
        <w:rPr>
          <w:rFonts w:ascii="Gill Sans MT" w:hAnsi="Gill Sans MT"/>
          <w:sz w:val="22"/>
          <w:szCs w:val="22"/>
          <w:lang w:val="en-AU"/>
        </w:rPr>
        <w:t xml:space="preserve">can </w:t>
      </w:r>
      <w:r w:rsidR="005F627D" w:rsidRPr="00B5662F">
        <w:rPr>
          <w:rFonts w:ascii="Gill Sans MT" w:hAnsi="Gill Sans MT"/>
          <w:sz w:val="22"/>
          <w:szCs w:val="22"/>
          <w:lang w:val="en-AU"/>
        </w:rPr>
        <w:t>demonstrate</w:t>
      </w:r>
      <w:r w:rsidRPr="00B5662F">
        <w:rPr>
          <w:rFonts w:ascii="Gill Sans MT" w:hAnsi="Gill Sans MT"/>
          <w:sz w:val="22"/>
          <w:szCs w:val="22"/>
          <w:lang w:val="en-AU"/>
        </w:rPr>
        <w:t xml:space="preserve"> success </w:t>
      </w:r>
      <w:r w:rsidR="005F627D" w:rsidRPr="00B5662F">
        <w:rPr>
          <w:rFonts w:ascii="Gill Sans MT" w:hAnsi="Gill Sans MT"/>
          <w:sz w:val="22"/>
          <w:szCs w:val="22"/>
          <w:lang w:val="en-AU"/>
        </w:rPr>
        <w:t xml:space="preserve">to a greater or lesser extent </w:t>
      </w:r>
      <w:r w:rsidRPr="00B5662F">
        <w:rPr>
          <w:rFonts w:ascii="Gill Sans MT" w:hAnsi="Gill Sans MT"/>
          <w:sz w:val="22"/>
          <w:szCs w:val="22"/>
          <w:lang w:val="en-AU"/>
        </w:rPr>
        <w:t xml:space="preserve">against </w:t>
      </w:r>
      <w:r w:rsidR="005F627D" w:rsidRPr="00B5662F">
        <w:rPr>
          <w:rFonts w:ascii="Gill Sans MT" w:hAnsi="Gill Sans MT"/>
          <w:sz w:val="22"/>
          <w:szCs w:val="22"/>
          <w:lang w:val="en-AU"/>
        </w:rPr>
        <w:t>all</w:t>
      </w:r>
      <w:r w:rsidRPr="00B5662F">
        <w:rPr>
          <w:rFonts w:ascii="Gill Sans MT" w:hAnsi="Gill Sans MT"/>
          <w:sz w:val="22"/>
          <w:szCs w:val="22"/>
          <w:lang w:val="en-AU"/>
        </w:rPr>
        <w:t xml:space="preserve"> of the interests above</w:t>
      </w:r>
      <w:r w:rsidR="005F627D" w:rsidRPr="00B5662F">
        <w:rPr>
          <w:rFonts w:ascii="Gill Sans MT" w:hAnsi="Gill Sans MT"/>
          <w:sz w:val="22"/>
          <w:szCs w:val="22"/>
          <w:lang w:val="en-AU"/>
        </w:rPr>
        <w:t xml:space="preserve"> (although </w:t>
      </w:r>
      <w:r w:rsidR="00C61146" w:rsidRPr="00B5662F">
        <w:rPr>
          <w:rFonts w:ascii="Gill Sans MT" w:hAnsi="Gill Sans MT"/>
          <w:sz w:val="22"/>
          <w:szCs w:val="22"/>
          <w:lang w:val="en-AU"/>
        </w:rPr>
        <w:t>the “focus on learning in disadvantaged contexts”</w:t>
      </w:r>
      <w:r w:rsidR="00B667B8" w:rsidRPr="00B5662F">
        <w:rPr>
          <w:rFonts w:ascii="Gill Sans MT" w:hAnsi="Gill Sans MT"/>
          <w:sz w:val="22"/>
          <w:szCs w:val="22"/>
          <w:lang w:val="en-AU"/>
        </w:rPr>
        <w:t xml:space="preserve"> </w:t>
      </w:r>
      <w:r w:rsidR="00C61146" w:rsidRPr="00B5662F">
        <w:rPr>
          <w:rFonts w:ascii="Gill Sans MT" w:hAnsi="Gill Sans MT"/>
          <w:sz w:val="22"/>
          <w:szCs w:val="22"/>
          <w:lang w:val="en-AU"/>
        </w:rPr>
        <w:t>is</w:t>
      </w:r>
      <w:r w:rsidR="00B667B8" w:rsidRPr="00B5662F">
        <w:rPr>
          <w:rFonts w:ascii="Gill Sans MT" w:hAnsi="Gill Sans MT"/>
          <w:sz w:val="22"/>
          <w:szCs w:val="22"/>
          <w:lang w:val="en-AU"/>
        </w:rPr>
        <w:t xml:space="preserve"> problematic, </w:t>
      </w:r>
      <w:r w:rsidR="00C61146" w:rsidRPr="00B5662F">
        <w:rPr>
          <w:rFonts w:ascii="Gill Sans MT" w:hAnsi="Gill Sans MT"/>
          <w:sz w:val="22"/>
          <w:szCs w:val="22"/>
          <w:lang w:val="en-AU"/>
        </w:rPr>
        <w:t xml:space="preserve">because </w:t>
      </w:r>
      <w:r w:rsidR="00B667B8" w:rsidRPr="00B5662F">
        <w:rPr>
          <w:rFonts w:ascii="Gill Sans MT" w:hAnsi="Gill Sans MT"/>
          <w:sz w:val="22"/>
          <w:szCs w:val="22"/>
          <w:lang w:val="en-AU"/>
        </w:rPr>
        <w:t xml:space="preserve">all developing countries </w:t>
      </w:r>
      <w:r w:rsidR="005F627D" w:rsidRPr="00B5662F">
        <w:rPr>
          <w:rFonts w:ascii="Gill Sans MT" w:hAnsi="Gill Sans MT"/>
          <w:sz w:val="22"/>
          <w:szCs w:val="22"/>
          <w:lang w:val="en-AU"/>
        </w:rPr>
        <w:t>could be</w:t>
      </w:r>
      <w:r w:rsidR="00B667B8" w:rsidRPr="00B5662F">
        <w:rPr>
          <w:rFonts w:ascii="Gill Sans MT" w:hAnsi="Gill Sans MT"/>
          <w:sz w:val="22"/>
          <w:szCs w:val="22"/>
          <w:lang w:val="en-AU"/>
        </w:rPr>
        <w:t xml:space="preserve"> considered </w:t>
      </w:r>
      <w:r w:rsidR="00C61146" w:rsidRPr="00B5662F">
        <w:rPr>
          <w:rFonts w:ascii="Gill Sans MT" w:hAnsi="Gill Sans MT"/>
          <w:sz w:val="22"/>
          <w:szCs w:val="22"/>
          <w:lang w:val="en-AU"/>
        </w:rPr>
        <w:t>as such,</w:t>
      </w:r>
      <w:r w:rsidR="00B667B8" w:rsidRPr="00B5662F">
        <w:rPr>
          <w:rFonts w:ascii="Gill Sans MT" w:hAnsi="Gill Sans MT"/>
          <w:sz w:val="22"/>
          <w:szCs w:val="22"/>
          <w:lang w:val="en-AU"/>
        </w:rPr>
        <w:t xml:space="preserve"> </w:t>
      </w:r>
      <w:r w:rsidR="005F627D" w:rsidRPr="00B5662F">
        <w:rPr>
          <w:rFonts w:ascii="Gill Sans MT" w:hAnsi="Gill Sans MT"/>
          <w:sz w:val="22"/>
          <w:szCs w:val="22"/>
          <w:lang w:val="en-AU"/>
        </w:rPr>
        <w:t>and the GEM Centre has worked in many developing countries</w:t>
      </w:r>
      <w:r w:rsidR="00C61146" w:rsidRPr="00B5662F">
        <w:rPr>
          <w:rFonts w:ascii="Gill Sans MT" w:hAnsi="Gill Sans MT"/>
          <w:sz w:val="22"/>
          <w:szCs w:val="22"/>
          <w:lang w:val="en-AU"/>
        </w:rPr>
        <w:t>)</w:t>
      </w:r>
      <w:r w:rsidR="00B667B8" w:rsidRPr="00B5662F">
        <w:rPr>
          <w:rFonts w:ascii="Gill Sans MT" w:hAnsi="Gill Sans MT"/>
          <w:sz w:val="22"/>
          <w:szCs w:val="22"/>
          <w:lang w:val="en-AU"/>
        </w:rPr>
        <w:t xml:space="preserve">. </w:t>
      </w:r>
      <w:r w:rsidR="00A567F4" w:rsidRPr="00B5662F">
        <w:rPr>
          <w:rFonts w:ascii="Gill Sans MT" w:hAnsi="Gill Sans MT"/>
          <w:sz w:val="22"/>
          <w:szCs w:val="22"/>
          <w:lang w:val="en-AU"/>
        </w:rPr>
        <w:t xml:space="preserve">DFAT’s </w:t>
      </w:r>
      <w:r w:rsidRPr="00B5662F">
        <w:rPr>
          <w:rFonts w:ascii="Gill Sans MT" w:hAnsi="Gill Sans MT"/>
          <w:sz w:val="22"/>
          <w:szCs w:val="22"/>
          <w:lang w:val="en-AU"/>
        </w:rPr>
        <w:t xml:space="preserve">role </w:t>
      </w:r>
      <w:r w:rsidR="00595247" w:rsidRPr="00B5662F">
        <w:rPr>
          <w:rFonts w:ascii="Gill Sans MT" w:hAnsi="Gill Sans MT"/>
          <w:sz w:val="22"/>
          <w:szCs w:val="22"/>
          <w:lang w:val="en-AU"/>
        </w:rPr>
        <w:t>in P</w:t>
      </w:r>
      <w:r w:rsidRPr="00B5662F">
        <w:rPr>
          <w:rFonts w:ascii="Gill Sans MT" w:hAnsi="Gill Sans MT"/>
          <w:sz w:val="22"/>
          <w:szCs w:val="22"/>
          <w:lang w:val="en-AU"/>
        </w:rPr>
        <w:t>hases 1 and 2</w:t>
      </w:r>
      <w:r w:rsidR="00C61146" w:rsidRPr="00B5662F">
        <w:rPr>
          <w:rFonts w:ascii="Gill Sans MT" w:hAnsi="Gill Sans MT"/>
          <w:sz w:val="22"/>
          <w:szCs w:val="22"/>
          <w:lang w:val="en-AU"/>
        </w:rPr>
        <w:t>,</w:t>
      </w:r>
      <w:r w:rsidRPr="00B5662F">
        <w:rPr>
          <w:rFonts w:ascii="Gill Sans MT" w:hAnsi="Gill Sans MT"/>
          <w:sz w:val="22"/>
          <w:szCs w:val="22"/>
          <w:lang w:val="en-AU"/>
        </w:rPr>
        <w:t xml:space="preserve"> especially around a commitment to rigorous research, analysis and capacity development and strengthening Australia’s </w:t>
      </w:r>
      <w:r w:rsidR="00DF01A7" w:rsidRPr="00B5662F">
        <w:rPr>
          <w:rFonts w:ascii="Gill Sans MT" w:hAnsi="Gill Sans MT"/>
          <w:sz w:val="22"/>
          <w:szCs w:val="22"/>
          <w:lang w:val="en-AU"/>
        </w:rPr>
        <w:t xml:space="preserve">influence in global education monitoring at the </w:t>
      </w:r>
      <w:r w:rsidR="00EF6F8C" w:rsidRPr="00B5662F">
        <w:rPr>
          <w:rFonts w:ascii="Gill Sans MT" w:hAnsi="Gill Sans MT"/>
          <w:sz w:val="22"/>
          <w:szCs w:val="22"/>
          <w:lang w:val="en-AU"/>
        </w:rPr>
        <w:t xml:space="preserve">international level was </w:t>
      </w:r>
      <w:r w:rsidR="00BB031B" w:rsidRPr="00B5662F">
        <w:rPr>
          <w:rFonts w:ascii="Gill Sans MT" w:hAnsi="Gill Sans MT"/>
          <w:sz w:val="22"/>
          <w:szCs w:val="22"/>
          <w:lang w:val="en-AU"/>
        </w:rPr>
        <w:t>highly visible</w:t>
      </w:r>
      <w:r w:rsidR="00C61146" w:rsidRPr="00B5662F">
        <w:rPr>
          <w:rFonts w:ascii="Gill Sans MT" w:hAnsi="Gill Sans MT"/>
          <w:sz w:val="22"/>
          <w:szCs w:val="22"/>
          <w:lang w:val="en-AU"/>
        </w:rPr>
        <w:t>.</w:t>
      </w:r>
      <w:r w:rsidR="00BB031B" w:rsidRPr="00B5662F">
        <w:rPr>
          <w:rFonts w:ascii="Gill Sans MT" w:hAnsi="Gill Sans MT"/>
          <w:sz w:val="22"/>
          <w:szCs w:val="22"/>
          <w:lang w:val="en-AU"/>
        </w:rPr>
        <w:t xml:space="preserve"> </w:t>
      </w:r>
      <w:r w:rsidR="00EA6C1B" w:rsidRPr="00B5662F">
        <w:rPr>
          <w:rFonts w:ascii="Gill Sans MT" w:hAnsi="Gill Sans MT"/>
          <w:sz w:val="22"/>
          <w:szCs w:val="22"/>
          <w:lang w:val="en-AU"/>
        </w:rPr>
        <w:t>The</w:t>
      </w:r>
      <w:r w:rsidR="00A52DB6" w:rsidRPr="00B5662F">
        <w:rPr>
          <w:rFonts w:ascii="Gill Sans MT" w:hAnsi="Gill Sans MT"/>
          <w:sz w:val="22"/>
          <w:szCs w:val="22"/>
          <w:lang w:val="en-AU"/>
        </w:rPr>
        <w:t xml:space="preserve"> standout </w:t>
      </w:r>
      <w:r w:rsidR="00EA6C1B" w:rsidRPr="00B5662F">
        <w:rPr>
          <w:rFonts w:ascii="Gill Sans MT" w:hAnsi="Gill Sans MT"/>
          <w:sz w:val="22"/>
          <w:szCs w:val="22"/>
          <w:lang w:val="en-AU"/>
        </w:rPr>
        <w:t xml:space="preserve">example </w:t>
      </w:r>
      <w:r w:rsidR="00A52DB6" w:rsidRPr="00B5662F">
        <w:rPr>
          <w:rFonts w:ascii="Gill Sans MT" w:hAnsi="Gill Sans MT"/>
          <w:sz w:val="22"/>
          <w:szCs w:val="22"/>
          <w:lang w:val="en-AU"/>
        </w:rPr>
        <w:t>of the Partnership</w:t>
      </w:r>
      <w:r w:rsidR="00C61146" w:rsidRPr="00B5662F">
        <w:rPr>
          <w:rFonts w:ascii="Gill Sans MT" w:hAnsi="Gill Sans MT"/>
          <w:sz w:val="22"/>
          <w:szCs w:val="22"/>
          <w:lang w:val="en-AU"/>
        </w:rPr>
        <w:t>’s</w:t>
      </w:r>
      <w:r w:rsidR="00A52DB6" w:rsidRPr="00B5662F">
        <w:rPr>
          <w:rFonts w:ascii="Gill Sans MT" w:hAnsi="Gill Sans MT"/>
          <w:sz w:val="22"/>
          <w:szCs w:val="22"/>
          <w:lang w:val="en-AU"/>
        </w:rPr>
        <w:t xml:space="preserve"> </w:t>
      </w:r>
      <w:r w:rsidR="000772CE" w:rsidRPr="00B5662F">
        <w:rPr>
          <w:rFonts w:ascii="Gill Sans MT" w:hAnsi="Gill Sans MT"/>
          <w:sz w:val="22"/>
          <w:szCs w:val="22"/>
          <w:lang w:val="en-AU"/>
        </w:rPr>
        <w:t xml:space="preserve">success </w:t>
      </w:r>
      <w:r w:rsidR="00A52DB6" w:rsidRPr="00B5662F">
        <w:rPr>
          <w:rFonts w:ascii="Gill Sans MT" w:hAnsi="Gill Sans MT"/>
          <w:sz w:val="22"/>
          <w:szCs w:val="22"/>
          <w:lang w:val="en-AU"/>
        </w:rPr>
        <w:t xml:space="preserve">is found in the advocacy of DFAT for Australian expertise </w:t>
      </w:r>
      <w:r w:rsidR="00C61146" w:rsidRPr="00B5662F">
        <w:rPr>
          <w:rFonts w:ascii="Gill Sans MT" w:hAnsi="Gill Sans MT"/>
          <w:sz w:val="22"/>
          <w:szCs w:val="22"/>
          <w:lang w:val="en-AU"/>
        </w:rPr>
        <w:t>to contribute to</w:t>
      </w:r>
      <w:r w:rsidR="00A52DB6" w:rsidRPr="00B5662F">
        <w:rPr>
          <w:rFonts w:ascii="Gill Sans MT" w:hAnsi="Gill Sans MT"/>
          <w:sz w:val="22"/>
          <w:szCs w:val="22"/>
          <w:lang w:val="en-AU"/>
        </w:rPr>
        <w:t xml:space="preserve"> the Global Alliance to Monitor Learning</w:t>
      </w:r>
      <w:r w:rsidR="00C61146" w:rsidRPr="00B5662F">
        <w:rPr>
          <w:rFonts w:ascii="Gill Sans MT" w:hAnsi="Gill Sans MT"/>
          <w:sz w:val="22"/>
          <w:szCs w:val="22"/>
          <w:lang w:val="en-AU"/>
        </w:rPr>
        <w:t>,</w:t>
      </w:r>
      <w:r w:rsidR="00A52DB6" w:rsidRPr="00B5662F">
        <w:rPr>
          <w:rFonts w:ascii="Gill Sans MT" w:hAnsi="Gill Sans MT"/>
          <w:sz w:val="22"/>
          <w:szCs w:val="22"/>
          <w:lang w:val="en-AU"/>
        </w:rPr>
        <w:t xml:space="preserve"> and the ability of the GEM Centre to </w:t>
      </w:r>
      <w:r w:rsidR="00C61146" w:rsidRPr="00B5662F">
        <w:rPr>
          <w:rFonts w:ascii="Gill Sans MT" w:hAnsi="Gill Sans MT"/>
          <w:sz w:val="22"/>
          <w:szCs w:val="22"/>
          <w:lang w:val="en-AU"/>
        </w:rPr>
        <w:t>respond</w:t>
      </w:r>
      <w:r w:rsidR="000772CE" w:rsidRPr="00B5662F">
        <w:rPr>
          <w:rFonts w:ascii="Gill Sans MT" w:hAnsi="Gill Sans MT"/>
          <w:sz w:val="22"/>
          <w:szCs w:val="22"/>
          <w:lang w:val="en-AU"/>
        </w:rPr>
        <w:t xml:space="preserve"> when UNESCO UIS </w:t>
      </w:r>
      <w:r w:rsidR="00C61146" w:rsidRPr="00B5662F">
        <w:rPr>
          <w:rFonts w:ascii="Gill Sans MT" w:hAnsi="Gill Sans MT"/>
          <w:sz w:val="22"/>
          <w:szCs w:val="22"/>
          <w:lang w:val="en-AU"/>
        </w:rPr>
        <w:t xml:space="preserve">tasked it </w:t>
      </w:r>
      <w:r w:rsidR="000772CE" w:rsidRPr="00B5662F">
        <w:rPr>
          <w:rFonts w:ascii="Gill Sans MT" w:hAnsi="Gill Sans MT"/>
          <w:sz w:val="22"/>
          <w:szCs w:val="22"/>
          <w:lang w:val="en-AU"/>
        </w:rPr>
        <w:t xml:space="preserve">to find a way to realise the ideals </w:t>
      </w:r>
      <w:r w:rsidR="00C61146" w:rsidRPr="00B5662F">
        <w:rPr>
          <w:rFonts w:ascii="Gill Sans MT" w:hAnsi="Gill Sans MT"/>
          <w:sz w:val="22"/>
          <w:szCs w:val="22"/>
          <w:lang w:val="en-AU"/>
        </w:rPr>
        <w:t xml:space="preserve">of </w:t>
      </w:r>
      <w:r w:rsidR="000772CE" w:rsidRPr="00B5662F">
        <w:rPr>
          <w:rFonts w:ascii="Gill Sans MT" w:hAnsi="Gill Sans MT"/>
          <w:sz w:val="22"/>
          <w:szCs w:val="22"/>
          <w:lang w:val="en-AU"/>
        </w:rPr>
        <w:t xml:space="preserve">SDG 4. </w:t>
      </w:r>
      <w:r w:rsidR="00B667B8" w:rsidRPr="00B5662F">
        <w:rPr>
          <w:rFonts w:ascii="Gill Sans MT" w:hAnsi="Gill Sans MT"/>
          <w:sz w:val="22"/>
          <w:szCs w:val="22"/>
          <w:lang w:val="en-AU"/>
        </w:rPr>
        <w:t>As noted in other parts of the report, t</w:t>
      </w:r>
      <w:r w:rsidR="000772CE" w:rsidRPr="00B5662F">
        <w:rPr>
          <w:rFonts w:ascii="Gill Sans MT" w:hAnsi="Gill Sans MT"/>
          <w:sz w:val="22"/>
          <w:szCs w:val="22"/>
          <w:lang w:val="en-AU"/>
        </w:rPr>
        <w:t>hrough the</w:t>
      </w:r>
      <w:r w:rsidR="00C61146" w:rsidRPr="00B5662F">
        <w:rPr>
          <w:rFonts w:ascii="Gill Sans MT" w:hAnsi="Gill Sans MT"/>
          <w:sz w:val="22"/>
          <w:szCs w:val="22"/>
          <w:lang w:val="en-AU"/>
        </w:rPr>
        <w:t xml:space="preserve"> GEM Centre’s</w:t>
      </w:r>
      <w:r w:rsidR="000772CE" w:rsidRPr="00B5662F">
        <w:rPr>
          <w:rFonts w:ascii="Gill Sans MT" w:hAnsi="Gill Sans MT"/>
          <w:sz w:val="22"/>
          <w:szCs w:val="22"/>
          <w:lang w:val="en-AU"/>
        </w:rPr>
        <w:t xml:space="preserve"> involvement on the Learning Metrics Task Force and the Global Alliance </w:t>
      </w:r>
      <w:r w:rsidR="0055228D">
        <w:rPr>
          <w:rFonts w:ascii="Gill Sans MT" w:hAnsi="Gill Sans MT"/>
          <w:sz w:val="22"/>
          <w:szCs w:val="22"/>
          <w:lang w:val="en-AU"/>
        </w:rPr>
        <w:t>to</w:t>
      </w:r>
      <w:r w:rsidR="000772CE" w:rsidRPr="00B5662F">
        <w:rPr>
          <w:rFonts w:ascii="Gill Sans MT" w:hAnsi="Gill Sans MT"/>
          <w:sz w:val="22"/>
          <w:szCs w:val="22"/>
          <w:lang w:val="en-AU"/>
        </w:rPr>
        <w:t xml:space="preserve"> Monitor Learning, </w:t>
      </w:r>
      <w:r w:rsidR="00C61146" w:rsidRPr="00B5662F">
        <w:rPr>
          <w:rFonts w:ascii="Gill Sans MT" w:hAnsi="Gill Sans MT"/>
          <w:sz w:val="22"/>
          <w:szCs w:val="22"/>
          <w:lang w:val="en-AU"/>
        </w:rPr>
        <w:t>it</w:t>
      </w:r>
      <w:r w:rsidR="000772CE" w:rsidRPr="00B5662F">
        <w:rPr>
          <w:rFonts w:ascii="Gill Sans MT" w:hAnsi="Gill Sans MT"/>
          <w:sz w:val="22"/>
          <w:szCs w:val="22"/>
          <w:lang w:val="en-AU"/>
        </w:rPr>
        <w:t xml:space="preserve"> </w:t>
      </w:r>
      <w:r w:rsidR="005F627D" w:rsidRPr="00B5662F">
        <w:rPr>
          <w:rFonts w:ascii="Gill Sans MT" w:hAnsi="Gill Sans MT"/>
          <w:sz w:val="22"/>
          <w:szCs w:val="22"/>
          <w:lang w:val="en-AU"/>
        </w:rPr>
        <w:t xml:space="preserve">has </w:t>
      </w:r>
      <w:r w:rsidR="000772CE" w:rsidRPr="00B5662F">
        <w:rPr>
          <w:rFonts w:ascii="Gill Sans MT" w:hAnsi="Gill Sans MT"/>
          <w:sz w:val="22"/>
          <w:szCs w:val="22"/>
          <w:lang w:val="en-AU"/>
        </w:rPr>
        <w:t>bec</w:t>
      </w:r>
      <w:r w:rsidR="005F627D" w:rsidRPr="00B5662F">
        <w:rPr>
          <w:rFonts w:ascii="Gill Sans MT" w:hAnsi="Gill Sans MT"/>
          <w:sz w:val="22"/>
          <w:szCs w:val="22"/>
          <w:lang w:val="en-AU"/>
        </w:rPr>
        <w:t>o</w:t>
      </w:r>
      <w:r w:rsidR="000772CE" w:rsidRPr="00B5662F">
        <w:rPr>
          <w:rFonts w:ascii="Gill Sans MT" w:hAnsi="Gill Sans MT"/>
          <w:sz w:val="22"/>
          <w:szCs w:val="22"/>
          <w:lang w:val="en-AU"/>
        </w:rPr>
        <w:t xml:space="preserve">me a trusted contributor. </w:t>
      </w:r>
    </w:p>
    <w:p w14:paraId="7DCC7DA4" w14:textId="34056046" w:rsidR="00FA0FD2" w:rsidRPr="00B5662F" w:rsidRDefault="156438EC" w:rsidP="00750CAA">
      <w:pPr>
        <w:tabs>
          <w:tab w:val="left" w:pos="4253"/>
        </w:tabs>
        <w:spacing w:after="120" w:line="259" w:lineRule="auto"/>
        <w:jc w:val="both"/>
        <w:rPr>
          <w:rFonts w:ascii="Gill Sans MT" w:hAnsi="Gill Sans MT"/>
          <w:sz w:val="22"/>
          <w:szCs w:val="22"/>
          <w:lang w:val="en-AU"/>
        </w:rPr>
      </w:pPr>
      <w:r w:rsidRPr="00B5662F">
        <w:rPr>
          <w:rFonts w:ascii="Gill Sans MT" w:hAnsi="Gill Sans MT" w:cstheme="minorBidi"/>
          <w:sz w:val="22"/>
          <w:szCs w:val="22"/>
          <w:lang w:val="en-AU"/>
        </w:rPr>
        <w:t>According to several external interviewees, t</w:t>
      </w:r>
      <w:r w:rsidR="58BD5C78" w:rsidRPr="00B5662F">
        <w:rPr>
          <w:rFonts w:ascii="Gill Sans MT" w:hAnsi="Gill Sans MT" w:cstheme="minorBidi"/>
          <w:sz w:val="22"/>
          <w:szCs w:val="22"/>
          <w:lang w:val="en-AU"/>
        </w:rPr>
        <w:t xml:space="preserve">he GEM Centre/ACER </w:t>
      </w:r>
      <w:r w:rsidR="1F68589C" w:rsidRPr="00B5662F">
        <w:rPr>
          <w:rFonts w:ascii="Gill Sans MT" w:hAnsi="Gill Sans MT" w:cstheme="minorBidi"/>
          <w:sz w:val="22"/>
          <w:szCs w:val="22"/>
          <w:lang w:val="en-AU"/>
        </w:rPr>
        <w:t xml:space="preserve">has </w:t>
      </w:r>
      <w:r w:rsidR="58BD5C78" w:rsidRPr="00B5662F">
        <w:rPr>
          <w:rFonts w:ascii="Gill Sans MT" w:hAnsi="Gill Sans MT" w:cstheme="minorBidi"/>
          <w:sz w:val="22"/>
          <w:szCs w:val="22"/>
          <w:lang w:val="en-AU"/>
        </w:rPr>
        <w:t xml:space="preserve">a unique (competitive) advantage in that it is seen as an unbiased and honest broker within an increasingly dense field of global education actors (including those that </w:t>
      </w:r>
      <w:r w:rsidRPr="00B5662F">
        <w:rPr>
          <w:rFonts w:ascii="Gill Sans MT" w:hAnsi="Gill Sans MT" w:cstheme="minorBidi"/>
          <w:sz w:val="22"/>
          <w:szCs w:val="22"/>
          <w:lang w:val="en-AU"/>
        </w:rPr>
        <w:t>push their own agenda and tools)</w:t>
      </w:r>
      <w:r w:rsidR="42974148" w:rsidRPr="00B5662F">
        <w:rPr>
          <w:rFonts w:ascii="Gill Sans MT" w:hAnsi="Gill Sans MT" w:cstheme="minorBidi"/>
          <w:sz w:val="22"/>
          <w:szCs w:val="22"/>
          <w:lang w:val="en-AU"/>
        </w:rPr>
        <w:t>,</w:t>
      </w:r>
      <w:r w:rsidR="5FF15010" w:rsidRPr="00B5662F">
        <w:rPr>
          <w:rFonts w:ascii="Gill Sans MT" w:hAnsi="Gill Sans MT" w:cstheme="minorBidi"/>
          <w:sz w:val="22"/>
          <w:szCs w:val="22"/>
          <w:lang w:val="en-AU"/>
        </w:rPr>
        <w:t xml:space="preserve"> and that it is quite possibly the only </w:t>
      </w:r>
      <w:r w:rsidR="42974148" w:rsidRPr="00B5662F">
        <w:rPr>
          <w:rFonts w:ascii="Gill Sans MT" w:hAnsi="Gill Sans MT" w:cstheme="minorBidi"/>
          <w:sz w:val="22"/>
          <w:szCs w:val="22"/>
          <w:lang w:val="en-AU"/>
        </w:rPr>
        <w:t xml:space="preserve">such </w:t>
      </w:r>
      <w:r w:rsidR="5FF15010" w:rsidRPr="00B5662F">
        <w:rPr>
          <w:rFonts w:ascii="Gill Sans MT" w:hAnsi="Gill Sans MT" w:cstheme="minorBidi"/>
          <w:sz w:val="22"/>
          <w:szCs w:val="22"/>
          <w:lang w:val="en-AU"/>
        </w:rPr>
        <w:t>organisation focused on contributing</w:t>
      </w:r>
      <w:r w:rsidR="42974148" w:rsidRPr="00B5662F">
        <w:rPr>
          <w:rFonts w:ascii="Gill Sans MT" w:hAnsi="Gill Sans MT" w:cstheme="minorBidi"/>
          <w:sz w:val="22"/>
          <w:szCs w:val="22"/>
          <w:lang w:val="en-AU"/>
        </w:rPr>
        <w:t xml:space="preserve"> to</w:t>
      </w:r>
      <w:r w:rsidR="5FF15010" w:rsidRPr="00B5662F">
        <w:rPr>
          <w:rFonts w:ascii="Gill Sans MT" w:hAnsi="Gill Sans MT" w:cstheme="minorBidi"/>
          <w:sz w:val="22"/>
          <w:szCs w:val="22"/>
          <w:lang w:val="en-AU"/>
        </w:rPr>
        <w:t xml:space="preserve"> the public good</w:t>
      </w:r>
      <w:r w:rsidR="58BD5C78" w:rsidRPr="00B5662F">
        <w:rPr>
          <w:rFonts w:ascii="Gill Sans MT" w:hAnsi="Gill Sans MT" w:cstheme="minorBidi"/>
          <w:sz w:val="22"/>
          <w:szCs w:val="22"/>
          <w:lang w:val="en-AU"/>
        </w:rPr>
        <w:t xml:space="preserve">. </w:t>
      </w:r>
      <w:r w:rsidR="437738DD" w:rsidRPr="00B5662F">
        <w:rPr>
          <w:rFonts w:ascii="Gill Sans MT" w:hAnsi="Gill Sans MT"/>
          <w:sz w:val="22"/>
          <w:szCs w:val="22"/>
          <w:lang w:val="en-AU"/>
        </w:rPr>
        <w:t>T</w:t>
      </w:r>
      <w:r w:rsidR="58BD5C78" w:rsidRPr="00B5662F">
        <w:rPr>
          <w:rFonts w:ascii="Gill Sans MT" w:hAnsi="Gill Sans MT"/>
          <w:sz w:val="22"/>
          <w:szCs w:val="22"/>
          <w:lang w:val="en-AU"/>
        </w:rPr>
        <w:t xml:space="preserve">he </w:t>
      </w:r>
      <w:r w:rsidR="42974148" w:rsidRPr="00B5662F">
        <w:rPr>
          <w:rFonts w:ascii="Gill Sans MT" w:hAnsi="Gill Sans MT"/>
          <w:sz w:val="22"/>
          <w:szCs w:val="22"/>
          <w:lang w:val="en-AU"/>
        </w:rPr>
        <w:t>memorandum of understanding (MoU)</w:t>
      </w:r>
      <w:r w:rsidR="58BD5C78" w:rsidRPr="00B5662F">
        <w:rPr>
          <w:rFonts w:ascii="Gill Sans MT" w:hAnsi="Gill Sans MT"/>
          <w:sz w:val="22"/>
          <w:szCs w:val="22"/>
          <w:lang w:val="en-AU"/>
        </w:rPr>
        <w:t xml:space="preserve"> between UNESCO and ACER came about because of the </w:t>
      </w:r>
      <w:r w:rsidR="437738DD" w:rsidRPr="00B5662F">
        <w:rPr>
          <w:rFonts w:ascii="Gill Sans MT" w:hAnsi="Gill Sans MT"/>
          <w:sz w:val="22"/>
          <w:szCs w:val="22"/>
          <w:lang w:val="en-AU"/>
        </w:rPr>
        <w:t xml:space="preserve">GEM </w:t>
      </w:r>
      <w:r w:rsidR="58BD5C78" w:rsidRPr="00B5662F">
        <w:rPr>
          <w:rFonts w:ascii="Gill Sans MT" w:hAnsi="Gill Sans MT"/>
          <w:sz w:val="22"/>
          <w:szCs w:val="22"/>
          <w:lang w:val="en-AU"/>
        </w:rPr>
        <w:t>Centre’s prior exposure to and relationship-building with UNESCO</w:t>
      </w:r>
      <w:r w:rsidR="1F68589C" w:rsidRPr="00B5662F">
        <w:rPr>
          <w:rFonts w:ascii="Gill Sans MT" w:hAnsi="Gill Sans MT"/>
          <w:sz w:val="22"/>
          <w:szCs w:val="22"/>
          <w:lang w:val="en-AU"/>
        </w:rPr>
        <w:t xml:space="preserve"> and its focus on the global public good</w:t>
      </w:r>
      <w:r w:rsidR="58BD5C78" w:rsidRPr="00B5662F">
        <w:rPr>
          <w:rFonts w:ascii="Gill Sans MT" w:hAnsi="Gill Sans MT"/>
          <w:sz w:val="22"/>
          <w:szCs w:val="22"/>
          <w:lang w:val="en-AU"/>
        </w:rPr>
        <w:t>. Although the M</w:t>
      </w:r>
      <w:r w:rsidR="42974148" w:rsidRPr="00B5662F">
        <w:rPr>
          <w:rFonts w:ascii="Gill Sans MT" w:hAnsi="Gill Sans MT"/>
          <w:sz w:val="22"/>
          <w:szCs w:val="22"/>
          <w:lang w:val="en-AU"/>
        </w:rPr>
        <w:t>o</w:t>
      </w:r>
      <w:r w:rsidR="58BD5C78" w:rsidRPr="00B5662F">
        <w:rPr>
          <w:rFonts w:ascii="Gill Sans MT" w:hAnsi="Gill Sans MT"/>
          <w:sz w:val="22"/>
          <w:szCs w:val="22"/>
          <w:lang w:val="en-AU"/>
        </w:rPr>
        <w:t xml:space="preserve">U has not been used as a vehicle to </w:t>
      </w:r>
      <w:r w:rsidR="058C3343" w:rsidRPr="00B5662F">
        <w:rPr>
          <w:rFonts w:ascii="Gill Sans MT" w:hAnsi="Gill Sans MT"/>
          <w:sz w:val="22"/>
          <w:szCs w:val="22"/>
          <w:lang w:val="en-AU"/>
        </w:rPr>
        <w:t>identify and f</w:t>
      </w:r>
      <w:r w:rsidR="58BD5C78" w:rsidRPr="00B5662F">
        <w:rPr>
          <w:rFonts w:ascii="Gill Sans MT" w:hAnsi="Gill Sans MT"/>
          <w:sz w:val="22"/>
          <w:szCs w:val="22"/>
          <w:lang w:val="en-AU"/>
        </w:rPr>
        <w:t>und projects, ACER has become more competitive and w</w:t>
      </w:r>
      <w:r w:rsidR="42974148" w:rsidRPr="00B5662F">
        <w:rPr>
          <w:rFonts w:ascii="Gill Sans MT" w:hAnsi="Gill Sans MT"/>
          <w:sz w:val="22"/>
          <w:szCs w:val="22"/>
          <w:lang w:val="en-AU"/>
        </w:rPr>
        <w:t>o</w:t>
      </w:r>
      <w:r w:rsidR="58BD5C78" w:rsidRPr="00B5662F">
        <w:rPr>
          <w:rFonts w:ascii="Gill Sans MT" w:hAnsi="Gill Sans MT"/>
          <w:sz w:val="22"/>
          <w:szCs w:val="22"/>
          <w:lang w:val="en-AU"/>
        </w:rPr>
        <w:t>n UNESCO contracts, including in 2022. Thus, the early work of the Partnership has continued to benefit the GEM Centre/ACER into the present as the GEM Centre</w:t>
      </w:r>
      <w:r w:rsidR="42974148" w:rsidRPr="00B5662F">
        <w:rPr>
          <w:rFonts w:ascii="Gill Sans MT" w:hAnsi="Gill Sans MT"/>
          <w:sz w:val="22"/>
          <w:szCs w:val="22"/>
          <w:lang w:val="en-AU"/>
        </w:rPr>
        <w:t>’s</w:t>
      </w:r>
      <w:r w:rsidR="58BD5C78" w:rsidRPr="00B5662F">
        <w:rPr>
          <w:rFonts w:ascii="Gill Sans MT" w:hAnsi="Gill Sans MT"/>
          <w:sz w:val="22"/>
          <w:szCs w:val="22"/>
          <w:lang w:val="en-AU"/>
        </w:rPr>
        <w:t>/ACER</w:t>
      </w:r>
      <w:r w:rsidR="42974148" w:rsidRPr="00B5662F">
        <w:rPr>
          <w:rFonts w:ascii="Gill Sans MT" w:hAnsi="Gill Sans MT"/>
          <w:sz w:val="22"/>
          <w:szCs w:val="22"/>
          <w:lang w:val="en-AU"/>
        </w:rPr>
        <w:t>’s</w:t>
      </w:r>
      <w:r w:rsidR="58BD5C78" w:rsidRPr="00B5662F">
        <w:rPr>
          <w:rFonts w:ascii="Gill Sans MT" w:hAnsi="Gill Sans MT"/>
          <w:sz w:val="22"/>
          <w:szCs w:val="22"/>
          <w:lang w:val="en-AU"/>
        </w:rPr>
        <w:t xml:space="preserve"> visibility and reputation expanded significantly over the past decade</w:t>
      </w:r>
      <w:r w:rsidR="3AA63C2B" w:rsidRPr="00B5662F">
        <w:rPr>
          <w:rFonts w:ascii="Gill Sans MT" w:hAnsi="Gill Sans MT" w:cstheme="minorBidi"/>
          <w:sz w:val="22"/>
          <w:szCs w:val="22"/>
          <w:lang w:val="en-AU"/>
        </w:rPr>
        <w:t>. The GEM Centre’s social capital also advanced</w:t>
      </w:r>
      <w:r w:rsidR="58BD5C78" w:rsidRPr="00B5662F">
        <w:rPr>
          <w:rFonts w:ascii="Gill Sans MT" w:hAnsi="Gill Sans MT"/>
          <w:sz w:val="22"/>
          <w:szCs w:val="22"/>
          <w:lang w:val="en-AU"/>
        </w:rPr>
        <w:t xml:space="preserve"> the uptake of Australian expertise and generat</w:t>
      </w:r>
      <w:r w:rsidR="3AA63C2B" w:rsidRPr="00B5662F">
        <w:rPr>
          <w:rFonts w:ascii="Gill Sans MT" w:hAnsi="Gill Sans MT"/>
          <w:sz w:val="22"/>
          <w:szCs w:val="22"/>
          <w:lang w:val="en-AU"/>
        </w:rPr>
        <w:t>ed</w:t>
      </w:r>
      <w:r w:rsidR="58BD5C78" w:rsidRPr="00B5662F">
        <w:rPr>
          <w:rFonts w:ascii="Gill Sans MT" w:hAnsi="Gill Sans MT"/>
          <w:sz w:val="22"/>
          <w:szCs w:val="22"/>
          <w:lang w:val="en-AU"/>
        </w:rPr>
        <w:t xml:space="preserve"> income</w:t>
      </w:r>
      <w:r w:rsidR="3343B6DF" w:rsidRPr="00B5662F">
        <w:rPr>
          <w:rFonts w:ascii="Gill Sans MT" w:hAnsi="Gill Sans MT"/>
          <w:sz w:val="22"/>
          <w:szCs w:val="22"/>
          <w:lang w:val="en-AU"/>
        </w:rPr>
        <w:t xml:space="preserve"> that flows into an Australian business</w:t>
      </w:r>
      <w:r w:rsidR="58BD5C78" w:rsidRPr="00B5662F">
        <w:rPr>
          <w:rFonts w:ascii="Gill Sans MT" w:hAnsi="Gill Sans MT"/>
          <w:sz w:val="22"/>
          <w:szCs w:val="22"/>
          <w:lang w:val="en-AU"/>
        </w:rPr>
        <w:t xml:space="preserve"> (see</w:t>
      </w:r>
      <w:r w:rsidR="42974148" w:rsidRPr="00B5662F">
        <w:rPr>
          <w:rFonts w:ascii="Gill Sans MT" w:hAnsi="Gill Sans MT"/>
          <w:sz w:val="22"/>
          <w:szCs w:val="22"/>
          <w:lang w:val="en-AU"/>
        </w:rPr>
        <w:t xml:space="preserve"> also</w:t>
      </w:r>
      <w:r w:rsidR="58BD5C78" w:rsidRPr="00B5662F">
        <w:rPr>
          <w:rFonts w:ascii="Gill Sans MT" w:hAnsi="Gill Sans MT"/>
          <w:sz w:val="22"/>
          <w:szCs w:val="22"/>
          <w:lang w:val="en-AU"/>
        </w:rPr>
        <w:t xml:space="preserve"> </w:t>
      </w:r>
      <w:r w:rsidR="0C08A80B" w:rsidRPr="00B5662F">
        <w:rPr>
          <w:rFonts w:ascii="Gill Sans MT" w:hAnsi="Gill Sans MT"/>
          <w:sz w:val="22"/>
          <w:szCs w:val="22"/>
          <w:lang w:val="en-AU"/>
        </w:rPr>
        <w:t>3</w:t>
      </w:r>
      <w:r w:rsidR="7A6E3B87" w:rsidRPr="00B5662F">
        <w:rPr>
          <w:rFonts w:ascii="Gill Sans MT" w:hAnsi="Gill Sans MT"/>
          <w:sz w:val="22"/>
          <w:szCs w:val="22"/>
          <w:lang w:val="en-AU"/>
        </w:rPr>
        <w:t>.3 E</w:t>
      </w:r>
      <w:r w:rsidR="3AA63C2B" w:rsidRPr="00B5662F">
        <w:rPr>
          <w:rFonts w:ascii="Gill Sans MT" w:hAnsi="Gill Sans MT"/>
          <w:sz w:val="22"/>
          <w:szCs w:val="22"/>
          <w:lang w:val="en-AU"/>
        </w:rPr>
        <w:t>ff</w:t>
      </w:r>
      <w:r w:rsidR="7A6E3B87" w:rsidRPr="00B5662F">
        <w:rPr>
          <w:rFonts w:ascii="Gill Sans MT" w:hAnsi="Gill Sans MT"/>
          <w:sz w:val="22"/>
          <w:szCs w:val="22"/>
          <w:lang w:val="en-AU"/>
        </w:rPr>
        <w:t>ectiveness</w:t>
      </w:r>
      <w:r w:rsidR="58BD5C78" w:rsidRPr="00B5662F">
        <w:rPr>
          <w:rFonts w:ascii="Gill Sans MT" w:hAnsi="Gill Sans MT"/>
          <w:sz w:val="22"/>
          <w:szCs w:val="22"/>
          <w:lang w:val="en-AU"/>
        </w:rPr>
        <w:t>)</w:t>
      </w:r>
      <w:r w:rsidR="58BD5C78" w:rsidRPr="00B5662F">
        <w:rPr>
          <w:rFonts w:ascii="Gill Sans MT" w:hAnsi="Gill Sans MT" w:cstheme="minorBidi"/>
          <w:sz w:val="22"/>
          <w:szCs w:val="22"/>
          <w:lang w:val="en-AU"/>
        </w:rPr>
        <w:t xml:space="preserve">. </w:t>
      </w:r>
    </w:p>
    <w:p w14:paraId="0E3AC23B" w14:textId="5665D2EB" w:rsidR="00FA0FD2" w:rsidRPr="00B5662F" w:rsidRDefault="0060689E" w:rsidP="00503E5E">
      <w:pPr>
        <w:spacing w:after="120" w:line="259" w:lineRule="auto"/>
        <w:jc w:val="both"/>
        <w:rPr>
          <w:rFonts w:ascii="Gill Sans MT" w:hAnsi="Gill Sans MT" w:cstheme="minorHAnsi"/>
          <w:i/>
          <w:iCs/>
          <w:sz w:val="22"/>
          <w:szCs w:val="22"/>
          <w:lang w:val="en-AU"/>
        </w:rPr>
      </w:pPr>
      <w:r w:rsidRPr="00B5662F">
        <w:rPr>
          <w:rFonts w:ascii="Gill Sans MT" w:hAnsi="Gill Sans MT" w:cstheme="minorHAnsi"/>
          <w:sz w:val="22"/>
          <w:szCs w:val="22"/>
          <w:lang w:val="en-AU"/>
        </w:rPr>
        <w:t>DFAT has benefited from the Partnership</w:t>
      </w:r>
      <w:r w:rsidR="002C521F"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particularly through </w:t>
      </w:r>
      <w:r w:rsidR="00F21A5C" w:rsidRPr="00B5662F">
        <w:rPr>
          <w:rFonts w:ascii="Gill Sans MT" w:hAnsi="Gill Sans MT" w:cstheme="minorHAnsi"/>
          <w:sz w:val="22"/>
          <w:szCs w:val="22"/>
          <w:lang w:val="en-AU"/>
        </w:rPr>
        <w:t xml:space="preserve">recognition as a leader due to its </w:t>
      </w:r>
      <w:r w:rsidRPr="00B5662F">
        <w:rPr>
          <w:rFonts w:ascii="Gill Sans MT" w:hAnsi="Gill Sans MT" w:cstheme="minorHAnsi"/>
          <w:sz w:val="22"/>
          <w:szCs w:val="22"/>
          <w:lang w:val="en-AU"/>
        </w:rPr>
        <w:t>visibility</w:t>
      </w:r>
      <w:r w:rsidR="00F21A5C" w:rsidRPr="00B5662F">
        <w:rPr>
          <w:rFonts w:ascii="Gill Sans MT" w:hAnsi="Gill Sans MT" w:cstheme="minorHAnsi"/>
          <w:sz w:val="22"/>
          <w:szCs w:val="22"/>
          <w:lang w:val="en-AU"/>
        </w:rPr>
        <w:t xml:space="preserve"> in promoting the GEM Centre (ACER) at the global level </w:t>
      </w:r>
      <w:r w:rsidR="002C521F" w:rsidRPr="00B5662F">
        <w:rPr>
          <w:rFonts w:ascii="Gill Sans MT" w:hAnsi="Gill Sans MT" w:cstheme="minorHAnsi"/>
          <w:sz w:val="22"/>
          <w:szCs w:val="22"/>
          <w:lang w:val="en-AU"/>
        </w:rPr>
        <w:t xml:space="preserve">with respect to </w:t>
      </w:r>
      <w:r w:rsidR="00F21A5C" w:rsidRPr="00B5662F">
        <w:rPr>
          <w:rFonts w:ascii="Gill Sans MT" w:hAnsi="Gill Sans MT" w:cstheme="minorHAnsi"/>
          <w:sz w:val="22"/>
          <w:szCs w:val="22"/>
          <w:lang w:val="en-AU"/>
        </w:rPr>
        <w:t>SDG 4 monitoring</w:t>
      </w:r>
      <w:r w:rsidR="00CD0DEA" w:rsidRPr="00B5662F">
        <w:rPr>
          <w:rFonts w:ascii="Gill Sans MT" w:hAnsi="Gill Sans MT" w:cstheme="minorHAnsi"/>
          <w:sz w:val="22"/>
          <w:szCs w:val="22"/>
          <w:lang w:val="en-AU"/>
        </w:rPr>
        <w:t xml:space="preserve">. </w:t>
      </w:r>
      <w:r w:rsidR="00F21A5C" w:rsidRPr="00B5662F">
        <w:rPr>
          <w:rFonts w:ascii="Gill Sans MT" w:hAnsi="Gill Sans MT" w:cstheme="minorHAnsi"/>
          <w:sz w:val="22"/>
          <w:szCs w:val="22"/>
          <w:lang w:val="en-AU"/>
        </w:rPr>
        <w:t xml:space="preserve">DFAT </w:t>
      </w:r>
      <w:r w:rsidR="00067D49" w:rsidRPr="00B5662F">
        <w:rPr>
          <w:rFonts w:ascii="Gill Sans MT" w:hAnsi="Gill Sans MT" w:cstheme="minorHAnsi"/>
          <w:sz w:val="22"/>
          <w:szCs w:val="22"/>
          <w:lang w:val="en-AU"/>
        </w:rPr>
        <w:t>has</w:t>
      </w:r>
      <w:r w:rsidRPr="00B5662F">
        <w:rPr>
          <w:rFonts w:ascii="Gill Sans MT" w:hAnsi="Gill Sans MT" w:cstheme="minorHAnsi"/>
          <w:sz w:val="22"/>
          <w:szCs w:val="22"/>
          <w:lang w:val="en-AU"/>
        </w:rPr>
        <w:t xml:space="preserve"> </w:t>
      </w:r>
      <w:r w:rsidR="00F21A5C" w:rsidRPr="00B5662F">
        <w:rPr>
          <w:rFonts w:ascii="Gill Sans MT" w:hAnsi="Gill Sans MT" w:cstheme="minorHAnsi"/>
          <w:sz w:val="22"/>
          <w:szCs w:val="22"/>
          <w:lang w:val="en-AU"/>
        </w:rPr>
        <w:t xml:space="preserve">also </w:t>
      </w:r>
      <w:r w:rsidR="00067D49" w:rsidRPr="00B5662F">
        <w:rPr>
          <w:rFonts w:ascii="Gill Sans MT" w:hAnsi="Gill Sans MT" w:cstheme="minorHAnsi"/>
          <w:sz w:val="22"/>
          <w:szCs w:val="22"/>
          <w:lang w:val="en-AU"/>
        </w:rPr>
        <w:t xml:space="preserve">been </w:t>
      </w:r>
      <w:r w:rsidRPr="00B5662F">
        <w:rPr>
          <w:rFonts w:ascii="Gill Sans MT" w:hAnsi="Gill Sans MT" w:cstheme="minorHAnsi"/>
          <w:sz w:val="22"/>
          <w:szCs w:val="22"/>
          <w:lang w:val="en-AU"/>
        </w:rPr>
        <w:t xml:space="preserve">able to report annually to the OECD DAC on GEM Centre work against the DAC criteria. </w:t>
      </w:r>
      <w:r w:rsidR="00687D4D" w:rsidRPr="00B5662F">
        <w:rPr>
          <w:rFonts w:ascii="Gill Sans MT" w:hAnsi="Gill Sans MT"/>
          <w:sz w:val="22"/>
          <w:szCs w:val="22"/>
          <w:lang w:val="en-AU"/>
        </w:rPr>
        <w:t>However, d</w:t>
      </w:r>
      <w:r w:rsidR="000772CE" w:rsidRPr="00B5662F">
        <w:rPr>
          <w:rFonts w:ascii="Gill Sans MT" w:hAnsi="Gill Sans MT"/>
          <w:sz w:val="22"/>
          <w:szCs w:val="22"/>
          <w:lang w:val="en-AU"/>
        </w:rPr>
        <w:t xml:space="preserve">espite early success, </w:t>
      </w:r>
      <w:r w:rsidR="006B3EF6" w:rsidRPr="00B5662F">
        <w:rPr>
          <w:rFonts w:ascii="Gill Sans MT" w:hAnsi="Gill Sans MT"/>
          <w:sz w:val="22"/>
          <w:szCs w:val="22"/>
          <w:lang w:val="en-AU"/>
        </w:rPr>
        <w:t>DFAT</w:t>
      </w:r>
      <w:r w:rsidR="000772CE" w:rsidRPr="00B5662F">
        <w:rPr>
          <w:rFonts w:ascii="Gill Sans MT" w:hAnsi="Gill Sans MT"/>
          <w:sz w:val="22"/>
          <w:szCs w:val="22"/>
          <w:lang w:val="en-AU"/>
        </w:rPr>
        <w:t xml:space="preserve"> </w:t>
      </w:r>
      <w:r w:rsidR="006B3EF6" w:rsidRPr="00B5662F">
        <w:rPr>
          <w:rFonts w:ascii="Gill Sans MT" w:hAnsi="Gill Sans MT"/>
          <w:sz w:val="22"/>
          <w:szCs w:val="22"/>
          <w:lang w:val="en-AU"/>
        </w:rPr>
        <w:t xml:space="preserve">has struggled </w:t>
      </w:r>
      <w:r w:rsidR="00EF6F8C" w:rsidRPr="00B5662F">
        <w:rPr>
          <w:rFonts w:ascii="Gill Sans MT" w:hAnsi="Gill Sans MT"/>
          <w:sz w:val="22"/>
          <w:szCs w:val="22"/>
          <w:lang w:val="en-AU"/>
        </w:rPr>
        <w:t xml:space="preserve">to </w:t>
      </w:r>
      <w:r w:rsidR="000772CE" w:rsidRPr="00B5662F">
        <w:rPr>
          <w:rFonts w:ascii="Gill Sans MT" w:hAnsi="Gill Sans MT"/>
          <w:sz w:val="22"/>
          <w:szCs w:val="22"/>
          <w:lang w:val="en-AU"/>
        </w:rPr>
        <w:t xml:space="preserve">maintain </w:t>
      </w:r>
      <w:r w:rsidR="00067D49" w:rsidRPr="00B5662F">
        <w:rPr>
          <w:rFonts w:ascii="Gill Sans MT" w:hAnsi="Gill Sans MT"/>
          <w:sz w:val="22"/>
          <w:szCs w:val="22"/>
          <w:lang w:val="en-AU"/>
        </w:rPr>
        <w:t>its</w:t>
      </w:r>
      <w:r w:rsidR="000772CE" w:rsidRPr="00B5662F">
        <w:rPr>
          <w:rFonts w:ascii="Gill Sans MT" w:hAnsi="Gill Sans MT"/>
          <w:sz w:val="22"/>
          <w:szCs w:val="22"/>
          <w:lang w:val="en-AU"/>
        </w:rPr>
        <w:t xml:space="preserve"> foothold </w:t>
      </w:r>
      <w:r w:rsidR="00067D49" w:rsidRPr="00B5662F">
        <w:rPr>
          <w:rFonts w:ascii="Gill Sans MT" w:hAnsi="Gill Sans MT"/>
          <w:sz w:val="22"/>
          <w:szCs w:val="22"/>
          <w:lang w:val="en-AU"/>
        </w:rPr>
        <w:t>as</w:t>
      </w:r>
      <w:r w:rsidR="000772CE" w:rsidRPr="00B5662F">
        <w:rPr>
          <w:rFonts w:ascii="Gill Sans MT" w:hAnsi="Gill Sans MT"/>
          <w:sz w:val="22"/>
          <w:szCs w:val="22"/>
          <w:lang w:val="en-AU"/>
        </w:rPr>
        <w:t xml:space="preserve"> a strong partner </w:t>
      </w:r>
      <w:r w:rsidR="00067D49" w:rsidRPr="00B5662F">
        <w:rPr>
          <w:rFonts w:ascii="Gill Sans MT" w:hAnsi="Gill Sans MT"/>
          <w:sz w:val="22"/>
          <w:szCs w:val="22"/>
          <w:lang w:val="en-AU"/>
        </w:rPr>
        <w:t xml:space="preserve">and a global leader </w:t>
      </w:r>
      <w:r w:rsidR="000772CE" w:rsidRPr="00B5662F">
        <w:rPr>
          <w:rFonts w:ascii="Gill Sans MT" w:hAnsi="Gill Sans MT"/>
          <w:sz w:val="22"/>
          <w:szCs w:val="22"/>
          <w:lang w:val="en-AU"/>
        </w:rPr>
        <w:t>in recent years.</w:t>
      </w:r>
      <w:r w:rsidR="00473CF4" w:rsidRPr="00B5662F">
        <w:rPr>
          <w:rFonts w:ascii="Gill Sans MT" w:hAnsi="Gill Sans MT"/>
          <w:sz w:val="22"/>
          <w:szCs w:val="22"/>
          <w:lang w:val="en-AU"/>
        </w:rPr>
        <w:t xml:space="preserve"> </w:t>
      </w:r>
      <w:r w:rsidR="006B3EF6" w:rsidRPr="00B5662F">
        <w:rPr>
          <w:rFonts w:ascii="Gill Sans MT" w:hAnsi="Gill Sans MT" w:cstheme="minorHAnsi"/>
          <w:sz w:val="22"/>
          <w:szCs w:val="22"/>
          <w:lang w:val="en-AU"/>
        </w:rPr>
        <w:t>T</w:t>
      </w:r>
      <w:r w:rsidR="00A567F4" w:rsidRPr="00B5662F">
        <w:rPr>
          <w:rFonts w:ascii="Gill Sans MT" w:hAnsi="Gill Sans MT" w:cstheme="minorHAnsi"/>
          <w:sz w:val="22"/>
          <w:szCs w:val="22"/>
          <w:lang w:val="en-AU"/>
        </w:rPr>
        <w:t>here is a feeling that DFAT has lost visib</w:t>
      </w:r>
      <w:r w:rsidR="002C521F" w:rsidRPr="00B5662F">
        <w:rPr>
          <w:rFonts w:ascii="Gill Sans MT" w:hAnsi="Gill Sans MT" w:cstheme="minorHAnsi"/>
          <w:sz w:val="22"/>
          <w:szCs w:val="22"/>
          <w:lang w:val="en-AU"/>
        </w:rPr>
        <w:t>ility,</w:t>
      </w:r>
      <w:r w:rsidR="00A567F4" w:rsidRPr="00B5662F">
        <w:rPr>
          <w:rFonts w:ascii="Gill Sans MT" w:hAnsi="Gill Sans MT" w:cstheme="minorHAnsi"/>
          <w:sz w:val="22"/>
          <w:szCs w:val="22"/>
          <w:lang w:val="en-AU"/>
        </w:rPr>
        <w:t xml:space="preserve"> a perspective that </w:t>
      </w:r>
      <w:r w:rsidR="005C27A4" w:rsidRPr="00B5662F">
        <w:rPr>
          <w:rFonts w:ascii="Gill Sans MT" w:hAnsi="Gill Sans MT" w:cstheme="minorHAnsi"/>
          <w:sz w:val="22"/>
          <w:szCs w:val="22"/>
          <w:lang w:val="en-AU"/>
        </w:rPr>
        <w:t xml:space="preserve">most </w:t>
      </w:r>
      <w:r w:rsidR="00A567F4" w:rsidRPr="00B5662F">
        <w:rPr>
          <w:rFonts w:ascii="Gill Sans MT" w:hAnsi="Gill Sans MT" w:cstheme="minorHAnsi"/>
          <w:sz w:val="22"/>
          <w:szCs w:val="22"/>
          <w:lang w:val="en-AU"/>
        </w:rPr>
        <w:t>interviewees</w:t>
      </w:r>
      <w:r w:rsidR="002C521F" w:rsidRPr="00B5662F">
        <w:rPr>
          <w:rFonts w:ascii="Gill Sans MT" w:hAnsi="Gill Sans MT" w:cstheme="minorHAnsi"/>
          <w:sz w:val="22"/>
          <w:szCs w:val="22"/>
          <w:lang w:val="en-AU"/>
        </w:rPr>
        <w:t xml:space="preserve"> advanced</w:t>
      </w:r>
      <w:r w:rsidR="00A567F4" w:rsidRPr="00B5662F">
        <w:rPr>
          <w:rFonts w:ascii="Gill Sans MT" w:hAnsi="Gill Sans MT" w:cstheme="minorHAnsi"/>
          <w:sz w:val="22"/>
          <w:szCs w:val="22"/>
          <w:lang w:val="en-AU"/>
        </w:rPr>
        <w:t>.</w:t>
      </w:r>
      <w:r w:rsidR="005C27A4" w:rsidRPr="00B5662F">
        <w:rPr>
          <w:rFonts w:ascii="Gill Sans MT" w:hAnsi="Gill Sans MT" w:cstheme="minorHAnsi"/>
          <w:sz w:val="22"/>
          <w:szCs w:val="22"/>
          <w:lang w:val="en-AU"/>
        </w:rPr>
        <w:t xml:space="preserve"> </w:t>
      </w:r>
      <w:r w:rsidR="002A1B8F" w:rsidRPr="00B5662F">
        <w:rPr>
          <w:rFonts w:ascii="Gill Sans MT" w:hAnsi="Gill Sans MT" w:cstheme="minorHAnsi"/>
          <w:i/>
          <w:iCs/>
          <w:sz w:val="22"/>
          <w:szCs w:val="22"/>
          <w:lang w:val="en-AU"/>
        </w:rPr>
        <w:t>“We don’t see DFAT anymore at these global fora.”</w:t>
      </w:r>
      <w:r w:rsidR="002A1B8F" w:rsidRPr="00B5662F">
        <w:rPr>
          <w:rFonts w:ascii="Gill Sans MT" w:hAnsi="Gill Sans MT" w:cstheme="minorHAnsi"/>
          <w:sz w:val="22"/>
          <w:szCs w:val="22"/>
          <w:lang w:val="en-AU"/>
        </w:rPr>
        <w:t xml:space="preserve"> </w:t>
      </w:r>
      <w:r w:rsidR="00CD0DEA" w:rsidRPr="00B5662F">
        <w:rPr>
          <w:rFonts w:ascii="Gill Sans MT" w:hAnsi="Gill Sans MT" w:cstheme="minorHAnsi"/>
          <w:sz w:val="22"/>
          <w:szCs w:val="22"/>
          <w:lang w:val="en-AU"/>
        </w:rPr>
        <w:t>There have also bee</w:t>
      </w:r>
      <w:r w:rsidR="00C279AB" w:rsidRPr="00B5662F">
        <w:rPr>
          <w:rFonts w:ascii="Gill Sans MT" w:hAnsi="Gill Sans MT" w:cstheme="minorHAnsi"/>
          <w:sz w:val="22"/>
          <w:szCs w:val="22"/>
          <w:lang w:val="en-AU"/>
        </w:rPr>
        <w:t>n</w:t>
      </w:r>
      <w:r w:rsidR="00CD0DEA" w:rsidRPr="00B5662F">
        <w:rPr>
          <w:rFonts w:ascii="Gill Sans MT" w:hAnsi="Gill Sans MT" w:cstheme="minorHAnsi"/>
          <w:sz w:val="22"/>
          <w:szCs w:val="22"/>
          <w:lang w:val="en-AU"/>
        </w:rPr>
        <w:t xml:space="preserve"> </w:t>
      </w:r>
      <w:r w:rsidR="00C279AB" w:rsidRPr="00B5662F">
        <w:rPr>
          <w:rFonts w:ascii="Gill Sans MT" w:hAnsi="Gill Sans MT" w:cstheme="minorHAnsi"/>
          <w:sz w:val="22"/>
          <w:szCs w:val="22"/>
          <w:lang w:val="en-AU"/>
        </w:rPr>
        <w:t>c</w:t>
      </w:r>
      <w:r w:rsidR="00A567F4" w:rsidRPr="00B5662F">
        <w:rPr>
          <w:rFonts w:ascii="Gill Sans MT" w:hAnsi="Gill Sans MT" w:cstheme="minorHAnsi"/>
          <w:sz w:val="22"/>
          <w:szCs w:val="22"/>
          <w:lang w:val="en-AU"/>
        </w:rPr>
        <w:t xml:space="preserve">hanges in the Australian </w:t>
      </w:r>
      <w:r w:rsidR="002C521F" w:rsidRPr="00B5662F">
        <w:rPr>
          <w:rFonts w:ascii="Gill Sans MT" w:hAnsi="Gill Sans MT" w:cstheme="minorHAnsi"/>
          <w:sz w:val="22"/>
          <w:szCs w:val="22"/>
          <w:lang w:val="en-AU"/>
        </w:rPr>
        <w:t>G</w:t>
      </w:r>
      <w:r w:rsidR="00A567F4" w:rsidRPr="00B5662F">
        <w:rPr>
          <w:rFonts w:ascii="Gill Sans MT" w:hAnsi="Gill Sans MT" w:cstheme="minorHAnsi"/>
          <w:sz w:val="22"/>
          <w:szCs w:val="22"/>
          <w:lang w:val="en-AU"/>
        </w:rPr>
        <w:t>overnment</w:t>
      </w:r>
      <w:r w:rsidR="00237604" w:rsidRPr="00B5662F">
        <w:rPr>
          <w:rFonts w:ascii="Gill Sans MT" w:hAnsi="Gill Sans MT" w:cstheme="minorHAnsi"/>
          <w:sz w:val="22"/>
          <w:szCs w:val="22"/>
          <w:lang w:val="en-AU"/>
        </w:rPr>
        <w:t xml:space="preserve"> (</w:t>
      </w:r>
      <w:r w:rsidR="002C521F" w:rsidRPr="00B5662F">
        <w:rPr>
          <w:rFonts w:ascii="Gill Sans MT" w:hAnsi="Gill Sans MT" w:cstheme="minorHAnsi"/>
          <w:sz w:val="22"/>
          <w:szCs w:val="22"/>
          <w:lang w:val="en-AU"/>
        </w:rPr>
        <w:t xml:space="preserve">since </w:t>
      </w:r>
      <w:r w:rsidR="00237604" w:rsidRPr="00B5662F">
        <w:rPr>
          <w:rFonts w:ascii="Gill Sans MT" w:hAnsi="Gill Sans MT" w:cstheme="minorHAnsi"/>
          <w:sz w:val="22"/>
          <w:szCs w:val="22"/>
          <w:lang w:val="en-AU"/>
        </w:rPr>
        <w:t xml:space="preserve">the </w:t>
      </w:r>
      <w:r w:rsidR="002C521F" w:rsidRPr="00B5662F">
        <w:rPr>
          <w:rFonts w:ascii="Gill Sans MT" w:hAnsi="Gill Sans MT" w:cstheme="minorHAnsi"/>
          <w:sz w:val="22"/>
          <w:szCs w:val="22"/>
          <w:lang w:val="en-AU"/>
        </w:rPr>
        <w:t>election of</w:t>
      </w:r>
      <w:r w:rsidR="00237604" w:rsidRPr="00B5662F">
        <w:rPr>
          <w:rFonts w:ascii="Gill Sans MT" w:hAnsi="Gill Sans MT" w:cstheme="minorHAnsi"/>
          <w:sz w:val="22"/>
          <w:szCs w:val="22"/>
          <w:lang w:val="en-AU"/>
        </w:rPr>
        <w:t xml:space="preserve"> May 2022)</w:t>
      </w:r>
      <w:r w:rsidR="00A567F4" w:rsidRPr="00B5662F">
        <w:rPr>
          <w:rFonts w:ascii="Gill Sans MT" w:hAnsi="Gill Sans MT" w:cstheme="minorHAnsi"/>
          <w:sz w:val="22"/>
          <w:szCs w:val="22"/>
          <w:lang w:val="en-AU"/>
        </w:rPr>
        <w:t>, in the aid context</w:t>
      </w:r>
      <w:r w:rsidR="00237604" w:rsidRPr="00B5662F">
        <w:rPr>
          <w:rFonts w:ascii="Gill Sans MT" w:hAnsi="Gill Sans MT" w:cstheme="minorHAnsi"/>
          <w:sz w:val="22"/>
          <w:szCs w:val="22"/>
          <w:lang w:val="en-AU"/>
        </w:rPr>
        <w:t>,</w:t>
      </w:r>
      <w:r w:rsidR="00A567F4" w:rsidRPr="00B5662F">
        <w:rPr>
          <w:rFonts w:ascii="Gill Sans MT" w:hAnsi="Gill Sans MT" w:cstheme="minorHAnsi"/>
          <w:sz w:val="22"/>
          <w:szCs w:val="22"/>
          <w:lang w:val="en-AU"/>
        </w:rPr>
        <w:t xml:space="preserve"> </w:t>
      </w:r>
      <w:r w:rsidR="00237604" w:rsidRPr="00B5662F">
        <w:rPr>
          <w:rFonts w:ascii="Gill Sans MT" w:hAnsi="Gill Sans MT" w:cstheme="minorHAnsi"/>
          <w:sz w:val="22"/>
          <w:szCs w:val="22"/>
          <w:lang w:val="en-AU"/>
        </w:rPr>
        <w:t xml:space="preserve">in </w:t>
      </w:r>
      <w:r w:rsidR="00A567F4" w:rsidRPr="00B5662F">
        <w:rPr>
          <w:rFonts w:ascii="Gill Sans MT" w:hAnsi="Gill Sans MT" w:cstheme="minorHAnsi"/>
          <w:sz w:val="22"/>
          <w:szCs w:val="22"/>
          <w:lang w:val="en-AU"/>
        </w:rPr>
        <w:t xml:space="preserve">DFAT </w:t>
      </w:r>
      <w:r w:rsidR="00C279AB" w:rsidRPr="00B5662F">
        <w:rPr>
          <w:rFonts w:ascii="Gill Sans MT" w:hAnsi="Gill Sans MT" w:cstheme="minorHAnsi"/>
          <w:sz w:val="22"/>
          <w:szCs w:val="22"/>
          <w:lang w:val="en-AU"/>
        </w:rPr>
        <w:t>itself</w:t>
      </w:r>
      <w:r w:rsidR="00CD0DEA" w:rsidRPr="00B5662F">
        <w:rPr>
          <w:rFonts w:ascii="Gill Sans MT" w:hAnsi="Gill Sans MT" w:cstheme="minorHAnsi"/>
          <w:sz w:val="22"/>
          <w:szCs w:val="22"/>
          <w:lang w:val="en-AU"/>
        </w:rPr>
        <w:t>, and in DFAT Partnership Board members</w:t>
      </w:r>
      <w:r w:rsidR="00C279AB" w:rsidRPr="00B5662F">
        <w:rPr>
          <w:rFonts w:ascii="Gill Sans MT" w:hAnsi="Gill Sans MT" w:cstheme="minorHAnsi"/>
          <w:sz w:val="22"/>
          <w:szCs w:val="22"/>
          <w:lang w:val="en-AU"/>
        </w:rPr>
        <w:t xml:space="preserve"> </w:t>
      </w:r>
      <w:r w:rsidR="00A567F4" w:rsidRPr="00B5662F">
        <w:rPr>
          <w:rFonts w:ascii="Gill Sans MT" w:hAnsi="Gill Sans MT" w:cstheme="minorHAnsi"/>
          <w:sz w:val="22"/>
          <w:szCs w:val="22"/>
          <w:lang w:val="en-AU"/>
        </w:rPr>
        <w:t>over time</w:t>
      </w:r>
      <w:r w:rsidR="00CD0DEA" w:rsidRPr="00B5662F">
        <w:rPr>
          <w:rFonts w:ascii="Gill Sans MT" w:hAnsi="Gill Sans MT" w:cstheme="minorHAnsi"/>
          <w:sz w:val="22"/>
          <w:szCs w:val="22"/>
          <w:lang w:val="en-AU"/>
        </w:rPr>
        <w:t xml:space="preserve"> that interviewees familiar with the Partnership modality feel</w:t>
      </w:r>
      <w:r w:rsidR="00A567F4" w:rsidRPr="00B5662F">
        <w:rPr>
          <w:rFonts w:ascii="Gill Sans MT" w:hAnsi="Gill Sans MT" w:cstheme="minorHAnsi"/>
          <w:sz w:val="22"/>
          <w:szCs w:val="22"/>
          <w:lang w:val="en-AU"/>
        </w:rPr>
        <w:t xml:space="preserve"> </w:t>
      </w:r>
      <w:r w:rsidR="006B3EF6" w:rsidRPr="00B5662F">
        <w:rPr>
          <w:rFonts w:ascii="Gill Sans MT" w:hAnsi="Gill Sans MT" w:cstheme="minorHAnsi"/>
          <w:sz w:val="22"/>
          <w:szCs w:val="22"/>
          <w:lang w:val="en-AU"/>
        </w:rPr>
        <w:t xml:space="preserve">have </w:t>
      </w:r>
      <w:r w:rsidR="002C521F" w:rsidRPr="00B5662F">
        <w:rPr>
          <w:rFonts w:ascii="Gill Sans MT" w:hAnsi="Gill Sans MT" w:cstheme="minorHAnsi"/>
          <w:sz w:val="22"/>
          <w:szCs w:val="22"/>
          <w:lang w:val="en-AU"/>
        </w:rPr>
        <w:t>hindered</w:t>
      </w:r>
      <w:r w:rsidR="00A567F4" w:rsidRPr="00B5662F">
        <w:rPr>
          <w:rFonts w:ascii="Gill Sans MT" w:hAnsi="Gill Sans MT" w:cstheme="minorHAnsi"/>
          <w:sz w:val="22"/>
          <w:szCs w:val="22"/>
          <w:lang w:val="en-AU"/>
        </w:rPr>
        <w:t xml:space="preserve"> </w:t>
      </w:r>
      <w:r w:rsidR="00CD0DEA" w:rsidRPr="00B5662F">
        <w:rPr>
          <w:rFonts w:ascii="Gill Sans MT" w:hAnsi="Gill Sans MT" w:cstheme="minorHAnsi"/>
          <w:sz w:val="22"/>
          <w:szCs w:val="22"/>
          <w:lang w:val="en-AU"/>
        </w:rPr>
        <w:t xml:space="preserve">achievement of </w:t>
      </w:r>
      <w:r w:rsidR="00A567F4" w:rsidRPr="00B5662F">
        <w:rPr>
          <w:rFonts w:ascii="Gill Sans MT" w:hAnsi="Gill Sans MT" w:cstheme="minorHAnsi"/>
          <w:sz w:val="22"/>
          <w:szCs w:val="22"/>
          <w:lang w:val="en-AU"/>
        </w:rPr>
        <w:t>the Partnership</w:t>
      </w:r>
      <w:r w:rsidR="002C521F" w:rsidRPr="00B5662F">
        <w:rPr>
          <w:rFonts w:ascii="Gill Sans MT" w:hAnsi="Gill Sans MT" w:cstheme="minorHAnsi"/>
          <w:sz w:val="22"/>
          <w:szCs w:val="22"/>
          <w:lang w:val="en-AU"/>
        </w:rPr>
        <w:t>’s</w:t>
      </w:r>
      <w:r w:rsidR="006B3EF6" w:rsidRPr="00B5662F">
        <w:rPr>
          <w:rFonts w:ascii="Gill Sans MT" w:hAnsi="Gill Sans MT" w:cstheme="minorHAnsi"/>
          <w:sz w:val="22"/>
          <w:szCs w:val="22"/>
          <w:lang w:val="en-AU"/>
        </w:rPr>
        <w:t xml:space="preserve"> interests</w:t>
      </w:r>
      <w:r w:rsidR="00A567F4" w:rsidRPr="00B5662F">
        <w:rPr>
          <w:rFonts w:ascii="Gill Sans MT" w:hAnsi="Gill Sans MT" w:cstheme="minorHAnsi"/>
          <w:sz w:val="22"/>
          <w:szCs w:val="22"/>
          <w:lang w:val="en-AU"/>
        </w:rPr>
        <w:t>. DFAT</w:t>
      </w:r>
      <w:r w:rsidR="00237604" w:rsidRPr="00B5662F">
        <w:rPr>
          <w:rFonts w:ascii="Gill Sans MT" w:hAnsi="Gill Sans MT" w:cstheme="minorHAnsi"/>
          <w:sz w:val="22"/>
          <w:szCs w:val="22"/>
          <w:lang w:val="en-AU"/>
        </w:rPr>
        <w:t xml:space="preserve"> </w:t>
      </w:r>
      <w:r w:rsidR="00C279AB" w:rsidRPr="00B5662F">
        <w:rPr>
          <w:rFonts w:ascii="Gill Sans MT" w:hAnsi="Gill Sans MT" w:cstheme="minorHAnsi"/>
          <w:sz w:val="22"/>
          <w:szCs w:val="22"/>
          <w:lang w:val="en-AU"/>
        </w:rPr>
        <w:t xml:space="preserve">has devolved authority to posts, </w:t>
      </w:r>
      <w:r w:rsidR="00237604" w:rsidRPr="00B5662F">
        <w:rPr>
          <w:rFonts w:ascii="Gill Sans MT" w:hAnsi="Gill Sans MT" w:cstheme="minorHAnsi"/>
          <w:sz w:val="22"/>
          <w:szCs w:val="22"/>
          <w:lang w:val="en-AU"/>
        </w:rPr>
        <w:t>education and</w:t>
      </w:r>
      <w:r w:rsidR="00A567F4" w:rsidRPr="00B5662F">
        <w:rPr>
          <w:rFonts w:ascii="Gill Sans MT" w:hAnsi="Gill Sans MT" w:cstheme="minorHAnsi"/>
          <w:sz w:val="22"/>
          <w:szCs w:val="22"/>
          <w:lang w:val="en-AU"/>
        </w:rPr>
        <w:t xml:space="preserve"> </w:t>
      </w:r>
      <w:r w:rsidR="0036703E" w:rsidRPr="00B5662F">
        <w:rPr>
          <w:rFonts w:ascii="Gill Sans MT" w:hAnsi="Gill Sans MT" w:cstheme="minorHAnsi"/>
          <w:sz w:val="22"/>
          <w:szCs w:val="22"/>
          <w:lang w:val="en-AU"/>
        </w:rPr>
        <w:t xml:space="preserve">education </w:t>
      </w:r>
      <w:r w:rsidR="00A567F4" w:rsidRPr="00B5662F">
        <w:rPr>
          <w:rFonts w:ascii="Gill Sans MT" w:hAnsi="Gill Sans MT" w:cstheme="minorHAnsi"/>
          <w:sz w:val="22"/>
          <w:szCs w:val="22"/>
          <w:lang w:val="en-AU"/>
        </w:rPr>
        <w:t xml:space="preserve">personnel </w:t>
      </w:r>
      <w:r w:rsidR="00237604" w:rsidRPr="00B5662F">
        <w:rPr>
          <w:rFonts w:ascii="Gill Sans MT" w:hAnsi="Gill Sans MT" w:cstheme="minorHAnsi"/>
          <w:sz w:val="22"/>
          <w:szCs w:val="22"/>
          <w:lang w:val="en-AU"/>
        </w:rPr>
        <w:t>are dispersed across</w:t>
      </w:r>
      <w:r w:rsidR="006B3EF6" w:rsidRPr="00B5662F">
        <w:rPr>
          <w:rFonts w:ascii="Gill Sans MT" w:hAnsi="Gill Sans MT" w:cstheme="minorHAnsi"/>
          <w:sz w:val="22"/>
          <w:szCs w:val="22"/>
          <w:lang w:val="en-AU"/>
        </w:rPr>
        <w:t xml:space="preserve"> </w:t>
      </w:r>
      <w:r w:rsidR="00237604" w:rsidRPr="00B5662F">
        <w:rPr>
          <w:rFonts w:ascii="Gill Sans MT" w:hAnsi="Gill Sans MT" w:cstheme="minorHAnsi"/>
          <w:sz w:val="22"/>
          <w:szCs w:val="22"/>
          <w:lang w:val="en-AU"/>
        </w:rPr>
        <w:t xml:space="preserve">multiple </w:t>
      </w:r>
      <w:r w:rsidR="00CD0DEA" w:rsidRPr="00B5662F">
        <w:rPr>
          <w:rFonts w:ascii="Gill Sans MT" w:hAnsi="Gill Sans MT" w:cstheme="minorHAnsi"/>
          <w:sz w:val="22"/>
          <w:szCs w:val="22"/>
          <w:lang w:val="en-AU"/>
        </w:rPr>
        <w:t>parts of DFAT</w:t>
      </w:r>
      <w:r w:rsidR="002C521F" w:rsidRPr="00B5662F">
        <w:rPr>
          <w:rFonts w:ascii="Gill Sans MT" w:hAnsi="Gill Sans MT" w:cstheme="minorHAnsi"/>
          <w:sz w:val="22"/>
          <w:szCs w:val="22"/>
          <w:lang w:val="en-AU"/>
        </w:rPr>
        <w:t>,</w:t>
      </w:r>
      <w:r w:rsidR="00C279AB" w:rsidRPr="00B5662F">
        <w:rPr>
          <w:rFonts w:ascii="Gill Sans MT" w:hAnsi="Gill Sans MT" w:cstheme="minorHAnsi"/>
          <w:sz w:val="22"/>
          <w:szCs w:val="22"/>
          <w:lang w:val="en-AU"/>
        </w:rPr>
        <w:t xml:space="preserve"> and under the demand/request-driven</w:t>
      </w:r>
      <w:r w:rsidR="005D7CAD" w:rsidRPr="00B5662F">
        <w:rPr>
          <w:rFonts w:ascii="Gill Sans MT" w:hAnsi="Gill Sans MT" w:cstheme="minorHAnsi"/>
          <w:sz w:val="22"/>
          <w:szCs w:val="22"/>
          <w:lang w:val="en-AU"/>
        </w:rPr>
        <w:t xml:space="preserve"> mode of operation</w:t>
      </w:r>
      <w:r w:rsidR="00C279AB" w:rsidRPr="00B5662F">
        <w:rPr>
          <w:rFonts w:ascii="Gill Sans MT" w:hAnsi="Gill Sans MT" w:cstheme="minorHAnsi"/>
          <w:sz w:val="22"/>
          <w:szCs w:val="22"/>
          <w:lang w:val="en-AU"/>
        </w:rPr>
        <w:t xml:space="preserve">, </w:t>
      </w:r>
      <w:r w:rsidR="00A567F4" w:rsidRPr="00B5662F">
        <w:rPr>
          <w:rFonts w:ascii="Gill Sans MT" w:hAnsi="Gill Sans MT" w:cstheme="minorHAnsi"/>
          <w:sz w:val="22"/>
          <w:szCs w:val="22"/>
          <w:lang w:val="en-AU"/>
        </w:rPr>
        <w:t>ha</w:t>
      </w:r>
      <w:r w:rsidR="002C521F" w:rsidRPr="00B5662F">
        <w:rPr>
          <w:rFonts w:ascii="Gill Sans MT" w:hAnsi="Gill Sans MT" w:cstheme="minorHAnsi"/>
          <w:sz w:val="22"/>
          <w:szCs w:val="22"/>
          <w:lang w:val="en-AU"/>
        </w:rPr>
        <w:t>s</w:t>
      </w:r>
      <w:r w:rsidR="00A567F4" w:rsidRPr="00B5662F">
        <w:rPr>
          <w:rFonts w:ascii="Gill Sans MT" w:hAnsi="Gill Sans MT" w:cstheme="minorHAnsi"/>
          <w:sz w:val="22"/>
          <w:szCs w:val="22"/>
          <w:lang w:val="en-AU"/>
        </w:rPr>
        <w:t xml:space="preserve"> </w:t>
      </w:r>
      <w:r w:rsidR="002C521F" w:rsidRPr="00B5662F">
        <w:rPr>
          <w:rFonts w:ascii="Gill Sans MT" w:hAnsi="Gill Sans MT" w:cstheme="minorHAnsi"/>
          <w:sz w:val="22"/>
          <w:szCs w:val="22"/>
          <w:lang w:val="en-AU"/>
        </w:rPr>
        <w:t xml:space="preserve">little </w:t>
      </w:r>
      <w:r w:rsidR="00A567F4" w:rsidRPr="00B5662F">
        <w:rPr>
          <w:rFonts w:ascii="Gill Sans MT" w:hAnsi="Gill Sans MT" w:cstheme="minorHAnsi"/>
          <w:sz w:val="22"/>
          <w:szCs w:val="22"/>
          <w:lang w:val="en-AU"/>
        </w:rPr>
        <w:t>authority to promote GEM Centre expertise to posts</w:t>
      </w:r>
      <w:r w:rsidR="00687D4D" w:rsidRPr="00B5662F">
        <w:rPr>
          <w:rFonts w:ascii="Gill Sans MT" w:hAnsi="Gill Sans MT" w:cstheme="minorHAnsi"/>
          <w:sz w:val="22"/>
          <w:szCs w:val="22"/>
          <w:lang w:val="en-AU"/>
        </w:rPr>
        <w:t>.</w:t>
      </w:r>
      <w:r w:rsidR="00C279AB" w:rsidRPr="00B5662F">
        <w:rPr>
          <w:rFonts w:ascii="Gill Sans MT" w:hAnsi="Gill Sans MT" w:cstheme="minorHAnsi"/>
          <w:sz w:val="22"/>
          <w:szCs w:val="22"/>
          <w:lang w:val="en-AU"/>
        </w:rPr>
        <w:t xml:space="preserve"> </w:t>
      </w:r>
      <w:r w:rsidR="00687D4D" w:rsidRPr="00B5662F">
        <w:rPr>
          <w:rFonts w:ascii="Gill Sans MT" w:hAnsi="Gill Sans MT" w:cstheme="minorHAnsi"/>
          <w:sz w:val="22"/>
          <w:szCs w:val="22"/>
          <w:lang w:val="en-AU"/>
        </w:rPr>
        <w:t>P</w:t>
      </w:r>
      <w:r w:rsidR="00C279AB" w:rsidRPr="00B5662F">
        <w:rPr>
          <w:rFonts w:ascii="Gill Sans MT" w:hAnsi="Gill Sans MT" w:cstheme="minorHAnsi"/>
          <w:sz w:val="22"/>
          <w:szCs w:val="22"/>
          <w:lang w:val="en-AU"/>
        </w:rPr>
        <w:t xml:space="preserve">ersonnel </w:t>
      </w:r>
      <w:r w:rsidR="00687D4D" w:rsidRPr="00B5662F">
        <w:rPr>
          <w:rFonts w:ascii="Gill Sans MT" w:hAnsi="Gill Sans MT" w:cstheme="minorHAnsi"/>
          <w:sz w:val="22"/>
          <w:szCs w:val="22"/>
          <w:lang w:val="en-AU"/>
        </w:rPr>
        <w:t xml:space="preserve">at posts </w:t>
      </w:r>
      <w:r w:rsidR="00C279AB" w:rsidRPr="00B5662F">
        <w:rPr>
          <w:rFonts w:ascii="Gill Sans MT" w:hAnsi="Gill Sans MT" w:cstheme="minorHAnsi"/>
          <w:sz w:val="22"/>
          <w:szCs w:val="22"/>
          <w:lang w:val="en-AU"/>
        </w:rPr>
        <w:t xml:space="preserve">have </w:t>
      </w:r>
      <w:r w:rsidR="002C521F" w:rsidRPr="00B5662F">
        <w:rPr>
          <w:rFonts w:ascii="Gill Sans MT" w:hAnsi="Gill Sans MT" w:cstheme="minorHAnsi"/>
          <w:sz w:val="22"/>
          <w:szCs w:val="22"/>
          <w:lang w:val="en-AU"/>
        </w:rPr>
        <w:t xml:space="preserve">minimal </w:t>
      </w:r>
      <w:r w:rsidR="006B3EF6" w:rsidRPr="00B5662F">
        <w:rPr>
          <w:rFonts w:ascii="Gill Sans MT" w:hAnsi="Gill Sans MT" w:cstheme="minorHAnsi"/>
          <w:sz w:val="22"/>
          <w:szCs w:val="22"/>
          <w:lang w:val="en-AU"/>
        </w:rPr>
        <w:t xml:space="preserve">education </w:t>
      </w:r>
      <w:r w:rsidR="00C279AB" w:rsidRPr="00B5662F">
        <w:rPr>
          <w:rFonts w:ascii="Gill Sans MT" w:hAnsi="Gill Sans MT" w:cstheme="minorHAnsi"/>
          <w:sz w:val="22"/>
          <w:szCs w:val="22"/>
          <w:lang w:val="en-AU"/>
        </w:rPr>
        <w:t>technical background</w:t>
      </w:r>
      <w:r w:rsidR="002C521F" w:rsidRPr="00B5662F">
        <w:rPr>
          <w:rFonts w:ascii="Gill Sans MT" w:hAnsi="Gill Sans MT" w:cstheme="minorHAnsi"/>
          <w:sz w:val="22"/>
          <w:szCs w:val="22"/>
          <w:lang w:val="en-AU"/>
        </w:rPr>
        <w:t>,</w:t>
      </w:r>
      <w:r w:rsidR="00C279AB" w:rsidRPr="00B5662F">
        <w:rPr>
          <w:rFonts w:ascii="Gill Sans MT" w:hAnsi="Gill Sans MT" w:cstheme="minorHAnsi"/>
          <w:sz w:val="22"/>
          <w:szCs w:val="22"/>
          <w:lang w:val="en-AU"/>
        </w:rPr>
        <w:t xml:space="preserve"> especially in </w:t>
      </w:r>
      <w:r w:rsidR="006B3EF6" w:rsidRPr="00B5662F">
        <w:rPr>
          <w:rFonts w:ascii="Gill Sans MT" w:hAnsi="Gill Sans MT" w:cstheme="minorHAnsi"/>
          <w:sz w:val="22"/>
          <w:szCs w:val="22"/>
          <w:lang w:val="en-AU"/>
        </w:rPr>
        <w:t xml:space="preserve">the highly technical field of </w:t>
      </w:r>
      <w:r w:rsidR="00C279AB" w:rsidRPr="00B5662F">
        <w:rPr>
          <w:rFonts w:ascii="Gill Sans MT" w:hAnsi="Gill Sans MT" w:cstheme="minorHAnsi"/>
          <w:sz w:val="22"/>
          <w:szCs w:val="22"/>
          <w:lang w:val="en-AU"/>
        </w:rPr>
        <w:t>assessment</w:t>
      </w:r>
      <w:r w:rsidR="00687D4D" w:rsidRPr="00B5662F">
        <w:rPr>
          <w:rFonts w:ascii="Gill Sans MT" w:hAnsi="Gill Sans MT" w:cstheme="minorHAnsi"/>
          <w:sz w:val="22"/>
          <w:szCs w:val="22"/>
          <w:lang w:val="en-AU"/>
        </w:rPr>
        <w:t xml:space="preserve">. </w:t>
      </w:r>
      <w:r w:rsidR="000C2611" w:rsidRPr="00B5662F">
        <w:rPr>
          <w:rFonts w:ascii="Gill Sans MT" w:hAnsi="Gill Sans MT" w:cstheme="minorHAnsi"/>
          <w:sz w:val="22"/>
          <w:szCs w:val="22"/>
          <w:lang w:val="en-AU"/>
        </w:rPr>
        <w:t xml:space="preserve">According to one external interviewee, </w:t>
      </w:r>
      <w:r w:rsidR="000C2611" w:rsidRPr="00B5662F">
        <w:rPr>
          <w:rFonts w:ascii="Gill Sans MT" w:hAnsi="Gill Sans MT" w:cstheme="minorHAnsi"/>
          <w:i/>
          <w:iCs/>
          <w:sz w:val="22"/>
          <w:szCs w:val="22"/>
          <w:lang w:val="en-AU"/>
        </w:rPr>
        <w:t>“DFAT’s perspective of where the gaps are is not always well</w:t>
      </w:r>
      <w:r w:rsidR="002C521F" w:rsidRPr="00B5662F">
        <w:rPr>
          <w:rFonts w:ascii="Gill Sans MT" w:hAnsi="Gill Sans MT" w:cstheme="minorHAnsi"/>
          <w:i/>
          <w:iCs/>
          <w:sz w:val="22"/>
          <w:szCs w:val="22"/>
          <w:lang w:val="en-AU"/>
        </w:rPr>
        <w:t xml:space="preserve"> </w:t>
      </w:r>
      <w:r w:rsidR="000C2611" w:rsidRPr="00B5662F">
        <w:rPr>
          <w:rFonts w:ascii="Gill Sans MT" w:hAnsi="Gill Sans MT" w:cstheme="minorHAnsi"/>
          <w:i/>
          <w:iCs/>
          <w:sz w:val="22"/>
          <w:szCs w:val="22"/>
          <w:lang w:val="en-AU"/>
        </w:rPr>
        <w:t>informed; if they are holding the purse strings for such work, they need to understand the contexts.”</w:t>
      </w:r>
      <w:r w:rsidR="00CD0DEA" w:rsidRPr="00B5662F">
        <w:rPr>
          <w:rFonts w:ascii="Gill Sans MT" w:hAnsi="Gill Sans MT" w:cstheme="minorHAnsi"/>
          <w:i/>
          <w:iCs/>
          <w:sz w:val="22"/>
          <w:szCs w:val="22"/>
          <w:lang w:val="en-AU"/>
        </w:rPr>
        <w:t xml:space="preserve"> </w:t>
      </w:r>
    </w:p>
    <w:p w14:paraId="55A66050" w14:textId="7F4721BD" w:rsidR="00E60E42" w:rsidRPr="00B5662F" w:rsidRDefault="009628FF" w:rsidP="00FA0FD2">
      <w:pPr>
        <w:spacing w:after="120" w:line="259" w:lineRule="auto"/>
        <w:jc w:val="both"/>
        <w:rPr>
          <w:rFonts w:ascii="Gill Sans MT" w:hAnsi="Gill Sans MT" w:cstheme="minorHAnsi"/>
          <w:b/>
          <w:bCs/>
          <w:sz w:val="22"/>
          <w:szCs w:val="22"/>
          <w:lang w:val="en-AU"/>
        </w:rPr>
      </w:pPr>
      <w:r w:rsidRPr="00B5662F">
        <w:rPr>
          <w:rFonts w:ascii="Gill Sans MT" w:hAnsi="Gill Sans MT" w:cstheme="minorHAnsi"/>
          <w:b/>
          <w:bCs/>
          <w:sz w:val="22"/>
          <w:szCs w:val="22"/>
          <w:lang w:val="en-AU"/>
        </w:rPr>
        <w:t>CONCLUSIONS</w:t>
      </w:r>
    </w:p>
    <w:p w14:paraId="313CE6A4" w14:textId="4BB57E48" w:rsidR="00B33D2D" w:rsidRPr="00B5662F" w:rsidRDefault="00804D45" w:rsidP="00B33D2D">
      <w:pPr>
        <w:spacing w:after="120" w:line="259" w:lineRule="auto"/>
        <w:jc w:val="both"/>
        <w:rPr>
          <w:rFonts w:ascii="Gill Sans MT" w:hAnsi="Gill Sans MT"/>
          <w:sz w:val="22"/>
          <w:szCs w:val="22"/>
          <w:lang w:val="en-AU"/>
        </w:rPr>
      </w:pPr>
      <w:r w:rsidRPr="00B5662F">
        <w:rPr>
          <w:rFonts w:ascii="Gill Sans MT" w:hAnsi="Gill Sans MT" w:cstheme="minorHAnsi"/>
          <w:sz w:val="22"/>
          <w:szCs w:val="22"/>
          <w:lang w:val="en-AU"/>
        </w:rPr>
        <w:lastRenderedPageBreak/>
        <w:t xml:space="preserve">The GEM Partnership has yielded clear benefits over time for both ACER and DFAT, but </w:t>
      </w:r>
      <w:r w:rsidRPr="00B5662F">
        <w:rPr>
          <w:rFonts w:ascii="Gill Sans MT" w:hAnsi="Gill Sans MT"/>
          <w:sz w:val="22"/>
          <w:szCs w:val="22"/>
          <w:lang w:val="en-AU"/>
        </w:rPr>
        <w:t>c</w:t>
      </w:r>
      <w:r w:rsidR="00B33D2D" w:rsidRPr="00B5662F">
        <w:rPr>
          <w:rFonts w:ascii="Gill Sans MT" w:hAnsi="Gill Sans MT"/>
          <w:sz w:val="22"/>
          <w:szCs w:val="22"/>
          <w:lang w:val="en-AU"/>
        </w:rPr>
        <w:t xml:space="preserve">hanges in DFAT’s ways of working, changes in DFAT Partnership members, </w:t>
      </w:r>
      <w:r w:rsidRPr="00B5662F">
        <w:rPr>
          <w:rFonts w:ascii="Gill Sans MT" w:hAnsi="Gill Sans MT"/>
          <w:sz w:val="22"/>
          <w:szCs w:val="22"/>
          <w:lang w:val="en-AU"/>
        </w:rPr>
        <w:t xml:space="preserve">recent </w:t>
      </w:r>
      <w:r w:rsidR="00B33D2D" w:rsidRPr="00B5662F">
        <w:rPr>
          <w:rFonts w:ascii="Gill Sans MT" w:hAnsi="Gill Sans MT"/>
          <w:sz w:val="22"/>
          <w:szCs w:val="22"/>
          <w:lang w:val="en-AU"/>
        </w:rPr>
        <w:t xml:space="preserve">relocation of the GEM Partnership management to the </w:t>
      </w:r>
      <w:r w:rsidR="00AD1F34">
        <w:rPr>
          <w:rFonts w:ascii="Gill Sans MT" w:hAnsi="Gill Sans MT"/>
          <w:sz w:val="22"/>
          <w:szCs w:val="22"/>
          <w:lang w:val="en-AU"/>
        </w:rPr>
        <w:t xml:space="preserve">Global Education and </w:t>
      </w:r>
      <w:r w:rsidR="00B33D2D" w:rsidRPr="00B5662F">
        <w:rPr>
          <w:rFonts w:ascii="Gill Sans MT" w:hAnsi="Gill Sans MT"/>
          <w:sz w:val="22"/>
          <w:szCs w:val="22"/>
          <w:lang w:val="en-AU"/>
        </w:rPr>
        <w:t>Scholarships section of DFAT</w:t>
      </w:r>
      <w:r w:rsidRPr="00B5662F">
        <w:rPr>
          <w:rFonts w:ascii="Gill Sans MT" w:hAnsi="Gill Sans MT"/>
          <w:sz w:val="22"/>
          <w:szCs w:val="22"/>
          <w:lang w:val="en-AU"/>
        </w:rPr>
        <w:t xml:space="preserve">, and heavy transaction costs for both Partnership organisations, </w:t>
      </w:r>
      <w:r w:rsidR="00B33D2D" w:rsidRPr="00B5662F">
        <w:rPr>
          <w:rFonts w:ascii="Gill Sans MT" w:hAnsi="Gill Sans MT"/>
          <w:sz w:val="22"/>
          <w:szCs w:val="22"/>
          <w:lang w:val="en-AU"/>
        </w:rPr>
        <w:t>have put significant strain on the Partnership modality</w:t>
      </w:r>
      <w:r w:rsidRPr="00B5662F">
        <w:rPr>
          <w:rFonts w:ascii="Gill Sans MT" w:hAnsi="Gill Sans MT"/>
          <w:sz w:val="22"/>
          <w:szCs w:val="22"/>
          <w:lang w:val="en-AU"/>
        </w:rPr>
        <w:t xml:space="preserve"> and affected the expected benefits from a resea</w:t>
      </w:r>
      <w:r w:rsidR="00503E5E" w:rsidRPr="00B5662F">
        <w:rPr>
          <w:rFonts w:ascii="Gill Sans MT" w:hAnsi="Gill Sans MT"/>
          <w:sz w:val="22"/>
          <w:szCs w:val="22"/>
          <w:lang w:val="en-AU"/>
        </w:rPr>
        <w:t>r</w:t>
      </w:r>
      <w:r w:rsidRPr="00B5662F">
        <w:rPr>
          <w:rFonts w:ascii="Gill Sans MT" w:hAnsi="Gill Sans MT"/>
          <w:sz w:val="22"/>
          <w:szCs w:val="22"/>
          <w:lang w:val="en-AU"/>
        </w:rPr>
        <w:t>ch centre and donor agency collaboration</w:t>
      </w:r>
      <w:r w:rsidR="00B33D2D" w:rsidRPr="00B5662F">
        <w:rPr>
          <w:rFonts w:ascii="Gill Sans MT" w:hAnsi="Gill Sans MT"/>
          <w:sz w:val="22"/>
          <w:szCs w:val="22"/>
          <w:lang w:val="en-AU"/>
        </w:rPr>
        <w:t xml:space="preserve">. </w:t>
      </w:r>
    </w:p>
    <w:p w14:paraId="7239B507" w14:textId="09BA9B33" w:rsidR="00FA0FD2" w:rsidRPr="00B5662F" w:rsidRDefault="64640AA8" w:rsidP="6D0A5866">
      <w:pPr>
        <w:spacing w:after="120" w:line="259" w:lineRule="auto"/>
        <w:jc w:val="both"/>
        <w:rPr>
          <w:rFonts w:ascii="Gill Sans MT" w:hAnsi="Gill Sans MT" w:cstheme="minorBidi"/>
          <w:sz w:val="22"/>
          <w:szCs w:val="22"/>
          <w:lang w:val="en-AU"/>
        </w:rPr>
      </w:pPr>
      <w:r w:rsidRPr="00B5662F">
        <w:rPr>
          <w:rFonts w:ascii="Gill Sans MT" w:hAnsi="Gill Sans MT" w:cstheme="minorBidi"/>
          <w:sz w:val="22"/>
          <w:szCs w:val="22"/>
          <w:lang w:val="en-AU"/>
        </w:rPr>
        <w:t>Dissolution of the</w:t>
      </w:r>
      <w:r w:rsidR="7A6E3B87" w:rsidRPr="00B5662F">
        <w:rPr>
          <w:rFonts w:ascii="Gill Sans MT" w:hAnsi="Gill Sans MT" w:cstheme="minorBidi"/>
          <w:sz w:val="22"/>
          <w:szCs w:val="22"/>
          <w:lang w:val="en-AU"/>
        </w:rPr>
        <w:t xml:space="preserve"> </w:t>
      </w:r>
      <w:r w:rsidR="1FE136B0" w:rsidRPr="00B5662F">
        <w:rPr>
          <w:rFonts w:ascii="Gill Sans MT" w:hAnsi="Gill Sans MT" w:cstheme="minorBidi"/>
          <w:sz w:val="22"/>
          <w:szCs w:val="22"/>
          <w:lang w:val="en-AU"/>
        </w:rPr>
        <w:t>Partnership</w:t>
      </w:r>
      <w:r w:rsidR="272414AD" w:rsidRPr="00B5662F">
        <w:rPr>
          <w:rFonts w:ascii="Gill Sans MT" w:hAnsi="Gill Sans MT" w:cstheme="minorBidi"/>
          <w:sz w:val="22"/>
          <w:szCs w:val="22"/>
          <w:lang w:val="en-AU"/>
        </w:rPr>
        <w:t xml:space="preserve"> </w:t>
      </w:r>
      <w:r w:rsidR="1FE136B0" w:rsidRPr="00B5662F">
        <w:rPr>
          <w:rFonts w:ascii="Gill Sans MT" w:hAnsi="Gill Sans MT" w:cstheme="minorBidi"/>
          <w:sz w:val="22"/>
          <w:szCs w:val="22"/>
          <w:lang w:val="en-AU"/>
        </w:rPr>
        <w:t xml:space="preserve">and </w:t>
      </w:r>
      <w:r w:rsidR="42974148" w:rsidRPr="00B5662F">
        <w:rPr>
          <w:rFonts w:ascii="Gill Sans MT" w:hAnsi="Gill Sans MT" w:cstheme="minorBidi"/>
          <w:sz w:val="22"/>
          <w:szCs w:val="22"/>
          <w:lang w:val="en-AU"/>
        </w:rPr>
        <w:t xml:space="preserve">cessation of </w:t>
      </w:r>
      <w:r w:rsidR="7A6E3B87" w:rsidRPr="00B5662F">
        <w:rPr>
          <w:rFonts w:ascii="Gill Sans MT" w:hAnsi="Gill Sans MT" w:cstheme="minorBidi"/>
          <w:sz w:val="22"/>
          <w:szCs w:val="22"/>
          <w:lang w:val="en-AU"/>
        </w:rPr>
        <w:t xml:space="preserve">DFAT’s contribution to GEM Centre </w:t>
      </w:r>
      <w:r w:rsidR="1FE136B0" w:rsidRPr="00B5662F">
        <w:rPr>
          <w:rFonts w:ascii="Gill Sans MT" w:hAnsi="Gill Sans MT" w:cstheme="minorBidi"/>
          <w:sz w:val="22"/>
          <w:szCs w:val="22"/>
          <w:lang w:val="en-AU"/>
        </w:rPr>
        <w:t xml:space="preserve">funding would </w:t>
      </w:r>
      <w:r w:rsidR="3AA63C2B" w:rsidRPr="00B5662F">
        <w:rPr>
          <w:rFonts w:ascii="Gill Sans MT" w:hAnsi="Gill Sans MT" w:cstheme="minorBidi"/>
          <w:sz w:val="22"/>
          <w:szCs w:val="22"/>
          <w:lang w:val="en-AU"/>
        </w:rPr>
        <w:t xml:space="preserve">likely </w:t>
      </w:r>
      <w:r w:rsidR="1FE136B0" w:rsidRPr="00B5662F">
        <w:rPr>
          <w:rFonts w:ascii="Gill Sans MT" w:hAnsi="Gill Sans MT" w:cstheme="minorBidi"/>
          <w:sz w:val="22"/>
          <w:szCs w:val="22"/>
          <w:lang w:val="en-AU"/>
        </w:rPr>
        <w:t xml:space="preserve">have negative repercussions for both organisations and for the </w:t>
      </w:r>
      <w:r w:rsidR="38CA89F8" w:rsidRPr="00B5662F">
        <w:rPr>
          <w:rFonts w:ascii="Gill Sans MT" w:hAnsi="Gill Sans MT" w:cstheme="minorBidi"/>
          <w:sz w:val="22"/>
          <w:szCs w:val="22"/>
          <w:lang w:val="en-AU"/>
        </w:rPr>
        <w:t xml:space="preserve">Partnership’s </w:t>
      </w:r>
      <w:r w:rsidR="1FE136B0" w:rsidRPr="00B5662F">
        <w:rPr>
          <w:rFonts w:ascii="Gill Sans MT" w:hAnsi="Gill Sans MT" w:cstheme="minorBidi"/>
          <w:sz w:val="22"/>
          <w:szCs w:val="22"/>
          <w:lang w:val="en-AU"/>
        </w:rPr>
        <w:t>original mutual interests</w:t>
      </w:r>
      <w:r w:rsidR="38CA89F8" w:rsidRPr="00B5662F">
        <w:rPr>
          <w:rFonts w:ascii="Gill Sans MT" w:hAnsi="Gill Sans MT" w:cstheme="minorBidi"/>
          <w:sz w:val="22"/>
          <w:szCs w:val="22"/>
          <w:lang w:val="en-AU"/>
        </w:rPr>
        <w:t xml:space="preserve"> – particularly contributing to the public good and strengthening education outcomes in important geographic regions</w:t>
      </w:r>
      <w:r w:rsidR="1FE136B0" w:rsidRPr="00B5662F">
        <w:rPr>
          <w:rFonts w:ascii="Gill Sans MT" w:hAnsi="Gill Sans MT" w:cstheme="minorBidi"/>
          <w:sz w:val="22"/>
          <w:szCs w:val="22"/>
          <w:lang w:val="en-AU"/>
        </w:rPr>
        <w:t xml:space="preserve">. </w:t>
      </w:r>
      <w:r w:rsidR="3AA63C2B" w:rsidRPr="00B5662F">
        <w:rPr>
          <w:rFonts w:ascii="Gill Sans MT" w:hAnsi="Gill Sans MT" w:cstheme="minorBidi"/>
          <w:sz w:val="22"/>
          <w:szCs w:val="22"/>
          <w:lang w:val="en-AU"/>
        </w:rPr>
        <w:t>For the GEM Centre/ACER, due to t</w:t>
      </w:r>
      <w:r w:rsidR="1FE136B0" w:rsidRPr="00B5662F">
        <w:rPr>
          <w:rFonts w:ascii="Gill Sans MT" w:hAnsi="Gill Sans MT" w:cstheme="minorBidi"/>
          <w:sz w:val="22"/>
          <w:szCs w:val="22"/>
          <w:lang w:val="en-AU"/>
        </w:rPr>
        <w:t xml:space="preserve">he </w:t>
      </w:r>
      <w:r w:rsidR="3AA63C2B" w:rsidRPr="00B5662F">
        <w:rPr>
          <w:rFonts w:ascii="Gill Sans MT" w:hAnsi="Gill Sans MT" w:cstheme="minorBidi"/>
          <w:sz w:val="22"/>
          <w:szCs w:val="22"/>
          <w:lang w:val="en-AU"/>
        </w:rPr>
        <w:t>social capital bu</w:t>
      </w:r>
      <w:r w:rsidR="0A593D12" w:rsidRPr="00B5662F">
        <w:rPr>
          <w:rFonts w:ascii="Gill Sans MT" w:hAnsi="Gill Sans MT" w:cstheme="minorBidi"/>
          <w:sz w:val="22"/>
          <w:szCs w:val="22"/>
          <w:lang w:val="en-AU"/>
        </w:rPr>
        <w:t>i</w:t>
      </w:r>
      <w:r w:rsidR="3AA63C2B" w:rsidRPr="00B5662F">
        <w:rPr>
          <w:rFonts w:ascii="Gill Sans MT" w:hAnsi="Gill Sans MT" w:cstheme="minorBidi"/>
          <w:sz w:val="22"/>
          <w:szCs w:val="22"/>
          <w:lang w:val="en-AU"/>
        </w:rPr>
        <w:t>lt over the past decade</w:t>
      </w:r>
      <w:r w:rsidR="38CA89F8" w:rsidRPr="00B5662F">
        <w:rPr>
          <w:rFonts w:ascii="Gill Sans MT" w:hAnsi="Gill Sans MT" w:cstheme="minorBidi"/>
          <w:sz w:val="22"/>
          <w:szCs w:val="22"/>
          <w:lang w:val="en-AU"/>
        </w:rPr>
        <w:t xml:space="preserve">, the negative </w:t>
      </w:r>
      <w:r w:rsidR="272414AD" w:rsidRPr="00B5662F">
        <w:rPr>
          <w:rFonts w:ascii="Gill Sans MT" w:hAnsi="Gill Sans MT" w:cstheme="minorBidi"/>
          <w:sz w:val="22"/>
          <w:szCs w:val="22"/>
          <w:lang w:val="en-AU"/>
        </w:rPr>
        <w:t xml:space="preserve">effects </w:t>
      </w:r>
      <w:r w:rsidR="38CA89F8" w:rsidRPr="00B5662F">
        <w:rPr>
          <w:rFonts w:ascii="Gill Sans MT" w:hAnsi="Gill Sans MT" w:cstheme="minorBidi"/>
          <w:sz w:val="22"/>
          <w:szCs w:val="22"/>
          <w:lang w:val="en-AU"/>
        </w:rPr>
        <w:t xml:space="preserve">of dissolution of the Partnership </w:t>
      </w:r>
      <w:r w:rsidR="3AA63C2B" w:rsidRPr="00B5662F">
        <w:rPr>
          <w:rFonts w:ascii="Gill Sans MT" w:hAnsi="Gill Sans MT" w:cstheme="minorBidi"/>
          <w:sz w:val="22"/>
          <w:szCs w:val="22"/>
          <w:lang w:val="en-AU"/>
        </w:rPr>
        <w:t xml:space="preserve">at the global and regional levels </w:t>
      </w:r>
      <w:r w:rsidR="38CA89F8" w:rsidRPr="00B5662F">
        <w:rPr>
          <w:rFonts w:ascii="Gill Sans MT" w:hAnsi="Gill Sans MT" w:cstheme="minorBidi"/>
          <w:sz w:val="22"/>
          <w:szCs w:val="22"/>
          <w:lang w:val="en-AU"/>
        </w:rPr>
        <w:t>would likely be minimal</w:t>
      </w:r>
      <w:r w:rsidRPr="00B5662F">
        <w:rPr>
          <w:rFonts w:ascii="Gill Sans MT" w:hAnsi="Gill Sans MT" w:cstheme="minorBidi"/>
          <w:sz w:val="22"/>
          <w:szCs w:val="22"/>
          <w:lang w:val="en-AU"/>
        </w:rPr>
        <w:t>, while</w:t>
      </w:r>
      <w:r w:rsidR="38CA89F8" w:rsidRPr="00B5662F">
        <w:rPr>
          <w:rFonts w:ascii="Gill Sans MT" w:hAnsi="Gill Sans MT" w:cstheme="minorBidi"/>
          <w:sz w:val="22"/>
          <w:szCs w:val="22"/>
          <w:lang w:val="en-AU"/>
        </w:rPr>
        <w:t xml:space="preserve"> the </w:t>
      </w:r>
      <w:r w:rsidR="272414AD" w:rsidRPr="00B5662F">
        <w:rPr>
          <w:rFonts w:ascii="Gill Sans MT" w:hAnsi="Gill Sans MT" w:cstheme="minorBidi"/>
          <w:sz w:val="22"/>
          <w:szCs w:val="22"/>
          <w:lang w:val="en-AU"/>
        </w:rPr>
        <w:t xml:space="preserve">implications </w:t>
      </w:r>
      <w:r w:rsidR="38CA89F8" w:rsidRPr="00B5662F">
        <w:rPr>
          <w:rFonts w:ascii="Gill Sans MT" w:hAnsi="Gill Sans MT" w:cstheme="minorBidi"/>
          <w:sz w:val="22"/>
          <w:szCs w:val="22"/>
          <w:lang w:val="en-AU"/>
        </w:rPr>
        <w:t xml:space="preserve">for working more deeply at the country level on global education monitoring would likely be significant without </w:t>
      </w:r>
      <w:r w:rsidR="3AA63C2B" w:rsidRPr="00B5662F">
        <w:rPr>
          <w:rFonts w:ascii="Gill Sans MT" w:hAnsi="Gill Sans MT" w:cstheme="minorBidi"/>
          <w:sz w:val="22"/>
          <w:szCs w:val="22"/>
          <w:lang w:val="en-AU"/>
        </w:rPr>
        <w:t>the presence and involvement of a</w:t>
      </w:r>
      <w:r w:rsidR="38CA89F8" w:rsidRPr="00B5662F">
        <w:rPr>
          <w:rFonts w:ascii="Gill Sans MT" w:hAnsi="Gill Sans MT" w:cstheme="minorBidi"/>
          <w:sz w:val="22"/>
          <w:szCs w:val="22"/>
          <w:lang w:val="en-AU"/>
        </w:rPr>
        <w:t xml:space="preserve"> strong</w:t>
      </w:r>
      <w:r w:rsidR="7A6E3B87" w:rsidRPr="00B5662F">
        <w:rPr>
          <w:rFonts w:ascii="Gill Sans MT" w:hAnsi="Gill Sans MT" w:cstheme="minorBidi"/>
          <w:sz w:val="22"/>
          <w:szCs w:val="22"/>
          <w:lang w:val="en-AU"/>
        </w:rPr>
        <w:t xml:space="preserve"> enabling </w:t>
      </w:r>
      <w:r w:rsidR="38CA89F8" w:rsidRPr="00B5662F">
        <w:rPr>
          <w:rFonts w:ascii="Gill Sans MT" w:hAnsi="Gill Sans MT" w:cstheme="minorBidi"/>
          <w:sz w:val="22"/>
          <w:szCs w:val="22"/>
          <w:lang w:val="en-AU"/>
        </w:rPr>
        <w:t xml:space="preserve">donor. </w:t>
      </w:r>
      <w:r w:rsidR="272414AD" w:rsidRPr="00B5662F">
        <w:rPr>
          <w:rFonts w:ascii="Gill Sans MT" w:hAnsi="Gill Sans MT" w:cstheme="minorBidi"/>
          <w:sz w:val="22"/>
          <w:szCs w:val="22"/>
          <w:lang w:val="en-AU"/>
        </w:rPr>
        <w:t xml:space="preserve">Because </w:t>
      </w:r>
      <w:r w:rsidR="3AA63C2B" w:rsidRPr="00B5662F">
        <w:rPr>
          <w:rFonts w:ascii="Gill Sans MT" w:hAnsi="Gill Sans MT" w:cstheme="minorBidi"/>
          <w:sz w:val="22"/>
          <w:szCs w:val="22"/>
          <w:lang w:val="en-AU"/>
        </w:rPr>
        <w:t>DFAT</w:t>
      </w:r>
      <w:r w:rsidR="272414AD" w:rsidRPr="00B5662F">
        <w:rPr>
          <w:rFonts w:ascii="Gill Sans MT" w:hAnsi="Gill Sans MT" w:cstheme="minorBidi"/>
          <w:sz w:val="22"/>
          <w:szCs w:val="22"/>
          <w:lang w:val="en-AU"/>
        </w:rPr>
        <w:t>’s</w:t>
      </w:r>
      <w:r w:rsidR="3AA63C2B" w:rsidRPr="00B5662F">
        <w:rPr>
          <w:rFonts w:ascii="Gill Sans MT" w:hAnsi="Gill Sans MT" w:cstheme="minorBidi"/>
          <w:sz w:val="22"/>
          <w:szCs w:val="22"/>
          <w:lang w:val="en-AU"/>
        </w:rPr>
        <w:t xml:space="preserve"> social capital in the global education monitoring sphere</w:t>
      </w:r>
      <w:r w:rsidR="272414AD" w:rsidRPr="00B5662F">
        <w:rPr>
          <w:rFonts w:ascii="Gill Sans MT" w:hAnsi="Gill Sans MT" w:cstheme="minorBidi"/>
          <w:sz w:val="22"/>
          <w:szCs w:val="22"/>
          <w:lang w:val="en-AU"/>
        </w:rPr>
        <w:t xml:space="preserve"> seems to have diminished</w:t>
      </w:r>
      <w:r w:rsidR="38CA89F8" w:rsidRPr="00B5662F">
        <w:rPr>
          <w:rFonts w:ascii="Gill Sans MT" w:hAnsi="Gill Sans MT" w:cstheme="minorBidi"/>
          <w:sz w:val="22"/>
          <w:szCs w:val="22"/>
          <w:lang w:val="en-AU"/>
        </w:rPr>
        <w:t xml:space="preserve">, </w:t>
      </w:r>
      <w:r w:rsidR="272414AD" w:rsidRPr="00B5662F">
        <w:rPr>
          <w:rFonts w:ascii="Gill Sans MT" w:hAnsi="Gill Sans MT" w:cstheme="minorBidi"/>
          <w:sz w:val="22"/>
          <w:szCs w:val="22"/>
          <w:lang w:val="en-AU"/>
        </w:rPr>
        <w:t xml:space="preserve">it </w:t>
      </w:r>
      <w:r w:rsidR="38CA89F8" w:rsidRPr="00B5662F">
        <w:rPr>
          <w:rFonts w:ascii="Gill Sans MT" w:hAnsi="Gill Sans MT" w:cstheme="minorBidi"/>
          <w:sz w:val="22"/>
          <w:szCs w:val="22"/>
          <w:lang w:val="en-AU"/>
        </w:rPr>
        <w:t xml:space="preserve">may have </w:t>
      </w:r>
      <w:r w:rsidR="272414AD" w:rsidRPr="00B5662F">
        <w:rPr>
          <w:rFonts w:ascii="Gill Sans MT" w:hAnsi="Gill Sans MT" w:cstheme="minorBidi"/>
          <w:sz w:val="22"/>
          <w:szCs w:val="22"/>
          <w:lang w:val="en-AU"/>
        </w:rPr>
        <w:t xml:space="preserve">little </w:t>
      </w:r>
      <w:r w:rsidR="38CA89F8" w:rsidRPr="00B5662F">
        <w:rPr>
          <w:rFonts w:ascii="Gill Sans MT" w:hAnsi="Gill Sans MT" w:cstheme="minorBidi"/>
          <w:sz w:val="22"/>
          <w:szCs w:val="22"/>
          <w:lang w:val="en-AU"/>
        </w:rPr>
        <w:t xml:space="preserve">to lose </w:t>
      </w:r>
      <w:r w:rsidR="23EECBCC" w:rsidRPr="00B5662F">
        <w:rPr>
          <w:rFonts w:ascii="Gill Sans MT" w:hAnsi="Gill Sans MT" w:cstheme="minorBidi"/>
          <w:sz w:val="22"/>
          <w:szCs w:val="22"/>
          <w:lang w:val="en-AU"/>
        </w:rPr>
        <w:t>with respect to visibility and leadership status</w:t>
      </w:r>
      <w:r w:rsidR="38CA89F8" w:rsidRPr="00B5662F">
        <w:rPr>
          <w:rFonts w:ascii="Gill Sans MT" w:hAnsi="Gill Sans MT" w:cstheme="minorBidi"/>
          <w:sz w:val="22"/>
          <w:szCs w:val="22"/>
          <w:lang w:val="en-AU"/>
        </w:rPr>
        <w:t xml:space="preserve">. However, if DFAT wishes to regain its </w:t>
      </w:r>
      <w:r w:rsidR="23EECBCC" w:rsidRPr="00B5662F">
        <w:rPr>
          <w:rFonts w:ascii="Gill Sans MT" w:hAnsi="Gill Sans MT" w:cstheme="minorBidi"/>
          <w:sz w:val="22"/>
          <w:szCs w:val="22"/>
          <w:lang w:val="en-AU"/>
        </w:rPr>
        <w:t xml:space="preserve">status </w:t>
      </w:r>
      <w:r w:rsidR="272414AD" w:rsidRPr="00B5662F">
        <w:rPr>
          <w:rFonts w:ascii="Gill Sans MT" w:hAnsi="Gill Sans MT" w:cstheme="minorBidi"/>
          <w:sz w:val="22"/>
          <w:szCs w:val="22"/>
          <w:lang w:val="en-AU"/>
        </w:rPr>
        <w:t xml:space="preserve">as a </w:t>
      </w:r>
      <w:r w:rsidR="38CA89F8" w:rsidRPr="00B5662F">
        <w:rPr>
          <w:rFonts w:ascii="Gill Sans MT" w:hAnsi="Gill Sans MT" w:cstheme="minorBidi"/>
          <w:sz w:val="22"/>
          <w:szCs w:val="22"/>
          <w:lang w:val="en-AU"/>
        </w:rPr>
        <w:t xml:space="preserve">leader </w:t>
      </w:r>
      <w:r w:rsidR="058C3343" w:rsidRPr="00B5662F">
        <w:rPr>
          <w:rFonts w:ascii="Gill Sans MT" w:hAnsi="Gill Sans MT" w:cstheme="minorBidi"/>
          <w:sz w:val="22"/>
          <w:szCs w:val="22"/>
          <w:lang w:val="en-AU"/>
        </w:rPr>
        <w:t>in global education monitoring</w:t>
      </w:r>
      <w:r w:rsidR="38CA89F8" w:rsidRPr="00B5662F">
        <w:rPr>
          <w:rFonts w:ascii="Gill Sans MT" w:hAnsi="Gill Sans MT" w:cstheme="minorBidi"/>
          <w:sz w:val="22"/>
          <w:szCs w:val="22"/>
          <w:lang w:val="en-AU"/>
        </w:rPr>
        <w:t>, there are certainly ways to do so</w:t>
      </w:r>
      <w:r w:rsidR="058C3343" w:rsidRPr="00B5662F">
        <w:rPr>
          <w:rFonts w:ascii="Gill Sans MT" w:hAnsi="Gill Sans MT" w:cstheme="minorBidi"/>
          <w:sz w:val="22"/>
          <w:szCs w:val="22"/>
          <w:lang w:val="en-AU"/>
        </w:rPr>
        <w:t xml:space="preserve">, </w:t>
      </w:r>
      <w:r w:rsidR="272414AD" w:rsidRPr="00B5662F">
        <w:rPr>
          <w:rFonts w:ascii="Gill Sans MT" w:hAnsi="Gill Sans MT" w:cstheme="minorBidi"/>
          <w:sz w:val="22"/>
          <w:szCs w:val="22"/>
          <w:lang w:val="en-AU"/>
        </w:rPr>
        <w:t>given</w:t>
      </w:r>
      <w:r w:rsidR="38CA89F8" w:rsidRPr="00B5662F">
        <w:rPr>
          <w:rFonts w:ascii="Gill Sans MT" w:hAnsi="Gill Sans MT" w:cstheme="minorBidi"/>
          <w:sz w:val="22"/>
          <w:szCs w:val="22"/>
          <w:lang w:val="en-AU"/>
        </w:rPr>
        <w:t xml:space="preserve"> political will and commitment. </w:t>
      </w:r>
    </w:p>
    <w:p w14:paraId="33D1DFA0" w14:textId="5FC94811" w:rsidR="00350647" w:rsidRPr="00B5662F" w:rsidRDefault="7A6E3B87" w:rsidP="6D0A5866">
      <w:pPr>
        <w:spacing w:after="120" w:line="259" w:lineRule="auto"/>
        <w:jc w:val="both"/>
        <w:rPr>
          <w:rFonts w:ascii="Gill Sans MT" w:hAnsi="Gill Sans MT" w:cstheme="minorBidi"/>
          <w:sz w:val="22"/>
          <w:szCs w:val="22"/>
          <w:lang w:val="en-AU"/>
        </w:rPr>
      </w:pPr>
      <w:r w:rsidRPr="00B5662F">
        <w:rPr>
          <w:rFonts w:ascii="Gill Sans MT" w:hAnsi="Gill Sans MT" w:cstheme="minorBidi"/>
          <w:sz w:val="22"/>
          <w:szCs w:val="22"/>
          <w:lang w:val="en-AU"/>
        </w:rPr>
        <w:t xml:space="preserve">If the Partnership is to remain relevant through the remainder of Phase 3, </w:t>
      </w:r>
      <w:r w:rsidR="38CA89F8" w:rsidRPr="00B5662F">
        <w:rPr>
          <w:rFonts w:ascii="Gill Sans MT" w:hAnsi="Gill Sans MT" w:cstheme="minorBidi"/>
          <w:sz w:val="22"/>
          <w:szCs w:val="22"/>
          <w:lang w:val="en-AU"/>
        </w:rPr>
        <w:t xml:space="preserve">ACER </w:t>
      </w:r>
      <w:r w:rsidR="3E772D8C" w:rsidRPr="00B5662F">
        <w:rPr>
          <w:rFonts w:ascii="Gill Sans MT" w:hAnsi="Gill Sans MT" w:cstheme="minorBidi"/>
          <w:sz w:val="22"/>
          <w:szCs w:val="22"/>
          <w:lang w:val="en-AU"/>
        </w:rPr>
        <w:t>and DFAT</w:t>
      </w:r>
      <w:r w:rsidR="2B96575F" w:rsidRPr="00B5662F">
        <w:rPr>
          <w:rFonts w:ascii="Gill Sans MT" w:hAnsi="Gill Sans MT" w:cstheme="minorBidi"/>
          <w:sz w:val="22"/>
          <w:szCs w:val="22"/>
          <w:lang w:val="en-AU"/>
        </w:rPr>
        <w:t xml:space="preserve"> will need to rethink their mutual engagement to find entry points to promote global education monitoring</w:t>
      </w:r>
      <w:r w:rsidR="4CFB068F" w:rsidRPr="00B5662F">
        <w:rPr>
          <w:rFonts w:ascii="Gill Sans MT" w:hAnsi="Gill Sans MT" w:cstheme="minorBidi"/>
          <w:sz w:val="22"/>
          <w:szCs w:val="22"/>
          <w:lang w:val="en-AU"/>
        </w:rPr>
        <w:t xml:space="preserve"> and achieve common interests</w:t>
      </w:r>
      <w:r w:rsidR="2B96575F" w:rsidRPr="00B5662F">
        <w:rPr>
          <w:rFonts w:ascii="Gill Sans MT" w:hAnsi="Gill Sans MT" w:cstheme="minorBidi"/>
          <w:sz w:val="22"/>
          <w:szCs w:val="22"/>
          <w:lang w:val="en-AU"/>
        </w:rPr>
        <w:t>, particularly at the regional and country levels</w:t>
      </w:r>
      <w:r w:rsidR="3E772D8C" w:rsidRPr="00B5662F">
        <w:rPr>
          <w:rFonts w:ascii="Gill Sans MT" w:hAnsi="Gill Sans MT" w:cstheme="minorBidi"/>
          <w:sz w:val="22"/>
          <w:szCs w:val="22"/>
          <w:lang w:val="en-AU"/>
        </w:rPr>
        <w:t xml:space="preserve">, </w:t>
      </w:r>
      <w:r w:rsidR="72B5842B" w:rsidRPr="00B5662F">
        <w:rPr>
          <w:rFonts w:ascii="Gill Sans MT" w:hAnsi="Gill Sans MT" w:cstheme="minorBidi"/>
          <w:sz w:val="22"/>
          <w:szCs w:val="22"/>
          <w:lang w:val="en-AU"/>
        </w:rPr>
        <w:t xml:space="preserve">and DFAT will need to determine if it is interested in re-engaging at the </w:t>
      </w:r>
      <w:r w:rsidR="70199902" w:rsidRPr="00B5662F">
        <w:rPr>
          <w:rFonts w:ascii="Gill Sans MT" w:hAnsi="Gill Sans MT" w:cstheme="minorBidi"/>
          <w:sz w:val="22"/>
          <w:szCs w:val="22"/>
          <w:lang w:val="en-AU"/>
        </w:rPr>
        <w:t xml:space="preserve">global </w:t>
      </w:r>
      <w:r w:rsidR="72B5842B" w:rsidRPr="00B5662F">
        <w:rPr>
          <w:rFonts w:ascii="Gill Sans MT" w:hAnsi="Gill Sans MT" w:cstheme="minorBidi"/>
          <w:sz w:val="22"/>
          <w:szCs w:val="22"/>
          <w:lang w:val="en-AU"/>
        </w:rPr>
        <w:t>level</w:t>
      </w:r>
      <w:r w:rsidR="3E772D8C" w:rsidRPr="00B5662F">
        <w:rPr>
          <w:rFonts w:ascii="Gill Sans MT" w:hAnsi="Gill Sans MT" w:cstheme="minorBidi"/>
          <w:sz w:val="22"/>
          <w:szCs w:val="22"/>
          <w:lang w:val="en-AU"/>
        </w:rPr>
        <w:t xml:space="preserve">. For </w:t>
      </w:r>
      <w:r w:rsidR="272414AD" w:rsidRPr="00B5662F">
        <w:rPr>
          <w:rFonts w:ascii="Gill Sans MT" w:hAnsi="Gill Sans MT" w:cstheme="minorBidi"/>
          <w:sz w:val="22"/>
          <w:szCs w:val="22"/>
          <w:lang w:val="en-AU"/>
        </w:rPr>
        <w:t xml:space="preserve">a potential </w:t>
      </w:r>
      <w:r w:rsidR="3E772D8C" w:rsidRPr="00B5662F">
        <w:rPr>
          <w:rFonts w:ascii="Gill Sans MT" w:hAnsi="Gill Sans MT" w:cstheme="minorBidi"/>
          <w:sz w:val="22"/>
          <w:szCs w:val="22"/>
          <w:lang w:val="en-AU"/>
        </w:rPr>
        <w:t xml:space="preserve">Phase </w:t>
      </w:r>
      <w:r w:rsidR="272414AD" w:rsidRPr="00B5662F">
        <w:rPr>
          <w:rFonts w:ascii="Gill Sans MT" w:hAnsi="Gill Sans MT" w:cstheme="minorBidi"/>
          <w:sz w:val="22"/>
          <w:szCs w:val="22"/>
          <w:lang w:val="en-AU"/>
        </w:rPr>
        <w:t>4</w:t>
      </w:r>
      <w:r w:rsidR="3E772D8C" w:rsidRPr="00B5662F">
        <w:rPr>
          <w:rFonts w:ascii="Gill Sans MT" w:hAnsi="Gill Sans MT" w:cstheme="minorBidi"/>
          <w:sz w:val="22"/>
          <w:szCs w:val="22"/>
          <w:lang w:val="en-AU"/>
        </w:rPr>
        <w:t xml:space="preserve">, DFAT needs to determine its commitment to the </w:t>
      </w:r>
      <w:r w:rsidR="4CFB068F" w:rsidRPr="00B5662F">
        <w:rPr>
          <w:rFonts w:ascii="Gill Sans MT" w:hAnsi="Gill Sans MT" w:cstheme="minorBidi"/>
          <w:sz w:val="22"/>
          <w:szCs w:val="22"/>
          <w:lang w:val="en-AU"/>
        </w:rPr>
        <w:t>Partnership</w:t>
      </w:r>
      <w:r w:rsidR="79733542" w:rsidRPr="00B5662F">
        <w:rPr>
          <w:rFonts w:ascii="Gill Sans MT" w:hAnsi="Gill Sans MT" w:cstheme="minorBidi"/>
          <w:sz w:val="22"/>
          <w:szCs w:val="22"/>
          <w:lang w:val="en-AU"/>
        </w:rPr>
        <w:t xml:space="preserve"> </w:t>
      </w:r>
      <w:r w:rsidR="34F4BA89" w:rsidRPr="00B5662F">
        <w:rPr>
          <w:rFonts w:ascii="Gill Sans MT" w:hAnsi="Gill Sans MT" w:cstheme="minorBidi"/>
          <w:sz w:val="22"/>
          <w:szCs w:val="22"/>
          <w:lang w:val="en-AU"/>
        </w:rPr>
        <w:t xml:space="preserve">and </w:t>
      </w:r>
      <w:r w:rsidR="3E772D8C" w:rsidRPr="00B5662F">
        <w:rPr>
          <w:rFonts w:ascii="Gill Sans MT" w:hAnsi="Gill Sans MT" w:cstheme="minorBidi"/>
          <w:sz w:val="22"/>
          <w:szCs w:val="22"/>
          <w:lang w:val="en-AU"/>
        </w:rPr>
        <w:t xml:space="preserve">ACER needs to have fallback options if DFAT </w:t>
      </w:r>
      <w:r w:rsidR="272414AD" w:rsidRPr="00B5662F">
        <w:rPr>
          <w:rFonts w:ascii="Gill Sans MT" w:hAnsi="Gill Sans MT" w:cstheme="minorBidi"/>
          <w:sz w:val="22"/>
          <w:szCs w:val="22"/>
          <w:lang w:val="en-AU"/>
        </w:rPr>
        <w:t>exits</w:t>
      </w:r>
      <w:r w:rsidR="3E772D8C" w:rsidRPr="00B5662F">
        <w:rPr>
          <w:rFonts w:ascii="Gill Sans MT" w:hAnsi="Gill Sans MT" w:cstheme="minorBidi"/>
          <w:sz w:val="22"/>
          <w:szCs w:val="22"/>
          <w:lang w:val="en-AU"/>
        </w:rPr>
        <w:t>. If both organisations remain committed</w:t>
      </w:r>
      <w:r w:rsidR="31BB1982" w:rsidRPr="00B5662F">
        <w:rPr>
          <w:rFonts w:ascii="Gill Sans MT" w:hAnsi="Gill Sans MT" w:cstheme="minorBidi"/>
          <w:sz w:val="22"/>
          <w:szCs w:val="22"/>
          <w:lang w:val="en-AU"/>
        </w:rPr>
        <w:t xml:space="preserve"> to </w:t>
      </w:r>
      <w:r w:rsidR="5249E7CF" w:rsidRPr="00B5662F">
        <w:rPr>
          <w:rFonts w:ascii="Gill Sans MT" w:hAnsi="Gill Sans MT" w:cstheme="minorBidi"/>
          <w:sz w:val="22"/>
          <w:szCs w:val="22"/>
          <w:lang w:val="en-AU"/>
        </w:rPr>
        <w:t>a</w:t>
      </w:r>
      <w:r w:rsidR="058C3343" w:rsidRPr="00B5662F">
        <w:rPr>
          <w:rFonts w:ascii="Gill Sans MT" w:hAnsi="Gill Sans MT" w:cstheme="minorBidi"/>
          <w:sz w:val="22"/>
          <w:szCs w:val="22"/>
          <w:lang w:val="en-AU"/>
        </w:rPr>
        <w:t>n ongoing</w:t>
      </w:r>
      <w:r w:rsidR="5249E7CF" w:rsidRPr="00B5662F">
        <w:rPr>
          <w:rFonts w:ascii="Gill Sans MT" w:hAnsi="Gill Sans MT" w:cstheme="minorBidi"/>
          <w:sz w:val="22"/>
          <w:szCs w:val="22"/>
          <w:lang w:val="en-AU"/>
        </w:rPr>
        <w:t xml:space="preserve"> </w:t>
      </w:r>
      <w:r w:rsidR="4CFB068F" w:rsidRPr="00B5662F">
        <w:rPr>
          <w:rFonts w:ascii="Gill Sans MT" w:hAnsi="Gill Sans MT" w:cstheme="minorBidi"/>
          <w:sz w:val="22"/>
          <w:szCs w:val="22"/>
          <w:lang w:val="en-AU"/>
        </w:rPr>
        <w:t xml:space="preserve">Partnership for </w:t>
      </w:r>
      <w:r w:rsidR="31BB1982" w:rsidRPr="00B5662F">
        <w:rPr>
          <w:rFonts w:ascii="Gill Sans MT" w:hAnsi="Gill Sans MT" w:cstheme="minorBidi"/>
          <w:sz w:val="22"/>
          <w:szCs w:val="22"/>
          <w:lang w:val="en-AU"/>
        </w:rPr>
        <w:t>a Phase 4</w:t>
      </w:r>
      <w:r w:rsidR="3E772D8C" w:rsidRPr="00B5662F">
        <w:rPr>
          <w:rFonts w:ascii="Gill Sans MT" w:hAnsi="Gill Sans MT" w:cstheme="minorBidi"/>
          <w:sz w:val="22"/>
          <w:szCs w:val="22"/>
          <w:lang w:val="en-AU"/>
        </w:rPr>
        <w:t>, the Partnership</w:t>
      </w:r>
      <w:r w:rsidR="34F4BA89" w:rsidRPr="00B5662F">
        <w:rPr>
          <w:rFonts w:ascii="Gill Sans MT" w:hAnsi="Gill Sans MT" w:cstheme="minorBidi"/>
          <w:sz w:val="22"/>
          <w:szCs w:val="22"/>
          <w:lang w:val="en-AU"/>
        </w:rPr>
        <w:t xml:space="preserve"> modality</w:t>
      </w:r>
      <w:r w:rsidR="3E772D8C" w:rsidRPr="00B5662F">
        <w:rPr>
          <w:rFonts w:ascii="Gill Sans MT" w:hAnsi="Gill Sans MT" w:cstheme="minorBidi"/>
          <w:sz w:val="22"/>
          <w:szCs w:val="22"/>
          <w:lang w:val="en-AU"/>
        </w:rPr>
        <w:t xml:space="preserve"> needs to be re</w:t>
      </w:r>
      <w:r w:rsidR="31BB1982" w:rsidRPr="00B5662F">
        <w:rPr>
          <w:rFonts w:ascii="Gill Sans MT" w:hAnsi="Gill Sans MT" w:cstheme="minorBidi"/>
          <w:sz w:val="22"/>
          <w:szCs w:val="22"/>
          <w:lang w:val="en-AU"/>
        </w:rPr>
        <w:t>thought</w:t>
      </w:r>
      <w:r w:rsidR="4AFE654F" w:rsidRPr="00B5662F">
        <w:rPr>
          <w:rFonts w:ascii="Gill Sans MT" w:hAnsi="Gill Sans MT" w:cstheme="minorBidi"/>
          <w:sz w:val="22"/>
          <w:szCs w:val="22"/>
          <w:lang w:val="en-AU"/>
        </w:rPr>
        <w:t>,</w:t>
      </w:r>
      <w:r w:rsidR="34F4BA89" w:rsidRPr="00B5662F">
        <w:rPr>
          <w:rFonts w:ascii="Gill Sans MT" w:hAnsi="Gill Sans MT" w:cstheme="minorBidi"/>
          <w:sz w:val="22"/>
          <w:szCs w:val="22"/>
          <w:lang w:val="en-AU"/>
        </w:rPr>
        <w:t xml:space="preserve"> </w:t>
      </w:r>
      <w:r w:rsidR="64640AA8" w:rsidRPr="00B5662F">
        <w:rPr>
          <w:rFonts w:ascii="Gill Sans MT" w:hAnsi="Gill Sans MT" w:cstheme="minorBidi"/>
          <w:sz w:val="22"/>
          <w:szCs w:val="22"/>
          <w:lang w:val="en-AU"/>
        </w:rPr>
        <w:t>considering</w:t>
      </w:r>
      <w:r w:rsidR="34F4BA89" w:rsidRPr="00B5662F">
        <w:rPr>
          <w:rFonts w:ascii="Gill Sans MT" w:hAnsi="Gill Sans MT" w:cstheme="minorBidi"/>
          <w:sz w:val="22"/>
          <w:szCs w:val="22"/>
          <w:lang w:val="en-AU"/>
        </w:rPr>
        <w:t xml:space="preserve"> </w:t>
      </w:r>
      <w:r w:rsidR="6031CF6E" w:rsidRPr="00B5662F">
        <w:rPr>
          <w:rFonts w:ascii="Gill Sans MT" w:hAnsi="Gill Sans MT" w:cstheme="minorBidi"/>
          <w:sz w:val="22"/>
          <w:szCs w:val="22"/>
          <w:lang w:val="en-AU"/>
        </w:rPr>
        <w:t xml:space="preserve">the experience of the past nearly 10 years and DFAT’s current </w:t>
      </w:r>
      <w:r w:rsidR="4CFB068F" w:rsidRPr="00B5662F">
        <w:rPr>
          <w:rFonts w:ascii="Gill Sans MT" w:hAnsi="Gill Sans MT" w:cstheme="minorBidi"/>
          <w:sz w:val="22"/>
          <w:szCs w:val="22"/>
          <w:lang w:val="en-AU"/>
        </w:rPr>
        <w:t>organisational ecosystem</w:t>
      </w:r>
      <w:r w:rsidR="23EECBCC" w:rsidRPr="00B5662F">
        <w:rPr>
          <w:rFonts w:ascii="Gill Sans MT" w:hAnsi="Gill Sans MT" w:cstheme="minorBidi"/>
          <w:sz w:val="22"/>
          <w:szCs w:val="22"/>
          <w:lang w:val="en-AU"/>
        </w:rPr>
        <w:t>, priorities</w:t>
      </w:r>
      <w:r w:rsidR="4CFB068F" w:rsidRPr="00B5662F">
        <w:rPr>
          <w:rFonts w:ascii="Gill Sans MT" w:hAnsi="Gill Sans MT" w:cstheme="minorBidi"/>
          <w:sz w:val="22"/>
          <w:szCs w:val="22"/>
          <w:lang w:val="en-AU"/>
        </w:rPr>
        <w:t xml:space="preserve"> and</w:t>
      </w:r>
      <w:r w:rsidR="6031CF6E" w:rsidRPr="00B5662F">
        <w:rPr>
          <w:rFonts w:ascii="Gill Sans MT" w:hAnsi="Gill Sans MT" w:cstheme="minorBidi"/>
          <w:sz w:val="22"/>
          <w:szCs w:val="22"/>
          <w:lang w:val="en-AU"/>
        </w:rPr>
        <w:t xml:space="preserve"> </w:t>
      </w:r>
      <w:r w:rsidR="1F13D9BA" w:rsidRPr="00B5662F">
        <w:rPr>
          <w:rFonts w:ascii="Gill Sans MT" w:hAnsi="Gill Sans MT" w:cstheme="minorBidi"/>
          <w:sz w:val="22"/>
          <w:szCs w:val="22"/>
          <w:lang w:val="en-AU"/>
        </w:rPr>
        <w:t>practices</w:t>
      </w:r>
      <w:r w:rsidR="34F4BA89" w:rsidRPr="00B5662F">
        <w:rPr>
          <w:rFonts w:ascii="Gill Sans MT" w:hAnsi="Gill Sans MT" w:cstheme="minorBidi"/>
          <w:sz w:val="22"/>
          <w:szCs w:val="22"/>
          <w:lang w:val="en-AU"/>
        </w:rPr>
        <w:t>.</w:t>
      </w:r>
      <w:r w:rsidR="31BB1982" w:rsidRPr="00B5662F">
        <w:rPr>
          <w:rFonts w:ascii="Gill Sans MT" w:hAnsi="Gill Sans MT" w:cstheme="minorBidi"/>
          <w:sz w:val="22"/>
          <w:szCs w:val="22"/>
          <w:lang w:val="en-AU"/>
        </w:rPr>
        <w:t xml:space="preserve"> </w:t>
      </w:r>
      <w:r w:rsidR="5249E7CF" w:rsidRPr="00B5662F">
        <w:rPr>
          <w:rFonts w:ascii="Gill Sans MT" w:hAnsi="Gill Sans MT" w:cstheme="minorBidi"/>
          <w:sz w:val="22"/>
          <w:szCs w:val="22"/>
          <w:lang w:val="en-AU"/>
        </w:rPr>
        <w:t xml:space="preserve">To </w:t>
      </w:r>
      <w:r w:rsidR="272414AD" w:rsidRPr="00B5662F">
        <w:rPr>
          <w:rFonts w:ascii="Gill Sans MT" w:hAnsi="Gill Sans MT" w:cstheme="minorBidi"/>
          <w:sz w:val="22"/>
          <w:szCs w:val="22"/>
          <w:lang w:val="en-AU"/>
        </w:rPr>
        <w:t>continue</w:t>
      </w:r>
      <w:r w:rsidR="5249E7CF" w:rsidRPr="00B5662F">
        <w:rPr>
          <w:rFonts w:ascii="Gill Sans MT" w:hAnsi="Gill Sans MT" w:cstheme="minorBidi"/>
          <w:sz w:val="22"/>
          <w:szCs w:val="22"/>
          <w:lang w:val="en-AU"/>
        </w:rPr>
        <w:t xml:space="preserve"> the Partnership</w:t>
      </w:r>
      <w:r w:rsidR="272414AD" w:rsidRPr="00B5662F">
        <w:rPr>
          <w:rFonts w:ascii="Gill Sans MT" w:hAnsi="Gill Sans MT" w:cstheme="minorBidi"/>
          <w:sz w:val="22"/>
          <w:szCs w:val="22"/>
          <w:lang w:val="en-AU"/>
        </w:rPr>
        <w:t xml:space="preserve"> succes</w:t>
      </w:r>
      <w:r w:rsidR="32CF40F6" w:rsidRPr="00B5662F">
        <w:rPr>
          <w:rFonts w:ascii="Gill Sans MT" w:hAnsi="Gill Sans MT" w:cstheme="minorBidi"/>
          <w:sz w:val="22"/>
          <w:szCs w:val="22"/>
          <w:lang w:val="en-AU"/>
        </w:rPr>
        <w:t>s</w:t>
      </w:r>
      <w:r w:rsidR="272414AD" w:rsidRPr="00B5662F">
        <w:rPr>
          <w:rFonts w:ascii="Gill Sans MT" w:hAnsi="Gill Sans MT" w:cstheme="minorBidi"/>
          <w:sz w:val="22"/>
          <w:szCs w:val="22"/>
          <w:lang w:val="en-AU"/>
        </w:rPr>
        <w:t>fully</w:t>
      </w:r>
      <w:r w:rsidR="5249E7CF" w:rsidRPr="00B5662F">
        <w:rPr>
          <w:rFonts w:ascii="Gill Sans MT" w:hAnsi="Gill Sans MT" w:cstheme="minorBidi"/>
          <w:sz w:val="22"/>
          <w:szCs w:val="22"/>
          <w:lang w:val="en-AU"/>
        </w:rPr>
        <w:t xml:space="preserve"> w</w:t>
      </w:r>
      <w:r w:rsidR="272414AD" w:rsidRPr="00B5662F">
        <w:rPr>
          <w:rFonts w:ascii="Gill Sans MT" w:hAnsi="Gill Sans MT" w:cstheme="minorBidi"/>
          <w:sz w:val="22"/>
          <w:szCs w:val="22"/>
          <w:lang w:val="en-AU"/>
        </w:rPr>
        <w:t>ill</w:t>
      </w:r>
      <w:r w:rsidR="5249E7CF" w:rsidRPr="00B5662F">
        <w:rPr>
          <w:rFonts w:ascii="Gill Sans MT" w:hAnsi="Gill Sans MT" w:cstheme="minorBidi"/>
          <w:sz w:val="22"/>
          <w:szCs w:val="22"/>
          <w:lang w:val="en-AU"/>
        </w:rPr>
        <w:t xml:space="preserve"> require</w:t>
      </w:r>
      <w:r w:rsidR="272414AD" w:rsidRPr="00B5662F">
        <w:rPr>
          <w:rFonts w:ascii="Gill Sans MT" w:hAnsi="Gill Sans MT" w:cstheme="minorBidi"/>
          <w:sz w:val="22"/>
          <w:szCs w:val="22"/>
          <w:lang w:val="en-AU"/>
        </w:rPr>
        <w:t>:</w:t>
      </w:r>
    </w:p>
    <w:p w14:paraId="69167DE8" w14:textId="5978BDBE" w:rsidR="00350647" w:rsidRPr="00B5662F" w:rsidRDefault="005D7CAD" w:rsidP="009E3D55">
      <w:pPr>
        <w:pStyle w:val="ListParagraph"/>
        <w:numPr>
          <w:ilvl w:val="0"/>
          <w:numId w:val="26"/>
        </w:numPr>
        <w:spacing w:after="120" w:line="259" w:lineRule="auto"/>
        <w:ind w:left="777"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reconfirmation of mutual interests and priorities</w:t>
      </w:r>
    </w:p>
    <w:p w14:paraId="18274867" w14:textId="08141AAA" w:rsidR="00350647" w:rsidRPr="00B5662F" w:rsidRDefault="005D7CAD" w:rsidP="009E3D55">
      <w:pPr>
        <w:pStyle w:val="ListParagraph"/>
        <w:numPr>
          <w:ilvl w:val="0"/>
          <w:numId w:val="26"/>
        </w:numPr>
        <w:spacing w:after="120" w:line="259" w:lineRule="auto"/>
        <w:ind w:left="777"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reduction of transaction costs</w:t>
      </w:r>
      <w:r w:rsidR="0060689E" w:rsidRPr="00B5662F">
        <w:rPr>
          <w:rFonts w:ascii="Gill Sans MT" w:hAnsi="Gill Sans MT" w:cstheme="minorHAnsi"/>
          <w:sz w:val="22"/>
          <w:szCs w:val="22"/>
          <w:lang w:val="en-AU"/>
        </w:rPr>
        <w:t xml:space="preserve"> of Partn</w:t>
      </w:r>
      <w:r w:rsidR="000C2611" w:rsidRPr="00B5662F">
        <w:rPr>
          <w:rFonts w:ascii="Gill Sans MT" w:hAnsi="Gill Sans MT" w:cstheme="minorHAnsi"/>
          <w:sz w:val="22"/>
          <w:szCs w:val="22"/>
          <w:lang w:val="en-AU"/>
        </w:rPr>
        <w:t>er</w:t>
      </w:r>
      <w:r w:rsidR="0060689E" w:rsidRPr="00B5662F">
        <w:rPr>
          <w:rFonts w:ascii="Gill Sans MT" w:hAnsi="Gill Sans MT" w:cstheme="minorHAnsi"/>
          <w:sz w:val="22"/>
          <w:szCs w:val="22"/>
          <w:lang w:val="en-AU"/>
        </w:rPr>
        <w:t>ship governance</w:t>
      </w:r>
    </w:p>
    <w:p w14:paraId="3E36FBF4" w14:textId="4481D316" w:rsidR="00350647" w:rsidRPr="00B5662F" w:rsidRDefault="000C2611" w:rsidP="009E3D55">
      <w:pPr>
        <w:pStyle w:val="ListParagraph"/>
        <w:numPr>
          <w:ilvl w:val="0"/>
          <w:numId w:val="26"/>
        </w:numPr>
        <w:spacing w:after="120" w:line="259" w:lineRule="auto"/>
        <w:ind w:left="777" w:hanging="357"/>
        <w:contextualSpacing w:val="0"/>
        <w:jc w:val="both"/>
        <w:rPr>
          <w:rFonts w:ascii="Gill Sans MT" w:hAnsi="Gill Sans MT" w:cstheme="minorHAnsi"/>
          <w:sz w:val="22"/>
          <w:szCs w:val="22"/>
          <w:lang w:val="en-AU"/>
        </w:rPr>
      </w:pPr>
      <w:r w:rsidRPr="00B5662F">
        <w:rPr>
          <w:rFonts w:ascii="Gill Sans MT" w:hAnsi="Gill Sans MT" w:cstheme="minorHAnsi"/>
          <w:sz w:val="22"/>
          <w:szCs w:val="22"/>
          <w:lang w:val="en-AU"/>
        </w:rPr>
        <w:t>ensuring deep, shared knowledge of global, regional</w:t>
      </w:r>
      <w:r w:rsidR="007B70A5" w:rsidRPr="00B5662F">
        <w:rPr>
          <w:rFonts w:ascii="Gill Sans MT" w:hAnsi="Gill Sans MT" w:cstheme="minorHAnsi"/>
          <w:sz w:val="22"/>
          <w:szCs w:val="22"/>
          <w:lang w:val="en-AU"/>
        </w:rPr>
        <w:t>,</w:t>
      </w:r>
      <w:r w:rsidRPr="00B5662F">
        <w:rPr>
          <w:rFonts w:ascii="Gill Sans MT" w:hAnsi="Gill Sans MT" w:cstheme="minorHAnsi"/>
          <w:sz w:val="22"/>
          <w:szCs w:val="22"/>
          <w:lang w:val="en-AU"/>
        </w:rPr>
        <w:t xml:space="preserve"> and country contexts with each organisation operating in its specific lane (i.e., by default, the GEM Centre should not be forced into </w:t>
      </w:r>
      <w:r w:rsidR="007B70A5" w:rsidRPr="00B5662F">
        <w:rPr>
          <w:rFonts w:ascii="Gill Sans MT" w:hAnsi="Gill Sans MT" w:cstheme="minorHAnsi"/>
          <w:sz w:val="22"/>
          <w:szCs w:val="22"/>
          <w:lang w:val="en-AU"/>
        </w:rPr>
        <w:t>taking on responsibilities</w:t>
      </w:r>
      <w:r w:rsidR="00DF01A7" w:rsidRPr="00B5662F">
        <w:rPr>
          <w:rFonts w:ascii="Gill Sans MT" w:hAnsi="Gill Sans MT" w:cstheme="minorHAnsi"/>
          <w:sz w:val="22"/>
          <w:szCs w:val="22"/>
          <w:lang w:val="en-AU"/>
        </w:rPr>
        <w:t xml:space="preserve"> that would normally be assumed by a </w:t>
      </w:r>
      <w:r w:rsidRPr="00B5662F">
        <w:rPr>
          <w:rFonts w:ascii="Gill Sans MT" w:hAnsi="Gill Sans MT" w:cstheme="minorHAnsi"/>
          <w:sz w:val="22"/>
          <w:szCs w:val="22"/>
          <w:lang w:val="en-AU"/>
        </w:rPr>
        <w:t>donor)</w:t>
      </w:r>
    </w:p>
    <w:p w14:paraId="561956E1" w14:textId="1950C955" w:rsidR="00FA0FD2" w:rsidRDefault="1FE136B0" w:rsidP="009E3D55">
      <w:pPr>
        <w:pStyle w:val="ListParagraph"/>
        <w:numPr>
          <w:ilvl w:val="0"/>
          <w:numId w:val="26"/>
        </w:numPr>
        <w:spacing w:after="120" w:line="259" w:lineRule="auto"/>
        <w:ind w:left="777" w:hanging="357"/>
        <w:contextualSpacing w:val="0"/>
        <w:jc w:val="both"/>
        <w:rPr>
          <w:rFonts w:ascii="Gill Sans MT" w:hAnsi="Gill Sans MT" w:cstheme="minorBidi"/>
          <w:sz w:val="22"/>
          <w:szCs w:val="22"/>
          <w:lang w:val="en-AU"/>
        </w:rPr>
      </w:pPr>
      <w:r w:rsidRPr="00B5662F">
        <w:rPr>
          <w:rFonts w:ascii="Gill Sans MT" w:hAnsi="Gill Sans MT" w:cstheme="minorBidi"/>
          <w:sz w:val="22"/>
          <w:szCs w:val="22"/>
          <w:lang w:val="en-AU"/>
        </w:rPr>
        <w:t xml:space="preserve">rejigging the </w:t>
      </w:r>
      <w:r w:rsidR="0F4771A6" w:rsidRPr="00B5662F">
        <w:rPr>
          <w:rFonts w:ascii="Gill Sans MT" w:hAnsi="Gill Sans MT" w:cstheme="minorBidi"/>
          <w:sz w:val="22"/>
          <w:szCs w:val="22"/>
          <w:lang w:val="en-AU"/>
        </w:rPr>
        <w:t xml:space="preserve">current </w:t>
      </w:r>
      <w:r w:rsidRPr="00B5662F">
        <w:rPr>
          <w:rFonts w:ascii="Gill Sans MT" w:hAnsi="Gill Sans MT" w:cstheme="minorBidi"/>
          <w:sz w:val="22"/>
          <w:szCs w:val="22"/>
          <w:lang w:val="en-AU"/>
        </w:rPr>
        <w:t>contract</w:t>
      </w:r>
      <w:r w:rsidR="0F4771A6" w:rsidRPr="00B5662F">
        <w:rPr>
          <w:rFonts w:ascii="Gill Sans MT" w:hAnsi="Gill Sans MT" w:cstheme="minorBidi"/>
          <w:sz w:val="22"/>
          <w:szCs w:val="22"/>
          <w:lang w:val="en-AU"/>
        </w:rPr>
        <w:t xml:space="preserve"> mechanism,</w:t>
      </w:r>
      <w:r w:rsidR="30CB6BBF" w:rsidRPr="00B5662F">
        <w:rPr>
          <w:rFonts w:ascii="Gill Sans MT" w:hAnsi="Gill Sans MT" w:cstheme="minorBidi"/>
          <w:sz w:val="22"/>
          <w:szCs w:val="22"/>
          <w:lang w:val="en-AU"/>
        </w:rPr>
        <w:t xml:space="preserve"> possibly </w:t>
      </w:r>
      <w:r w:rsidRPr="00B5662F">
        <w:rPr>
          <w:rFonts w:ascii="Gill Sans MT" w:hAnsi="Gill Sans MT" w:cstheme="minorBidi"/>
          <w:sz w:val="22"/>
          <w:szCs w:val="22"/>
          <w:lang w:val="en-AU"/>
        </w:rPr>
        <w:t xml:space="preserve">by </w:t>
      </w:r>
      <w:r w:rsidR="30CB6BBF" w:rsidRPr="00B5662F">
        <w:rPr>
          <w:rFonts w:ascii="Gill Sans MT" w:hAnsi="Gill Sans MT" w:cstheme="minorBidi"/>
          <w:sz w:val="22"/>
          <w:szCs w:val="22"/>
          <w:lang w:val="en-AU"/>
        </w:rPr>
        <w:t>incorporating earmarked GEM Centre funding under an existing ACER</w:t>
      </w:r>
      <w:r w:rsidR="5C4AF6BF" w:rsidRPr="00B5662F">
        <w:rPr>
          <w:rFonts w:ascii="Gill Sans MT" w:hAnsi="Gill Sans MT" w:cstheme="minorBidi"/>
          <w:sz w:val="22"/>
          <w:szCs w:val="22"/>
          <w:lang w:val="en-AU"/>
        </w:rPr>
        <w:t>–</w:t>
      </w:r>
      <w:r w:rsidR="7A6E3B87" w:rsidRPr="00B5662F">
        <w:rPr>
          <w:rFonts w:ascii="Gill Sans MT" w:hAnsi="Gill Sans MT" w:cstheme="minorBidi"/>
          <w:sz w:val="22"/>
          <w:szCs w:val="22"/>
          <w:lang w:val="en-AU"/>
        </w:rPr>
        <w:t>DFAT</w:t>
      </w:r>
      <w:r w:rsidR="30CB6BBF" w:rsidRPr="00B5662F">
        <w:rPr>
          <w:rFonts w:ascii="Gill Sans MT" w:hAnsi="Gill Sans MT" w:cstheme="minorBidi"/>
          <w:sz w:val="22"/>
          <w:szCs w:val="22"/>
          <w:lang w:val="en-AU"/>
        </w:rPr>
        <w:t xml:space="preserve"> contract</w:t>
      </w:r>
      <w:r w:rsidR="00D309C8">
        <w:rPr>
          <w:rFonts w:ascii="Gill Sans MT" w:hAnsi="Gill Sans MT" w:cstheme="minorBidi"/>
          <w:sz w:val="22"/>
          <w:szCs w:val="22"/>
          <w:lang w:val="en-AU"/>
        </w:rPr>
        <w:t xml:space="preserve"> and</w:t>
      </w:r>
    </w:p>
    <w:p w14:paraId="53081BDE" w14:textId="27EC149D" w:rsidR="00D309C8" w:rsidRPr="00B5662F" w:rsidRDefault="00D309C8" w:rsidP="009E3D55">
      <w:pPr>
        <w:pStyle w:val="ListParagraph"/>
        <w:numPr>
          <w:ilvl w:val="0"/>
          <w:numId w:val="26"/>
        </w:numPr>
        <w:spacing w:after="120" w:line="259" w:lineRule="auto"/>
        <w:ind w:left="777" w:hanging="357"/>
        <w:contextualSpacing w:val="0"/>
        <w:jc w:val="both"/>
        <w:rPr>
          <w:rFonts w:ascii="Gill Sans MT" w:hAnsi="Gill Sans MT" w:cstheme="minorBidi"/>
          <w:sz w:val="22"/>
          <w:szCs w:val="22"/>
          <w:lang w:val="en-AU"/>
        </w:rPr>
      </w:pPr>
      <w:r>
        <w:rPr>
          <w:rFonts w:ascii="Gill Sans MT" w:hAnsi="Gill Sans MT" w:cstheme="minorBidi"/>
          <w:sz w:val="22"/>
          <w:szCs w:val="22"/>
          <w:lang w:val="en-AU"/>
        </w:rPr>
        <w:t xml:space="preserve">a </w:t>
      </w:r>
      <w:r w:rsidRPr="00D309C8">
        <w:rPr>
          <w:rFonts w:ascii="Gill Sans MT" w:hAnsi="Gill Sans MT" w:cstheme="minorBidi"/>
          <w:sz w:val="22"/>
          <w:szCs w:val="22"/>
          <w:lang w:val="en-AU"/>
        </w:rPr>
        <w:t>more targeted approach at the regional and country levels</w:t>
      </w:r>
      <w:r>
        <w:rPr>
          <w:rFonts w:ascii="Gill Sans MT" w:hAnsi="Gill Sans MT" w:cstheme="minorBidi"/>
          <w:sz w:val="22"/>
          <w:szCs w:val="22"/>
          <w:lang w:val="en-AU"/>
        </w:rPr>
        <w:t>.</w:t>
      </w:r>
    </w:p>
    <w:p w14:paraId="0E8D04F4" w14:textId="474E8060" w:rsidR="0072506C" w:rsidRPr="00B5662F" w:rsidRDefault="0072506C">
      <w:pPr>
        <w:rPr>
          <w:rFonts w:ascii="Gill Sans MT" w:hAnsi="Gill Sans MT"/>
          <w:b/>
          <w:bCs/>
          <w:caps/>
          <w:color w:val="002A6C"/>
          <w:sz w:val="28"/>
          <w:szCs w:val="28"/>
          <w:highlight w:val="green"/>
          <w:lang w:val="en-AU"/>
        </w:rPr>
      </w:pPr>
      <w:r w:rsidRPr="00B5662F">
        <w:rPr>
          <w:highlight w:val="green"/>
          <w:lang w:val="en-AU"/>
        </w:rPr>
        <w:br w:type="page"/>
      </w:r>
    </w:p>
    <w:p w14:paraId="7179894C" w14:textId="2ABBC21B" w:rsidR="00FA0FD2" w:rsidRPr="00B5662F" w:rsidRDefault="00350647" w:rsidP="00E27DC6">
      <w:pPr>
        <w:pStyle w:val="Heading1"/>
        <w:rPr>
          <w:lang w:val="en-AU"/>
        </w:rPr>
      </w:pPr>
      <w:bookmarkStart w:id="32" w:name="_Toc127959141"/>
      <w:r w:rsidRPr="00B5662F">
        <w:rPr>
          <w:lang w:val="en-AU"/>
        </w:rPr>
        <w:lastRenderedPageBreak/>
        <w:t>4</w:t>
      </w:r>
      <w:r w:rsidR="0063359E" w:rsidRPr="00B5662F">
        <w:rPr>
          <w:lang w:val="en-AU"/>
        </w:rPr>
        <w:t xml:space="preserve">. </w:t>
      </w:r>
      <w:r w:rsidR="003E1120" w:rsidRPr="00B5662F">
        <w:rPr>
          <w:lang w:val="en-AU"/>
        </w:rPr>
        <w:t>LESSONS LEARNED</w:t>
      </w:r>
      <w:bookmarkEnd w:id="32"/>
    </w:p>
    <w:p w14:paraId="79EC3C7E" w14:textId="143C15A2" w:rsidR="00C61146" w:rsidRPr="00B5662F" w:rsidRDefault="00471DB9" w:rsidP="005403B9">
      <w:pPr>
        <w:pStyle w:val="Heading3"/>
        <w:rPr>
          <w:lang w:val="en-AU"/>
        </w:rPr>
      </w:pPr>
      <w:r w:rsidRPr="00B5662F">
        <w:rPr>
          <w:lang w:val="en-AU"/>
        </w:rPr>
        <w:t>Lesson</w:t>
      </w:r>
      <w:r w:rsidR="000B685E" w:rsidRPr="00B5662F">
        <w:rPr>
          <w:lang w:val="en-AU"/>
        </w:rPr>
        <w:t xml:space="preserve"> 1</w:t>
      </w:r>
    </w:p>
    <w:p w14:paraId="1AB32C3E" w14:textId="44864867" w:rsidR="00FA0FD2" w:rsidRPr="00B5662F" w:rsidRDefault="00350647" w:rsidP="00561008">
      <w:pPr>
        <w:spacing w:after="120" w:line="259" w:lineRule="auto"/>
        <w:jc w:val="both"/>
        <w:rPr>
          <w:rFonts w:ascii="Gill Sans MT" w:hAnsi="Gill Sans MT"/>
          <w:color w:val="222222"/>
          <w:sz w:val="22"/>
          <w:szCs w:val="22"/>
          <w:shd w:val="clear" w:color="auto" w:fill="FFFFFF"/>
          <w:lang w:val="en-AU"/>
        </w:rPr>
      </w:pPr>
      <w:r w:rsidRPr="00B5662F">
        <w:rPr>
          <w:rFonts w:ascii="Gill Sans MT" w:hAnsi="Gill Sans MT"/>
          <w:sz w:val="22"/>
          <w:szCs w:val="22"/>
          <w:highlight w:val="white"/>
          <w:lang w:val="en-AU"/>
        </w:rPr>
        <w:t>I</w:t>
      </w:r>
      <w:r w:rsidR="00471DB9" w:rsidRPr="00B5662F">
        <w:rPr>
          <w:rFonts w:ascii="Gill Sans MT" w:hAnsi="Gill Sans MT"/>
          <w:sz w:val="22"/>
          <w:szCs w:val="22"/>
          <w:highlight w:val="white"/>
          <w:lang w:val="en-AU"/>
        </w:rPr>
        <w:t xml:space="preserve">nvestment </w:t>
      </w:r>
      <w:r w:rsidR="001118EA" w:rsidRPr="00B5662F">
        <w:rPr>
          <w:rFonts w:ascii="Gill Sans MT" w:hAnsi="Gill Sans MT"/>
          <w:sz w:val="22"/>
          <w:szCs w:val="22"/>
          <w:highlight w:val="white"/>
          <w:lang w:val="en-AU"/>
        </w:rPr>
        <w:t xml:space="preserve">in the GEM Centre </w:t>
      </w:r>
      <w:r w:rsidR="00471DB9" w:rsidRPr="00B5662F">
        <w:rPr>
          <w:rFonts w:ascii="Gill Sans MT" w:hAnsi="Gill Sans MT"/>
          <w:sz w:val="22"/>
          <w:szCs w:val="22"/>
          <w:highlight w:val="white"/>
          <w:lang w:val="en-AU"/>
        </w:rPr>
        <w:t>yield</w:t>
      </w:r>
      <w:r w:rsidR="001118EA" w:rsidRPr="00B5662F">
        <w:rPr>
          <w:rFonts w:ascii="Gill Sans MT" w:hAnsi="Gill Sans MT"/>
          <w:sz w:val="22"/>
          <w:szCs w:val="22"/>
          <w:highlight w:val="white"/>
          <w:lang w:val="en-AU"/>
        </w:rPr>
        <w:t>s</w:t>
      </w:r>
      <w:r w:rsidR="00471DB9" w:rsidRPr="00B5662F">
        <w:rPr>
          <w:rFonts w:ascii="Gill Sans MT" w:hAnsi="Gill Sans MT"/>
          <w:sz w:val="22"/>
          <w:szCs w:val="22"/>
          <w:highlight w:val="white"/>
          <w:lang w:val="en-AU"/>
        </w:rPr>
        <w:t xml:space="preserve"> huge dividends</w:t>
      </w:r>
      <w:r w:rsidR="00BF3548" w:rsidRPr="00B5662F">
        <w:rPr>
          <w:rFonts w:ascii="Gill Sans MT" w:hAnsi="Gill Sans MT"/>
          <w:sz w:val="22"/>
          <w:szCs w:val="22"/>
          <w:lang w:val="en-AU"/>
        </w:rPr>
        <w:t xml:space="preserve">, but </w:t>
      </w:r>
      <w:r w:rsidR="00AC14CB" w:rsidRPr="00B5662F">
        <w:rPr>
          <w:rFonts w:ascii="Gill Sans MT" w:hAnsi="Gill Sans MT"/>
          <w:sz w:val="22"/>
          <w:szCs w:val="22"/>
          <w:lang w:val="en-AU"/>
        </w:rPr>
        <w:t>patience is required</w:t>
      </w:r>
      <w:r w:rsidRPr="00B5662F">
        <w:rPr>
          <w:rFonts w:ascii="Gill Sans MT" w:hAnsi="Gill Sans MT"/>
          <w:sz w:val="22"/>
          <w:szCs w:val="22"/>
          <w:lang w:val="en-AU"/>
        </w:rPr>
        <w:t>,</w:t>
      </w:r>
      <w:r w:rsidR="00AC14CB" w:rsidRPr="00B5662F">
        <w:rPr>
          <w:rFonts w:ascii="Gill Sans MT" w:hAnsi="Gill Sans MT"/>
          <w:sz w:val="22"/>
          <w:szCs w:val="22"/>
          <w:lang w:val="en-AU"/>
        </w:rPr>
        <w:t xml:space="preserve"> </w:t>
      </w:r>
      <w:r w:rsidRPr="00B5662F">
        <w:rPr>
          <w:rFonts w:ascii="Gill Sans MT" w:hAnsi="Gill Sans MT"/>
          <w:sz w:val="22"/>
          <w:szCs w:val="22"/>
          <w:lang w:val="en-AU"/>
        </w:rPr>
        <w:t xml:space="preserve">because </w:t>
      </w:r>
      <w:r w:rsidR="00BF3548" w:rsidRPr="00B5662F">
        <w:rPr>
          <w:rFonts w:ascii="Gill Sans MT" w:hAnsi="Gill Sans MT"/>
          <w:sz w:val="22"/>
          <w:szCs w:val="22"/>
          <w:lang w:val="en-AU"/>
        </w:rPr>
        <w:t xml:space="preserve">the impact </w:t>
      </w:r>
      <w:r w:rsidR="009E1514" w:rsidRPr="00B5662F">
        <w:rPr>
          <w:rFonts w:ascii="Gill Sans MT" w:hAnsi="Gill Sans MT"/>
          <w:sz w:val="22"/>
          <w:szCs w:val="22"/>
          <w:lang w:val="en-AU"/>
        </w:rPr>
        <w:t xml:space="preserve">of the investment </w:t>
      </w:r>
      <w:r w:rsidR="00AC14CB" w:rsidRPr="00B5662F">
        <w:rPr>
          <w:rFonts w:ascii="Gill Sans MT" w:hAnsi="Gill Sans MT"/>
          <w:sz w:val="22"/>
          <w:szCs w:val="22"/>
          <w:lang w:val="en-AU"/>
        </w:rPr>
        <w:t>may not be realised for years.</w:t>
      </w:r>
      <w:r w:rsidR="00BF3548" w:rsidRPr="00B5662F">
        <w:rPr>
          <w:rFonts w:ascii="Gill Sans MT" w:hAnsi="Gill Sans MT"/>
          <w:sz w:val="22"/>
          <w:szCs w:val="22"/>
          <w:lang w:val="en-AU"/>
        </w:rPr>
        <w:t xml:space="preserve"> </w:t>
      </w:r>
      <w:r w:rsidR="00BF3548" w:rsidRPr="00B5662F">
        <w:rPr>
          <w:rFonts w:ascii="Gill Sans MT" w:hAnsi="Gill Sans MT"/>
          <w:color w:val="222222"/>
          <w:sz w:val="22"/>
          <w:szCs w:val="22"/>
          <w:shd w:val="clear" w:color="auto" w:fill="FFFFFF"/>
          <w:lang w:val="en-AU"/>
        </w:rPr>
        <w:t>Highly technical products</w:t>
      </w:r>
      <w:r w:rsidR="00AC14CB" w:rsidRPr="00B5662F">
        <w:rPr>
          <w:rFonts w:ascii="Gill Sans MT" w:hAnsi="Gill Sans MT"/>
          <w:color w:val="222222"/>
          <w:sz w:val="22"/>
          <w:szCs w:val="22"/>
          <w:shd w:val="clear" w:color="auto" w:fill="FFFFFF"/>
          <w:lang w:val="en-AU"/>
        </w:rPr>
        <w:t>,</w:t>
      </w:r>
      <w:r w:rsidR="00BF3548" w:rsidRPr="00B5662F">
        <w:rPr>
          <w:rFonts w:ascii="Gill Sans MT" w:hAnsi="Gill Sans MT"/>
          <w:color w:val="222222"/>
          <w:sz w:val="22"/>
          <w:szCs w:val="22"/>
          <w:shd w:val="clear" w:color="auto" w:fill="FFFFFF"/>
          <w:lang w:val="en-AU"/>
        </w:rPr>
        <w:t xml:space="preserve"> such as those produced by the GEM Centre</w:t>
      </w:r>
      <w:r w:rsidR="00AC14CB" w:rsidRPr="00B5662F">
        <w:rPr>
          <w:rFonts w:ascii="Gill Sans MT" w:hAnsi="Gill Sans MT"/>
          <w:color w:val="222222"/>
          <w:sz w:val="22"/>
          <w:szCs w:val="22"/>
          <w:shd w:val="clear" w:color="auto" w:fill="FFFFFF"/>
          <w:lang w:val="en-AU"/>
        </w:rPr>
        <w:t>,</w:t>
      </w:r>
      <w:r w:rsidR="00BF3548" w:rsidRPr="00B5662F">
        <w:rPr>
          <w:rFonts w:ascii="Gill Sans MT" w:hAnsi="Gill Sans MT"/>
          <w:color w:val="222222"/>
          <w:sz w:val="22"/>
          <w:szCs w:val="22"/>
          <w:shd w:val="clear" w:color="auto" w:fill="FFFFFF"/>
          <w:lang w:val="en-AU"/>
        </w:rPr>
        <w:t xml:space="preserve"> and the push-out of and spin-offs from such products can take years to bear fruit and the engagement process is iterative and fluid. While phased timeframes are sensible for practical reasons (such as financing), </w:t>
      </w:r>
      <w:r w:rsidR="00561008" w:rsidRPr="00B5662F">
        <w:rPr>
          <w:rFonts w:ascii="Gill Sans MT" w:hAnsi="Gill Sans MT"/>
          <w:color w:val="222222"/>
          <w:sz w:val="22"/>
          <w:szCs w:val="22"/>
          <w:shd w:val="clear" w:color="auto" w:fill="FFFFFF"/>
          <w:lang w:val="en-AU"/>
        </w:rPr>
        <w:t xml:space="preserve">a </w:t>
      </w:r>
      <w:r w:rsidR="00BF3548" w:rsidRPr="00B5662F">
        <w:rPr>
          <w:rFonts w:ascii="Gill Sans MT" w:hAnsi="Gill Sans MT"/>
          <w:color w:val="222222"/>
          <w:sz w:val="22"/>
          <w:szCs w:val="22"/>
          <w:shd w:val="clear" w:color="auto" w:fill="FFFFFF"/>
          <w:lang w:val="en-AU"/>
        </w:rPr>
        <w:t xml:space="preserve">historical view across </w:t>
      </w:r>
      <w:r w:rsidR="00FD34D2" w:rsidRPr="00B5662F">
        <w:rPr>
          <w:rFonts w:ascii="Gill Sans MT" w:hAnsi="Gill Sans MT"/>
          <w:color w:val="222222"/>
          <w:sz w:val="22"/>
          <w:szCs w:val="22"/>
          <w:shd w:val="clear" w:color="auto" w:fill="FFFFFF"/>
          <w:lang w:val="en-AU"/>
        </w:rPr>
        <w:t xml:space="preserve">implementation </w:t>
      </w:r>
      <w:r w:rsidR="00BF3548" w:rsidRPr="00B5662F">
        <w:rPr>
          <w:rFonts w:ascii="Gill Sans MT" w:hAnsi="Gill Sans MT"/>
          <w:color w:val="222222"/>
          <w:sz w:val="22"/>
          <w:szCs w:val="22"/>
          <w:shd w:val="clear" w:color="auto" w:fill="FFFFFF"/>
          <w:lang w:val="en-AU"/>
        </w:rPr>
        <w:t>phases is necessary for a clear picture of the contributions and effects (</w:t>
      </w:r>
      <w:r w:rsidR="00FD34D2" w:rsidRPr="00B5662F">
        <w:rPr>
          <w:rFonts w:ascii="Gill Sans MT" w:hAnsi="Gill Sans MT"/>
          <w:color w:val="222222"/>
          <w:sz w:val="22"/>
          <w:szCs w:val="22"/>
          <w:shd w:val="clear" w:color="auto" w:fill="FFFFFF"/>
          <w:lang w:val="en-AU"/>
        </w:rPr>
        <w:t xml:space="preserve">including </w:t>
      </w:r>
      <w:r w:rsidR="00BF3548" w:rsidRPr="00B5662F">
        <w:rPr>
          <w:rFonts w:ascii="Gill Sans MT" w:hAnsi="Gill Sans MT"/>
          <w:color w:val="222222"/>
          <w:sz w:val="22"/>
          <w:szCs w:val="22"/>
          <w:shd w:val="clear" w:color="auto" w:fill="FFFFFF"/>
          <w:lang w:val="en-AU"/>
        </w:rPr>
        <w:t>outcomes) of a respective initial investment initiative.</w:t>
      </w:r>
    </w:p>
    <w:p w14:paraId="360D9488" w14:textId="0BF97239" w:rsidR="00C61146" w:rsidRPr="00B5662F" w:rsidRDefault="000B685E" w:rsidP="005403B9">
      <w:pPr>
        <w:pStyle w:val="Heading3"/>
        <w:rPr>
          <w:lang w:val="en-AU"/>
        </w:rPr>
      </w:pPr>
      <w:r w:rsidRPr="00B5662F">
        <w:rPr>
          <w:lang w:val="en-AU"/>
        </w:rPr>
        <w:t xml:space="preserve">Lesson </w:t>
      </w:r>
      <w:r w:rsidR="009E1514" w:rsidRPr="00B5662F">
        <w:rPr>
          <w:lang w:val="en-AU"/>
        </w:rPr>
        <w:t>2</w:t>
      </w:r>
    </w:p>
    <w:p w14:paraId="4829C0B2" w14:textId="68AD7E40" w:rsidR="00FA0FD2" w:rsidRPr="00B5662F" w:rsidRDefault="00471DB9" w:rsidP="00561008">
      <w:pPr>
        <w:spacing w:after="120" w:line="259" w:lineRule="auto"/>
        <w:jc w:val="both"/>
        <w:rPr>
          <w:rFonts w:ascii="Gill Sans MT" w:hAnsi="Gill Sans MT"/>
          <w:szCs w:val="22"/>
          <w:lang w:val="en-AU"/>
        </w:rPr>
      </w:pPr>
      <w:r w:rsidRPr="00B5662F">
        <w:rPr>
          <w:rFonts w:ascii="Gill Sans MT" w:hAnsi="Gill Sans MT"/>
          <w:sz w:val="22"/>
          <w:szCs w:val="22"/>
          <w:highlight w:val="white"/>
          <w:lang w:val="en-AU"/>
        </w:rPr>
        <w:t>High</w:t>
      </w:r>
      <w:r w:rsidR="006B01FF" w:rsidRPr="00B5662F">
        <w:rPr>
          <w:rFonts w:ascii="Gill Sans MT" w:hAnsi="Gill Sans MT"/>
          <w:sz w:val="22"/>
          <w:szCs w:val="22"/>
          <w:lang w:val="en-AU"/>
        </w:rPr>
        <w:t xml:space="preserve">ly technical products will always be needed and are of value for a </w:t>
      </w:r>
      <w:r w:rsidR="001D1917" w:rsidRPr="00B5662F">
        <w:rPr>
          <w:rFonts w:ascii="Gill Sans MT" w:hAnsi="Gill Sans MT"/>
          <w:sz w:val="22"/>
          <w:szCs w:val="22"/>
          <w:lang w:val="en-AU"/>
        </w:rPr>
        <w:t>select audience</w:t>
      </w:r>
      <w:r w:rsidR="00561008" w:rsidRPr="00B5662F">
        <w:rPr>
          <w:rFonts w:ascii="Gill Sans MT" w:hAnsi="Gill Sans MT"/>
          <w:sz w:val="22"/>
          <w:szCs w:val="22"/>
          <w:lang w:val="en-AU"/>
        </w:rPr>
        <w:t>.</w:t>
      </w:r>
      <w:r w:rsidR="001D1917" w:rsidRPr="00B5662F">
        <w:rPr>
          <w:rFonts w:ascii="Gill Sans MT" w:hAnsi="Gill Sans MT"/>
          <w:sz w:val="22"/>
          <w:szCs w:val="22"/>
          <w:lang w:val="en-AU"/>
        </w:rPr>
        <w:t xml:space="preserve"> </w:t>
      </w:r>
      <w:r w:rsidR="00561008" w:rsidRPr="00B5662F">
        <w:rPr>
          <w:rFonts w:ascii="Gill Sans MT" w:hAnsi="Gill Sans MT"/>
          <w:sz w:val="22"/>
          <w:szCs w:val="22"/>
          <w:lang w:val="en-AU"/>
        </w:rPr>
        <w:t>H</w:t>
      </w:r>
      <w:r w:rsidR="006B01FF" w:rsidRPr="00B5662F">
        <w:rPr>
          <w:rFonts w:ascii="Gill Sans MT" w:hAnsi="Gill Sans MT"/>
          <w:sz w:val="22"/>
          <w:szCs w:val="22"/>
          <w:lang w:val="en-AU"/>
        </w:rPr>
        <w:t xml:space="preserve">owever, greater efforts in communicating </w:t>
      </w:r>
      <w:r w:rsidR="00F075EE" w:rsidRPr="00B5662F">
        <w:rPr>
          <w:rFonts w:ascii="Gill Sans MT" w:hAnsi="Gill Sans MT"/>
          <w:sz w:val="22"/>
          <w:szCs w:val="22"/>
          <w:lang w:val="en-AU"/>
        </w:rPr>
        <w:t xml:space="preserve">effectively </w:t>
      </w:r>
      <w:r w:rsidR="007E798F" w:rsidRPr="00B5662F">
        <w:rPr>
          <w:rFonts w:ascii="Gill Sans MT" w:hAnsi="Gill Sans MT"/>
          <w:sz w:val="22"/>
          <w:szCs w:val="22"/>
          <w:lang w:val="en-AU"/>
        </w:rPr>
        <w:t xml:space="preserve">about </w:t>
      </w:r>
      <w:r w:rsidR="006B01FF" w:rsidRPr="00B5662F">
        <w:rPr>
          <w:rFonts w:ascii="Gill Sans MT" w:hAnsi="Gill Sans MT"/>
          <w:sz w:val="22"/>
          <w:szCs w:val="22"/>
          <w:lang w:val="en-AU"/>
        </w:rPr>
        <w:t xml:space="preserve">these products to a broader audience will likely </w:t>
      </w:r>
      <w:r w:rsidR="001D1917" w:rsidRPr="00B5662F">
        <w:rPr>
          <w:rFonts w:ascii="Gill Sans MT" w:hAnsi="Gill Sans MT"/>
          <w:sz w:val="22"/>
          <w:szCs w:val="22"/>
          <w:lang w:val="en-AU"/>
        </w:rPr>
        <w:t>contribute to increased u</w:t>
      </w:r>
      <w:r w:rsidR="0017229E" w:rsidRPr="00B5662F">
        <w:rPr>
          <w:rFonts w:ascii="Gill Sans MT" w:hAnsi="Gill Sans MT"/>
          <w:sz w:val="22"/>
          <w:szCs w:val="22"/>
          <w:lang w:val="en-AU"/>
        </w:rPr>
        <w:t>se</w:t>
      </w:r>
      <w:r w:rsidR="001D1917" w:rsidRPr="00B5662F">
        <w:rPr>
          <w:rFonts w:ascii="Gill Sans MT" w:hAnsi="Gill Sans MT"/>
          <w:sz w:val="22"/>
          <w:szCs w:val="22"/>
          <w:lang w:val="en-AU"/>
        </w:rPr>
        <w:t xml:space="preserve"> of key technical products and services</w:t>
      </w:r>
      <w:r w:rsidR="007E798F" w:rsidRPr="00B5662F">
        <w:rPr>
          <w:rFonts w:ascii="Gill Sans MT" w:hAnsi="Gill Sans MT"/>
          <w:sz w:val="22"/>
          <w:szCs w:val="22"/>
          <w:lang w:val="en-AU"/>
        </w:rPr>
        <w:t xml:space="preserve"> and</w:t>
      </w:r>
      <w:r w:rsidR="00561008" w:rsidRPr="00B5662F">
        <w:rPr>
          <w:rFonts w:ascii="Gill Sans MT" w:hAnsi="Gill Sans MT"/>
          <w:sz w:val="22"/>
          <w:szCs w:val="22"/>
          <w:lang w:val="en-AU"/>
        </w:rPr>
        <w:t xml:space="preserve"> ideally</w:t>
      </w:r>
      <w:r w:rsidR="00F075EE" w:rsidRPr="00B5662F">
        <w:rPr>
          <w:rFonts w:ascii="Gill Sans MT" w:hAnsi="Gill Sans MT"/>
          <w:sz w:val="22"/>
          <w:szCs w:val="22"/>
          <w:lang w:val="en-AU"/>
        </w:rPr>
        <w:t xml:space="preserve"> </w:t>
      </w:r>
      <w:r w:rsidR="007E798F" w:rsidRPr="00B5662F">
        <w:rPr>
          <w:rFonts w:ascii="Gill Sans MT" w:hAnsi="Gill Sans MT"/>
          <w:sz w:val="22"/>
          <w:szCs w:val="22"/>
          <w:lang w:val="en-AU"/>
        </w:rPr>
        <w:t>influenc</w:t>
      </w:r>
      <w:r w:rsidR="00561008" w:rsidRPr="00B5662F">
        <w:rPr>
          <w:rFonts w:ascii="Gill Sans MT" w:hAnsi="Gill Sans MT"/>
          <w:sz w:val="22"/>
          <w:szCs w:val="22"/>
          <w:lang w:val="en-AU"/>
        </w:rPr>
        <w:t>e</w:t>
      </w:r>
      <w:r w:rsidR="007E798F" w:rsidRPr="00B5662F">
        <w:rPr>
          <w:rFonts w:ascii="Gill Sans MT" w:hAnsi="Gill Sans MT"/>
          <w:sz w:val="22"/>
          <w:szCs w:val="22"/>
          <w:lang w:val="en-AU"/>
        </w:rPr>
        <w:t xml:space="preserve"> policy and practice</w:t>
      </w:r>
      <w:r w:rsidR="00FD34D2" w:rsidRPr="00B5662F">
        <w:rPr>
          <w:rFonts w:ascii="Gill Sans MT" w:hAnsi="Gill Sans MT"/>
          <w:sz w:val="22"/>
          <w:szCs w:val="22"/>
          <w:lang w:val="en-AU"/>
        </w:rPr>
        <w:t xml:space="preserve"> and, ultimately, </w:t>
      </w:r>
      <w:r w:rsidR="00561008" w:rsidRPr="00B5662F">
        <w:rPr>
          <w:rFonts w:ascii="Gill Sans MT" w:hAnsi="Gill Sans MT"/>
          <w:sz w:val="22"/>
          <w:szCs w:val="22"/>
          <w:lang w:val="en-AU"/>
        </w:rPr>
        <w:t xml:space="preserve">improve </w:t>
      </w:r>
      <w:r w:rsidR="00FD34D2" w:rsidRPr="00B5662F">
        <w:rPr>
          <w:rFonts w:ascii="Gill Sans MT" w:hAnsi="Gill Sans MT"/>
          <w:sz w:val="22"/>
          <w:szCs w:val="22"/>
          <w:lang w:val="en-AU"/>
        </w:rPr>
        <w:t>learning outcomes</w:t>
      </w:r>
      <w:r w:rsidR="001D1917" w:rsidRPr="00B5662F">
        <w:rPr>
          <w:rFonts w:ascii="Gill Sans MT" w:hAnsi="Gill Sans MT"/>
          <w:sz w:val="22"/>
          <w:szCs w:val="22"/>
          <w:lang w:val="en-AU"/>
        </w:rPr>
        <w:t xml:space="preserve">. </w:t>
      </w:r>
    </w:p>
    <w:p w14:paraId="6421A162" w14:textId="6C2F7551" w:rsidR="00C61146" w:rsidRPr="00B5662F" w:rsidRDefault="00F075EE" w:rsidP="005403B9">
      <w:pPr>
        <w:pStyle w:val="Heading3"/>
        <w:rPr>
          <w:lang w:val="en-AU"/>
        </w:rPr>
      </w:pPr>
      <w:r w:rsidRPr="00B5662F">
        <w:rPr>
          <w:lang w:val="en-AU"/>
        </w:rPr>
        <w:t xml:space="preserve">Lesson </w:t>
      </w:r>
      <w:r w:rsidR="009E1514" w:rsidRPr="00B5662F">
        <w:rPr>
          <w:lang w:val="en-AU"/>
        </w:rPr>
        <w:t>3</w:t>
      </w:r>
    </w:p>
    <w:p w14:paraId="14E15244" w14:textId="76A532F8" w:rsidR="00FA0FD2" w:rsidRPr="00B5662F" w:rsidRDefault="00067D49" w:rsidP="00561008">
      <w:pPr>
        <w:spacing w:after="120" w:line="259" w:lineRule="auto"/>
        <w:jc w:val="both"/>
        <w:rPr>
          <w:rFonts w:ascii="Gill Sans MT" w:hAnsi="Gill Sans MT"/>
          <w:sz w:val="22"/>
          <w:szCs w:val="22"/>
          <w:lang w:val="en-AU"/>
        </w:rPr>
      </w:pPr>
      <w:r w:rsidRPr="00B5662F">
        <w:rPr>
          <w:rFonts w:ascii="Gill Sans MT" w:hAnsi="Gill Sans MT"/>
          <w:sz w:val="22"/>
          <w:szCs w:val="22"/>
          <w:lang w:val="en-AU"/>
        </w:rPr>
        <w:t>T</w:t>
      </w:r>
      <w:r w:rsidR="00F075EE" w:rsidRPr="00B5662F">
        <w:rPr>
          <w:rFonts w:ascii="Gill Sans MT" w:hAnsi="Gill Sans MT"/>
          <w:sz w:val="22"/>
          <w:szCs w:val="22"/>
          <w:lang w:val="en-AU"/>
        </w:rPr>
        <w:t xml:space="preserve">iming is everything. Opportunities for contribution can emerge </w:t>
      </w:r>
      <w:r w:rsidR="00561008" w:rsidRPr="00B5662F">
        <w:rPr>
          <w:rFonts w:ascii="Gill Sans MT" w:hAnsi="Gill Sans MT"/>
          <w:sz w:val="22"/>
          <w:szCs w:val="22"/>
          <w:lang w:val="en-AU"/>
        </w:rPr>
        <w:t>rapidly,</w:t>
      </w:r>
      <w:r w:rsidR="00F075EE" w:rsidRPr="00B5662F">
        <w:rPr>
          <w:rFonts w:ascii="Gill Sans MT" w:hAnsi="Gill Sans MT"/>
          <w:sz w:val="22"/>
          <w:szCs w:val="22"/>
          <w:lang w:val="en-AU"/>
        </w:rPr>
        <w:t xml:space="preserve"> and a research organisation must be agile and nimble to provide “just in time” assistance</w:t>
      </w:r>
      <w:r w:rsidR="00561008" w:rsidRPr="00B5662F">
        <w:rPr>
          <w:rFonts w:ascii="Gill Sans MT" w:hAnsi="Gill Sans MT"/>
          <w:sz w:val="22"/>
          <w:szCs w:val="22"/>
          <w:lang w:val="en-AU"/>
        </w:rPr>
        <w:t>.</w:t>
      </w:r>
      <w:r w:rsidRPr="00B5662F">
        <w:rPr>
          <w:rFonts w:ascii="Gill Sans MT" w:hAnsi="Gill Sans MT"/>
          <w:sz w:val="22"/>
          <w:szCs w:val="22"/>
          <w:lang w:val="en-AU"/>
        </w:rPr>
        <w:t xml:space="preserve"> </w:t>
      </w:r>
      <w:r w:rsidR="00561008" w:rsidRPr="00B5662F">
        <w:rPr>
          <w:rFonts w:ascii="Gill Sans MT" w:hAnsi="Gill Sans MT"/>
          <w:sz w:val="22"/>
          <w:szCs w:val="22"/>
          <w:lang w:val="en-AU"/>
        </w:rPr>
        <w:t>H</w:t>
      </w:r>
      <w:r w:rsidRPr="00B5662F">
        <w:rPr>
          <w:rFonts w:ascii="Gill Sans MT" w:hAnsi="Gill Sans MT"/>
          <w:sz w:val="22"/>
          <w:szCs w:val="22"/>
          <w:lang w:val="en-AU"/>
        </w:rPr>
        <w:t>owever</w:t>
      </w:r>
      <w:r w:rsidR="00F075EE" w:rsidRPr="00B5662F">
        <w:rPr>
          <w:rFonts w:ascii="Gill Sans MT" w:hAnsi="Gill Sans MT"/>
          <w:bCs/>
          <w:sz w:val="22"/>
          <w:szCs w:val="22"/>
          <w:highlight w:val="white"/>
          <w:lang w:val="en-AU"/>
        </w:rPr>
        <w:t xml:space="preserve">, quick turn-around times </w:t>
      </w:r>
      <w:r w:rsidR="00F075EE" w:rsidRPr="00B5662F">
        <w:rPr>
          <w:rFonts w:ascii="Gill Sans MT" w:hAnsi="Gill Sans MT"/>
          <w:sz w:val="22"/>
          <w:szCs w:val="22"/>
          <w:highlight w:val="white"/>
          <w:lang w:val="en-AU"/>
        </w:rPr>
        <w:t>can be</w:t>
      </w:r>
      <w:r w:rsidR="00561008" w:rsidRPr="00B5662F">
        <w:rPr>
          <w:rFonts w:ascii="Gill Sans MT" w:hAnsi="Gill Sans MT"/>
          <w:sz w:val="22"/>
          <w:szCs w:val="22"/>
          <w:highlight w:val="white"/>
          <w:lang w:val="en-AU"/>
        </w:rPr>
        <w:t xml:space="preserve"> unachievable</w:t>
      </w:r>
      <w:r w:rsidR="00F075EE" w:rsidRPr="00B5662F">
        <w:rPr>
          <w:rFonts w:ascii="Gill Sans MT" w:hAnsi="Gill Sans MT"/>
          <w:sz w:val="22"/>
          <w:szCs w:val="22"/>
          <w:highlight w:val="white"/>
          <w:lang w:val="en-AU"/>
        </w:rPr>
        <w:t xml:space="preserve"> in the case of highly technical inputs/outputs</w:t>
      </w:r>
      <w:r w:rsidR="00561008" w:rsidRPr="00B5662F">
        <w:rPr>
          <w:rFonts w:ascii="Gill Sans MT" w:hAnsi="Gill Sans MT"/>
          <w:sz w:val="22"/>
          <w:szCs w:val="22"/>
          <w:highlight w:val="white"/>
          <w:lang w:val="en-AU"/>
        </w:rPr>
        <w:t>,</w:t>
      </w:r>
      <w:r w:rsidR="00F075EE" w:rsidRPr="00B5662F">
        <w:rPr>
          <w:rFonts w:ascii="Gill Sans MT" w:hAnsi="Gill Sans MT"/>
          <w:sz w:val="22"/>
          <w:szCs w:val="22"/>
          <w:highlight w:val="white"/>
          <w:lang w:val="en-AU"/>
        </w:rPr>
        <w:t xml:space="preserve"> </w:t>
      </w:r>
      <w:r w:rsidR="00F075EE" w:rsidRPr="00B5662F">
        <w:rPr>
          <w:rFonts w:ascii="Gill Sans MT" w:hAnsi="Gill Sans MT"/>
          <w:sz w:val="22"/>
          <w:szCs w:val="22"/>
          <w:lang w:val="en-AU"/>
        </w:rPr>
        <w:t xml:space="preserve">and delays in </w:t>
      </w:r>
      <w:r w:rsidR="00561008" w:rsidRPr="00B5662F">
        <w:rPr>
          <w:rFonts w:ascii="Gill Sans MT" w:hAnsi="Gill Sans MT"/>
          <w:sz w:val="22"/>
          <w:szCs w:val="22"/>
          <w:lang w:val="en-AU"/>
        </w:rPr>
        <w:t xml:space="preserve">completing </w:t>
      </w:r>
      <w:r w:rsidR="00F075EE" w:rsidRPr="00B5662F">
        <w:rPr>
          <w:rFonts w:ascii="Gill Sans MT" w:hAnsi="Gill Sans MT"/>
          <w:sz w:val="22"/>
          <w:szCs w:val="22"/>
          <w:lang w:val="en-AU"/>
        </w:rPr>
        <w:t xml:space="preserve">work can </w:t>
      </w:r>
      <w:r w:rsidR="00561008" w:rsidRPr="00B5662F">
        <w:rPr>
          <w:rFonts w:ascii="Gill Sans MT" w:hAnsi="Gill Sans MT"/>
          <w:sz w:val="22"/>
          <w:szCs w:val="22"/>
          <w:lang w:val="en-AU"/>
        </w:rPr>
        <w:t>squander</w:t>
      </w:r>
      <w:r w:rsidR="00F075EE" w:rsidRPr="00B5662F">
        <w:rPr>
          <w:rFonts w:ascii="Gill Sans MT" w:hAnsi="Gill Sans MT"/>
          <w:sz w:val="22"/>
          <w:szCs w:val="22"/>
          <w:lang w:val="en-AU"/>
        </w:rPr>
        <w:t xml:space="preserve"> opportunities for positive change and</w:t>
      </w:r>
      <w:r w:rsidR="00F075EE" w:rsidRPr="00B5662F">
        <w:rPr>
          <w:rFonts w:ascii="Gill Sans MT" w:hAnsi="Gill Sans MT"/>
          <w:sz w:val="22"/>
          <w:szCs w:val="22"/>
          <w:highlight w:val="white"/>
          <w:lang w:val="en-AU"/>
        </w:rPr>
        <w:t xml:space="preserve"> cause reputational damage.</w:t>
      </w:r>
      <w:r w:rsidR="00F075EE" w:rsidRPr="00B5662F">
        <w:rPr>
          <w:rFonts w:ascii="Gill Sans MT" w:hAnsi="Gill Sans MT"/>
          <w:sz w:val="22"/>
          <w:szCs w:val="22"/>
          <w:lang w:val="en-AU"/>
        </w:rPr>
        <w:t xml:space="preserve"> </w:t>
      </w:r>
      <w:r w:rsidR="007B70A5" w:rsidRPr="00B5662F">
        <w:rPr>
          <w:rFonts w:ascii="Gill Sans MT" w:hAnsi="Gill Sans MT"/>
          <w:sz w:val="22"/>
          <w:szCs w:val="22"/>
          <w:lang w:val="en-AU"/>
        </w:rPr>
        <w:t>I</w:t>
      </w:r>
      <w:r w:rsidR="00F075EE" w:rsidRPr="00B5662F">
        <w:rPr>
          <w:rFonts w:ascii="Gill Sans MT" w:hAnsi="Gill Sans MT"/>
          <w:sz w:val="22"/>
          <w:szCs w:val="22"/>
          <w:lang w:val="en-AU"/>
        </w:rPr>
        <w:t xml:space="preserve">dentifying and using strategies to mitigate </w:t>
      </w:r>
      <w:r w:rsidR="007B70A5" w:rsidRPr="00B5662F">
        <w:rPr>
          <w:rFonts w:ascii="Gill Sans MT" w:hAnsi="Gill Sans MT"/>
          <w:sz w:val="22"/>
          <w:szCs w:val="22"/>
          <w:lang w:val="en-AU"/>
        </w:rPr>
        <w:t xml:space="preserve">implementation challenges </w:t>
      </w:r>
      <w:r w:rsidR="00F075EE" w:rsidRPr="00B5662F">
        <w:rPr>
          <w:rFonts w:ascii="Gill Sans MT" w:hAnsi="Gill Sans MT"/>
          <w:sz w:val="22"/>
          <w:szCs w:val="22"/>
          <w:lang w:val="en-AU"/>
        </w:rPr>
        <w:t>is important</w:t>
      </w:r>
      <w:r w:rsidRPr="00B5662F">
        <w:rPr>
          <w:rFonts w:ascii="Gill Sans MT" w:hAnsi="Gill Sans MT"/>
          <w:sz w:val="22"/>
          <w:szCs w:val="22"/>
          <w:lang w:val="en-AU"/>
        </w:rPr>
        <w:t xml:space="preserve"> for </w:t>
      </w:r>
      <w:r w:rsidR="007B70A5" w:rsidRPr="00B5662F">
        <w:rPr>
          <w:rFonts w:ascii="Gill Sans MT" w:hAnsi="Gill Sans MT"/>
          <w:sz w:val="22"/>
          <w:szCs w:val="22"/>
          <w:lang w:val="en-AU"/>
        </w:rPr>
        <w:t>effectiveness,</w:t>
      </w:r>
      <w:r w:rsidRPr="00B5662F">
        <w:rPr>
          <w:rFonts w:ascii="Gill Sans MT" w:hAnsi="Gill Sans MT"/>
          <w:sz w:val="22"/>
          <w:szCs w:val="22"/>
          <w:lang w:val="en-AU"/>
        </w:rPr>
        <w:t xml:space="preserve"> achieving expected </w:t>
      </w:r>
      <w:r w:rsidR="007B70A5" w:rsidRPr="00B5662F">
        <w:rPr>
          <w:rFonts w:ascii="Gill Sans MT" w:hAnsi="Gill Sans MT"/>
          <w:sz w:val="22"/>
          <w:szCs w:val="22"/>
          <w:lang w:val="en-AU"/>
        </w:rPr>
        <w:t>outcomes</w:t>
      </w:r>
      <w:r w:rsidRPr="00B5662F">
        <w:rPr>
          <w:rFonts w:ascii="Gill Sans MT" w:hAnsi="Gill Sans MT"/>
          <w:sz w:val="22"/>
          <w:szCs w:val="22"/>
          <w:lang w:val="en-AU"/>
        </w:rPr>
        <w:t>, and safeguarding an organisation’s reputation</w:t>
      </w:r>
      <w:r w:rsidR="00F075EE" w:rsidRPr="00B5662F">
        <w:rPr>
          <w:rFonts w:ascii="Gill Sans MT" w:hAnsi="Gill Sans MT"/>
          <w:sz w:val="22"/>
          <w:szCs w:val="22"/>
          <w:lang w:val="en-AU"/>
        </w:rPr>
        <w:t>.</w:t>
      </w:r>
    </w:p>
    <w:p w14:paraId="7A7C8CAA" w14:textId="7435BA8C" w:rsidR="00C61146" w:rsidRPr="00B5662F" w:rsidRDefault="00F075EE" w:rsidP="005403B9">
      <w:pPr>
        <w:pStyle w:val="Heading3"/>
        <w:rPr>
          <w:lang w:val="en-AU"/>
        </w:rPr>
      </w:pPr>
      <w:r w:rsidRPr="00B5662F">
        <w:rPr>
          <w:lang w:val="en-AU"/>
        </w:rPr>
        <w:t xml:space="preserve">Lesson </w:t>
      </w:r>
      <w:r w:rsidR="009E1514" w:rsidRPr="00B5662F">
        <w:rPr>
          <w:lang w:val="en-AU"/>
        </w:rPr>
        <w:t>4</w:t>
      </w:r>
    </w:p>
    <w:p w14:paraId="47AF69DA" w14:textId="62D13969" w:rsidR="00FA0FD2" w:rsidRPr="00B5662F" w:rsidRDefault="6F4C5F24" w:rsidP="6D0A5866">
      <w:pPr>
        <w:spacing w:after="120" w:line="259" w:lineRule="auto"/>
        <w:jc w:val="both"/>
        <w:rPr>
          <w:rFonts w:ascii="Gill Sans MT" w:eastAsia="Cabin" w:hAnsi="Gill Sans MT" w:cs="Cabin"/>
          <w:b/>
          <w:bCs/>
          <w:smallCaps/>
          <w:color w:val="C2113A"/>
          <w:sz w:val="22"/>
          <w:szCs w:val="22"/>
          <w:lang w:val="en-AU"/>
        </w:rPr>
      </w:pPr>
      <w:r w:rsidRPr="00B5662F">
        <w:rPr>
          <w:rFonts w:ascii="Gill Sans MT" w:hAnsi="Gill Sans MT"/>
          <w:sz w:val="22"/>
          <w:szCs w:val="22"/>
          <w:highlight w:val="white"/>
          <w:lang w:val="en-AU"/>
        </w:rPr>
        <w:t>Significant change within a partner organisation can destabilise a collaborative arrangement (such as a partnership) and</w:t>
      </w:r>
      <w:r w:rsidR="7DF7E4BE" w:rsidRPr="00B5662F">
        <w:rPr>
          <w:rFonts w:ascii="Gill Sans MT" w:hAnsi="Gill Sans MT"/>
          <w:sz w:val="22"/>
          <w:szCs w:val="22"/>
          <w:highlight w:val="white"/>
          <w:lang w:val="en-AU"/>
        </w:rPr>
        <w:t xml:space="preserve"> </w:t>
      </w:r>
      <w:r w:rsidR="57F7D34C" w:rsidRPr="00B5662F">
        <w:rPr>
          <w:rFonts w:ascii="Gill Sans MT" w:hAnsi="Gill Sans MT"/>
          <w:sz w:val="22"/>
          <w:szCs w:val="22"/>
          <w:lang w:val="en-AU"/>
        </w:rPr>
        <w:t>reduce</w:t>
      </w:r>
      <w:r w:rsidRPr="00B5662F">
        <w:rPr>
          <w:rFonts w:ascii="Gill Sans MT" w:hAnsi="Gill Sans MT"/>
          <w:sz w:val="22"/>
          <w:szCs w:val="22"/>
          <w:lang w:val="en-AU"/>
        </w:rPr>
        <w:t xml:space="preserve"> </w:t>
      </w:r>
      <w:r w:rsidRPr="00B5662F">
        <w:rPr>
          <w:rFonts w:ascii="Gill Sans MT" w:hAnsi="Gill Sans MT"/>
          <w:sz w:val="22"/>
          <w:szCs w:val="22"/>
          <w:highlight w:val="white"/>
          <w:lang w:val="en-AU"/>
        </w:rPr>
        <w:t>the efficiency and effectiveness of implementation</w:t>
      </w:r>
      <w:r w:rsidR="7DF7E4BE" w:rsidRPr="00B5662F">
        <w:rPr>
          <w:rFonts w:ascii="Gill Sans MT" w:hAnsi="Gill Sans MT"/>
          <w:sz w:val="22"/>
          <w:szCs w:val="22"/>
          <w:lang w:val="en-AU"/>
        </w:rPr>
        <w:t>.</w:t>
      </w:r>
      <w:r w:rsidRPr="00B5662F">
        <w:rPr>
          <w:rFonts w:ascii="Gill Sans MT" w:hAnsi="Gill Sans MT"/>
          <w:sz w:val="22"/>
          <w:szCs w:val="22"/>
          <w:lang w:val="en-AU"/>
        </w:rPr>
        <w:t xml:space="preserve"> </w:t>
      </w:r>
      <w:r w:rsidR="7DF7E4BE" w:rsidRPr="00B5662F">
        <w:rPr>
          <w:rFonts w:ascii="Gill Sans MT" w:hAnsi="Gill Sans MT"/>
          <w:sz w:val="22"/>
          <w:szCs w:val="22"/>
          <w:lang w:val="en-AU"/>
        </w:rPr>
        <w:t>Reviewing expected roles and responsibilities, articulating challenges, and using practical and feasible work-around solutions (e.g., reducing transaction costs) can help minimi</w:t>
      </w:r>
      <w:r w:rsidR="57F7D34C" w:rsidRPr="00B5662F">
        <w:rPr>
          <w:rFonts w:ascii="Gill Sans MT" w:hAnsi="Gill Sans MT"/>
          <w:sz w:val="22"/>
          <w:szCs w:val="22"/>
          <w:lang w:val="en-AU"/>
        </w:rPr>
        <w:t>s</w:t>
      </w:r>
      <w:r w:rsidR="7DF7E4BE" w:rsidRPr="00B5662F">
        <w:rPr>
          <w:rFonts w:ascii="Gill Sans MT" w:hAnsi="Gill Sans MT"/>
          <w:sz w:val="22"/>
          <w:szCs w:val="22"/>
          <w:lang w:val="en-AU"/>
        </w:rPr>
        <w:t>e the negative effects.</w:t>
      </w:r>
    </w:p>
    <w:p w14:paraId="56951C09" w14:textId="12EE48D2" w:rsidR="00C61146" w:rsidRPr="00B5662F" w:rsidRDefault="6F4C5F24" w:rsidP="005403B9">
      <w:pPr>
        <w:pStyle w:val="Heading3"/>
        <w:rPr>
          <w:lang w:val="en-AU"/>
        </w:rPr>
      </w:pPr>
      <w:r w:rsidRPr="00B5662F">
        <w:rPr>
          <w:lang w:val="en-AU"/>
        </w:rPr>
        <w:t xml:space="preserve">Lesson </w:t>
      </w:r>
      <w:r w:rsidR="3304F71B" w:rsidRPr="00B5662F">
        <w:rPr>
          <w:lang w:val="en-AU"/>
        </w:rPr>
        <w:t>5</w:t>
      </w:r>
    </w:p>
    <w:p w14:paraId="5E5738A3" w14:textId="50258DD1" w:rsidR="00FA0FD2" w:rsidRPr="00B5662F" w:rsidRDefault="00F075EE" w:rsidP="00561008">
      <w:pPr>
        <w:spacing w:after="120" w:line="259" w:lineRule="auto"/>
        <w:jc w:val="both"/>
        <w:rPr>
          <w:rFonts w:ascii="Gill Sans MT" w:hAnsi="Gill Sans MT"/>
          <w:sz w:val="22"/>
          <w:szCs w:val="22"/>
          <w:lang w:val="en-AU"/>
        </w:rPr>
      </w:pPr>
      <w:r w:rsidRPr="00B5662F">
        <w:rPr>
          <w:rFonts w:ascii="Gill Sans MT" w:hAnsi="Gill Sans MT"/>
          <w:sz w:val="22"/>
          <w:szCs w:val="22"/>
          <w:lang w:val="en-AU"/>
        </w:rPr>
        <w:t xml:space="preserve">The nascent state of most developing countries’ systems and the significant challenges associated with improvement (such as recurrent funding streams and human resource development) require “all </w:t>
      </w:r>
      <w:proofErr w:type="gramStart"/>
      <w:r w:rsidRPr="00B5662F">
        <w:rPr>
          <w:rFonts w:ascii="Gill Sans MT" w:hAnsi="Gill Sans MT"/>
          <w:sz w:val="22"/>
          <w:szCs w:val="22"/>
          <w:lang w:val="en-AU"/>
        </w:rPr>
        <w:t>hands on</w:t>
      </w:r>
      <w:proofErr w:type="gramEnd"/>
      <w:r w:rsidRPr="00B5662F">
        <w:rPr>
          <w:rFonts w:ascii="Gill Sans MT" w:hAnsi="Gill Sans MT"/>
          <w:sz w:val="22"/>
          <w:szCs w:val="22"/>
          <w:lang w:val="en-AU"/>
        </w:rPr>
        <w:t xml:space="preserve"> deck”</w:t>
      </w:r>
      <w:r w:rsidR="00FD34D2" w:rsidRPr="00B5662F">
        <w:rPr>
          <w:rFonts w:ascii="Gill Sans MT" w:hAnsi="Gill Sans MT"/>
          <w:sz w:val="22"/>
          <w:szCs w:val="22"/>
          <w:lang w:val="en-AU"/>
        </w:rPr>
        <w:t xml:space="preserve"> to bring about substantive change.</w:t>
      </w:r>
      <w:r w:rsidRPr="00B5662F">
        <w:rPr>
          <w:rFonts w:ascii="Gill Sans MT" w:hAnsi="Gill Sans MT"/>
          <w:sz w:val="22"/>
          <w:szCs w:val="22"/>
          <w:lang w:val="en-AU"/>
        </w:rPr>
        <w:t xml:space="preserve"> </w:t>
      </w:r>
      <w:r w:rsidR="009217FD" w:rsidRPr="00B5662F">
        <w:rPr>
          <w:rFonts w:ascii="Gill Sans MT" w:hAnsi="Gill Sans MT"/>
          <w:sz w:val="22"/>
          <w:szCs w:val="22"/>
          <w:lang w:val="en-AU"/>
        </w:rPr>
        <w:t>Donor agencies have a clear and important role to play in</w:t>
      </w:r>
      <w:r w:rsidR="00D309C8">
        <w:rPr>
          <w:rFonts w:ascii="Gill Sans MT" w:hAnsi="Gill Sans MT"/>
          <w:sz w:val="22"/>
          <w:szCs w:val="22"/>
          <w:lang w:val="en-AU"/>
        </w:rPr>
        <w:t xml:space="preserve"> </w:t>
      </w:r>
      <w:r w:rsidR="00D309C8" w:rsidRPr="00D309C8">
        <w:rPr>
          <w:rFonts w:ascii="Gill Sans MT" w:hAnsi="Gill Sans MT"/>
          <w:sz w:val="22"/>
          <w:szCs w:val="22"/>
          <w:lang w:val="en-AU"/>
        </w:rPr>
        <w:t>stimulating partner government demand for and buy in and encouraging locally led assessment reform</w:t>
      </w:r>
      <w:r w:rsidR="00D309C8">
        <w:rPr>
          <w:rFonts w:ascii="Gill Sans MT" w:hAnsi="Gill Sans MT"/>
          <w:sz w:val="22"/>
          <w:szCs w:val="22"/>
          <w:lang w:val="en-AU"/>
        </w:rPr>
        <w:t xml:space="preserve">, providing help </w:t>
      </w:r>
      <w:r w:rsidR="00561008" w:rsidRPr="00B5662F">
        <w:rPr>
          <w:rFonts w:ascii="Gill Sans MT" w:hAnsi="Gill Sans MT"/>
          <w:sz w:val="22"/>
          <w:szCs w:val="22"/>
          <w:lang w:val="en-AU"/>
        </w:rPr>
        <w:t xml:space="preserve">to implement adequate </w:t>
      </w:r>
      <w:r w:rsidR="009217FD" w:rsidRPr="00B5662F">
        <w:rPr>
          <w:rFonts w:ascii="Gill Sans MT" w:hAnsi="Gill Sans MT"/>
          <w:sz w:val="22"/>
          <w:szCs w:val="22"/>
          <w:lang w:val="en-AU"/>
        </w:rPr>
        <w:t xml:space="preserve">learning assessment systems and </w:t>
      </w:r>
      <w:r w:rsidR="00D309C8">
        <w:rPr>
          <w:rFonts w:ascii="Gill Sans MT" w:hAnsi="Gill Sans MT"/>
          <w:sz w:val="22"/>
          <w:szCs w:val="22"/>
          <w:lang w:val="en-AU"/>
        </w:rPr>
        <w:t>to use</w:t>
      </w:r>
      <w:r w:rsidR="009217FD" w:rsidRPr="00B5662F">
        <w:rPr>
          <w:rFonts w:ascii="Gill Sans MT" w:hAnsi="Gill Sans MT"/>
          <w:sz w:val="22"/>
          <w:szCs w:val="22"/>
          <w:lang w:val="en-AU"/>
        </w:rPr>
        <w:t xml:space="preserve"> assessment results to inform policy and practice and, ultimately, </w:t>
      </w:r>
      <w:r w:rsidR="00561008" w:rsidRPr="00B5662F">
        <w:rPr>
          <w:rFonts w:ascii="Gill Sans MT" w:hAnsi="Gill Sans MT"/>
          <w:sz w:val="22"/>
          <w:szCs w:val="22"/>
          <w:lang w:val="en-AU"/>
        </w:rPr>
        <w:t xml:space="preserve">improve </w:t>
      </w:r>
      <w:r w:rsidR="009217FD" w:rsidRPr="00B5662F">
        <w:rPr>
          <w:rFonts w:ascii="Gill Sans MT" w:hAnsi="Gill Sans MT"/>
          <w:sz w:val="22"/>
          <w:szCs w:val="22"/>
          <w:lang w:val="en-AU"/>
        </w:rPr>
        <w:t xml:space="preserve">learning outcomes. </w:t>
      </w:r>
      <w:r w:rsidR="00FD34D2" w:rsidRPr="00B5662F">
        <w:rPr>
          <w:rFonts w:ascii="Gill Sans MT" w:hAnsi="Gill Sans MT"/>
          <w:sz w:val="22"/>
          <w:szCs w:val="22"/>
          <w:lang w:val="en-AU"/>
        </w:rPr>
        <w:t>Essential roles include e</w:t>
      </w:r>
      <w:r w:rsidR="009217FD" w:rsidRPr="00B5662F">
        <w:rPr>
          <w:rFonts w:ascii="Gill Sans MT" w:hAnsi="Gill Sans MT"/>
          <w:sz w:val="22"/>
          <w:szCs w:val="22"/>
          <w:lang w:val="en-AU"/>
        </w:rPr>
        <w:t xml:space="preserve">nsuring no harm is done to partner countries, promoting </w:t>
      </w:r>
      <w:r w:rsidR="00FD34D2" w:rsidRPr="00B5662F">
        <w:rPr>
          <w:rFonts w:ascii="Gill Sans MT" w:hAnsi="Gill Sans MT"/>
          <w:sz w:val="22"/>
          <w:szCs w:val="22"/>
          <w:lang w:val="en-AU"/>
        </w:rPr>
        <w:t xml:space="preserve">donor </w:t>
      </w:r>
      <w:r w:rsidR="009217FD" w:rsidRPr="00B5662F">
        <w:rPr>
          <w:rFonts w:ascii="Gill Sans MT" w:hAnsi="Gill Sans MT"/>
          <w:sz w:val="22"/>
          <w:szCs w:val="22"/>
          <w:lang w:val="en-AU"/>
        </w:rPr>
        <w:t>harmonisation, reducing transaction costs to partner governments</w:t>
      </w:r>
      <w:r w:rsidR="00FD34D2" w:rsidRPr="00B5662F">
        <w:rPr>
          <w:rFonts w:ascii="Gill Sans MT" w:hAnsi="Gill Sans MT"/>
          <w:sz w:val="22"/>
          <w:szCs w:val="22"/>
          <w:lang w:val="en-AU"/>
        </w:rPr>
        <w:t>,</w:t>
      </w:r>
      <w:r w:rsidR="009217FD" w:rsidRPr="00B5662F">
        <w:rPr>
          <w:rFonts w:ascii="Gill Sans MT" w:hAnsi="Gill Sans MT"/>
          <w:sz w:val="22"/>
          <w:szCs w:val="22"/>
          <w:lang w:val="en-AU"/>
        </w:rPr>
        <w:t xml:space="preserve"> enabling the in-country work of research organisations</w:t>
      </w:r>
      <w:r w:rsidR="00561008" w:rsidRPr="00B5662F">
        <w:rPr>
          <w:rFonts w:ascii="Gill Sans MT" w:hAnsi="Gill Sans MT"/>
          <w:sz w:val="22"/>
          <w:szCs w:val="22"/>
          <w:lang w:val="en-AU"/>
        </w:rPr>
        <w:t>,</w:t>
      </w:r>
      <w:r w:rsidR="009217FD" w:rsidRPr="00B5662F">
        <w:rPr>
          <w:rFonts w:ascii="Gill Sans MT" w:hAnsi="Gill Sans MT"/>
          <w:sz w:val="22"/>
          <w:szCs w:val="22"/>
          <w:lang w:val="en-AU"/>
        </w:rPr>
        <w:t xml:space="preserve"> and managing contractors</w:t>
      </w:r>
      <w:r w:rsidR="007B70A5" w:rsidRPr="00B5662F">
        <w:rPr>
          <w:rFonts w:ascii="Gill Sans MT" w:hAnsi="Gill Sans MT"/>
          <w:sz w:val="22"/>
          <w:szCs w:val="22"/>
          <w:lang w:val="en-AU"/>
        </w:rPr>
        <w:t>, and enabling donor personnel at the country and regional levels</w:t>
      </w:r>
      <w:r w:rsidR="009E1514" w:rsidRPr="00B5662F">
        <w:rPr>
          <w:rFonts w:ascii="Gill Sans MT" w:hAnsi="Gill Sans MT"/>
          <w:sz w:val="22"/>
          <w:szCs w:val="22"/>
          <w:lang w:val="en-AU"/>
        </w:rPr>
        <w:t>.</w:t>
      </w:r>
    </w:p>
    <w:p w14:paraId="63A8EEFE" w14:textId="4E1429F0" w:rsidR="00C61146" w:rsidRPr="00B5662F" w:rsidRDefault="007E798F" w:rsidP="005403B9">
      <w:pPr>
        <w:pStyle w:val="Heading3"/>
        <w:rPr>
          <w:lang w:val="en-AU"/>
        </w:rPr>
      </w:pPr>
      <w:r w:rsidRPr="00B5662F">
        <w:rPr>
          <w:lang w:val="en-AU"/>
        </w:rPr>
        <w:t>Lesson 6</w:t>
      </w:r>
    </w:p>
    <w:p w14:paraId="219E48B4" w14:textId="1CEC2615" w:rsidR="00EF13D9" w:rsidRPr="00B5662F" w:rsidRDefault="007E798F" w:rsidP="008B6D25">
      <w:pPr>
        <w:spacing w:after="120" w:line="259" w:lineRule="auto"/>
        <w:jc w:val="both"/>
        <w:rPr>
          <w:rFonts w:ascii="Cabin" w:eastAsia="Cabin" w:hAnsi="Cabin" w:cs="Cabin"/>
          <w:b/>
          <w:smallCaps/>
          <w:color w:val="002A6C"/>
          <w:sz w:val="32"/>
          <w:highlight w:val="white"/>
          <w:lang w:val="en-AU"/>
        </w:rPr>
      </w:pPr>
      <w:r w:rsidRPr="00B5662F">
        <w:rPr>
          <w:rFonts w:ascii="Gill Sans MT" w:hAnsi="Gill Sans MT"/>
          <w:sz w:val="22"/>
          <w:szCs w:val="22"/>
          <w:lang w:val="en-AU"/>
        </w:rPr>
        <w:t xml:space="preserve">There is a place for investment in </w:t>
      </w:r>
      <w:r w:rsidR="00F075EE" w:rsidRPr="00B5662F">
        <w:rPr>
          <w:rFonts w:ascii="Gill Sans MT" w:hAnsi="Gill Sans MT"/>
          <w:sz w:val="22"/>
          <w:szCs w:val="22"/>
          <w:lang w:val="en-AU"/>
        </w:rPr>
        <w:t>global public goods</w:t>
      </w:r>
      <w:r w:rsidR="009217FD" w:rsidRPr="00B5662F">
        <w:rPr>
          <w:rFonts w:ascii="Gill Sans MT" w:hAnsi="Gill Sans MT"/>
          <w:sz w:val="22"/>
          <w:szCs w:val="22"/>
          <w:lang w:val="en-AU"/>
        </w:rPr>
        <w:t>, especially given that</w:t>
      </w:r>
      <w:r w:rsidR="00F075EE" w:rsidRPr="00B5662F">
        <w:rPr>
          <w:rFonts w:ascii="Gill Sans MT" w:hAnsi="Gill Sans MT"/>
          <w:sz w:val="22"/>
          <w:szCs w:val="22"/>
          <w:lang w:val="en-AU"/>
        </w:rPr>
        <w:t xml:space="preserve"> few</w:t>
      </w:r>
      <w:r w:rsidR="00561008" w:rsidRPr="00B5662F">
        <w:rPr>
          <w:rFonts w:ascii="Gill Sans MT" w:hAnsi="Gill Sans MT"/>
          <w:sz w:val="22"/>
          <w:szCs w:val="22"/>
          <w:lang w:val="en-AU"/>
        </w:rPr>
        <w:t xml:space="preserve"> </w:t>
      </w:r>
      <w:r w:rsidR="00F075EE" w:rsidRPr="00B5662F">
        <w:rPr>
          <w:rFonts w:ascii="Gill Sans MT" w:hAnsi="Gill Sans MT"/>
          <w:sz w:val="22"/>
          <w:szCs w:val="22"/>
          <w:lang w:val="en-AU"/>
        </w:rPr>
        <w:t xml:space="preserve">organisations fund such work/products in the global education monitoring arena. Without such funding, innovation </w:t>
      </w:r>
      <w:r w:rsidR="007B70A5" w:rsidRPr="00B5662F">
        <w:rPr>
          <w:rFonts w:ascii="Gill Sans MT" w:hAnsi="Gill Sans MT"/>
          <w:sz w:val="22"/>
          <w:szCs w:val="22"/>
          <w:lang w:val="en-AU"/>
        </w:rPr>
        <w:t>and production of public goods are</w:t>
      </w:r>
      <w:r w:rsidR="00F075EE" w:rsidRPr="00B5662F">
        <w:rPr>
          <w:rFonts w:ascii="Gill Sans MT" w:hAnsi="Gill Sans MT"/>
          <w:sz w:val="22"/>
          <w:szCs w:val="22"/>
          <w:lang w:val="en-AU"/>
        </w:rPr>
        <w:t xml:space="preserve"> constrained</w:t>
      </w:r>
      <w:r w:rsidR="00FD34D2" w:rsidRPr="00B5662F">
        <w:rPr>
          <w:rFonts w:ascii="Gill Sans MT" w:hAnsi="Gill Sans MT"/>
          <w:sz w:val="22"/>
          <w:szCs w:val="22"/>
          <w:lang w:val="en-AU"/>
        </w:rPr>
        <w:t>.</w:t>
      </w:r>
      <w:r w:rsidR="00F075EE" w:rsidRPr="00B5662F">
        <w:rPr>
          <w:rFonts w:ascii="Gill Sans MT" w:hAnsi="Gill Sans MT"/>
          <w:sz w:val="22"/>
          <w:szCs w:val="22"/>
          <w:lang w:val="en-AU"/>
        </w:rPr>
        <w:t xml:space="preserve"> </w:t>
      </w:r>
      <w:r w:rsidR="00EF13D9" w:rsidRPr="00B5662F">
        <w:rPr>
          <w:rFonts w:ascii="Cabin" w:eastAsia="Cabin" w:hAnsi="Cabin" w:cs="Cabin"/>
          <w:b/>
          <w:smallCaps/>
          <w:color w:val="002A6C"/>
          <w:sz w:val="32"/>
          <w:highlight w:val="white"/>
          <w:lang w:val="en-AU"/>
        </w:rPr>
        <w:br w:type="page"/>
      </w:r>
    </w:p>
    <w:p w14:paraId="3FABC59C" w14:textId="534E3874" w:rsidR="00FA0FD2" w:rsidRPr="00B5662F" w:rsidRDefault="00350647" w:rsidP="00E27DC6">
      <w:pPr>
        <w:pStyle w:val="Heading1"/>
        <w:rPr>
          <w:lang w:val="en-AU"/>
        </w:rPr>
      </w:pPr>
      <w:bookmarkStart w:id="33" w:name="_Toc127959142"/>
      <w:r w:rsidRPr="00B5662F">
        <w:rPr>
          <w:rFonts w:eastAsia="Cabin"/>
          <w:highlight w:val="white"/>
          <w:lang w:val="en-AU"/>
        </w:rPr>
        <w:lastRenderedPageBreak/>
        <w:t>5</w:t>
      </w:r>
      <w:r w:rsidR="0063359E" w:rsidRPr="00B5662F">
        <w:rPr>
          <w:rFonts w:eastAsia="Cabin"/>
          <w:highlight w:val="white"/>
          <w:lang w:val="en-AU"/>
        </w:rPr>
        <w:t xml:space="preserve">. </w:t>
      </w:r>
      <w:r w:rsidR="003E1120" w:rsidRPr="00B5662F">
        <w:rPr>
          <w:rFonts w:eastAsia="Cabin"/>
          <w:lang w:val="en-AU"/>
        </w:rPr>
        <w:t>RECOMMENDATIONS</w:t>
      </w:r>
      <w:bookmarkEnd w:id="33"/>
    </w:p>
    <w:p w14:paraId="1B5131CD" w14:textId="77777777" w:rsidR="00D309C8" w:rsidRPr="00B5662F" w:rsidRDefault="00D309C8" w:rsidP="00D309C8">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1:</w:t>
      </w:r>
      <w:r w:rsidRPr="00B5662F">
        <w:rPr>
          <w:rFonts w:ascii="Gill Sans MT" w:hAnsi="Gill Sans MT"/>
          <w:sz w:val="22"/>
          <w:szCs w:val="22"/>
          <w:lang w:val="en-AU"/>
        </w:rPr>
        <w:t xml:space="preserve"> Reconfirm the Partnership’s shared priorities and interests and agree on acceptable ways to reduce transactions for Partnership members with respect to the existing work plan and governance functions for the remainder of Phase 3.</w:t>
      </w:r>
    </w:p>
    <w:p w14:paraId="14F04816" w14:textId="77777777" w:rsidR="00D309C8" w:rsidRPr="00B5662F" w:rsidRDefault="00D309C8" w:rsidP="00D309C8">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 xml:space="preserve">Recommendation 2: </w:t>
      </w:r>
      <w:r w:rsidRPr="00B5662F">
        <w:rPr>
          <w:rFonts w:ascii="Gill Sans MT" w:hAnsi="Gill Sans MT"/>
          <w:sz w:val="22"/>
          <w:szCs w:val="22"/>
          <w:lang w:val="en-AU"/>
        </w:rPr>
        <w:t>Determine whether the Partnership will continue and what changes will be enacted regarding the Partnership modality (given each organisation’s political economy), funding modality, and funding envelope. DFAT should clarify its leadership role with the GEM Centre and involve</w:t>
      </w:r>
      <w:r>
        <w:rPr>
          <w:rFonts w:ascii="Gill Sans MT" w:hAnsi="Gill Sans MT"/>
          <w:sz w:val="22"/>
          <w:szCs w:val="22"/>
          <w:lang w:val="en-AU"/>
        </w:rPr>
        <w:t xml:space="preserve">ment </w:t>
      </w:r>
      <w:r w:rsidRPr="00B5662F">
        <w:rPr>
          <w:rFonts w:ascii="Gill Sans MT" w:hAnsi="Gill Sans MT"/>
          <w:sz w:val="22"/>
          <w:szCs w:val="22"/>
          <w:lang w:val="en-AU"/>
        </w:rPr>
        <w:t>in global education monitoring through the Partnership and in what way/s. A DFAT–ACER arrangement that is less resource-intensive for personn</w:t>
      </w:r>
      <w:r>
        <w:rPr>
          <w:rFonts w:ascii="Gill Sans MT" w:hAnsi="Gill Sans MT"/>
          <w:sz w:val="22"/>
          <w:szCs w:val="22"/>
          <w:lang w:val="en-AU"/>
        </w:rPr>
        <w:t xml:space="preserve">el could </w:t>
      </w:r>
      <w:r w:rsidRPr="00B5662F">
        <w:rPr>
          <w:rFonts w:ascii="Gill Sans MT" w:hAnsi="Gill Sans MT"/>
          <w:sz w:val="22"/>
          <w:szCs w:val="22"/>
          <w:lang w:val="en-AU"/>
        </w:rPr>
        <w:t>still achieve the expected outcomes and benefits. ACER should undertake scenario planning and consider whether the MTE findings and conclusions and other recommendations should be factored into the future of the GEM Centre.</w:t>
      </w:r>
    </w:p>
    <w:p w14:paraId="610A39D3" w14:textId="77777777" w:rsidR="00D309C8" w:rsidRPr="00B5662F" w:rsidRDefault="00D309C8" w:rsidP="00D309C8">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3:</w:t>
      </w:r>
      <w:r w:rsidRPr="00B5662F">
        <w:rPr>
          <w:rFonts w:ascii="Gill Sans MT" w:hAnsi="Gill Sans MT"/>
          <w:sz w:val="22"/>
          <w:szCs w:val="22"/>
          <w:lang w:val="en-AU"/>
        </w:rPr>
        <w:t xml:space="preserve"> Begin to position the GEM Centre for increased impact and sustainability beyond Phase 3 by tightening the strategic approach and orientation around three levels of engagement at the global, regional, and country levels. Develop a crosswalk of DFAT priority countries, GPE countries, and countries in which ACER/the GEM Centre has already contributed, including via international ACER offices. Use the crosswalk to identify and agree on regional and country capacity development and education assessment systems strengthening and identify and commit to ways to promote GEM Centre engagement in specific countries and regions (including Southeast Asia). In addition, determine whether the GEM Centre or ACER branding should be used for external communication. </w:t>
      </w:r>
    </w:p>
    <w:p w14:paraId="60593894" w14:textId="77777777" w:rsidR="00D309C8" w:rsidRPr="00B5662F" w:rsidRDefault="00D309C8" w:rsidP="00D309C8">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4:</w:t>
      </w:r>
      <w:r w:rsidRPr="00B5662F">
        <w:rPr>
          <w:rFonts w:ascii="Gill Sans MT" w:hAnsi="Gill Sans MT"/>
          <w:sz w:val="22"/>
          <w:szCs w:val="22"/>
          <w:lang w:val="en-AU"/>
        </w:rPr>
        <w:t xml:space="preserve"> Identify and begin to produce and market products for </w:t>
      </w:r>
      <w:r>
        <w:rPr>
          <w:rFonts w:ascii="Gill Sans MT" w:hAnsi="Gill Sans MT"/>
          <w:sz w:val="22"/>
          <w:szCs w:val="22"/>
          <w:lang w:val="en-AU"/>
        </w:rPr>
        <w:t xml:space="preserve">a broader group of audiences </w:t>
      </w:r>
      <w:r w:rsidRPr="00B5662F">
        <w:rPr>
          <w:rFonts w:ascii="Gill Sans MT" w:hAnsi="Gill Sans MT"/>
          <w:sz w:val="22"/>
          <w:szCs w:val="22"/>
          <w:lang w:val="en-AU"/>
        </w:rPr>
        <w:t xml:space="preserve">the global, regional, and country levels that can be carried forward beyond Phase 3. Articulate a strategic </w:t>
      </w:r>
      <w:r>
        <w:rPr>
          <w:rFonts w:ascii="Gill Sans MT" w:hAnsi="Gill Sans MT"/>
          <w:sz w:val="22"/>
          <w:szCs w:val="22"/>
          <w:lang w:val="en-AU"/>
        </w:rPr>
        <w:t>‘</w:t>
      </w:r>
      <w:r w:rsidRPr="00B5662F">
        <w:rPr>
          <w:rFonts w:ascii="Gill Sans MT" w:hAnsi="Gill Sans MT"/>
          <w:sz w:val="22"/>
          <w:szCs w:val="22"/>
          <w:lang w:val="en-AU"/>
        </w:rPr>
        <w:t>communication for development</w:t>
      </w:r>
      <w:r>
        <w:rPr>
          <w:rFonts w:ascii="Gill Sans MT" w:hAnsi="Gill Sans MT"/>
          <w:sz w:val="22"/>
          <w:szCs w:val="22"/>
          <w:lang w:val="en-AU"/>
        </w:rPr>
        <w:t>’</w:t>
      </w:r>
      <w:r w:rsidRPr="00B5662F">
        <w:rPr>
          <w:rFonts w:ascii="Gill Sans MT" w:hAnsi="Gill Sans MT"/>
          <w:sz w:val="22"/>
          <w:szCs w:val="22"/>
          <w:lang w:val="en-AU"/>
        </w:rPr>
        <w:t xml:space="preserve"> approach that is aligned with and supports the tightened strategic approach (above) and effectively and efficiently contributes to the ongoing relevance, coherence, impact, and sustainability of Partnership efforts in the global education monitoring ecosystem.  </w:t>
      </w:r>
    </w:p>
    <w:p w14:paraId="59DC794E" w14:textId="77777777" w:rsidR="00D309C8" w:rsidRPr="00B5662F" w:rsidRDefault="00D309C8" w:rsidP="00D309C8">
      <w:pPr>
        <w:spacing w:after="120" w:line="259" w:lineRule="auto"/>
        <w:jc w:val="both"/>
        <w:rPr>
          <w:rFonts w:ascii="Gill Sans MT" w:hAnsi="Gill Sans MT"/>
          <w:sz w:val="22"/>
          <w:szCs w:val="22"/>
          <w:lang w:val="en-AU"/>
        </w:rPr>
      </w:pPr>
      <w:r w:rsidRPr="00B5662F">
        <w:rPr>
          <w:rFonts w:ascii="Gill Sans MT" w:hAnsi="Gill Sans MT"/>
          <w:b/>
          <w:bCs/>
          <w:sz w:val="22"/>
          <w:szCs w:val="22"/>
          <w:lang w:val="en-AU"/>
        </w:rPr>
        <w:t>Recommendation 5:</w:t>
      </w:r>
      <w:r w:rsidRPr="00B5662F">
        <w:rPr>
          <w:rFonts w:ascii="Gill Sans MT" w:hAnsi="Gill Sans MT"/>
          <w:sz w:val="22"/>
          <w:szCs w:val="22"/>
          <w:lang w:val="en-AU"/>
        </w:rPr>
        <w:t xml:space="preserve"> Refine and incorporate several of the MTE data consolidation tools into the GEM Centre monitoring, evaluation, and learning (MEL) approach. Once the strategic direction is determined, improve the MEL plan and framework in terms of tracking and consolidation of output and outcome achievements to inform strategic decisions, implementation, and reporting beyond Phase 3. </w:t>
      </w:r>
    </w:p>
    <w:p w14:paraId="1B304064" w14:textId="1CECEF03" w:rsidR="001D4293" w:rsidRPr="00B5662F" w:rsidRDefault="004F3C09" w:rsidP="001D06A2">
      <w:pPr>
        <w:spacing w:after="120" w:line="259" w:lineRule="auto"/>
        <w:jc w:val="both"/>
        <w:rPr>
          <w:rFonts w:ascii="Gill Sans MT" w:hAnsi="Gill Sans MT"/>
          <w:sz w:val="22"/>
          <w:szCs w:val="22"/>
          <w:lang w:val="en-AU"/>
        </w:rPr>
      </w:pPr>
      <w:r w:rsidRPr="00B5662F">
        <w:rPr>
          <w:rFonts w:ascii="Gill Sans MT" w:hAnsi="Gill Sans MT"/>
          <w:sz w:val="22"/>
          <w:szCs w:val="22"/>
          <w:lang w:val="en-AU"/>
        </w:rPr>
        <w:br w:type="page"/>
      </w:r>
    </w:p>
    <w:p w14:paraId="6CB18C7B" w14:textId="77777777" w:rsidR="00E239D0" w:rsidRDefault="001D4293" w:rsidP="00E239D0">
      <w:pPr>
        <w:pStyle w:val="Heading1"/>
        <w:rPr>
          <w:lang w:val="en-AU"/>
        </w:rPr>
      </w:pPr>
      <w:bookmarkStart w:id="34" w:name="_Toc127959143"/>
      <w:bookmarkStart w:id="35" w:name="_Toc316909410"/>
      <w:bookmarkStart w:id="36" w:name="_Toc316922350"/>
      <w:r w:rsidRPr="00B5662F">
        <w:rPr>
          <w:lang w:val="en-AU"/>
        </w:rPr>
        <w:lastRenderedPageBreak/>
        <w:t>A</w:t>
      </w:r>
      <w:r w:rsidR="003E1120" w:rsidRPr="00B5662F">
        <w:rPr>
          <w:lang w:val="en-AU"/>
        </w:rPr>
        <w:t>NNEXES</w:t>
      </w:r>
      <w:bookmarkStart w:id="37" w:name="_Toc284849731"/>
      <w:bookmarkStart w:id="38" w:name="_Toc127959144"/>
      <w:bookmarkStart w:id="39" w:name="_Toc284849732"/>
      <w:bookmarkEnd w:id="34"/>
    </w:p>
    <w:p w14:paraId="4B3E4B74" w14:textId="2651EB9E" w:rsidR="00670729" w:rsidRDefault="00670729" w:rsidP="00E239D0">
      <w:pPr>
        <w:pStyle w:val="Heading1"/>
        <w:rPr>
          <w:lang w:val="en-AU"/>
        </w:rPr>
      </w:pPr>
      <w:r w:rsidRPr="00B5662F">
        <w:rPr>
          <w:lang w:val="en-AU"/>
        </w:rPr>
        <w:t xml:space="preserve">Annex </w:t>
      </w:r>
      <w:r w:rsidR="00A22328" w:rsidRPr="00B5662F">
        <w:rPr>
          <w:lang w:val="en-AU"/>
        </w:rPr>
        <w:t>1</w:t>
      </w:r>
      <w:r w:rsidRPr="00B5662F">
        <w:rPr>
          <w:lang w:val="en-AU"/>
        </w:rPr>
        <w:t xml:space="preserve"> </w:t>
      </w:r>
      <w:r w:rsidR="000B45E5" w:rsidRPr="00B5662F">
        <w:rPr>
          <w:lang w:val="en-AU"/>
        </w:rPr>
        <w:t>M</w:t>
      </w:r>
      <w:r w:rsidRPr="00B5662F">
        <w:rPr>
          <w:lang w:val="en-AU"/>
        </w:rPr>
        <w:t>id-</w:t>
      </w:r>
      <w:r w:rsidR="000A7FC6" w:rsidRPr="00B5662F">
        <w:rPr>
          <w:lang w:val="en-AU"/>
        </w:rPr>
        <w:t>T</w:t>
      </w:r>
      <w:r w:rsidRPr="00B5662F">
        <w:rPr>
          <w:lang w:val="en-AU"/>
        </w:rPr>
        <w:t xml:space="preserve">erm </w:t>
      </w:r>
      <w:r w:rsidR="000A7FC6" w:rsidRPr="00B5662F">
        <w:rPr>
          <w:lang w:val="en-AU"/>
        </w:rPr>
        <w:t>E</w:t>
      </w:r>
      <w:r w:rsidRPr="00B5662F">
        <w:rPr>
          <w:lang w:val="en-AU"/>
        </w:rPr>
        <w:t xml:space="preserve">valuation </w:t>
      </w:r>
      <w:r w:rsidR="000A7FC6" w:rsidRPr="00B5662F">
        <w:rPr>
          <w:lang w:val="en-AU"/>
        </w:rPr>
        <w:t>W</w:t>
      </w:r>
      <w:r w:rsidRPr="00B5662F">
        <w:rPr>
          <w:lang w:val="en-AU"/>
        </w:rPr>
        <w:t xml:space="preserve">ork </w:t>
      </w:r>
      <w:r w:rsidR="000A7FC6" w:rsidRPr="00B5662F">
        <w:rPr>
          <w:lang w:val="en-AU"/>
        </w:rPr>
        <w:t>P</w:t>
      </w:r>
      <w:r w:rsidRPr="00B5662F">
        <w:rPr>
          <w:lang w:val="en-AU"/>
        </w:rPr>
        <w:t>lan</w:t>
      </w:r>
      <w:bookmarkEnd w:id="37"/>
      <w:bookmarkEnd w:id="38"/>
    </w:p>
    <w:p w14:paraId="46EC8E26" w14:textId="77777777" w:rsidR="00B76A8E" w:rsidRPr="00B5662F" w:rsidRDefault="00B76A8E" w:rsidP="00B76A8E">
      <w:pPr>
        <w:spacing w:after="120" w:line="259" w:lineRule="auto"/>
        <w:rPr>
          <w:rFonts w:ascii="Gill Sans MT" w:hAnsi="Gill Sans MT"/>
          <w:b/>
          <w:bCs/>
          <w:sz w:val="20"/>
          <w:szCs w:val="20"/>
          <w:lang w:val="en-AU"/>
        </w:rPr>
      </w:pPr>
      <w:r w:rsidRPr="00B5662F">
        <w:rPr>
          <w:rFonts w:ascii="Gill Sans MT" w:hAnsi="Gill Sans MT"/>
          <w:b/>
          <w:bCs/>
          <w:sz w:val="20"/>
          <w:szCs w:val="20"/>
          <w:lang w:val="en-AU"/>
        </w:rPr>
        <w:t>PHASE 0: CONTRACTING</w:t>
      </w:r>
    </w:p>
    <w:p w14:paraId="7C162F04"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MTE Proposal submitted  </w:t>
      </w:r>
    </w:p>
    <w:p w14:paraId="7A16A17D" w14:textId="77777777" w:rsidR="00B76A8E" w:rsidRPr="00B5662F" w:rsidRDefault="00B76A8E" w:rsidP="00B76A8E">
      <w:pPr>
        <w:spacing w:after="120" w:line="259" w:lineRule="auto"/>
        <w:rPr>
          <w:rFonts w:ascii="Gill Sans MT" w:hAnsi="Gill Sans MT"/>
          <w:b/>
          <w:bCs/>
          <w:sz w:val="20"/>
          <w:szCs w:val="20"/>
          <w:lang w:val="en-AU"/>
        </w:rPr>
      </w:pPr>
      <w:r w:rsidRPr="00B5662F">
        <w:rPr>
          <w:rFonts w:ascii="Gill Sans MT" w:hAnsi="Gill Sans MT"/>
          <w:sz w:val="20"/>
          <w:szCs w:val="20"/>
          <w:lang w:val="en-AU"/>
        </w:rPr>
        <w:t>MTE Consultant selected </w:t>
      </w:r>
    </w:p>
    <w:p w14:paraId="513E2E1F" w14:textId="77777777" w:rsidR="00B76A8E" w:rsidRPr="00B5662F" w:rsidRDefault="00B76A8E" w:rsidP="00B76A8E">
      <w:pPr>
        <w:spacing w:after="120" w:line="259" w:lineRule="auto"/>
        <w:rPr>
          <w:rFonts w:ascii="Gill Sans MT" w:hAnsi="Gill Sans MT"/>
          <w:b/>
          <w:bCs/>
          <w:sz w:val="20"/>
          <w:szCs w:val="20"/>
          <w:lang w:val="en-AU"/>
        </w:rPr>
      </w:pPr>
      <w:r w:rsidRPr="00B5662F">
        <w:rPr>
          <w:rFonts w:ascii="Gill Sans MT" w:hAnsi="Gill Sans MT"/>
          <w:b/>
          <w:bCs/>
          <w:sz w:val="20"/>
          <w:szCs w:val="20"/>
          <w:lang w:val="en-AU"/>
        </w:rPr>
        <w:t xml:space="preserve">PHASE 1: INCEPTION – July 10-Aug. 10 </w:t>
      </w:r>
    </w:p>
    <w:p w14:paraId="597C42E3"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Documentation Desk Review </w:t>
      </w:r>
    </w:p>
    <w:p w14:paraId="0F1EE053"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Partnership Board Mtg 1 for MTE </w:t>
      </w:r>
    </w:p>
    <w:p w14:paraId="2E908C2C"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Revised detailed Timeline to PB</w:t>
      </w:r>
    </w:p>
    <w:p w14:paraId="7A5E3A6A"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Inception Report (draft) submitted to PB</w:t>
      </w:r>
    </w:p>
    <w:p w14:paraId="0BF3EAD3"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Inception Report feedback provided to VRH</w:t>
      </w:r>
    </w:p>
    <w:p w14:paraId="27844CF0" w14:textId="77777777" w:rsidR="00B76A8E" w:rsidRPr="00B5662F" w:rsidRDefault="00B76A8E" w:rsidP="00B76A8E">
      <w:pPr>
        <w:spacing w:after="120" w:line="259" w:lineRule="auto"/>
        <w:rPr>
          <w:rFonts w:ascii="Gill Sans MT" w:hAnsi="Gill Sans MT"/>
          <w:b/>
          <w:bCs/>
          <w:sz w:val="20"/>
          <w:szCs w:val="20"/>
          <w:lang w:val="en-AU"/>
        </w:rPr>
      </w:pPr>
      <w:r w:rsidRPr="00B5662F">
        <w:rPr>
          <w:rFonts w:ascii="Gill Sans MT" w:hAnsi="Gill Sans MT"/>
          <w:sz w:val="20"/>
          <w:szCs w:val="20"/>
          <w:lang w:val="en-AU"/>
        </w:rPr>
        <w:t>Inception Report (final) submitted to PB</w:t>
      </w:r>
    </w:p>
    <w:p w14:paraId="19885414"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b/>
          <w:bCs/>
          <w:sz w:val="20"/>
          <w:szCs w:val="20"/>
          <w:lang w:val="en-AU"/>
        </w:rPr>
        <w:t>PHASE 2: FIELDWORK – AUG. 11 - NOV. 15</w:t>
      </w:r>
    </w:p>
    <w:p w14:paraId="1E0E4248"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Background discussions with individual ACER/DFAT staff </w:t>
      </w:r>
    </w:p>
    <w:p w14:paraId="241194C8"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Semi-structured KPIs with 11 external informants and former GEM Centre Partnership Board Members </w:t>
      </w:r>
    </w:p>
    <w:p w14:paraId="51858137"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(ca. 1.5 hours/interview)</w:t>
      </w:r>
    </w:p>
    <w:p w14:paraId="09BAFC8A"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MTE Working Group Collab. Mtg. 1 </w:t>
      </w:r>
    </w:p>
    <w:p w14:paraId="657700A3"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(ca. 2 hours)</w:t>
      </w:r>
    </w:p>
    <w:p w14:paraId="21606A7F"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MTE Working Group Collab. Mtg. 2 </w:t>
      </w:r>
    </w:p>
    <w:p w14:paraId="0AE25897"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(ca. 2 hours)</w:t>
      </w:r>
    </w:p>
    <w:p w14:paraId="286D5327"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MTE Working Group Collaboration Mtg. 3 </w:t>
      </w:r>
    </w:p>
    <w:p w14:paraId="051BBEC9"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(ca. 2 hours)</w:t>
      </w:r>
    </w:p>
    <w:p w14:paraId="1472E0AA"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GEM Executive Roundtable Discussion </w:t>
      </w:r>
    </w:p>
    <w:p w14:paraId="2FC8D6FE" w14:textId="1621A3B7" w:rsidR="00B76A8E" w:rsidRPr="00B76A8E" w:rsidRDefault="00B76A8E" w:rsidP="00B76A8E">
      <w:pPr>
        <w:rPr>
          <w:lang w:val="en-AU"/>
        </w:rPr>
      </w:pPr>
      <w:r w:rsidRPr="00B5662F">
        <w:rPr>
          <w:rFonts w:ascii="Gill Sans MT" w:hAnsi="Gill Sans MT"/>
          <w:sz w:val="20"/>
          <w:szCs w:val="20"/>
          <w:lang w:val="en-AU"/>
        </w:rPr>
        <w:t>(ca. 1.5 hours)</w:t>
      </w:r>
    </w:p>
    <w:p w14:paraId="2FE17A88" w14:textId="068B1940" w:rsidR="00670729" w:rsidRDefault="00670729" w:rsidP="00FA0FD2">
      <w:pPr>
        <w:pStyle w:val="bodyStyle1"/>
        <w:spacing w:after="120" w:line="259" w:lineRule="auto"/>
        <w:rPr>
          <w:lang w:val="en-AU"/>
        </w:rPr>
      </w:pPr>
    </w:p>
    <w:p w14:paraId="3EFA1C72" w14:textId="77777777" w:rsidR="00B76A8E" w:rsidRPr="00B5662F" w:rsidRDefault="00B76A8E" w:rsidP="00B76A8E">
      <w:pPr>
        <w:spacing w:after="120" w:line="259" w:lineRule="auto"/>
        <w:rPr>
          <w:rFonts w:ascii="Gill Sans MT" w:hAnsi="Gill Sans MT"/>
          <w:b/>
          <w:bCs/>
          <w:sz w:val="20"/>
          <w:szCs w:val="20"/>
          <w:lang w:val="en-AU"/>
        </w:rPr>
      </w:pPr>
      <w:r w:rsidRPr="00B5662F">
        <w:rPr>
          <w:rFonts w:ascii="Gill Sans MT" w:hAnsi="Gill Sans MT"/>
          <w:b/>
          <w:bCs/>
          <w:sz w:val="20"/>
          <w:szCs w:val="20"/>
          <w:lang w:val="en-AU"/>
        </w:rPr>
        <w:t>PHASE 3: REPORTING – NOV. 15</w:t>
      </w:r>
      <w:proofErr w:type="gramStart"/>
      <w:r w:rsidRPr="00B5662F">
        <w:rPr>
          <w:rFonts w:ascii="Gill Sans MT" w:hAnsi="Gill Sans MT"/>
          <w:b/>
          <w:bCs/>
          <w:sz w:val="20"/>
          <w:szCs w:val="20"/>
          <w:lang w:val="en-AU"/>
        </w:rPr>
        <w:t xml:space="preserve"> 2022</w:t>
      </w:r>
      <w:proofErr w:type="gramEnd"/>
      <w:r w:rsidRPr="00B5662F">
        <w:rPr>
          <w:rFonts w:ascii="Gill Sans MT" w:hAnsi="Gill Sans MT"/>
          <w:b/>
          <w:bCs/>
          <w:sz w:val="20"/>
          <w:szCs w:val="20"/>
          <w:lang w:val="en-AU"/>
        </w:rPr>
        <w:t xml:space="preserve"> – FEB. 21 2023</w:t>
      </w:r>
    </w:p>
    <w:p w14:paraId="1C2223CC"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Produce and submit MTE Report (draft) to GEM Centre Head</w:t>
      </w:r>
    </w:p>
    <w:p w14:paraId="64C40F8A"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Receive feedback on MTE Report (draft) from GEM Centre Head</w:t>
      </w:r>
    </w:p>
    <w:p w14:paraId="50951772"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Revise and submit MTE Report (final draft) to GEM Centre Head</w:t>
      </w:r>
    </w:p>
    <w:p w14:paraId="02B142FD"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Present MTE Findings, Conclusions, Recommendations to GEM Partnership Members </w:t>
      </w:r>
    </w:p>
    <w:p w14:paraId="65639DD4" w14:textId="77777777" w:rsidR="00B76A8E" w:rsidRPr="00B5662F" w:rsidRDefault="00B76A8E" w:rsidP="00B76A8E">
      <w:pPr>
        <w:spacing w:after="120" w:line="259" w:lineRule="auto"/>
        <w:rPr>
          <w:rFonts w:ascii="Gill Sans MT" w:hAnsi="Gill Sans MT"/>
          <w:sz w:val="20"/>
          <w:szCs w:val="20"/>
          <w:lang w:val="en-AU"/>
        </w:rPr>
      </w:pPr>
      <w:r w:rsidRPr="00B5662F">
        <w:rPr>
          <w:rFonts w:ascii="Gill Sans MT" w:hAnsi="Gill Sans MT"/>
          <w:sz w:val="20"/>
          <w:szCs w:val="20"/>
          <w:lang w:val="en-AU"/>
        </w:rPr>
        <w:t xml:space="preserve">Incorporate feedback and finalise MTE Report </w:t>
      </w:r>
    </w:p>
    <w:p w14:paraId="4AA0A212" w14:textId="7D42C707" w:rsidR="00670729" w:rsidRPr="00B76A8E" w:rsidRDefault="00B76A8E" w:rsidP="00B76A8E">
      <w:pPr>
        <w:pStyle w:val="bodyStyle1"/>
        <w:spacing w:after="120" w:line="259" w:lineRule="auto"/>
        <w:rPr>
          <w:lang w:val="en-AU"/>
        </w:rPr>
      </w:pPr>
      <w:r w:rsidRPr="00B5662F">
        <w:rPr>
          <w:sz w:val="20"/>
          <w:szCs w:val="20"/>
          <w:lang w:val="en-AU"/>
        </w:rPr>
        <w:t>Submit MTE Report (final) to GEM Centre Head</w:t>
      </w:r>
      <w:r w:rsidR="00670729" w:rsidRPr="00B5662F">
        <w:rPr>
          <w:caps/>
          <w:lang w:val="en-AU"/>
        </w:rPr>
        <w:br w:type="page"/>
      </w:r>
    </w:p>
    <w:p w14:paraId="3C6BEF93" w14:textId="42F33C32" w:rsidR="00FA0FD2" w:rsidRPr="00B5662F" w:rsidRDefault="001444D2" w:rsidP="00FD3DB5">
      <w:pPr>
        <w:pStyle w:val="Heading2"/>
        <w:rPr>
          <w:lang w:val="en-AU"/>
        </w:rPr>
      </w:pPr>
      <w:bookmarkStart w:id="40" w:name="_Toc284849733"/>
      <w:bookmarkStart w:id="41" w:name="_Toc127959145"/>
      <w:bookmarkEnd w:id="35"/>
      <w:bookmarkEnd w:id="36"/>
      <w:bookmarkEnd w:id="39"/>
      <w:r w:rsidRPr="00B5662F">
        <w:rPr>
          <w:lang w:val="en-AU"/>
        </w:rPr>
        <w:lastRenderedPageBreak/>
        <w:t xml:space="preserve">Annex </w:t>
      </w:r>
      <w:r w:rsidR="00831F05">
        <w:rPr>
          <w:lang w:val="en-AU"/>
        </w:rPr>
        <w:t>2</w:t>
      </w:r>
      <w:r w:rsidRPr="00B5662F">
        <w:rPr>
          <w:lang w:val="en-AU"/>
        </w:rPr>
        <w:t xml:space="preserve"> </w:t>
      </w:r>
      <w:bookmarkEnd w:id="40"/>
      <w:r w:rsidR="00F3444E" w:rsidRPr="00B5662F">
        <w:rPr>
          <w:lang w:val="en-AU"/>
        </w:rPr>
        <w:t>Catalogue</w:t>
      </w:r>
      <w:r w:rsidR="00FA0FD2" w:rsidRPr="00B5662F">
        <w:rPr>
          <w:lang w:val="en-AU"/>
        </w:rPr>
        <w:t xml:space="preserve"> of </w:t>
      </w:r>
      <w:r w:rsidR="000A7FC6" w:rsidRPr="00B5662F">
        <w:rPr>
          <w:lang w:val="en-AU"/>
        </w:rPr>
        <w:t>P</w:t>
      </w:r>
      <w:r w:rsidR="00FA0FD2" w:rsidRPr="00B5662F">
        <w:rPr>
          <w:lang w:val="en-AU"/>
        </w:rPr>
        <w:t>roducts</w:t>
      </w:r>
      <w:bookmarkEnd w:id="41"/>
      <w:r w:rsidR="00FA0FD2" w:rsidRPr="00B5662F">
        <w:rPr>
          <w:lang w:val="en-AU"/>
        </w:rPr>
        <w:t xml:space="preserve"> </w:t>
      </w:r>
    </w:p>
    <w:p w14:paraId="15147521" w14:textId="0F9D7153" w:rsidR="00FC1F4A" w:rsidRPr="00B5662F" w:rsidRDefault="005403B9">
      <w:pPr>
        <w:pStyle w:val="Heading3numbered"/>
        <w:rPr>
          <w:lang w:val="en-AU"/>
        </w:rPr>
      </w:pPr>
      <w:r w:rsidRPr="00B5662F">
        <w:rPr>
          <w:lang w:val="en-AU"/>
        </w:rPr>
        <w:t xml:space="preserve">2010–present </w:t>
      </w:r>
      <w:r w:rsidR="00F7081B" w:rsidRPr="00B5662F">
        <w:rPr>
          <w:lang w:val="en-AU"/>
        </w:rPr>
        <w:t xml:space="preserve">ACER </w:t>
      </w:r>
      <w:r w:rsidRPr="00B5662F">
        <w:rPr>
          <w:lang w:val="en-AU"/>
        </w:rPr>
        <w:t>Learning Progression Scales (Internal then External)</w:t>
      </w:r>
    </w:p>
    <w:p w14:paraId="560EFE3A" w14:textId="268B8CA6" w:rsidR="00FC1F4A" w:rsidRPr="00B5662F" w:rsidRDefault="00FC1F4A" w:rsidP="00FC1F4A">
      <w:pPr>
        <w:spacing w:after="120" w:line="259" w:lineRule="auto"/>
        <w:rPr>
          <w:rFonts w:ascii="Gill Sans MT" w:eastAsia="Palatino Linotype" w:hAnsi="Gill Sans MT" w:cstheme="minorHAnsi"/>
          <w:sz w:val="22"/>
          <w:szCs w:val="22"/>
          <w:lang w:val="en-AU"/>
        </w:rPr>
      </w:pPr>
      <w:r w:rsidRPr="00B5662F">
        <w:rPr>
          <w:rFonts w:ascii="Gill Sans MT" w:hAnsi="Gill Sans MT" w:cstheme="minorHAnsi"/>
          <w:iCs/>
          <w:sz w:val="22"/>
          <w:szCs w:val="22"/>
          <w:lang w:val="en-AU"/>
        </w:rPr>
        <w:t xml:space="preserve">Initiated in 2010, the ACER Learning Progressions were further developed and realised through the GEM Centre’s input into </w:t>
      </w:r>
      <w:r w:rsidR="006D242B" w:rsidRPr="00B5662F">
        <w:rPr>
          <w:rFonts w:ascii="Gill Sans MT" w:hAnsi="Gill Sans MT" w:cstheme="minorHAnsi"/>
          <w:iCs/>
          <w:sz w:val="22"/>
          <w:szCs w:val="22"/>
          <w:lang w:val="en-AU"/>
        </w:rPr>
        <w:t>the development of</w:t>
      </w:r>
      <w:r w:rsidRPr="00B5662F">
        <w:rPr>
          <w:rFonts w:ascii="Gill Sans MT" w:hAnsi="Gill Sans MT" w:cstheme="minorHAnsi"/>
          <w:iCs/>
          <w:sz w:val="22"/>
          <w:szCs w:val="22"/>
          <w:lang w:val="en-AU"/>
        </w:rPr>
        <w:t xml:space="preserve"> a unifying approach for reporting results from multiple assessment programs based on a shared understanding of reading and mathematics against SDG indicator 4.1.1.</w:t>
      </w:r>
      <w:r w:rsidRPr="00B5662F">
        <w:rPr>
          <w:rFonts w:ascii="Gill Sans MT" w:eastAsia="Palatino Linotype" w:hAnsi="Gill Sans MT" w:cstheme="minorHAnsi"/>
          <w:sz w:val="22"/>
          <w:szCs w:val="22"/>
          <w:lang w:val="en-AU"/>
        </w:rPr>
        <w:t xml:space="preserve"> Since then, the GEM Centre has continued to build infrastructure to support improved reporting of assessment outcomes, linked to the ACER Learning Progressions, including the ACER Learning Progression Explorer (LPE).</w:t>
      </w:r>
      <w:r w:rsidRPr="00B5662F">
        <w:rPr>
          <w:rStyle w:val="FootnoteReference"/>
          <w:rFonts w:ascii="Gill Sans MT" w:eastAsia="Palatino Linotype" w:hAnsi="Gill Sans MT" w:cstheme="minorHAnsi"/>
          <w:sz w:val="22"/>
          <w:szCs w:val="22"/>
          <w:lang w:val="en-AU"/>
        </w:rPr>
        <w:footnoteReference w:id="46"/>
      </w:r>
      <w:r w:rsidRPr="00B5662F">
        <w:rPr>
          <w:rFonts w:ascii="Gill Sans MT" w:eastAsia="Palatino Linotype" w:hAnsi="Gill Sans MT" w:cstheme="minorHAnsi"/>
          <w:sz w:val="22"/>
          <w:szCs w:val="22"/>
          <w:lang w:val="en-AU"/>
        </w:rPr>
        <w:t xml:space="preserve"> Through this work, the </w:t>
      </w:r>
      <w:r w:rsidRPr="00B5662F">
        <w:rPr>
          <w:rFonts w:ascii="Gill Sans MT" w:eastAsia="Palatino Linotype" w:hAnsi="Gill Sans MT" w:cstheme="minorHAnsi"/>
          <w:iCs/>
          <w:sz w:val="22"/>
          <w:szCs w:val="22"/>
          <w:lang w:val="en-AU"/>
        </w:rPr>
        <w:t xml:space="preserve">GEM Centre has provided advocacy and support relating to the wider use of learning progressions in a range of projects across ACER. </w:t>
      </w:r>
    </w:p>
    <w:p w14:paraId="5E2495D8" w14:textId="77777777" w:rsidR="00B63095" w:rsidRPr="00B5662F" w:rsidRDefault="00B63095" w:rsidP="00FC1F4A">
      <w:pPr>
        <w:spacing w:after="120" w:line="259" w:lineRule="auto"/>
        <w:rPr>
          <w:rFonts w:ascii="Gill Sans MT" w:hAnsi="Gill Sans MT"/>
          <w:b/>
          <w:bCs/>
          <w:sz w:val="22"/>
          <w:szCs w:val="22"/>
          <w:lang w:val="en-AU"/>
        </w:rPr>
      </w:pPr>
    </w:p>
    <w:p w14:paraId="183BDACE" w14:textId="68C4BA1B"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1B24950D" w14:textId="3BBE1E7D" w:rsidR="00FC1F4A" w:rsidRPr="00B5662F" w:rsidRDefault="00B63095" w:rsidP="007B70A5">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2010: </w:t>
      </w:r>
      <w:r w:rsidR="006D23FE" w:rsidRPr="00B5662F">
        <w:rPr>
          <w:rFonts w:ascii="Gill Sans MT" w:eastAsia="Palatino Linotype" w:hAnsi="Gill Sans MT" w:cstheme="minorHAnsi"/>
          <w:sz w:val="22"/>
          <w:szCs w:val="22"/>
          <w:lang w:val="en-AU"/>
        </w:rPr>
        <w:t xml:space="preserve">ACER’s historical internal research over </w:t>
      </w:r>
      <w:r w:rsidRPr="00B5662F">
        <w:rPr>
          <w:rFonts w:ascii="Gill Sans MT" w:eastAsia="Palatino Linotype" w:hAnsi="Gill Sans MT" w:cstheme="minorHAnsi"/>
          <w:sz w:val="22"/>
          <w:szCs w:val="22"/>
          <w:lang w:val="en-AU"/>
        </w:rPr>
        <w:t xml:space="preserve">more than two </w:t>
      </w:r>
      <w:r w:rsidR="006D23FE" w:rsidRPr="00B5662F">
        <w:rPr>
          <w:rFonts w:ascii="Gill Sans MT" w:eastAsia="Palatino Linotype" w:hAnsi="Gill Sans MT" w:cstheme="minorHAnsi"/>
          <w:sz w:val="22"/>
          <w:szCs w:val="22"/>
          <w:lang w:val="en-AU"/>
        </w:rPr>
        <w:t xml:space="preserve">decades. </w:t>
      </w:r>
    </w:p>
    <w:p w14:paraId="193A330A" w14:textId="77777777" w:rsidR="00B63095" w:rsidRPr="00B5662F" w:rsidRDefault="00B63095" w:rsidP="00FC1F4A">
      <w:pPr>
        <w:spacing w:after="120" w:line="259" w:lineRule="auto"/>
        <w:rPr>
          <w:rFonts w:ascii="Gill Sans MT" w:hAnsi="Gill Sans MT"/>
          <w:b/>
          <w:bCs/>
          <w:sz w:val="22"/>
          <w:szCs w:val="22"/>
          <w:lang w:val="en-AU"/>
        </w:rPr>
      </w:pPr>
    </w:p>
    <w:p w14:paraId="6576DAC1" w14:textId="7B341C9A"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1BB2FF73" w14:textId="77777777"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N/A for internal focus</w:t>
      </w:r>
    </w:p>
    <w:p w14:paraId="3CFE9061" w14:textId="77777777"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eastAsiaTheme="minorHAnsi" w:hAnsi="Gill Sans MT" w:cstheme="minorBidi"/>
          <w:sz w:val="22"/>
          <w:szCs w:val="22"/>
          <w:lang w:val="en-AU"/>
        </w:rPr>
        <w:t>Australian Curriculum, Assessment and Reporting Authority (ACARA)</w:t>
      </w:r>
    </w:p>
    <w:p w14:paraId="0CF5BC86" w14:textId="77777777"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(UIS) Learning Metrics Task Force (LMTF)/Global Alliance to Monitor Learning (GAML) for external focus (ongoing feedback – not formal partners)</w:t>
      </w:r>
    </w:p>
    <w:p w14:paraId="4A4E07A4" w14:textId="4F73A072"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SEAMEO and UNICEF (for SEA-PLM alignment)</w:t>
      </w:r>
    </w:p>
    <w:p w14:paraId="2E8809CD" w14:textId="77777777"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EQAP (for PILNA alignment)</w:t>
      </w:r>
    </w:p>
    <w:p w14:paraId="33ECD48A" w14:textId="77777777"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 xml:space="preserve">ISSE: The ISSE involved independent experts from national ministries of education and associated agencies, </w:t>
      </w:r>
      <w:r w:rsidRPr="00E239D0">
        <w:rPr>
          <w:rFonts w:ascii="Gill Sans MT" w:hAnsi="Gill Sans MT"/>
          <w:sz w:val="22"/>
          <w:szCs w:val="22"/>
          <w:lang w:val="en-AU"/>
        </w:rPr>
        <w:t>United Nations organisations, and regional assessment bodies, including from the Southeast Asian Ministers of Education Organization (SEAMEO), the Educational Quality and Assessment Programme of the Pacific Community (EQAP) and the People’s Action for Learning</w:t>
      </w:r>
      <w:r w:rsidRPr="00B5662F">
        <w:rPr>
          <w:rFonts w:ascii="Gill Sans MT" w:hAnsi="Gill Sans MT"/>
          <w:sz w:val="22"/>
          <w:szCs w:val="22"/>
          <w:lang w:val="en-AU"/>
        </w:rPr>
        <w:t xml:space="preserve"> (PAL) Network</w:t>
      </w:r>
    </w:p>
    <w:p w14:paraId="3A425CBC" w14:textId="6F1942EB" w:rsidR="00FC1F4A" w:rsidRPr="00B5662F" w:rsidRDefault="00FC1F4A">
      <w:pPr>
        <w:pStyle w:val="ListParagraph"/>
        <w:numPr>
          <w:ilvl w:val="0"/>
          <w:numId w:val="34"/>
        </w:numPr>
        <w:spacing w:after="120" w:line="259" w:lineRule="auto"/>
        <w:rPr>
          <w:rFonts w:ascii="Gill Sans MT" w:hAnsi="Gill Sans MT"/>
          <w:sz w:val="22"/>
          <w:szCs w:val="22"/>
          <w:lang w:val="en-AU"/>
        </w:rPr>
      </w:pPr>
      <w:r w:rsidRPr="00B5662F">
        <w:rPr>
          <w:rFonts w:ascii="Gill Sans MT" w:hAnsi="Gill Sans MT"/>
          <w:sz w:val="22"/>
          <w:szCs w:val="22"/>
          <w:lang w:val="en-AU"/>
        </w:rPr>
        <w:t xml:space="preserve">USAID, </w:t>
      </w:r>
      <w:r w:rsidRPr="00B5662F">
        <w:rPr>
          <w:rFonts w:ascii="Gill Sans MT" w:eastAsia="Palatino Linotype" w:hAnsi="Gill Sans MT" w:cstheme="minorHAnsi"/>
          <w:sz w:val="22"/>
          <w:szCs w:val="22"/>
          <w:lang w:val="en-AU"/>
        </w:rPr>
        <w:t>UIS, DFID, the Bill and Melinda Gates Foundation</w:t>
      </w:r>
      <w:r w:rsidRPr="00B5662F">
        <w:rPr>
          <w:rFonts w:ascii="Gill Sans MT" w:hAnsi="Gill Sans MT"/>
          <w:sz w:val="22"/>
          <w:szCs w:val="22"/>
          <w:lang w:val="en-AU"/>
        </w:rPr>
        <w:t xml:space="preserve"> (for GPF and Policy Linking Group)</w:t>
      </w:r>
    </w:p>
    <w:p w14:paraId="37293386" w14:textId="77777777" w:rsidR="007B70A5" w:rsidRPr="00B5662F" w:rsidRDefault="007B70A5" w:rsidP="00FC1F4A">
      <w:pPr>
        <w:spacing w:after="120" w:line="259" w:lineRule="auto"/>
        <w:rPr>
          <w:rFonts w:ascii="Gill Sans MT" w:hAnsi="Gill Sans MT"/>
          <w:sz w:val="22"/>
          <w:szCs w:val="22"/>
          <w:lang w:val="en-AU"/>
        </w:rPr>
      </w:pPr>
    </w:p>
    <w:p w14:paraId="1EEC58AA"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ACER Learning Progression Scales Internal Research:</w:t>
      </w:r>
    </w:p>
    <w:p w14:paraId="6C12265B" w14:textId="2A44897F" w:rsidR="00FC1F4A" w:rsidRPr="00B5662F" w:rsidRDefault="00FC1F4A" w:rsidP="001E234B">
      <w:pPr>
        <w:spacing w:after="120" w:line="259" w:lineRule="auto"/>
        <w:rPr>
          <w:rFonts w:ascii="Gill Sans MT" w:hAnsi="Gill Sans MT"/>
          <w:sz w:val="22"/>
          <w:szCs w:val="22"/>
          <w:lang w:val="en-AU"/>
        </w:rPr>
      </w:pPr>
      <w:r w:rsidRPr="00B5662F">
        <w:rPr>
          <w:rFonts w:ascii="Gill Sans MT" w:hAnsi="Gill Sans MT"/>
          <w:sz w:val="22"/>
          <w:szCs w:val="22"/>
          <w:lang w:val="en-AU"/>
        </w:rPr>
        <w:t>2013</w:t>
      </w:r>
      <w:r w:rsidR="001E234B"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GEM Centre</w:t>
      </w:r>
      <w:r w:rsidR="006D242B" w:rsidRPr="00B5662F">
        <w:rPr>
          <w:rFonts w:ascii="Gill Sans MT" w:hAnsi="Gill Sans MT"/>
          <w:b/>
          <w:bCs/>
          <w:i/>
          <w:iCs/>
          <w:sz w:val="22"/>
          <w:szCs w:val="22"/>
          <w:lang w:val="en-AU"/>
        </w:rPr>
        <w:t xml:space="preserve"> Establishment</w:t>
      </w:r>
      <w:r w:rsidR="001778E2" w:rsidRPr="00B5662F">
        <w:rPr>
          <w:rFonts w:ascii="Gill Sans MT" w:hAnsi="Gill Sans MT"/>
          <w:b/>
          <w:bCs/>
          <w:i/>
          <w:iCs/>
          <w:sz w:val="22"/>
          <w:szCs w:val="22"/>
          <w:lang w:val="en-AU"/>
        </w:rPr>
        <w:t>.</w:t>
      </w:r>
      <w:r w:rsidRPr="00B5662F">
        <w:rPr>
          <w:rFonts w:ascii="Gill Sans MT" w:hAnsi="Gill Sans MT"/>
          <w:sz w:val="22"/>
          <w:szCs w:val="22"/>
          <w:lang w:val="en-AU"/>
        </w:rPr>
        <w:t xml:space="preserve"> </w:t>
      </w:r>
      <w:r w:rsidR="006D242B" w:rsidRPr="00B5662F">
        <w:rPr>
          <w:rFonts w:ascii="Gill Sans MT" w:eastAsia="Palatino Linotype" w:hAnsi="Gill Sans MT" w:cstheme="minorHAnsi"/>
          <w:sz w:val="22"/>
          <w:szCs w:val="22"/>
          <w:lang w:val="en-AU"/>
        </w:rPr>
        <w:t>Support for the Education 2030 agenda has been a priority for the GEM Centre since its inception in 2013 (</w:t>
      </w:r>
      <w:r w:rsidR="00E12792">
        <w:rPr>
          <w:rFonts w:ascii="Gill Sans MT" w:eastAsia="Palatino Linotype" w:hAnsi="Gill Sans MT" w:cstheme="minorHAnsi"/>
          <w:sz w:val="22"/>
          <w:szCs w:val="22"/>
          <w:lang w:val="en-AU"/>
        </w:rPr>
        <w:t xml:space="preserve">since </w:t>
      </w:r>
      <w:r w:rsidR="006D242B" w:rsidRPr="00B5662F">
        <w:rPr>
          <w:rFonts w:ascii="Gill Sans MT" w:eastAsia="Palatino Linotype" w:hAnsi="Gill Sans MT" w:cstheme="minorHAnsi"/>
          <w:sz w:val="22"/>
          <w:szCs w:val="22"/>
          <w:lang w:val="en-AU"/>
        </w:rPr>
        <w:t xml:space="preserve">2014 with DFAT partnership). With the adoption of the SDGs, the UIS has been recognised as the official data source for SDG 4 monitoring and mandated to ‘work with partners to develop new indicators, statistical approaches and monitoring tools to better assess progress across the targets related to </w:t>
      </w:r>
      <w:r w:rsidR="006D242B" w:rsidRPr="00B5662F">
        <w:rPr>
          <w:rFonts w:ascii="Gill Sans MT" w:eastAsia="Palatino Linotype" w:hAnsi="Gill Sans MT" w:cstheme="minorHAnsi"/>
          <w:sz w:val="22"/>
          <w:szCs w:val="22"/>
          <w:lang w:val="en-AU"/>
        </w:rPr>
        <w:lastRenderedPageBreak/>
        <w:t>UNESCO’s mandate (…)’.</w:t>
      </w:r>
      <w:r w:rsidR="006D242B" w:rsidRPr="00B5662F">
        <w:rPr>
          <w:rFonts w:ascii="Gill Sans MT" w:eastAsia="Palatino Linotype" w:hAnsi="Gill Sans MT" w:cstheme="minorHAnsi"/>
          <w:sz w:val="22"/>
          <w:szCs w:val="22"/>
          <w:vertAlign w:val="superscript"/>
          <w:lang w:val="en-AU"/>
        </w:rPr>
        <w:footnoteReference w:id="47"/>
      </w:r>
      <w:r w:rsidR="006D242B" w:rsidRPr="00B5662F">
        <w:rPr>
          <w:rFonts w:ascii="Gill Sans MT" w:eastAsia="Palatino Linotype" w:hAnsi="Gill Sans MT" w:cstheme="minorHAnsi"/>
          <w:sz w:val="22"/>
          <w:szCs w:val="22"/>
          <w:lang w:val="en-AU"/>
        </w:rPr>
        <w:t xml:space="preserve"> GEM Centre initial </w:t>
      </w:r>
      <w:r w:rsidR="006D242B" w:rsidRPr="00B5662F">
        <w:rPr>
          <w:rFonts w:ascii="Gill Sans MT" w:hAnsi="Gill Sans MT"/>
          <w:sz w:val="22"/>
          <w:szCs w:val="22"/>
          <w:lang w:val="en-AU"/>
        </w:rPr>
        <w:t>f</w:t>
      </w:r>
      <w:r w:rsidRPr="00B5662F">
        <w:rPr>
          <w:rFonts w:ascii="Gill Sans MT" w:hAnsi="Gill Sans MT"/>
          <w:sz w:val="22"/>
          <w:szCs w:val="22"/>
          <w:lang w:val="en-AU"/>
        </w:rPr>
        <w:t xml:space="preserve">ocus </w:t>
      </w:r>
      <w:r w:rsidR="006D242B" w:rsidRPr="00B5662F">
        <w:rPr>
          <w:rFonts w:ascii="Gill Sans MT" w:hAnsi="Gill Sans MT"/>
          <w:sz w:val="22"/>
          <w:szCs w:val="22"/>
          <w:lang w:val="en-AU"/>
        </w:rPr>
        <w:t xml:space="preserve">was </w:t>
      </w:r>
      <w:r w:rsidRPr="00B5662F">
        <w:rPr>
          <w:rFonts w:ascii="Gill Sans MT" w:hAnsi="Gill Sans MT"/>
          <w:sz w:val="22"/>
          <w:szCs w:val="22"/>
          <w:lang w:val="en-AU"/>
        </w:rPr>
        <w:t>on promoting Learning Progression Scales (LPSs) for global SDG 4.1 monitoring and reporting</w:t>
      </w:r>
      <w:r w:rsidR="006D23FE" w:rsidRPr="00B5662F">
        <w:rPr>
          <w:rFonts w:ascii="Gill Sans MT" w:hAnsi="Gill Sans MT"/>
          <w:sz w:val="22"/>
          <w:szCs w:val="22"/>
          <w:lang w:val="en-AU"/>
        </w:rPr>
        <w:t>.</w:t>
      </w:r>
    </w:p>
    <w:p w14:paraId="7F75496A" w14:textId="3D569FA8" w:rsidR="00FC1F4A" w:rsidRPr="00B5662F" w:rsidRDefault="00FC1F4A" w:rsidP="006D23FE">
      <w:pPr>
        <w:spacing w:after="120" w:line="259" w:lineRule="auto"/>
        <w:rPr>
          <w:rFonts w:ascii="Gill Sans MT" w:hAnsi="Gill Sans MT"/>
          <w:sz w:val="22"/>
          <w:szCs w:val="22"/>
          <w:lang w:val="en-AU"/>
        </w:rPr>
      </w:pPr>
      <w:r w:rsidRPr="00B5662F">
        <w:rPr>
          <w:rFonts w:ascii="Gill Sans MT" w:hAnsi="Gill Sans MT"/>
          <w:sz w:val="22"/>
          <w:szCs w:val="22"/>
          <w:lang w:val="en-AU"/>
        </w:rPr>
        <w:t>2013-</w:t>
      </w:r>
      <w:r w:rsidR="00E12792">
        <w:rPr>
          <w:rFonts w:ascii="Gill Sans MT" w:hAnsi="Gill Sans MT"/>
          <w:sz w:val="22"/>
          <w:szCs w:val="22"/>
          <w:lang w:val="en-AU"/>
        </w:rPr>
        <w:t>2019</w:t>
      </w:r>
      <w:r w:rsidR="00B63095" w:rsidRPr="00B5662F">
        <w:rPr>
          <w:rFonts w:ascii="Gill Sans MT" w:hAnsi="Gill Sans MT"/>
          <w:sz w:val="22"/>
          <w:szCs w:val="22"/>
          <w:lang w:val="en-AU"/>
        </w:rPr>
        <w:t>:</w:t>
      </w:r>
      <w:r w:rsidRPr="00B5662F">
        <w:rPr>
          <w:rFonts w:ascii="Gill Sans MT" w:hAnsi="Gill Sans MT"/>
          <w:sz w:val="22"/>
          <w:szCs w:val="22"/>
          <w:lang w:val="en-AU"/>
        </w:rPr>
        <w:t xml:space="preserve"> </w:t>
      </w:r>
      <w:r w:rsidR="00B94346" w:rsidRPr="00B5662F">
        <w:rPr>
          <w:rFonts w:ascii="Gill Sans MT" w:hAnsi="Gill Sans MT"/>
          <w:b/>
          <w:bCs/>
          <w:i/>
          <w:iCs/>
          <w:sz w:val="22"/>
          <w:szCs w:val="22"/>
          <w:lang w:val="en-AU"/>
        </w:rPr>
        <w:t>Learning Progression Scales</w:t>
      </w:r>
      <w:r w:rsidR="00E12792">
        <w:rPr>
          <w:rFonts w:ascii="Gill Sans MT" w:hAnsi="Gill Sans MT"/>
          <w:b/>
          <w:bCs/>
          <w:i/>
          <w:iCs/>
          <w:sz w:val="22"/>
          <w:szCs w:val="22"/>
          <w:lang w:val="en-AU"/>
        </w:rPr>
        <w:t xml:space="preserve"> debate</w:t>
      </w:r>
      <w:r w:rsidR="00B94346" w:rsidRPr="00B5662F">
        <w:rPr>
          <w:rFonts w:ascii="Gill Sans MT" w:hAnsi="Gill Sans MT"/>
          <w:i/>
          <w:iCs/>
          <w:sz w:val="22"/>
          <w:szCs w:val="22"/>
          <w:lang w:val="en-AU"/>
        </w:rPr>
        <w:t xml:space="preserve">. </w:t>
      </w:r>
      <w:r w:rsidRPr="00B5662F">
        <w:rPr>
          <w:rFonts w:ascii="Gill Sans MT" w:hAnsi="Gill Sans MT"/>
          <w:sz w:val="22"/>
          <w:szCs w:val="22"/>
          <w:lang w:val="en-AU"/>
        </w:rPr>
        <w:t>UNESCO Institute of Statistics (UIS) Learning Metrics Task Force (LMTF)/Global Alliance to Monitor Learning (GAML) members debate</w:t>
      </w:r>
      <w:r w:rsidR="00E12792">
        <w:rPr>
          <w:rFonts w:ascii="Gill Sans MT" w:hAnsi="Gill Sans MT"/>
          <w:sz w:val="22"/>
          <w:szCs w:val="22"/>
          <w:lang w:val="en-AU"/>
        </w:rPr>
        <w:t>d</w:t>
      </w:r>
      <w:r w:rsidR="00B94346" w:rsidRPr="00B5662F">
        <w:rPr>
          <w:rFonts w:ascii="Gill Sans MT" w:hAnsi="Gill Sans MT"/>
          <w:sz w:val="22"/>
          <w:szCs w:val="22"/>
          <w:lang w:val="en-AU"/>
        </w:rPr>
        <w:t xml:space="preserve"> the concept</w:t>
      </w:r>
      <w:r w:rsidR="003A7F2B" w:rsidRPr="00B5662F">
        <w:rPr>
          <w:rFonts w:ascii="Gill Sans MT" w:hAnsi="Gill Sans MT"/>
          <w:sz w:val="22"/>
          <w:szCs w:val="22"/>
          <w:lang w:val="en-AU"/>
        </w:rPr>
        <w:t>.</w:t>
      </w:r>
    </w:p>
    <w:p w14:paraId="06C36A38" w14:textId="2265F180" w:rsidR="003A7F2B" w:rsidRPr="00B5662F" w:rsidRDefault="003A7F2B" w:rsidP="003A7F2B">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2015-2022: </w:t>
      </w:r>
      <w:r w:rsidRPr="00B5662F">
        <w:rPr>
          <w:rFonts w:ascii="Gill Sans MT" w:hAnsi="Gill Sans MT"/>
          <w:b/>
          <w:bCs/>
          <w:i/>
          <w:iCs/>
          <w:sz w:val="22"/>
          <w:szCs w:val="22"/>
          <w:lang w:val="en-AU"/>
        </w:rPr>
        <w:t>Learning Progressions Explorer</w:t>
      </w:r>
      <w:r w:rsidRPr="00B5662F">
        <w:rPr>
          <w:rFonts w:ascii="Gill Sans MT" w:hAnsi="Gill Sans MT"/>
          <w:i/>
          <w:iCs/>
          <w:sz w:val="22"/>
          <w:szCs w:val="22"/>
          <w:lang w:val="en-AU"/>
        </w:rPr>
        <w:t>.</w:t>
      </w:r>
      <w:r w:rsidRPr="00B5662F">
        <w:rPr>
          <w:rFonts w:ascii="Gill Sans MT" w:hAnsi="Gill Sans MT"/>
          <w:sz w:val="22"/>
          <w:szCs w:val="22"/>
          <w:lang w:val="en-AU"/>
        </w:rPr>
        <w:t xml:space="preserve"> Developed </w:t>
      </w:r>
      <w:r w:rsidR="001778E2" w:rsidRPr="00B5662F">
        <w:rPr>
          <w:rFonts w:ascii="Gill Sans MT" w:hAnsi="Gill Sans MT"/>
          <w:sz w:val="22"/>
          <w:szCs w:val="22"/>
          <w:lang w:val="en-AU"/>
        </w:rPr>
        <w:t xml:space="preserve">by </w:t>
      </w:r>
      <w:r w:rsidRPr="00B5662F">
        <w:rPr>
          <w:rFonts w:ascii="Gill Sans MT" w:hAnsi="Gill Sans MT"/>
          <w:sz w:val="22"/>
          <w:szCs w:val="22"/>
          <w:lang w:val="en-AU"/>
        </w:rPr>
        <w:t xml:space="preserve">GEM Centre/ACER. </w:t>
      </w:r>
      <w:r w:rsidR="001778E2" w:rsidRPr="00B5662F">
        <w:rPr>
          <w:rFonts w:ascii="Gill Sans MT" w:hAnsi="Gill Sans MT"/>
          <w:sz w:val="22"/>
          <w:szCs w:val="22"/>
          <w:lang w:val="en-AU"/>
        </w:rPr>
        <w:t xml:space="preserve">In 2021-22, Global Alliance to Monitor Learning (GAML) members and other experts gave feedback on Explorer. </w:t>
      </w:r>
      <w:r w:rsidRPr="00B5662F">
        <w:rPr>
          <w:rFonts w:ascii="Gill Sans MT" w:hAnsi="Gill Sans MT"/>
          <w:sz w:val="22"/>
          <w:szCs w:val="22"/>
          <w:lang w:val="en-AU"/>
        </w:rPr>
        <w:t>Explorer went live late 2022</w:t>
      </w:r>
      <w:r w:rsidR="001778E2" w:rsidRPr="00B5662F">
        <w:rPr>
          <w:rFonts w:ascii="Gill Sans MT" w:hAnsi="Gill Sans MT"/>
          <w:sz w:val="22"/>
          <w:szCs w:val="22"/>
          <w:lang w:val="en-AU"/>
        </w:rPr>
        <w:t xml:space="preserve">. </w:t>
      </w:r>
      <w:r w:rsidRPr="00B5662F">
        <w:rPr>
          <w:rFonts w:ascii="Gill Sans MT" w:hAnsi="Gill Sans MT"/>
          <w:sz w:val="22"/>
          <w:szCs w:val="22"/>
          <w:lang w:val="en-AU"/>
        </w:rPr>
        <w:t>(</w:t>
      </w:r>
      <w:r w:rsidR="001778E2" w:rsidRPr="00B5662F">
        <w:rPr>
          <w:rFonts w:ascii="Gill Sans MT" w:hAnsi="Gill Sans MT"/>
          <w:sz w:val="22"/>
          <w:szCs w:val="22"/>
          <w:lang w:val="en-AU"/>
        </w:rPr>
        <w:t>A</w:t>
      </w:r>
      <w:r w:rsidRPr="00B5662F">
        <w:rPr>
          <w:rFonts w:ascii="Gill Sans MT" w:hAnsi="Gill Sans MT"/>
          <w:sz w:val="22"/>
          <w:szCs w:val="22"/>
          <w:lang w:val="en-AU"/>
        </w:rPr>
        <w:t xml:space="preserve">lso see Catalogue </w:t>
      </w:r>
      <w:proofErr w:type="gramStart"/>
      <w:r w:rsidRPr="00B5662F">
        <w:rPr>
          <w:rFonts w:ascii="Gill Sans MT" w:hAnsi="Gill Sans MT"/>
          <w:sz w:val="22"/>
          <w:szCs w:val="22"/>
          <w:lang w:val="en-AU"/>
        </w:rPr>
        <w:t>entry</w:t>
      </w:r>
      <w:proofErr w:type="gramEnd"/>
      <w:r w:rsidRPr="00B5662F">
        <w:rPr>
          <w:rFonts w:ascii="Gill Sans MT" w:hAnsi="Gill Sans MT"/>
          <w:sz w:val="22"/>
          <w:szCs w:val="22"/>
          <w:lang w:val="en-AU"/>
        </w:rPr>
        <w:t xml:space="preserve"> on Learning Metrics Task Force/Global Alliance to Monitor Learning</w:t>
      </w:r>
      <w:r w:rsidR="001778E2" w:rsidRPr="00B5662F">
        <w:rPr>
          <w:rFonts w:ascii="Gill Sans MT" w:hAnsi="Gill Sans MT"/>
          <w:sz w:val="22"/>
          <w:szCs w:val="22"/>
          <w:lang w:val="en-AU"/>
        </w:rPr>
        <w:t>.</w:t>
      </w:r>
      <w:r w:rsidRPr="00B5662F">
        <w:rPr>
          <w:rFonts w:ascii="Gill Sans MT" w:hAnsi="Gill Sans MT"/>
          <w:sz w:val="22"/>
          <w:szCs w:val="22"/>
          <w:lang w:val="en-AU"/>
        </w:rPr>
        <w:t>)</w:t>
      </w:r>
    </w:p>
    <w:p w14:paraId="76876255" w14:textId="24771ECF" w:rsidR="00B94346" w:rsidRPr="00B5662F" w:rsidRDefault="00B94346" w:rsidP="003A7F2B">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Link: </w:t>
      </w:r>
      <w:hyperlink r:id="rId23" w:history="1">
        <w:r w:rsidRPr="00B5662F">
          <w:rPr>
            <w:rStyle w:val="Hyperlink"/>
            <w:rFonts w:ascii="Gill Sans MT" w:hAnsi="Gill Sans MT"/>
            <w:sz w:val="22"/>
            <w:szCs w:val="22"/>
            <w:lang w:val="en-AU"/>
          </w:rPr>
          <w:t>Learning Progression Explorer (acer.org)</w:t>
        </w:r>
      </w:hyperlink>
    </w:p>
    <w:p w14:paraId="5CDD84CA" w14:textId="11D58F75" w:rsidR="00FC1F4A" w:rsidRPr="00B5662F" w:rsidRDefault="00FC1F4A" w:rsidP="00FC1F4A">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2022</w:t>
      </w:r>
      <w:r w:rsidR="006D23FE"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00B94346" w:rsidRPr="00B5662F">
        <w:rPr>
          <w:rFonts w:ascii="Gill Sans MT" w:hAnsi="Gill Sans MT"/>
          <w:b/>
          <w:bCs/>
          <w:i/>
          <w:iCs/>
          <w:color w:val="000000" w:themeColor="text1"/>
          <w:sz w:val="22"/>
          <w:szCs w:val="22"/>
          <w:lang w:val="en-AU"/>
        </w:rPr>
        <w:t xml:space="preserve">Pairwise Comparison Method and AMPL </w:t>
      </w:r>
      <w:r w:rsidR="001778E2" w:rsidRPr="00B5662F">
        <w:rPr>
          <w:rFonts w:ascii="Gill Sans MT" w:hAnsi="Gill Sans MT"/>
          <w:b/>
          <w:bCs/>
          <w:i/>
          <w:iCs/>
          <w:color w:val="000000" w:themeColor="text1"/>
          <w:sz w:val="22"/>
          <w:szCs w:val="22"/>
          <w:lang w:val="en-AU"/>
        </w:rPr>
        <w:t>Recognition</w:t>
      </w:r>
      <w:r w:rsidR="001778E2" w:rsidRPr="00B5662F">
        <w:rPr>
          <w:rFonts w:ascii="Gill Sans MT" w:hAnsi="Gill Sans MT"/>
          <w:i/>
          <w:iCs/>
          <w:color w:val="000000" w:themeColor="text1"/>
          <w:sz w:val="22"/>
          <w:szCs w:val="22"/>
          <w:lang w:val="en-AU"/>
        </w:rPr>
        <w:t>.</w:t>
      </w:r>
      <w:r w:rsidR="001778E2" w:rsidRPr="00B5662F">
        <w:rPr>
          <w:rFonts w:ascii="Gill Sans MT" w:hAnsi="Gill Sans MT"/>
          <w:color w:val="000000" w:themeColor="text1"/>
          <w:sz w:val="22"/>
          <w:szCs w:val="22"/>
          <w:lang w:val="en-AU"/>
        </w:rPr>
        <w:t xml:space="preserve"> </w:t>
      </w:r>
      <w:r w:rsidR="00B94346" w:rsidRPr="00B5662F">
        <w:rPr>
          <w:rFonts w:ascii="Gill Sans MT" w:hAnsi="Gill Sans MT"/>
          <w:color w:val="000000" w:themeColor="text1"/>
          <w:sz w:val="22"/>
          <w:szCs w:val="22"/>
          <w:lang w:val="en-AU"/>
        </w:rPr>
        <w:t xml:space="preserve">UNESCO Institute of Statistics (UIS) </w:t>
      </w:r>
      <w:r w:rsidR="001778E2" w:rsidRPr="00B5662F">
        <w:rPr>
          <w:rFonts w:ascii="Gill Sans MT" w:hAnsi="Gill Sans MT"/>
          <w:color w:val="000000" w:themeColor="text1"/>
          <w:sz w:val="22"/>
          <w:szCs w:val="22"/>
          <w:lang w:val="en-AU"/>
        </w:rPr>
        <w:t>recognised</w:t>
      </w:r>
      <w:r w:rsidRPr="00B5662F">
        <w:rPr>
          <w:rFonts w:ascii="Gill Sans MT" w:hAnsi="Gill Sans MT"/>
          <w:color w:val="000000" w:themeColor="text1"/>
          <w:sz w:val="22"/>
          <w:szCs w:val="22"/>
          <w:lang w:val="en-AU"/>
        </w:rPr>
        <w:t xml:space="preserve"> </w:t>
      </w:r>
      <w:r w:rsidR="001778E2" w:rsidRPr="00B5662F">
        <w:rPr>
          <w:rFonts w:ascii="Gill Sans MT" w:hAnsi="Gill Sans MT"/>
          <w:color w:val="000000" w:themeColor="text1"/>
          <w:sz w:val="22"/>
          <w:szCs w:val="22"/>
          <w:lang w:val="en-AU"/>
        </w:rPr>
        <w:t>P</w:t>
      </w:r>
      <w:r w:rsidRPr="00B5662F">
        <w:rPr>
          <w:rFonts w:ascii="Gill Sans MT" w:hAnsi="Gill Sans MT"/>
          <w:color w:val="000000" w:themeColor="text1"/>
          <w:sz w:val="22"/>
          <w:szCs w:val="22"/>
          <w:lang w:val="en-AU"/>
        </w:rPr>
        <w:t xml:space="preserve">airwise </w:t>
      </w:r>
      <w:r w:rsidR="001778E2" w:rsidRPr="00B5662F">
        <w:rPr>
          <w:rFonts w:ascii="Gill Sans MT" w:hAnsi="Gill Sans MT"/>
          <w:color w:val="000000" w:themeColor="text1"/>
          <w:sz w:val="22"/>
          <w:szCs w:val="22"/>
          <w:lang w:val="en-AU"/>
        </w:rPr>
        <w:t>C</w:t>
      </w:r>
      <w:r w:rsidRPr="00B5662F">
        <w:rPr>
          <w:rFonts w:ascii="Gill Sans MT" w:hAnsi="Gill Sans MT"/>
          <w:color w:val="000000" w:themeColor="text1"/>
          <w:sz w:val="22"/>
          <w:szCs w:val="22"/>
          <w:lang w:val="en-AU"/>
        </w:rPr>
        <w:t xml:space="preserve">omparison </w:t>
      </w:r>
      <w:r w:rsidR="001778E2" w:rsidRPr="00B5662F">
        <w:rPr>
          <w:rFonts w:ascii="Gill Sans MT" w:hAnsi="Gill Sans MT"/>
          <w:color w:val="000000" w:themeColor="text1"/>
          <w:sz w:val="22"/>
          <w:szCs w:val="22"/>
          <w:lang w:val="en-AU"/>
        </w:rPr>
        <w:t>M</w:t>
      </w:r>
      <w:r w:rsidRPr="00B5662F">
        <w:rPr>
          <w:rFonts w:ascii="Gill Sans MT" w:hAnsi="Gill Sans MT"/>
          <w:color w:val="000000" w:themeColor="text1"/>
          <w:sz w:val="22"/>
          <w:szCs w:val="22"/>
          <w:lang w:val="en-AU"/>
        </w:rPr>
        <w:t>ethod and AMPL as methods for reporting data on SDG 4.1 and acknowledge</w:t>
      </w:r>
      <w:r w:rsidR="001778E2" w:rsidRPr="00B5662F">
        <w:rPr>
          <w:rFonts w:ascii="Gill Sans MT" w:hAnsi="Gill Sans MT"/>
          <w:color w:val="000000" w:themeColor="text1"/>
          <w:sz w:val="22"/>
          <w:szCs w:val="22"/>
          <w:lang w:val="en-AU"/>
        </w:rPr>
        <w:t>d</w:t>
      </w:r>
      <w:r w:rsidRPr="00B5662F">
        <w:rPr>
          <w:rFonts w:ascii="Gill Sans MT" w:hAnsi="Gill Sans MT"/>
          <w:color w:val="000000" w:themeColor="text1"/>
          <w:sz w:val="22"/>
          <w:szCs w:val="22"/>
          <w:lang w:val="en-AU"/>
        </w:rPr>
        <w:t xml:space="preserve"> </w:t>
      </w:r>
      <w:r w:rsidR="001778E2" w:rsidRPr="00B5662F">
        <w:rPr>
          <w:rFonts w:ascii="Gill Sans MT" w:hAnsi="Gill Sans MT"/>
          <w:color w:val="000000" w:themeColor="text1"/>
          <w:sz w:val="22"/>
          <w:szCs w:val="22"/>
          <w:lang w:val="en-AU"/>
        </w:rPr>
        <w:t>that</w:t>
      </w:r>
      <w:r w:rsidRPr="00B5662F">
        <w:rPr>
          <w:rFonts w:ascii="Gill Sans MT" w:hAnsi="Gill Sans MT"/>
          <w:color w:val="000000" w:themeColor="text1"/>
          <w:sz w:val="22"/>
          <w:szCs w:val="22"/>
          <w:lang w:val="en-AU"/>
        </w:rPr>
        <w:t xml:space="preserve"> Learning Progression Scales a</w:t>
      </w:r>
      <w:r w:rsidR="001778E2" w:rsidRPr="00B5662F">
        <w:rPr>
          <w:rFonts w:ascii="Gill Sans MT" w:hAnsi="Gill Sans MT"/>
          <w:color w:val="000000" w:themeColor="text1"/>
          <w:sz w:val="22"/>
          <w:szCs w:val="22"/>
          <w:lang w:val="en-AU"/>
        </w:rPr>
        <w:t>re</w:t>
      </w:r>
      <w:r w:rsidRPr="00B5662F">
        <w:rPr>
          <w:rFonts w:ascii="Gill Sans MT" w:hAnsi="Gill Sans MT"/>
          <w:color w:val="000000" w:themeColor="text1"/>
          <w:sz w:val="22"/>
          <w:szCs w:val="22"/>
          <w:lang w:val="en-AU"/>
        </w:rPr>
        <w:t xml:space="preserve"> fundamental to SDG 4 global education monitoring work</w:t>
      </w:r>
      <w:r w:rsidR="001778E2"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p>
    <w:p w14:paraId="5CD64019" w14:textId="77777777" w:rsidR="002D7F65" w:rsidRPr="00B5662F" w:rsidRDefault="002D7F65" w:rsidP="00FC1F4A">
      <w:pPr>
        <w:spacing w:after="120" w:line="259" w:lineRule="auto"/>
        <w:rPr>
          <w:rFonts w:ascii="Gill Sans MT" w:hAnsi="Gill Sans MT"/>
          <w:color w:val="000000" w:themeColor="text1"/>
          <w:sz w:val="22"/>
          <w:szCs w:val="22"/>
          <w:lang w:val="en-AU"/>
        </w:rPr>
      </w:pPr>
    </w:p>
    <w:p w14:paraId="393C2415" w14:textId="3DC85766"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ACER Learning Progress</w:t>
      </w:r>
      <w:r w:rsidR="00E12792">
        <w:rPr>
          <w:rFonts w:ascii="Gill Sans MT" w:hAnsi="Gill Sans MT"/>
          <w:b/>
          <w:bCs/>
          <w:sz w:val="22"/>
          <w:szCs w:val="22"/>
          <w:lang w:val="en-AU"/>
        </w:rPr>
        <w:t>ion</w:t>
      </w:r>
      <w:r w:rsidRPr="00B5662F">
        <w:rPr>
          <w:rFonts w:ascii="Gill Sans MT" w:hAnsi="Gill Sans MT"/>
          <w:b/>
          <w:bCs/>
          <w:sz w:val="22"/>
          <w:szCs w:val="22"/>
          <w:lang w:val="en-AU"/>
        </w:rPr>
        <w:t xml:space="preserve"> Scales Internal Research:</w:t>
      </w:r>
    </w:p>
    <w:p w14:paraId="61EF8199" w14:textId="3F5F7646" w:rsidR="006D23FE" w:rsidRPr="00B5662F" w:rsidRDefault="006D23FE" w:rsidP="006D23FE">
      <w:pPr>
        <w:spacing w:after="120" w:line="259" w:lineRule="auto"/>
        <w:rPr>
          <w:rFonts w:ascii="Gill Sans MT" w:hAnsi="Gill Sans MT"/>
          <w:sz w:val="22"/>
          <w:szCs w:val="22"/>
          <w:lang w:val="en-AU"/>
        </w:rPr>
      </w:pPr>
      <w:r w:rsidRPr="00B5662F">
        <w:rPr>
          <w:rFonts w:ascii="Gill Sans MT" w:eastAsia="Palatino Linotype" w:hAnsi="Gill Sans MT" w:cstheme="minorHAnsi"/>
          <w:sz w:val="22"/>
          <w:szCs w:val="22"/>
          <w:lang w:val="en-AU"/>
        </w:rPr>
        <w:t xml:space="preserve">2014: </w:t>
      </w:r>
      <w:r w:rsidRPr="00B5662F">
        <w:rPr>
          <w:rFonts w:ascii="Gill Sans MT" w:eastAsia="Palatino Linotype" w:hAnsi="Gill Sans MT" w:cstheme="minorHAnsi"/>
          <w:b/>
          <w:bCs/>
          <w:i/>
          <w:iCs/>
          <w:sz w:val="22"/>
          <w:szCs w:val="22"/>
          <w:lang w:val="en-AU"/>
        </w:rPr>
        <w:t>Learning Metrics Partnership Concept Note</w:t>
      </w:r>
      <w:r w:rsidR="003A7F2B" w:rsidRPr="00B5662F">
        <w:rPr>
          <w:rFonts w:ascii="Gill Sans MT" w:eastAsia="Palatino Linotype" w:hAnsi="Gill Sans MT" w:cstheme="minorHAnsi"/>
          <w:b/>
          <w:bCs/>
          <w:i/>
          <w:iCs/>
          <w:sz w:val="22"/>
          <w:szCs w:val="22"/>
          <w:lang w:val="en-AU"/>
        </w:rPr>
        <w:t>.</w:t>
      </w:r>
      <w:r w:rsidRPr="00B5662F">
        <w:rPr>
          <w:rFonts w:ascii="Gill Sans MT" w:eastAsia="Palatino Linotype" w:hAnsi="Gill Sans MT" w:cstheme="minorHAnsi"/>
          <w:sz w:val="22"/>
          <w:szCs w:val="22"/>
          <w:lang w:val="en-AU"/>
        </w:rPr>
        <w:t xml:space="preserve"> </w:t>
      </w:r>
      <w:r w:rsidR="003A7F2B" w:rsidRPr="00B5662F">
        <w:rPr>
          <w:rFonts w:ascii="Gill Sans MT" w:eastAsia="Palatino Linotype" w:hAnsi="Gill Sans MT" w:cstheme="minorHAnsi"/>
          <w:sz w:val="22"/>
          <w:szCs w:val="22"/>
          <w:lang w:val="en-AU"/>
        </w:rPr>
        <w:t>D</w:t>
      </w:r>
      <w:r w:rsidRPr="00B5662F">
        <w:rPr>
          <w:rFonts w:ascii="Gill Sans MT" w:eastAsia="Palatino Linotype" w:hAnsi="Gill Sans MT" w:cstheme="minorHAnsi"/>
          <w:sz w:val="22"/>
          <w:szCs w:val="22"/>
          <w:lang w:val="en-AU"/>
        </w:rPr>
        <w:t xml:space="preserve">eveloped </w:t>
      </w:r>
      <w:r w:rsidR="003A7F2B" w:rsidRPr="00B5662F">
        <w:rPr>
          <w:rFonts w:ascii="Gill Sans MT" w:eastAsia="Palatino Linotype" w:hAnsi="Gill Sans MT" w:cstheme="minorHAnsi"/>
          <w:sz w:val="22"/>
          <w:szCs w:val="22"/>
          <w:lang w:val="en-AU"/>
        </w:rPr>
        <w:t xml:space="preserve">by GEM Centre </w:t>
      </w:r>
      <w:r w:rsidRPr="00B5662F">
        <w:rPr>
          <w:rFonts w:ascii="Gill Sans MT" w:eastAsia="Palatino Linotype" w:hAnsi="Gill Sans MT" w:cstheme="minorHAnsi"/>
          <w:sz w:val="22"/>
          <w:szCs w:val="22"/>
          <w:lang w:val="en-AU"/>
        </w:rPr>
        <w:t>with UIS</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sz w:val="22"/>
          <w:szCs w:val="22"/>
          <w:lang w:val="en-AU"/>
        </w:rPr>
        <w:t xml:space="preserve">as part of GEM Centre’s membership in the LMTF. </w:t>
      </w:r>
      <w:r w:rsidR="003A7F2B" w:rsidRPr="00B5662F">
        <w:rPr>
          <w:rFonts w:ascii="Gill Sans MT" w:eastAsia="Palatino Linotype" w:hAnsi="Gill Sans MT" w:cstheme="minorHAnsi"/>
          <w:sz w:val="22"/>
          <w:szCs w:val="22"/>
          <w:lang w:val="en-AU"/>
        </w:rPr>
        <w:t>D</w:t>
      </w:r>
      <w:r w:rsidRPr="00B5662F">
        <w:rPr>
          <w:rFonts w:ascii="Gill Sans MT" w:eastAsia="Palatino Linotype" w:hAnsi="Gill Sans MT" w:cstheme="minorHAnsi"/>
          <w:sz w:val="22"/>
          <w:szCs w:val="22"/>
          <w:lang w:val="en-AU"/>
        </w:rPr>
        <w:t xml:space="preserve">escribes the </w:t>
      </w:r>
      <w:r w:rsidRPr="00B5662F">
        <w:rPr>
          <w:rFonts w:ascii="Gill Sans MT" w:hAnsi="Gill Sans MT"/>
          <w:sz w:val="22"/>
          <w:szCs w:val="22"/>
          <w:lang w:val="en-AU"/>
        </w:rPr>
        <w:t>development of an initiative to support countries and national/regional assessment programs and to develop and validate common learning metrics for reading and mathematics.</w:t>
      </w:r>
    </w:p>
    <w:p w14:paraId="3C4BC803" w14:textId="77777777" w:rsidR="006D23FE" w:rsidRPr="00B5662F" w:rsidRDefault="006D23FE" w:rsidP="006D23FE">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Link: </w:t>
      </w:r>
      <w:hyperlink r:id="rId24" w:history="1">
        <w:r w:rsidRPr="00B5662F">
          <w:rPr>
            <w:rStyle w:val="Hyperlink"/>
            <w:rFonts w:ascii="Gill Sans MT" w:hAnsi="Gill Sans MT"/>
            <w:sz w:val="22"/>
            <w:szCs w:val="22"/>
            <w:lang w:val="en-AU"/>
          </w:rPr>
          <w:t>learning-metrics-partnership.pdf (acer.org)</w:t>
        </w:r>
      </w:hyperlink>
      <w:r w:rsidRPr="00B5662F">
        <w:rPr>
          <w:rFonts w:ascii="Gill Sans MT" w:hAnsi="Gill Sans MT"/>
          <w:sz w:val="22"/>
          <w:szCs w:val="22"/>
          <w:lang w:val="en-AU"/>
        </w:rPr>
        <w:t xml:space="preserve"> </w:t>
      </w:r>
    </w:p>
    <w:p w14:paraId="4244F77A" w14:textId="3B258D17" w:rsidR="006D23FE" w:rsidRPr="00B5662F" w:rsidRDefault="006D23FE" w:rsidP="006D23FE">
      <w:pPr>
        <w:spacing w:after="120" w:line="259" w:lineRule="auto"/>
        <w:rPr>
          <w:rFonts w:ascii="Gill Sans MT" w:eastAsia="Palatino Linotype" w:hAnsi="Gill Sans MT" w:cstheme="minorHAnsi"/>
          <w:b/>
          <w:bCs/>
          <w:sz w:val="22"/>
          <w:szCs w:val="22"/>
          <w:lang w:val="en-AU"/>
        </w:rPr>
      </w:pPr>
      <w:r w:rsidRPr="00B5662F">
        <w:rPr>
          <w:rFonts w:ascii="Gill Sans MT" w:hAnsi="Gill Sans MT"/>
          <w:sz w:val="22"/>
          <w:szCs w:val="22"/>
          <w:lang w:val="en-AU"/>
        </w:rPr>
        <w:t xml:space="preserve">Link: </w:t>
      </w:r>
      <w:hyperlink r:id="rId25" w:history="1">
        <w:r w:rsidRPr="00E12792">
          <w:rPr>
            <w:rStyle w:val="Hyperlink"/>
            <w:rFonts w:ascii="Gill Sans MT" w:hAnsi="Gill Sans MT" w:cstheme="minorHAnsi"/>
            <w:sz w:val="22"/>
            <w:szCs w:val="22"/>
            <w:lang w:val="en-AU"/>
          </w:rPr>
          <w:t>LMTF_PartnerActivityUpdate_JanMarch-2015.pdf (brookings.edu)</w:t>
        </w:r>
      </w:hyperlink>
    </w:p>
    <w:p w14:paraId="792C9B37" w14:textId="2319F623"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2016 (February):</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b/>
          <w:bCs/>
          <w:i/>
          <w:iCs/>
          <w:sz w:val="22"/>
          <w:szCs w:val="22"/>
          <w:lang w:val="en-AU"/>
        </w:rPr>
        <w:t>UIS and ACER MoU</w:t>
      </w:r>
      <w:r w:rsidR="001778E2" w:rsidRPr="00B5662F">
        <w:rPr>
          <w:rFonts w:ascii="Gill Sans MT" w:eastAsia="Palatino Linotype" w:hAnsi="Gill Sans MT" w:cstheme="minorHAnsi"/>
          <w:b/>
          <w:bCs/>
          <w:i/>
          <w:iCs/>
          <w:sz w:val="22"/>
          <w:szCs w:val="22"/>
          <w:lang w:val="en-AU"/>
        </w:rPr>
        <w:t>.</w:t>
      </w:r>
      <w:r w:rsidRPr="00B5662F">
        <w:rPr>
          <w:rFonts w:ascii="Gill Sans MT" w:eastAsia="Palatino Linotype" w:hAnsi="Gill Sans MT" w:cstheme="minorHAnsi"/>
          <w:sz w:val="22"/>
          <w:szCs w:val="22"/>
          <w:lang w:val="en-AU"/>
        </w:rPr>
        <w:t xml:space="preserve"> </w:t>
      </w:r>
      <w:r w:rsidR="001778E2" w:rsidRPr="00B5662F">
        <w:rPr>
          <w:rFonts w:ascii="Gill Sans MT" w:eastAsia="Palatino Linotype" w:hAnsi="Gill Sans MT" w:cstheme="minorHAnsi"/>
          <w:sz w:val="22"/>
          <w:szCs w:val="22"/>
          <w:lang w:val="en-AU"/>
        </w:rPr>
        <w:t>MoU signed to</w:t>
      </w:r>
      <w:r w:rsidRPr="00B5662F">
        <w:rPr>
          <w:rFonts w:ascii="Gill Sans MT" w:eastAsia="Palatino Linotype" w:hAnsi="Gill Sans MT" w:cstheme="minorHAnsi"/>
          <w:sz w:val="22"/>
          <w:szCs w:val="22"/>
          <w:lang w:val="en-AU"/>
        </w:rPr>
        <w:t xml:space="preserve"> support SDG 4 monitoring efforts</w:t>
      </w:r>
      <w:r w:rsidR="001778E2" w:rsidRPr="00B5662F">
        <w:rPr>
          <w:rFonts w:ascii="Gill Sans MT" w:eastAsia="Palatino Linotype" w:hAnsi="Gill Sans MT" w:cstheme="minorHAnsi"/>
          <w:sz w:val="22"/>
          <w:szCs w:val="22"/>
          <w:lang w:val="en-AU"/>
        </w:rPr>
        <w:t xml:space="preserve">. </w:t>
      </w:r>
      <w:r w:rsidRPr="00B5662F">
        <w:rPr>
          <w:rFonts w:ascii="Gill Sans MT" w:eastAsia="Palatino Linotype" w:hAnsi="Gill Sans MT" w:cstheme="minorHAnsi"/>
          <w:sz w:val="22"/>
          <w:szCs w:val="22"/>
          <w:lang w:val="en-AU"/>
        </w:rPr>
        <w:t xml:space="preserve">GEM Centre was recognised as an essential contributor. </w:t>
      </w:r>
    </w:p>
    <w:p w14:paraId="3F4B816B" w14:textId="75CC8AAC"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2017: </w:t>
      </w:r>
      <w:r w:rsidR="001778E2" w:rsidRPr="00B5662F">
        <w:rPr>
          <w:rFonts w:ascii="Gill Sans MT" w:eastAsia="Palatino Linotype" w:hAnsi="Gill Sans MT" w:cstheme="minorHAnsi"/>
          <w:b/>
          <w:bCs/>
          <w:i/>
          <w:iCs/>
          <w:sz w:val="22"/>
          <w:szCs w:val="22"/>
          <w:lang w:val="en-AU"/>
        </w:rPr>
        <w:t>D</w:t>
      </w:r>
      <w:r w:rsidRPr="00B5662F">
        <w:rPr>
          <w:rFonts w:ascii="Gill Sans MT" w:eastAsia="Palatino Linotype" w:hAnsi="Gill Sans MT" w:cstheme="minorHAnsi"/>
          <w:b/>
          <w:bCs/>
          <w:i/>
          <w:iCs/>
          <w:sz w:val="22"/>
          <w:szCs w:val="22"/>
          <w:lang w:val="en-AU"/>
        </w:rPr>
        <w:t>raft Learning Progression Scales</w:t>
      </w:r>
      <w:r w:rsidR="001778E2" w:rsidRPr="00B5662F">
        <w:rPr>
          <w:rFonts w:ascii="Gill Sans MT" w:eastAsia="Palatino Linotype" w:hAnsi="Gill Sans MT" w:cstheme="minorHAnsi"/>
          <w:b/>
          <w:bCs/>
          <w:i/>
          <w:iCs/>
          <w:sz w:val="22"/>
          <w:szCs w:val="22"/>
          <w:lang w:val="en-AU"/>
        </w:rPr>
        <w:t xml:space="preserve"> Consultations.</w:t>
      </w:r>
      <w:r w:rsidRPr="00B5662F">
        <w:rPr>
          <w:rFonts w:ascii="Gill Sans MT" w:eastAsia="Palatino Linotype" w:hAnsi="Gill Sans MT" w:cstheme="minorHAnsi"/>
          <w:b/>
          <w:bCs/>
          <w:sz w:val="22"/>
          <w:szCs w:val="22"/>
          <w:lang w:val="en-AU"/>
        </w:rPr>
        <w:t xml:space="preserve"> </w:t>
      </w:r>
      <w:r w:rsidR="001778E2" w:rsidRPr="00B5662F">
        <w:rPr>
          <w:rFonts w:ascii="Gill Sans MT" w:eastAsia="Palatino Linotype" w:hAnsi="Gill Sans MT" w:cstheme="minorHAnsi"/>
          <w:sz w:val="22"/>
          <w:szCs w:val="22"/>
          <w:lang w:val="en-AU"/>
        </w:rPr>
        <w:t>GEM Centre used the</w:t>
      </w:r>
      <w:r w:rsidRPr="00B5662F">
        <w:rPr>
          <w:rFonts w:ascii="Gill Sans MT" w:eastAsia="Palatino Linotype" w:hAnsi="Gill Sans MT" w:cstheme="minorHAnsi"/>
          <w:sz w:val="22"/>
          <w:szCs w:val="22"/>
          <w:lang w:val="en-AU"/>
        </w:rPr>
        <w:t xml:space="preserve"> ACER Learning Progression Explorer</w:t>
      </w:r>
      <w:r w:rsidR="001778E2" w:rsidRPr="00B5662F">
        <w:rPr>
          <w:rFonts w:ascii="Gill Sans MT" w:eastAsia="Palatino Linotype" w:hAnsi="Gill Sans MT" w:cstheme="minorHAnsi"/>
          <w:sz w:val="22"/>
          <w:szCs w:val="22"/>
          <w:lang w:val="en-AU"/>
        </w:rPr>
        <w:t xml:space="preserve"> as an enabling tool for widespread consultations on the draft L</w:t>
      </w:r>
      <w:r w:rsidR="0058689F">
        <w:rPr>
          <w:rFonts w:ascii="Gill Sans MT" w:eastAsia="Palatino Linotype" w:hAnsi="Gill Sans MT" w:cstheme="minorHAnsi"/>
          <w:sz w:val="22"/>
          <w:szCs w:val="22"/>
          <w:lang w:val="en-AU"/>
        </w:rPr>
        <w:t>earning Progression Scales</w:t>
      </w:r>
      <w:r w:rsidRPr="00B5662F">
        <w:rPr>
          <w:rFonts w:ascii="Gill Sans MT" w:eastAsia="Palatino Linotype" w:hAnsi="Gill Sans MT" w:cstheme="minorHAnsi"/>
          <w:sz w:val="22"/>
          <w:szCs w:val="22"/>
          <w:lang w:val="en-AU"/>
        </w:rPr>
        <w:t>. GEM Centre continues to advocate for their use in SDG 4.1 monitoring and reporting, including at international research conferences.</w:t>
      </w:r>
    </w:p>
    <w:p w14:paraId="4EB0CA33" w14:textId="3DAAD25F"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2017</w:t>
      </w:r>
      <w:r w:rsidR="001778E2"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lang w:val="en-AU"/>
        </w:rPr>
        <w:t xml:space="preserve">2020: </w:t>
      </w:r>
      <w:r w:rsidR="001778E2" w:rsidRPr="00B5662F">
        <w:rPr>
          <w:rFonts w:ascii="Gill Sans MT" w:eastAsia="Palatino Linotype" w:hAnsi="Gill Sans MT" w:cstheme="minorHAnsi"/>
          <w:b/>
          <w:bCs/>
          <w:i/>
          <w:iCs/>
          <w:sz w:val="22"/>
          <w:szCs w:val="22"/>
          <w:lang w:val="en-AU"/>
        </w:rPr>
        <w:t>P</w:t>
      </w:r>
      <w:r w:rsidRPr="00B5662F">
        <w:rPr>
          <w:rFonts w:ascii="Gill Sans MT" w:eastAsia="Palatino Linotype" w:hAnsi="Gill Sans MT" w:cstheme="minorHAnsi"/>
          <w:b/>
          <w:bCs/>
          <w:i/>
          <w:iCs/>
          <w:sz w:val="22"/>
          <w:szCs w:val="22"/>
          <w:lang w:val="en-AU"/>
        </w:rPr>
        <w:t xml:space="preserve">airwise </w:t>
      </w:r>
      <w:r w:rsidR="001778E2" w:rsidRPr="00B5662F">
        <w:rPr>
          <w:rFonts w:ascii="Gill Sans MT" w:eastAsia="Palatino Linotype" w:hAnsi="Gill Sans MT" w:cstheme="minorHAnsi"/>
          <w:b/>
          <w:bCs/>
          <w:i/>
          <w:iCs/>
          <w:sz w:val="22"/>
          <w:szCs w:val="22"/>
          <w:lang w:val="en-AU"/>
        </w:rPr>
        <w:t>C</w:t>
      </w:r>
      <w:r w:rsidRPr="00B5662F">
        <w:rPr>
          <w:rFonts w:ascii="Gill Sans MT" w:eastAsia="Palatino Linotype" w:hAnsi="Gill Sans MT" w:cstheme="minorHAnsi"/>
          <w:b/>
          <w:bCs/>
          <w:i/>
          <w:iCs/>
          <w:sz w:val="22"/>
          <w:szCs w:val="22"/>
          <w:lang w:val="en-AU"/>
        </w:rPr>
        <w:t xml:space="preserve">omparison </w:t>
      </w:r>
      <w:r w:rsidR="001778E2" w:rsidRPr="00B5662F">
        <w:rPr>
          <w:rFonts w:ascii="Gill Sans MT" w:eastAsia="Palatino Linotype" w:hAnsi="Gill Sans MT" w:cstheme="minorHAnsi"/>
          <w:b/>
          <w:bCs/>
          <w:i/>
          <w:iCs/>
          <w:sz w:val="22"/>
          <w:szCs w:val="22"/>
          <w:lang w:val="en-AU"/>
        </w:rPr>
        <w:t>Case S</w:t>
      </w:r>
      <w:r w:rsidRPr="00B5662F">
        <w:rPr>
          <w:rFonts w:ascii="Gill Sans MT" w:eastAsia="Palatino Linotype" w:hAnsi="Gill Sans MT" w:cstheme="minorHAnsi"/>
          <w:b/>
          <w:bCs/>
          <w:i/>
          <w:iCs/>
          <w:sz w:val="22"/>
          <w:szCs w:val="22"/>
          <w:lang w:val="en-AU"/>
        </w:rPr>
        <w:t xml:space="preserve">tudies </w:t>
      </w:r>
      <w:r w:rsidR="001778E2" w:rsidRPr="00B5662F">
        <w:rPr>
          <w:rFonts w:ascii="Gill Sans MT" w:eastAsia="Palatino Linotype" w:hAnsi="Gill Sans MT" w:cstheme="minorHAnsi"/>
          <w:b/>
          <w:bCs/>
          <w:i/>
          <w:iCs/>
          <w:sz w:val="22"/>
          <w:szCs w:val="22"/>
          <w:lang w:val="en-AU"/>
        </w:rPr>
        <w:t>Series</w:t>
      </w:r>
      <w:r w:rsidR="001778E2" w:rsidRPr="00B5662F">
        <w:rPr>
          <w:rFonts w:ascii="Gill Sans MT" w:eastAsia="Palatino Linotype" w:hAnsi="Gill Sans MT" w:cstheme="minorHAnsi"/>
          <w:i/>
          <w:iCs/>
          <w:sz w:val="22"/>
          <w:szCs w:val="22"/>
          <w:lang w:val="en-AU"/>
        </w:rPr>
        <w:t>.</w:t>
      </w:r>
      <w:r w:rsidR="001778E2" w:rsidRPr="00B5662F">
        <w:rPr>
          <w:rFonts w:ascii="Gill Sans MT" w:eastAsia="Palatino Linotype" w:hAnsi="Gill Sans MT" w:cstheme="minorHAnsi"/>
          <w:sz w:val="22"/>
          <w:szCs w:val="22"/>
          <w:lang w:val="en-AU"/>
        </w:rPr>
        <w:t xml:space="preserve"> C</w:t>
      </w:r>
      <w:r w:rsidRPr="00B5662F">
        <w:rPr>
          <w:rFonts w:ascii="Gill Sans MT" w:eastAsia="Palatino Linotype" w:hAnsi="Gill Sans MT" w:cstheme="minorHAnsi"/>
          <w:sz w:val="22"/>
          <w:szCs w:val="22"/>
          <w:lang w:val="en-AU"/>
        </w:rPr>
        <w:t xml:space="preserve">ase studies </w:t>
      </w:r>
      <w:r w:rsidR="001778E2" w:rsidRPr="00B5662F">
        <w:rPr>
          <w:rFonts w:ascii="Gill Sans MT" w:eastAsia="Palatino Linotype" w:hAnsi="Gill Sans MT" w:cstheme="minorHAnsi"/>
          <w:sz w:val="22"/>
          <w:szCs w:val="22"/>
          <w:lang w:val="en-AU"/>
        </w:rPr>
        <w:t>were undertaken to align existing assessment programs with the Learning Progression Scales, including</w:t>
      </w:r>
      <w:r w:rsidRPr="00B5662F">
        <w:rPr>
          <w:rFonts w:ascii="Gill Sans MT" w:eastAsia="Palatino Linotype" w:hAnsi="Gill Sans MT" w:cstheme="minorHAnsi"/>
          <w:sz w:val="22"/>
          <w:szCs w:val="22"/>
          <w:lang w:val="en-AU"/>
        </w:rPr>
        <w:t xml:space="preserve"> linking of Grades 3 and 6 assessment data from Afghanistan</w:t>
      </w:r>
      <w:r w:rsidR="001778E2" w:rsidRPr="00B5662F">
        <w:rPr>
          <w:rFonts w:ascii="Gill Sans MT" w:eastAsia="Palatino Linotype" w:hAnsi="Gill Sans MT" w:cstheme="minorHAnsi"/>
          <w:sz w:val="22"/>
          <w:szCs w:val="22"/>
          <w:lang w:val="en-AU"/>
        </w:rPr>
        <w:t xml:space="preserve"> and</w:t>
      </w:r>
      <w:r w:rsidRPr="00B5662F">
        <w:rPr>
          <w:rFonts w:ascii="Gill Sans MT" w:eastAsia="Palatino Linotype" w:hAnsi="Gill Sans MT" w:cstheme="minorHAnsi"/>
          <w:sz w:val="22"/>
          <w:szCs w:val="22"/>
          <w:lang w:val="en-AU"/>
        </w:rPr>
        <w:t xml:space="preserve"> alignment of the ACER Progressive Achievement Tests (PAT Mathematics and PAT Reading)</w:t>
      </w:r>
      <w:r w:rsidR="001778E2" w:rsidRPr="00B5662F">
        <w:rPr>
          <w:rFonts w:ascii="Gill Sans MT" w:eastAsia="Palatino Linotype" w:hAnsi="Gill Sans MT" w:cstheme="minorHAnsi"/>
          <w:sz w:val="22"/>
          <w:szCs w:val="22"/>
          <w:lang w:val="en-AU"/>
        </w:rPr>
        <w:t>.</w:t>
      </w:r>
    </w:p>
    <w:p w14:paraId="6F49E8AE" w14:textId="6F07356C"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2019: </w:t>
      </w:r>
      <w:r w:rsidRPr="00B5662F">
        <w:rPr>
          <w:rFonts w:ascii="Gill Sans MT" w:eastAsia="Palatino Linotype" w:hAnsi="Gill Sans MT" w:cstheme="minorHAnsi"/>
          <w:b/>
          <w:bCs/>
          <w:i/>
          <w:iCs/>
          <w:sz w:val="22"/>
          <w:szCs w:val="22"/>
          <w:lang w:val="en-AU"/>
        </w:rPr>
        <w:t>Global Proficiency Frameworks for Reading and Mathematics</w:t>
      </w:r>
      <w:r w:rsidR="008327A2" w:rsidRPr="00B5662F">
        <w:rPr>
          <w:rFonts w:ascii="Gill Sans MT" w:eastAsia="Palatino Linotype" w:hAnsi="Gill Sans MT" w:cstheme="minorHAnsi"/>
          <w:b/>
          <w:bCs/>
          <w:i/>
          <w:iCs/>
          <w:sz w:val="22"/>
          <w:szCs w:val="22"/>
          <w:lang w:val="en-AU"/>
        </w:rPr>
        <w:t xml:space="preserve"> Review and Input</w:t>
      </w:r>
      <w:r w:rsidR="008327A2" w:rsidRPr="00B5662F">
        <w:rPr>
          <w:rFonts w:ascii="Gill Sans MT" w:eastAsia="Palatino Linotype" w:hAnsi="Gill Sans MT" w:cstheme="minorHAnsi"/>
          <w:sz w:val="22"/>
          <w:szCs w:val="22"/>
          <w:lang w:val="en-AU"/>
        </w:rPr>
        <w:t xml:space="preserve">. GPFs were produced </w:t>
      </w:r>
      <w:r w:rsidRPr="00B5662F">
        <w:rPr>
          <w:rFonts w:ascii="Gill Sans MT" w:eastAsia="Palatino Linotype" w:hAnsi="Gill Sans MT" w:cstheme="minorHAnsi"/>
          <w:sz w:val="22"/>
          <w:szCs w:val="22"/>
          <w:lang w:val="en-AU"/>
        </w:rPr>
        <w:t>by USAID, UIS, DFID, the Bill and Melinda Gates Foundation, and ACER</w:t>
      </w:r>
      <w:r w:rsidRPr="00B5662F">
        <w:rPr>
          <w:rFonts w:ascii="Gill Sans MT" w:eastAsia="Palatino Linotype" w:hAnsi="Gill Sans MT" w:cstheme="minorHAnsi"/>
          <w:sz w:val="22"/>
          <w:szCs w:val="22"/>
          <w:vertAlign w:val="superscript"/>
          <w:lang w:val="en-AU"/>
        </w:rPr>
        <w:footnoteReference w:id="48"/>
      </w:r>
      <w:r w:rsidRPr="00B5662F">
        <w:rPr>
          <w:rFonts w:ascii="Gill Sans MT" w:eastAsia="Palatino Linotype" w:hAnsi="Gill Sans MT" w:cstheme="minorHAnsi"/>
          <w:sz w:val="22"/>
          <w:szCs w:val="22"/>
          <w:lang w:val="en-AU"/>
        </w:rPr>
        <w:t xml:space="preserve">. GEM Centre provided </w:t>
      </w:r>
      <w:r w:rsidR="008327A2" w:rsidRPr="00B5662F">
        <w:rPr>
          <w:rFonts w:ascii="Gill Sans MT" w:eastAsia="Palatino Linotype" w:hAnsi="Gill Sans MT" w:cstheme="minorHAnsi"/>
          <w:sz w:val="22"/>
          <w:szCs w:val="22"/>
          <w:lang w:val="en-AU"/>
        </w:rPr>
        <w:t xml:space="preserve">substantive input and </w:t>
      </w:r>
      <w:r w:rsidRPr="00B5662F">
        <w:rPr>
          <w:rFonts w:ascii="Gill Sans MT" w:eastAsia="Palatino Linotype" w:hAnsi="Gill Sans MT" w:cstheme="minorHAnsi"/>
          <w:sz w:val="22"/>
          <w:szCs w:val="22"/>
          <w:lang w:val="en-AU"/>
        </w:rPr>
        <w:t xml:space="preserve">illustrative items for the GPF. </w:t>
      </w:r>
    </w:p>
    <w:p w14:paraId="01705978" w14:textId="6C75E426"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2019: </w:t>
      </w:r>
      <w:r w:rsidRPr="00B5662F">
        <w:rPr>
          <w:rFonts w:ascii="Gill Sans MT" w:eastAsia="Palatino Linotype" w:hAnsi="Gill Sans MT" w:cstheme="minorHAnsi"/>
          <w:b/>
          <w:bCs/>
          <w:i/>
          <w:iCs/>
          <w:sz w:val="22"/>
          <w:szCs w:val="22"/>
          <w:lang w:val="en-AU"/>
        </w:rPr>
        <w:t>SEA-PLM Proficiency Scales Alignment to Learning Progression Scales</w:t>
      </w:r>
      <w:r w:rsidR="00B77078" w:rsidRPr="00B5662F">
        <w:rPr>
          <w:rFonts w:ascii="Gill Sans MT" w:eastAsia="Palatino Linotype" w:hAnsi="Gill Sans MT" w:cstheme="minorHAnsi"/>
          <w:b/>
          <w:bCs/>
          <w:i/>
          <w:iCs/>
          <w:sz w:val="22"/>
          <w:szCs w:val="22"/>
          <w:lang w:val="en-AU"/>
        </w:rPr>
        <w:t>.</w:t>
      </w:r>
    </w:p>
    <w:p w14:paraId="4E25069E" w14:textId="4A2DDDFE"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lastRenderedPageBreak/>
        <w:t xml:space="preserve">2019-2021: </w:t>
      </w:r>
      <w:r w:rsidRPr="00B5662F">
        <w:rPr>
          <w:rFonts w:ascii="Gill Sans MT" w:eastAsia="Palatino Linotype" w:hAnsi="Gill Sans MT" w:cstheme="minorHAnsi"/>
          <w:b/>
          <w:bCs/>
          <w:i/>
          <w:iCs/>
          <w:sz w:val="22"/>
          <w:szCs w:val="22"/>
          <w:lang w:val="en-AU"/>
        </w:rPr>
        <w:t>Global Item Bank</w:t>
      </w:r>
      <w:r w:rsidR="00AA04FA">
        <w:rPr>
          <w:rFonts w:ascii="Gill Sans MT" w:eastAsia="Palatino Linotype" w:hAnsi="Gill Sans MT" w:cstheme="minorHAnsi"/>
          <w:b/>
          <w:bCs/>
          <w:i/>
          <w:iCs/>
          <w:sz w:val="22"/>
          <w:szCs w:val="22"/>
          <w:lang w:val="en-AU"/>
        </w:rPr>
        <w:t xml:space="preserve"> (USI)</w:t>
      </w:r>
      <w:r w:rsidRPr="00B5662F">
        <w:rPr>
          <w:rFonts w:ascii="Gill Sans MT" w:eastAsia="Palatino Linotype" w:hAnsi="Gill Sans MT" w:cstheme="minorHAnsi"/>
          <w:b/>
          <w:bCs/>
          <w:i/>
          <w:iCs/>
          <w:sz w:val="22"/>
          <w:szCs w:val="22"/>
          <w:lang w:val="en-AU"/>
        </w:rPr>
        <w:t>.</w:t>
      </w:r>
      <w:r w:rsidRPr="00B5662F">
        <w:rPr>
          <w:rFonts w:ascii="Gill Sans MT" w:eastAsia="Palatino Linotype" w:hAnsi="Gill Sans MT" w:cstheme="minorHAnsi"/>
          <w:b/>
          <w:bCs/>
          <w:sz w:val="22"/>
          <w:szCs w:val="22"/>
          <w:lang w:val="en-AU"/>
        </w:rPr>
        <w:t xml:space="preserve"> </w:t>
      </w:r>
      <w:r w:rsidR="00AA04FA" w:rsidRPr="00AA04FA">
        <w:rPr>
          <w:rFonts w:ascii="Gill Sans MT" w:eastAsia="Palatino Linotype" w:hAnsi="Gill Sans MT" w:cstheme="minorHAnsi"/>
          <w:sz w:val="22"/>
          <w:szCs w:val="22"/>
          <w:lang w:val="en-AU"/>
        </w:rPr>
        <w:t>GEM Centre donate</w:t>
      </w:r>
      <w:r w:rsidR="00AA04FA">
        <w:rPr>
          <w:rFonts w:ascii="Gill Sans MT" w:eastAsia="Palatino Linotype" w:hAnsi="Gill Sans MT" w:cstheme="minorHAnsi"/>
          <w:sz w:val="22"/>
          <w:szCs w:val="22"/>
          <w:lang w:val="en-AU"/>
        </w:rPr>
        <w:t>d</w:t>
      </w:r>
      <w:r w:rsidR="00AA04FA" w:rsidRPr="00AA04FA">
        <w:rPr>
          <w:rFonts w:ascii="Gill Sans MT" w:eastAsia="Palatino Linotype" w:hAnsi="Gill Sans MT" w:cstheme="minorHAnsi"/>
          <w:sz w:val="22"/>
          <w:szCs w:val="22"/>
          <w:lang w:val="en-AU"/>
        </w:rPr>
        <w:t xml:space="preserve"> </w:t>
      </w:r>
      <w:r w:rsidR="00B77078" w:rsidRPr="00AA04FA">
        <w:rPr>
          <w:rFonts w:ascii="Gill Sans MT" w:eastAsia="Palatino Linotype" w:hAnsi="Gill Sans MT" w:cstheme="minorHAnsi"/>
          <w:sz w:val="22"/>
          <w:szCs w:val="22"/>
          <w:lang w:val="en-AU"/>
        </w:rPr>
        <w:t>300</w:t>
      </w:r>
      <w:r w:rsidR="00B77078" w:rsidRPr="00B5662F">
        <w:rPr>
          <w:rFonts w:ascii="Gill Sans MT" w:eastAsia="Palatino Linotype" w:hAnsi="Gill Sans MT" w:cstheme="minorHAnsi"/>
          <w:sz w:val="22"/>
          <w:szCs w:val="22"/>
          <w:lang w:val="en-AU"/>
        </w:rPr>
        <w:t xml:space="preserve"> math</w:t>
      </w:r>
      <w:r w:rsidR="00AA04FA">
        <w:rPr>
          <w:rFonts w:ascii="Gill Sans MT" w:eastAsia="Palatino Linotype" w:hAnsi="Gill Sans MT" w:cstheme="minorHAnsi"/>
          <w:sz w:val="22"/>
          <w:szCs w:val="22"/>
          <w:lang w:val="en-AU"/>
        </w:rPr>
        <w:t>ematics</w:t>
      </w:r>
      <w:r w:rsidR="00B77078" w:rsidRPr="00B5662F">
        <w:rPr>
          <w:rFonts w:ascii="Gill Sans MT" w:eastAsia="Palatino Linotype" w:hAnsi="Gill Sans MT" w:cstheme="minorHAnsi"/>
          <w:sz w:val="22"/>
          <w:szCs w:val="22"/>
          <w:lang w:val="en-AU"/>
        </w:rPr>
        <w:t xml:space="preserve"> and 300 reading</w:t>
      </w:r>
      <w:r w:rsidRPr="00B5662F">
        <w:rPr>
          <w:rFonts w:ascii="Gill Sans MT" w:eastAsia="Palatino Linotype" w:hAnsi="Gill Sans MT" w:cstheme="minorHAnsi"/>
          <w:sz w:val="22"/>
          <w:szCs w:val="22"/>
          <w:lang w:val="en-AU"/>
        </w:rPr>
        <w:t xml:space="preserve"> items (including items provided for the illustration of the GPF and MPLs)</w:t>
      </w:r>
      <w:r w:rsidR="00B77078" w:rsidRPr="00B5662F">
        <w:rPr>
          <w:rFonts w:ascii="Gill Sans MT" w:eastAsia="Palatino Linotype" w:hAnsi="Gill Sans MT" w:cstheme="minorHAnsi"/>
          <w:sz w:val="22"/>
          <w:szCs w:val="22"/>
          <w:lang w:val="en-AU"/>
        </w:rPr>
        <w:t xml:space="preserve"> developed by ACER </w:t>
      </w:r>
      <w:r w:rsidR="00AA04FA">
        <w:rPr>
          <w:rFonts w:ascii="Gill Sans MT" w:eastAsia="Palatino Linotype" w:hAnsi="Gill Sans MT" w:cstheme="minorHAnsi"/>
          <w:sz w:val="22"/>
          <w:szCs w:val="22"/>
          <w:lang w:val="en-AU"/>
        </w:rPr>
        <w:t xml:space="preserve">to </w:t>
      </w:r>
      <w:r w:rsidR="00B77078" w:rsidRPr="00B5662F">
        <w:rPr>
          <w:rFonts w:ascii="Gill Sans MT" w:eastAsia="Palatino Linotype" w:hAnsi="Gill Sans MT" w:cstheme="minorHAnsi"/>
          <w:sz w:val="22"/>
          <w:szCs w:val="22"/>
          <w:lang w:val="en-AU"/>
        </w:rPr>
        <w:t>the</w:t>
      </w:r>
      <w:r w:rsidR="00AA04FA">
        <w:rPr>
          <w:rFonts w:ascii="Gill Sans MT" w:eastAsia="Palatino Linotype" w:hAnsi="Gill Sans MT" w:cstheme="minorHAnsi"/>
          <w:sz w:val="22"/>
          <w:szCs w:val="22"/>
          <w:lang w:val="en-AU"/>
        </w:rPr>
        <w:t xml:space="preserve"> Global Item</w:t>
      </w:r>
      <w:r w:rsidR="00B77078" w:rsidRPr="00B5662F">
        <w:rPr>
          <w:rFonts w:ascii="Gill Sans MT" w:eastAsia="Palatino Linotype" w:hAnsi="Gill Sans MT" w:cstheme="minorHAnsi"/>
          <w:sz w:val="22"/>
          <w:szCs w:val="22"/>
          <w:lang w:val="en-AU"/>
        </w:rPr>
        <w:t xml:space="preserve"> Bank. GEM Centre was involved in producing</w:t>
      </w:r>
      <w:r w:rsidRPr="00B5662F">
        <w:rPr>
          <w:rFonts w:ascii="Gill Sans MT" w:eastAsia="Palatino Linotype" w:hAnsi="Gill Sans MT" w:cstheme="minorHAnsi"/>
          <w:sz w:val="22"/>
          <w:szCs w:val="22"/>
          <w:lang w:val="en-AU"/>
        </w:rPr>
        <w:t xml:space="preserve"> terms of reference for </w:t>
      </w:r>
      <w:r w:rsidR="00B77078" w:rsidRPr="00B5662F">
        <w:rPr>
          <w:rFonts w:ascii="Gill Sans MT" w:eastAsia="Palatino Linotype" w:hAnsi="Gill Sans MT" w:cstheme="minorHAnsi"/>
          <w:sz w:val="22"/>
          <w:szCs w:val="22"/>
          <w:lang w:val="en-AU"/>
        </w:rPr>
        <w:t>the B</w:t>
      </w:r>
      <w:r w:rsidRPr="00B5662F">
        <w:rPr>
          <w:rFonts w:ascii="Gill Sans MT" w:eastAsia="Palatino Linotype" w:hAnsi="Gill Sans MT" w:cstheme="minorHAnsi"/>
          <w:sz w:val="22"/>
          <w:szCs w:val="22"/>
          <w:lang w:val="en-AU"/>
        </w:rPr>
        <w:t>ank</w:t>
      </w:r>
      <w:r w:rsidR="00B77078" w:rsidRPr="00B5662F">
        <w:rPr>
          <w:rFonts w:ascii="Gill Sans MT" w:eastAsia="Palatino Linotype" w:hAnsi="Gill Sans MT" w:cstheme="minorHAnsi"/>
          <w:sz w:val="22"/>
          <w:szCs w:val="22"/>
          <w:lang w:val="en-AU"/>
        </w:rPr>
        <w:t xml:space="preserve"> and</w:t>
      </w:r>
      <w:r w:rsidRPr="00B5662F">
        <w:rPr>
          <w:rFonts w:ascii="Gill Sans MT" w:eastAsia="Palatino Linotype" w:hAnsi="Gill Sans MT" w:cstheme="minorHAnsi"/>
          <w:sz w:val="22"/>
          <w:szCs w:val="22"/>
          <w:lang w:val="en-AU"/>
        </w:rPr>
        <w:t xml:space="preserve"> developed quality standards for items </w:t>
      </w:r>
      <w:r w:rsidR="00B77078" w:rsidRPr="00B5662F">
        <w:rPr>
          <w:rFonts w:ascii="Gill Sans MT" w:eastAsia="Palatino Linotype" w:hAnsi="Gill Sans MT" w:cstheme="minorHAnsi"/>
          <w:sz w:val="22"/>
          <w:szCs w:val="22"/>
          <w:lang w:val="en-AU"/>
        </w:rPr>
        <w:t xml:space="preserve">considered for inclusion in </w:t>
      </w:r>
      <w:r w:rsidRPr="00B5662F">
        <w:rPr>
          <w:rFonts w:ascii="Gill Sans MT" w:eastAsia="Palatino Linotype" w:hAnsi="Gill Sans MT" w:cstheme="minorHAnsi"/>
          <w:sz w:val="22"/>
          <w:szCs w:val="22"/>
          <w:lang w:val="en-AU"/>
        </w:rPr>
        <w:t xml:space="preserve">the </w:t>
      </w:r>
      <w:r w:rsidR="00B77078" w:rsidRPr="00B5662F">
        <w:rPr>
          <w:rFonts w:ascii="Gill Sans MT" w:eastAsia="Palatino Linotype" w:hAnsi="Gill Sans MT" w:cstheme="minorHAnsi"/>
          <w:sz w:val="22"/>
          <w:szCs w:val="22"/>
          <w:lang w:val="en-AU"/>
        </w:rPr>
        <w:t>Bank.</w:t>
      </w:r>
      <w:r w:rsidR="008327A2" w:rsidRPr="00B5662F">
        <w:rPr>
          <w:rFonts w:ascii="Gill Sans MT" w:eastAsia="Palatino Linotype" w:hAnsi="Gill Sans MT" w:cstheme="minorHAnsi"/>
          <w:sz w:val="22"/>
          <w:szCs w:val="22"/>
          <w:lang w:val="en-AU"/>
        </w:rPr>
        <w:t xml:space="preserve"> (See separate Catalogue entry on Global Item Bank.)</w:t>
      </w:r>
    </w:p>
    <w:p w14:paraId="7D7BB3D0" w14:textId="7720EDDB" w:rsidR="006D23FE" w:rsidRPr="00B5662F" w:rsidRDefault="006D23FE" w:rsidP="006D23FE">
      <w:pPr>
        <w:spacing w:after="120" w:line="259" w:lineRule="auto"/>
        <w:rPr>
          <w:rFonts w:ascii="Gill Sans MT" w:eastAsia="Palatino Linotype" w:hAnsi="Gill Sans MT" w:cstheme="minorHAnsi"/>
          <w:b/>
          <w:bCs/>
          <w:sz w:val="22"/>
          <w:szCs w:val="22"/>
          <w:lang w:val="en-AU"/>
        </w:rPr>
      </w:pPr>
      <w:r w:rsidRPr="00B5662F">
        <w:rPr>
          <w:rFonts w:ascii="Gill Sans MT" w:eastAsia="Palatino Linotype" w:hAnsi="Gill Sans MT" w:cstheme="minorHAnsi"/>
          <w:sz w:val="22"/>
          <w:szCs w:val="22"/>
          <w:lang w:val="en-AU"/>
        </w:rPr>
        <w:t xml:space="preserve">2019 to 2022: </w:t>
      </w:r>
      <w:r w:rsidRPr="00B5662F">
        <w:rPr>
          <w:rFonts w:ascii="Gill Sans MT" w:eastAsia="Palatino Linotype" w:hAnsi="Gill Sans MT" w:cstheme="minorHAnsi"/>
          <w:b/>
          <w:bCs/>
          <w:i/>
          <w:iCs/>
          <w:sz w:val="22"/>
          <w:szCs w:val="22"/>
          <w:lang w:val="en-AU"/>
        </w:rPr>
        <w:t xml:space="preserve">Policy Linking </w:t>
      </w:r>
      <w:r w:rsidR="00B77078" w:rsidRPr="00B5662F">
        <w:rPr>
          <w:rFonts w:ascii="Gill Sans MT" w:eastAsia="Palatino Linotype" w:hAnsi="Gill Sans MT" w:cstheme="minorHAnsi"/>
          <w:b/>
          <w:bCs/>
          <w:i/>
          <w:iCs/>
          <w:sz w:val="22"/>
          <w:szCs w:val="22"/>
          <w:lang w:val="en-AU"/>
        </w:rPr>
        <w:t>M</w:t>
      </w:r>
      <w:r w:rsidRPr="00B5662F">
        <w:rPr>
          <w:rFonts w:ascii="Gill Sans MT" w:eastAsia="Palatino Linotype" w:hAnsi="Gill Sans MT" w:cstheme="minorHAnsi"/>
          <w:b/>
          <w:bCs/>
          <w:i/>
          <w:iCs/>
          <w:sz w:val="22"/>
          <w:szCs w:val="22"/>
          <w:lang w:val="en-AU"/>
        </w:rPr>
        <w:t>ethod</w:t>
      </w:r>
      <w:r w:rsidR="00B77078" w:rsidRPr="00B5662F">
        <w:rPr>
          <w:rFonts w:ascii="Gill Sans MT" w:eastAsia="Palatino Linotype" w:hAnsi="Gill Sans MT" w:cstheme="minorHAnsi"/>
          <w:i/>
          <w:iCs/>
          <w:sz w:val="22"/>
          <w:szCs w:val="22"/>
          <w:lang w:val="en-AU"/>
        </w:rPr>
        <w:t>.</w:t>
      </w:r>
      <w:r w:rsidR="00B77078" w:rsidRPr="00B5662F">
        <w:rPr>
          <w:rFonts w:ascii="Gill Sans MT" w:eastAsia="Palatino Linotype" w:hAnsi="Gill Sans MT" w:cstheme="minorHAnsi"/>
          <w:sz w:val="22"/>
          <w:szCs w:val="22"/>
          <w:lang w:val="en-AU"/>
        </w:rPr>
        <w:t xml:space="preserve"> Through Policy Linking Group participation, GEM Centre gave input into the Method development and application. </w:t>
      </w:r>
      <w:r w:rsidRPr="00B5662F">
        <w:rPr>
          <w:rFonts w:ascii="Gill Sans MT" w:eastAsia="Palatino Linotype" w:hAnsi="Gill Sans MT" w:cstheme="minorHAnsi"/>
          <w:sz w:val="22"/>
          <w:szCs w:val="22"/>
          <w:lang w:val="en-AU"/>
        </w:rPr>
        <w:t xml:space="preserve"> </w:t>
      </w:r>
    </w:p>
    <w:p w14:paraId="0DAE24C2" w14:textId="2E2BD77B" w:rsidR="006D23FE" w:rsidRPr="00B5662F" w:rsidRDefault="006D23FE" w:rsidP="006D23FE">
      <w:pPr>
        <w:spacing w:after="120" w:line="259" w:lineRule="auto"/>
        <w:rPr>
          <w:rFonts w:ascii="Gill Sans MT" w:eastAsia="Palatino Linotype" w:hAnsi="Gill Sans MT" w:cstheme="minorHAnsi"/>
          <w:b/>
          <w:bCs/>
          <w:sz w:val="22"/>
          <w:szCs w:val="22"/>
          <w:lang w:val="en-AU"/>
        </w:rPr>
      </w:pPr>
      <w:r w:rsidRPr="00B5662F">
        <w:rPr>
          <w:rFonts w:ascii="Gill Sans MT" w:eastAsia="Palatino Linotype" w:hAnsi="Gill Sans MT" w:cstheme="minorHAnsi"/>
          <w:sz w:val="22"/>
          <w:szCs w:val="22"/>
          <w:lang w:val="en-AU"/>
        </w:rPr>
        <w:t xml:space="preserve">2019 to 2022: </w:t>
      </w:r>
      <w:r w:rsidRPr="00B5662F">
        <w:rPr>
          <w:rFonts w:ascii="Gill Sans MT" w:eastAsia="Palatino Linotype" w:hAnsi="Gill Sans MT" w:cstheme="minorHAnsi"/>
          <w:b/>
          <w:bCs/>
          <w:i/>
          <w:iCs/>
          <w:sz w:val="22"/>
          <w:szCs w:val="22"/>
          <w:lang w:val="en-AU"/>
        </w:rPr>
        <w:t>SDG 4.1.1 Minimum Proficiency Levels</w:t>
      </w:r>
      <w:r w:rsidR="00B77078" w:rsidRPr="00B5662F">
        <w:rPr>
          <w:rFonts w:ascii="Gill Sans MT" w:eastAsia="Palatino Linotype" w:hAnsi="Gill Sans MT" w:cstheme="minorHAnsi"/>
          <w:b/>
          <w:bCs/>
          <w:i/>
          <w:iCs/>
          <w:sz w:val="22"/>
          <w:szCs w:val="22"/>
          <w:lang w:val="en-AU"/>
        </w:rPr>
        <w:t xml:space="preserve"> Refinement.</w:t>
      </w:r>
      <w:r w:rsidR="00B77078" w:rsidRPr="00B5662F">
        <w:rPr>
          <w:rFonts w:ascii="Gill Sans MT" w:eastAsia="Palatino Linotype" w:hAnsi="Gill Sans MT" w:cstheme="minorHAnsi"/>
          <w:b/>
          <w:bCs/>
          <w:sz w:val="22"/>
          <w:szCs w:val="22"/>
          <w:lang w:val="en-AU"/>
        </w:rPr>
        <w:t xml:space="preserve"> </w:t>
      </w:r>
      <w:r w:rsidR="00B77078" w:rsidRPr="00B5662F">
        <w:rPr>
          <w:rFonts w:ascii="Gill Sans MT" w:eastAsia="Palatino Linotype" w:hAnsi="Gill Sans MT" w:cstheme="minorHAnsi"/>
          <w:sz w:val="22"/>
          <w:szCs w:val="22"/>
          <w:lang w:val="en-AU"/>
        </w:rPr>
        <w:t>T</w:t>
      </w:r>
      <w:r w:rsidRPr="00B5662F">
        <w:rPr>
          <w:rFonts w:ascii="Gill Sans MT" w:eastAsia="Palatino Linotype" w:hAnsi="Gill Sans MT" w:cstheme="minorHAnsi"/>
          <w:sz w:val="22"/>
          <w:szCs w:val="22"/>
          <w:lang w:val="en-AU"/>
        </w:rPr>
        <w:t xml:space="preserve">wo documents </w:t>
      </w:r>
      <w:r w:rsidR="00B77078" w:rsidRPr="00B5662F">
        <w:rPr>
          <w:rFonts w:ascii="Gill Sans MT" w:eastAsia="Palatino Linotype" w:hAnsi="Gill Sans MT" w:cstheme="minorHAnsi"/>
          <w:sz w:val="22"/>
          <w:szCs w:val="22"/>
          <w:lang w:val="en-AU"/>
        </w:rPr>
        <w:t xml:space="preserve">(see links below) </w:t>
      </w:r>
      <w:r w:rsidRPr="00B5662F">
        <w:rPr>
          <w:rFonts w:ascii="Gill Sans MT" w:eastAsia="Palatino Linotype" w:hAnsi="Gill Sans MT" w:cstheme="minorHAnsi"/>
          <w:sz w:val="22"/>
          <w:szCs w:val="22"/>
          <w:lang w:val="en-AU"/>
        </w:rPr>
        <w:t xml:space="preserve">were presented </w:t>
      </w:r>
      <w:r w:rsidR="00B77078" w:rsidRPr="00B5662F">
        <w:rPr>
          <w:rFonts w:ascii="Gill Sans MT" w:eastAsia="Palatino Linotype" w:hAnsi="Gill Sans MT" w:cstheme="minorHAnsi"/>
          <w:sz w:val="22"/>
          <w:szCs w:val="22"/>
          <w:lang w:val="en-AU"/>
        </w:rPr>
        <w:t xml:space="preserve">to and endorsed by </w:t>
      </w:r>
      <w:r w:rsidRPr="00B5662F">
        <w:rPr>
          <w:rFonts w:ascii="Gill Sans MT" w:eastAsia="Palatino Linotype" w:hAnsi="Gill Sans MT" w:cstheme="minorHAnsi"/>
          <w:sz w:val="22"/>
          <w:szCs w:val="22"/>
          <w:lang w:val="en-AU"/>
        </w:rPr>
        <w:t xml:space="preserve">GAML </w:t>
      </w:r>
      <w:r w:rsidR="00B77078" w:rsidRPr="00B5662F">
        <w:rPr>
          <w:rFonts w:ascii="Gill Sans MT" w:eastAsia="Palatino Linotype" w:hAnsi="Gill Sans MT" w:cstheme="minorHAnsi"/>
          <w:sz w:val="22"/>
          <w:szCs w:val="22"/>
          <w:lang w:val="en-AU"/>
        </w:rPr>
        <w:t>members in two separate meetings.</w:t>
      </w:r>
    </w:p>
    <w:p w14:paraId="6CC4D30E" w14:textId="77777777" w:rsidR="006D23FE" w:rsidRPr="00B5662F" w:rsidRDefault="006D23FE" w:rsidP="006D23FE">
      <w:pPr>
        <w:spacing w:after="120" w:line="259" w:lineRule="auto"/>
        <w:rPr>
          <w:rFonts w:ascii="Gill Sans MT" w:hAnsi="Gill Sans MT"/>
          <w:sz w:val="22"/>
          <w:szCs w:val="22"/>
          <w:lang w:val="en-AU"/>
        </w:rPr>
      </w:pPr>
      <w:r w:rsidRPr="00B5662F">
        <w:rPr>
          <w:rFonts w:ascii="Gill Sans MT" w:eastAsia="Palatino Linotype" w:hAnsi="Gill Sans MT" w:cstheme="minorHAnsi"/>
          <w:sz w:val="22"/>
          <w:szCs w:val="22"/>
          <w:lang w:val="en-AU"/>
        </w:rPr>
        <w:t xml:space="preserve">Link 2019: </w:t>
      </w:r>
      <w:hyperlink r:id="rId26" w:history="1">
        <w:r w:rsidRPr="00B5662F">
          <w:rPr>
            <w:rStyle w:val="Hyperlink"/>
            <w:rFonts w:ascii="Gill Sans MT" w:hAnsi="Gill Sans MT"/>
            <w:sz w:val="22"/>
            <w:szCs w:val="22"/>
            <w:lang w:val="en-AU"/>
          </w:rPr>
          <w:t xml:space="preserve">"Minimum proficiency levels: described, unpacked and illustrated. </w:t>
        </w:r>
        <w:proofErr w:type="spellStart"/>
        <w:r w:rsidRPr="00B5662F">
          <w:rPr>
            <w:rStyle w:val="Hyperlink"/>
            <w:rFonts w:ascii="Gill Sans MT" w:hAnsi="Gill Sans MT"/>
            <w:sz w:val="22"/>
            <w:szCs w:val="22"/>
            <w:lang w:val="en-AU"/>
          </w:rPr>
          <w:t>Vers</w:t>
        </w:r>
        <w:proofErr w:type="spellEnd"/>
        <w:r w:rsidRPr="00B5662F">
          <w:rPr>
            <w:rStyle w:val="Hyperlink"/>
            <w:rFonts w:ascii="Gill Sans MT" w:hAnsi="Gill Sans MT"/>
            <w:sz w:val="22"/>
            <w:szCs w:val="22"/>
            <w:lang w:val="en-AU"/>
          </w:rPr>
          <w:t>" by ACER Centre for Global Education Monitoring (ACER-GEM)</w:t>
        </w:r>
      </w:hyperlink>
    </w:p>
    <w:p w14:paraId="55E1C336" w14:textId="77777777"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Link 2022: </w:t>
      </w:r>
      <w:hyperlink r:id="rId27" w:history="1">
        <w:r w:rsidRPr="00B5662F">
          <w:rPr>
            <w:rStyle w:val="Hyperlink"/>
            <w:rFonts w:ascii="Gill Sans MT" w:hAnsi="Gill Sans MT"/>
            <w:sz w:val="22"/>
            <w:szCs w:val="22"/>
            <w:lang w:val="en-AU"/>
          </w:rPr>
          <w:t>"Minimum Proficiency Levels Unpacked" by Australian Council for Educational Research (ACER)</w:t>
        </w:r>
      </w:hyperlink>
    </w:p>
    <w:p w14:paraId="510AC3A9" w14:textId="0D2BBC1F" w:rsidR="006D23FE" w:rsidRPr="00B5662F" w:rsidRDefault="006D23FE" w:rsidP="006D23FE">
      <w:pPr>
        <w:spacing w:after="120" w:line="259" w:lineRule="auto"/>
        <w:rPr>
          <w:rFonts w:ascii="Gill Sans MT" w:eastAsia="Palatino Linotype" w:hAnsi="Gill Sans MT" w:cstheme="minorHAnsi"/>
          <w:iCs/>
          <w:sz w:val="22"/>
          <w:szCs w:val="22"/>
          <w:lang w:val="en-AU"/>
        </w:rPr>
      </w:pPr>
      <w:r w:rsidRPr="00B5662F">
        <w:rPr>
          <w:rFonts w:ascii="Gill Sans MT" w:eastAsia="Palatino Linotype" w:hAnsi="Gill Sans MT" w:cstheme="minorHAnsi"/>
          <w:iCs/>
          <w:sz w:val="22"/>
          <w:szCs w:val="22"/>
          <w:lang w:val="en-AU"/>
        </w:rPr>
        <w:t>2019-present:</w:t>
      </w:r>
      <w:r w:rsidR="00B77078" w:rsidRPr="00B5662F">
        <w:rPr>
          <w:rFonts w:ascii="Gill Sans MT" w:eastAsia="Palatino Linotype" w:hAnsi="Gill Sans MT" w:cstheme="minorHAnsi"/>
          <w:iCs/>
          <w:sz w:val="22"/>
          <w:szCs w:val="22"/>
          <w:lang w:val="en-AU"/>
        </w:rPr>
        <w:t xml:space="preserve"> </w:t>
      </w:r>
      <w:r w:rsidR="00B77078" w:rsidRPr="00B5662F">
        <w:rPr>
          <w:rFonts w:ascii="Gill Sans MT" w:eastAsia="Palatino Linotype" w:hAnsi="Gill Sans MT" w:cstheme="minorHAnsi"/>
          <w:b/>
          <w:bCs/>
          <w:i/>
          <w:sz w:val="22"/>
          <w:szCs w:val="22"/>
          <w:lang w:val="en-AU"/>
        </w:rPr>
        <w:t>ACARA and ACER Learning Progressions Harmonisation</w:t>
      </w:r>
      <w:r w:rsidR="00B77078" w:rsidRPr="00B5662F">
        <w:rPr>
          <w:rFonts w:ascii="Gill Sans MT" w:eastAsia="Palatino Linotype" w:hAnsi="Gill Sans MT" w:cstheme="minorHAnsi"/>
          <w:i/>
          <w:sz w:val="22"/>
          <w:szCs w:val="22"/>
          <w:lang w:val="en-AU"/>
        </w:rPr>
        <w:t>.</w:t>
      </w:r>
      <w:r w:rsidRPr="00B5662F">
        <w:rPr>
          <w:rFonts w:ascii="Gill Sans MT" w:eastAsia="Palatino Linotype" w:hAnsi="Gill Sans MT" w:cstheme="minorHAnsi"/>
          <w:i/>
          <w:sz w:val="22"/>
          <w:szCs w:val="22"/>
          <w:lang w:val="en-AU"/>
        </w:rPr>
        <w:t xml:space="preserve"> </w:t>
      </w:r>
      <w:r w:rsidRPr="00B5662F">
        <w:rPr>
          <w:rFonts w:ascii="Gill Sans MT" w:eastAsia="Palatino Linotype" w:hAnsi="Gill Sans MT" w:cstheme="minorHAnsi"/>
          <w:iCs/>
          <w:sz w:val="22"/>
          <w:szCs w:val="22"/>
          <w:lang w:val="en-AU"/>
        </w:rPr>
        <w:t xml:space="preserve">ACER </w:t>
      </w:r>
      <w:r w:rsidR="00B77078" w:rsidRPr="00B5662F">
        <w:rPr>
          <w:rFonts w:ascii="Gill Sans MT" w:eastAsia="Palatino Linotype" w:hAnsi="Gill Sans MT" w:cstheme="minorHAnsi"/>
          <w:iCs/>
          <w:sz w:val="22"/>
          <w:szCs w:val="22"/>
          <w:lang w:val="en-AU"/>
        </w:rPr>
        <w:t xml:space="preserve">and </w:t>
      </w:r>
      <w:r w:rsidRPr="00B5662F">
        <w:rPr>
          <w:rFonts w:ascii="Gill Sans MT" w:eastAsia="Palatino Linotype" w:hAnsi="Gill Sans MT" w:cstheme="minorHAnsi"/>
          <w:iCs/>
          <w:sz w:val="22"/>
          <w:szCs w:val="22"/>
          <w:lang w:val="en-AU"/>
        </w:rPr>
        <w:t>Australian </w:t>
      </w:r>
      <w:r w:rsidRPr="00B5662F">
        <w:rPr>
          <w:rFonts w:ascii="Gill Sans MT" w:eastAsia="Palatino Linotype" w:hAnsi="Gill Sans MT" w:cstheme="minorHAnsi"/>
          <w:sz w:val="22"/>
          <w:szCs w:val="22"/>
          <w:lang w:val="en-AU"/>
        </w:rPr>
        <w:t>Curriculum</w:t>
      </w:r>
      <w:r w:rsidRPr="00B5662F">
        <w:rPr>
          <w:rFonts w:ascii="Gill Sans MT" w:eastAsia="Palatino Linotype" w:hAnsi="Gill Sans MT" w:cstheme="minorHAnsi"/>
          <w:iCs/>
          <w:sz w:val="22"/>
          <w:szCs w:val="22"/>
          <w:lang w:val="en-AU"/>
        </w:rPr>
        <w:t>, Assessment and Reporting Authority</w:t>
      </w:r>
      <w:r w:rsidRPr="00B5662F">
        <w:rPr>
          <w:rFonts w:ascii="Roboto" w:hAnsi="Roboto"/>
          <w:color w:val="4D5156"/>
          <w:sz w:val="21"/>
          <w:szCs w:val="21"/>
          <w:shd w:val="clear" w:color="auto" w:fill="FFFFFF"/>
          <w:lang w:val="en-AU"/>
        </w:rPr>
        <w:t> (</w:t>
      </w:r>
      <w:r w:rsidRPr="00B5662F">
        <w:rPr>
          <w:rFonts w:ascii="Gill Sans MT" w:eastAsia="Palatino Linotype" w:hAnsi="Gill Sans MT" w:cstheme="minorHAnsi"/>
          <w:iCs/>
          <w:sz w:val="22"/>
          <w:szCs w:val="22"/>
          <w:lang w:val="en-AU"/>
        </w:rPr>
        <w:t>ACARA) on harmonising ACARA and ACER Learning Progressions with a view to their use in Australian domestic settings. The GEM Centre was influential in providing high-level input to some large Australian reviews (Gonski Review</w:t>
      </w:r>
      <w:r w:rsidRPr="00B5662F">
        <w:rPr>
          <w:rStyle w:val="FootnoteReference"/>
          <w:rFonts w:ascii="Gill Sans MT" w:eastAsia="Palatino Linotype" w:hAnsi="Gill Sans MT" w:cstheme="minorHAnsi"/>
          <w:iCs/>
          <w:sz w:val="22"/>
          <w:szCs w:val="22"/>
          <w:lang w:val="en-AU"/>
        </w:rPr>
        <w:footnoteReference w:id="49"/>
      </w:r>
      <w:r w:rsidRPr="00B5662F">
        <w:rPr>
          <w:rFonts w:ascii="Gill Sans MT" w:eastAsia="Palatino Linotype" w:hAnsi="Gill Sans MT" w:cstheme="minorHAnsi"/>
          <w:iCs/>
          <w:sz w:val="22"/>
          <w:szCs w:val="22"/>
          <w:lang w:val="en-AU"/>
        </w:rPr>
        <w:t xml:space="preserve"> and NSW Curriculum Review</w:t>
      </w:r>
      <w:r w:rsidRPr="00B5662F">
        <w:rPr>
          <w:rStyle w:val="FootnoteReference"/>
          <w:rFonts w:ascii="Gill Sans MT" w:eastAsia="Palatino Linotype" w:hAnsi="Gill Sans MT" w:cstheme="minorHAnsi"/>
          <w:iCs/>
          <w:sz w:val="22"/>
          <w:szCs w:val="22"/>
          <w:lang w:val="en-AU"/>
        </w:rPr>
        <w:footnoteReference w:id="50"/>
      </w:r>
      <w:r w:rsidRPr="00B5662F">
        <w:rPr>
          <w:rFonts w:ascii="Gill Sans MT" w:eastAsia="Palatino Linotype" w:hAnsi="Gill Sans MT" w:cstheme="minorHAnsi"/>
          <w:iCs/>
          <w:sz w:val="22"/>
          <w:szCs w:val="22"/>
          <w:lang w:val="en-AU"/>
        </w:rPr>
        <w:t>).</w:t>
      </w:r>
    </w:p>
    <w:p w14:paraId="25010A74" w14:textId="5555730D"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2020 – present: </w:t>
      </w:r>
      <w:r w:rsidRPr="00B5662F">
        <w:rPr>
          <w:rFonts w:ascii="Gill Sans MT" w:eastAsia="Palatino Linotype" w:hAnsi="Gill Sans MT" w:cstheme="minorHAnsi"/>
          <w:b/>
          <w:bCs/>
          <w:i/>
          <w:iCs/>
          <w:sz w:val="22"/>
          <w:szCs w:val="22"/>
          <w:lang w:val="en-AU"/>
        </w:rPr>
        <w:t>Pairwise Comparison Method Toolkit.</w:t>
      </w:r>
      <w:r w:rsidRPr="00B5662F">
        <w:rPr>
          <w:rFonts w:ascii="Gill Sans MT" w:eastAsia="Palatino Linotype" w:hAnsi="Gill Sans MT" w:cstheme="minorHAnsi"/>
          <w:i/>
          <w:iCs/>
          <w:sz w:val="22"/>
          <w:szCs w:val="22"/>
          <w:lang w:val="en-AU"/>
        </w:rPr>
        <w:t xml:space="preserve"> </w:t>
      </w:r>
      <w:r w:rsidRPr="00B5662F">
        <w:rPr>
          <w:rFonts w:ascii="Gill Sans MT" w:eastAsia="Palatino Linotype" w:hAnsi="Gill Sans MT" w:cstheme="minorHAnsi"/>
          <w:sz w:val="22"/>
          <w:szCs w:val="22"/>
          <w:lang w:val="en-AU"/>
        </w:rPr>
        <w:t xml:space="preserve">Countries can </w:t>
      </w:r>
      <w:r w:rsidR="00EA4AE7">
        <w:rPr>
          <w:rFonts w:ascii="Gill Sans MT" w:eastAsia="Palatino Linotype" w:hAnsi="Gill Sans MT" w:cstheme="minorHAnsi"/>
          <w:sz w:val="22"/>
          <w:szCs w:val="22"/>
          <w:lang w:val="en-AU"/>
        </w:rPr>
        <w:t xml:space="preserve">use the Pairwise Comparison Method to </w:t>
      </w:r>
      <w:r w:rsidRPr="00B5662F">
        <w:rPr>
          <w:rFonts w:ascii="Gill Sans MT" w:eastAsia="Palatino Linotype" w:hAnsi="Gill Sans MT" w:cstheme="minorHAnsi"/>
          <w:sz w:val="22"/>
          <w:szCs w:val="22"/>
          <w:lang w:val="en-AU"/>
        </w:rPr>
        <w:t xml:space="preserve">align their national </w:t>
      </w:r>
      <w:r w:rsidR="00EA4AE7">
        <w:rPr>
          <w:rFonts w:ascii="Gill Sans MT" w:eastAsia="Palatino Linotype" w:hAnsi="Gill Sans MT" w:cstheme="minorHAnsi"/>
          <w:sz w:val="22"/>
          <w:szCs w:val="22"/>
          <w:lang w:val="en-AU"/>
        </w:rPr>
        <w:t xml:space="preserve">(or regional) </w:t>
      </w:r>
      <w:r w:rsidRPr="00B5662F">
        <w:rPr>
          <w:rFonts w:ascii="Gill Sans MT" w:eastAsia="Palatino Linotype" w:hAnsi="Gill Sans MT" w:cstheme="minorHAnsi"/>
          <w:sz w:val="22"/>
          <w:szCs w:val="22"/>
          <w:lang w:val="en-AU"/>
        </w:rPr>
        <w:t xml:space="preserve">assessment programs to the Learning Progression </w:t>
      </w:r>
      <w:r w:rsidR="0058689F">
        <w:rPr>
          <w:rFonts w:ascii="Gill Sans MT" w:eastAsia="Palatino Linotype" w:hAnsi="Gill Sans MT" w:cstheme="minorHAnsi"/>
          <w:sz w:val="22"/>
          <w:szCs w:val="22"/>
          <w:lang w:val="en-AU"/>
        </w:rPr>
        <w:t>S</w:t>
      </w:r>
      <w:r w:rsidRPr="00B5662F">
        <w:rPr>
          <w:rFonts w:ascii="Gill Sans MT" w:eastAsia="Palatino Linotype" w:hAnsi="Gill Sans MT" w:cstheme="minorHAnsi"/>
          <w:sz w:val="22"/>
          <w:szCs w:val="22"/>
          <w:lang w:val="en-AU"/>
        </w:rPr>
        <w:t>cales for SDG 4.1 monitoring and reporting. This method uses expert judgement to compare pairs of items according to their difficulty, using items that are already on the scale, and items from a national or regional assessment. That way, items from a national or regional assessment are anchored on the scale, which allows to establish the MPL benchmarks on the national or regional scale using standard Item Response Theory statistical linking processes. This is an alternative method to the Policy Linking approach.</w:t>
      </w:r>
    </w:p>
    <w:p w14:paraId="33FAD8BC" w14:textId="77777777"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Link: </w:t>
      </w:r>
      <w:hyperlink r:id="rId28" w:history="1">
        <w:r w:rsidRPr="00B5662F">
          <w:rPr>
            <w:rStyle w:val="Hyperlink"/>
            <w:rFonts w:ascii="Gill Sans MT" w:eastAsia="Palatino Linotype" w:hAnsi="Gill Sans MT" w:cstheme="minorHAnsi"/>
            <w:sz w:val="22"/>
            <w:szCs w:val="22"/>
            <w:lang w:val="en-AU"/>
          </w:rPr>
          <w:t>WG_GAML_12_Pairwise-Comparison-Method_ACER.pdf (unesco.org)</w:t>
        </w:r>
      </w:hyperlink>
    </w:p>
    <w:p w14:paraId="395980E9" w14:textId="0355FDAC"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2021- present:</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b/>
          <w:bCs/>
          <w:i/>
          <w:iCs/>
          <w:sz w:val="22"/>
          <w:szCs w:val="22"/>
          <w:lang w:val="en-AU"/>
        </w:rPr>
        <w:t>PILNA Alignment with Minimum Proficiency Levels.</w:t>
      </w:r>
      <w:r w:rsidRPr="00B5662F">
        <w:rPr>
          <w:rFonts w:ascii="Gill Sans MT" w:eastAsia="Palatino Linotype" w:hAnsi="Gill Sans MT" w:cstheme="minorHAnsi"/>
          <w:sz w:val="22"/>
          <w:szCs w:val="22"/>
          <w:lang w:val="en-AU"/>
        </w:rPr>
        <w:t xml:space="preserve"> Pairwise comparison method used against the LP</w:t>
      </w:r>
      <w:r w:rsidR="00EA4AE7">
        <w:rPr>
          <w:rFonts w:ascii="Gill Sans MT" w:eastAsia="Palatino Linotype" w:hAnsi="Gill Sans MT" w:cstheme="minorHAnsi"/>
          <w:sz w:val="22"/>
          <w:szCs w:val="22"/>
          <w:lang w:val="en-AU"/>
        </w:rPr>
        <w:t>S</w:t>
      </w:r>
      <w:r w:rsidRPr="00B5662F">
        <w:rPr>
          <w:rFonts w:ascii="Gill Sans MT" w:eastAsia="Palatino Linotype" w:hAnsi="Gill Sans MT" w:cstheme="minorHAnsi"/>
          <w:sz w:val="22"/>
          <w:szCs w:val="22"/>
          <w:lang w:val="en-AU"/>
        </w:rPr>
        <w:t>.</w:t>
      </w:r>
    </w:p>
    <w:p w14:paraId="39B3319A" w14:textId="0B5F2640" w:rsidR="006D23FE" w:rsidRPr="00B5662F" w:rsidRDefault="006D23FE" w:rsidP="006D23FE">
      <w:pPr>
        <w:spacing w:after="120" w:line="259" w:lineRule="auto"/>
        <w:rPr>
          <w:rFonts w:ascii="Gill Sans MT" w:eastAsia="Palatino Linotype" w:hAnsi="Gill Sans MT" w:cstheme="minorHAnsi"/>
          <w:b/>
          <w:bCs/>
          <w:sz w:val="22"/>
          <w:szCs w:val="22"/>
          <w:lang w:val="en-AU"/>
        </w:rPr>
      </w:pPr>
      <w:r w:rsidRPr="00B5662F">
        <w:rPr>
          <w:rFonts w:ascii="Gill Sans MT" w:eastAsia="Palatino Linotype" w:hAnsi="Gill Sans MT" w:cstheme="minorHAnsi"/>
          <w:sz w:val="22"/>
          <w:szCs w:val="22"/>
          <w:lang w:val="en-AU"/>
        </w:rPr>
        <w:t>2021:</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b/>
          <w:bCs/>
          <w:i/>
          <w:iCs/>
          <w:sz w:val="22"/>
          <w:szCs w:val="22"/>
          <w:lang w:val="en-AU"/>
        </w:rPr>
        <w:t xml:space="preserve">UIS </w:t>
      </w:r>
      <w:r w:rsidR="00241269" w:rsidRPr="00B5662F">
        <w:rPr>
          <w:rFonts w:ascii="Gill Sans MT" w:eastAsia="Palatino Linotype" w:hAnsi="Gill Sans MT" w:cstheme="minorHAnsi"/>
          <w:b/>
          <w:bCs/>
          <w:i/>
          <w:iCs/>
          <w:sz w:val="22"/>
          <w:szCs w:val="22"/>
          <w:lang w:val="en-AU"/>
        </w:rPr>
        <w:t xml:space="preserve">COVID-19: </w:t>
      </w:r>
      <w:r w:rsidRPr="00B5662F">
        <w:rPr>
          <w:rFonts w:ascii="Gill Sans MT" w:eastAsia="Palatino Linotype" w:hAnsi="Gill Sans MT" w:cstheme="minorHAnsi"/>
          <w:b/>
          <w:bCs/>
          <w:i/>
          <w:iCs/>
          <w:sz w:val="22"/>
          <w:szCs w:val="22"/>
          <w:lang w:val="en-AU"/>
        </w:rPr>
        <w:t xml:space="preserve">MILO </w:t>
      </w:r>
      <w:r w:rsidR="00241269" w:rsidRPr="00B5662F">
        <w:rPr>
          <w:rFonts w:ascii="Gill Sans MT" w:eastAsia="Palatino Linotype" w:hAnsi="Gill Sans MT" w:cstheme="minorHAnsi"/>
          <w:b/>
          <w:bCs/>
          <w:i/>
          <w:iCs/>
          <w:sz w:val="22"/>
          <w:szCs w:val="22"/>
          <w:lang w:val="en-AU"/>
        </w:rPr>
        <w:t>S</w:t>
      </w:r>
      <w:r w:rsidRPr="00B5662F">
        <w:rPr>
          <w:rFonts w:ascii="Gill Sans MT" w:eastAsia="Palatino Linotype" w:hAnsi="Gill Sans MT" w:cstheme="minorHAnsi"/>
          <w:b/>
          <w:bCs/>
          <w:i/>
          <w:iCs/>
          <w:sz w:val="22"/>
          <w:szCs w:val="22"/>
          <w:lang w:val="en-AU"/>
        </w:rPr>
        <w:t>tudy</w:t>
      </w:r>
      <w:r w:rsidR="00241269" w:rsidRPr="00B5662F">
        <w:rPr>
          <w:rFonts w:ascii="Gill Sans MT" w:eastAsia="Palatino Linotype" w:hAnsi="Gill Sans MT" w:cstheme="minorHAnsi"/>
          <w:b/>
          <w:bCs/>
          <w:i/>
          <w:iCs/>
          <w:sz w:val="22"/>
          <w:szCs w:val="22"/>
          <w:lang w:val="en-AU"/>
        </w:rPr>
        <w:t>.</w:t>
      </w:r>
      <w:r w:rsidR="00241269"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sz w:val="22"/>
          <w:szCs w:val="22"/>
          <w:lang w:val="en-AU"/>
        </w:rPr>
        <w:t xml:space="preserve">GEM Centre contribution </w:t>
      </w:r>
      <w:r w:rsidR="00241269" w:rsidRPr="00B5662F">
        <w:rPr>
          <w:rFonts w:ascii="Gill Sans MT" w:eastAsia="Palatino Linotype" w:hAnsi="Gill Sans MT" w:cstheme="minorHAnsi"/>
          <w:sz w:val="22"/>
          <w:szCs w:val="22"/>
          <w:lang w:val="en-AU"/>
        </w:rPr>
        <w:t>to the</w:t>
      </w:r>
      <w:r w:rsidRPr="00B5662F">
        <w:rPr>
          <w:rFonts w:ascii="Gill Sans MT" w:eastAsia="Palatino Linotype" w:hAnsi="Gill Sans MT" w:cstheme="minorHAnsi"/>
          <w:sz w:val="22"/>
          <w:szCs w:val="22"/>
          <w:lang w:val="en-AU"/>
        </w:rPr>
        <w:t xml:space="preserve"> overall </w:t>
      </w:r>
      <w:r w:rsidR="00241269" w:rsidRPr="00B5662F">
        <w:rPr>
          <w:rFonts w:ascii="Gill Sans MT" w:eastAsia="Palatino Linotype" w:hAnsi="Gill Sans MT" w:cstheme="minorHAnsi"/>
          <w:sz w:val="22"/>
          <w:szCs w:val="22"/>
          <w:lang w:val="en-AU"/>
        </w:rPr>
        <w:t>study included</w:t>
      </w:r>
      <w:r w:rsidRPr="00B5662F">
        <w:rPr>
          <w:rFonts w:ascii="Gill Sans MT" w:eastAsia="Palatino Linotype" w:hAnsi="Gill Sans MT" w:cstheme="minorHAnsi"/>
          <w:sz w:val="22"/>
          <w:szCs w:val="22"/>
          <w:lang w:val="en-AU"/>
        </w:rPr>
        <w:t xml:space="preserve"> conceptualization, alignment methods including standard setting, use of items from Global Item Bank in the MILO assessments, and capacity building concept</w:t>
      </w:r>
      <w:r w:rsidR="00241269" w:rsidRPr="00B5662F">
        <w:rPr>
          <w:rFonts w:ascii="Gill Sans MT" w:eastAsia="Palatino Linotype" w:hAnsi="Gill Sans MT" w:cstheme="minorHAnsi"/>
          <w:sz w:val="22"/>
          <w:szCs w:val="22"/>
          <w:lang w:val="en-AU"/>
        </w:rPr>
        <w:t>.</w:t>
      </w:r>
    </w:p>
    <w:p w14:paraId="2A82BB4F" w14:textId="193A30AA" w:rsidR="006D23FE" w:rsidRPr="00B5662F" w:rsidRDefault="006D23FE" w:rsidP="006D23FE">
      <w:pPr>
        <w:spacing w:after="120" w:line="259" w:lineRule="auto"/>
        <w:rPr>
          <w:rFonts w:ascii="Gill Sans MT" w:eastAsia="Palatino Linotype" w:hAnsi="Gill Sans MT"/>
          <w:sz w:val="22"/>
          <w:szCs w:val="22"/>
          <w:lang w:val="en-AU"/>
        </w:rPr>
      </w:pPr>
      <w:r w:rsidRPr="00B5662F">
        <w:rPr>
          <w:rFonts w:ascii="Gill Sans MT" w:eastAsia="Palatino Linotype" w:hAnsi="Gill Sans MT"/>
          <w:sz w:val="22"/>
          <w:szCs w:val="22"/>
          <w:lang w:val="en-AU"/>
        </w:rPr>
        <w:t xml:space="preserve">2022: </w:t>
      </w:r>
      <w:r w:rsidRPr="00B5662F">
        <w:rPr>
          <w:rFonts w:ascii="Gill Sans MT" w:eastAsia="Palatino Linotype" w:hAnsi="Gill Sans MT"/>
          <w:b/>
          <w:bCs/>
          <w:i/>
          <w:iCs/>
          <w:sz w:val="22"/>
          <w:szCs w:val="22"/>
          <w:lang w:val="en-AU"/>
        </w:rPr>
        <w:t>Assessments for Minimum Proficiency Levels (AMPL).</w:t>
      </w:r>
      <w:r w:rsidRPr="00B5662F">
        <w:rPr>
          <w:rFonts w:ascii="Gill Sans MT" w:eastAsia="Palatino Linotype" w:hAnsi="Gill Sans MT"/>
          <w:sz w:val="22"/>
          <w:szCs w:val="22"/>
          <w:lang w:val="en-AU"/>
        </w:rPr>
        <w:t xml:space="preserve"> </w:t>
      </w:r>
      <w:r w:rsidR="00241269" w:rsidRPr="00B5662F">
        <w:rPr>
          <w:rFonts w:ascii="Gill Sans MT" w:eastAsia="Palatino Linotype" w:hAnsi="Gill Sans MT" w:cstheme="minorBidi"/>
          <w:sz w:val="22"/>
          <w:szCs w:val="22"/>
          <w:lang w:val="en-AU"/>
        </w:rPr>
        <w:t xml:space="preserve">COVID-19: </w:t>
      </w:r>
      <w:r w:rsidR="00241269" w:rsidRPr="00B5662F">
        <w:rPr>
          <w:rFonts w:ascii="Gill Sans MT" w:eastAsia="Palatino Linotype" w:hAnsi="Gill Sans MT"/>
          <w:sz w:val="22"/>
          <w:szCs w:val="22"/>
          <w:lang w:val="en-AU"/>
        </w:rPr>
        <w:t xml:space="preserve">MILO </w:t>
      </w:r>
      <w:r w:rsidR="00241269" w:rsidRPr="00B5662F">
        <w:rPr>
          <w:rFonts w:ascii="Gill Sans MT" w:eastAsia="Palatino Linotype" w:hAnsi="Gill Sans MT" w:cstheme="minorBidi"/>
          <w:sz w:val="22"/>
          <w:szCs w:val="22"/>
          <w:lang w:val="en-AU"/>
        </w:rPr>
        <w:t xml:space="preserve">project </w:t>
      </w:r>
      <w:r w:rsidR="00241269" w:rsidRPr="00B5662F">
        <w:rPr>
          <w:rFonts w:ascii="Gill Sans MT" w:eastAsia="Palatino Linotype" w:hAnsi="Gill Sans MT"/>
          <w:sz w:val="22"/>
          <w:szCs w:val="22"/>
          <w:lang w:val="en-AU"/>
        </w:rPr>
        <w:t xml:space="preserve">resulted in the development of </w:t>
      </w:r>
      <w:r w:rsidRPr="00B5662F">
        <w:rPr>
          <w:rFonts w:ascii="Gill Sans MT" w:eastAsia="Palatino Linotype" w:hAnsi="Gill Sans MT"/>
          <w:sz w:val="22"/>
          <w:szCs w:val="22"/>
          <w:lang w:val="en-AU"/>
        </w:rPr>
        <w:t>AMPL</w:t>
      </w:r>
      <w:r w:rsidR="00241269" w:rsidRPr="00B5662F">
        <w:rPr>
          <w:rFonts w:ascii="Gill Sans MT" w:eastAsia="Palatino Linotype" w:hAnsi="Gill Sans MT"/>
          <w:sz w:val="22"/>
          <w:szCs w:val="22"/>
          <w:lang w:val="en-AU"/>
        </w:rPr>
        <w:t xml:space="preserve">. Items </w:t>
      </w:r>
      <w:r w:rsidRPr="00B5662F">
        <w:rPr>
          <w:rFonts w:ascii="Gill Sans MT" w:eastAsia="Palatino Linotype" w:hAnsi="Gill Sans MT"/>
          <w:sz w:val="22"/>
          <w:szCs w:val="22"/>
          <w:lang w:val="en-AU"/>
        </w:rPr>
        <w:t>are anchored on the Learning Progressions Scale</w:t>
      </w:r>
      <w:r w:rsidR="00241269" w:rsidRPr="00B5662F">
        <w:rPr>
          <w:rFonts w:ascii="Gill Sans MT" w:eastAsia="Palatino Linotype" w:hAnsi="Gill Sans MT"/>
          <w:sz w:val="22"/>
          <w:szCs w:val="22"/>
          <w:lang w:val="en-AU"/>
        </w:rPr>
        <w:t xml:space="preserve"> and form part of the Global Item Bank. </w:t>
      </w:r>
      <w:r w:rsidRPr="00B5662F">
        <w:rPr>
          <w:rFonts w:ascii="Gill Sans MT" w:eastAsia="Palatino Linotype" w:hAnsi="Gill Sans MT"/>
          <w:sz w:val="22"/>
          <w:szCs w:val="22"/>
          <w:lang w:val="en-AU"/>
        </w:rPr>
        <w:t>AMPL tools can be used as a stand-alone or integrated into national assessment or regional assessment programs. The AMPL Toolkit comprises:</w:t>
      </w:r>
    </w:p>
    <w:p w14:paraId="7458A1C9" w14:textId="77777777" w:rsidR="006D23FE" w:rsidRPr="00B5662F" w:rsidRDefault="006D23FE">
      <w:pPr>
        <w:numPr>
          <w:ilvl w:val="1"/>
          <w:numId w:val="19"/>
        </w:num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AMPL tools: SDG 4.1.1 a, b, c</w:t>
      </w:r>
    </w:p>
    <w:p w14:paraId="07437EEE" w14:textId="77777777" w:rsidR="006D23FE" w:rsidRPr="00B5662F" w:rsidRDefault="006D23FE">
      <w:pPr>
        <w:numPr>
          <w:ilvl w:val="1"/>
          <w:numId w:val="19"/>
        </w:num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lastRenderedPageBreak/>
        <w:t>Assessment blueprint</w:t>
      </w:r>
    </w:p>
    <w:p w14:paraId="43691AF2" w14:textId="77777777" w:rsidR="006D23FE" w:rsidRPr="00B5662F" w:rsidRDefault="006D23FE">
      <w:pPr>
        <w:numPr>
          <w:ilvl w:val="1"/>
          <w:numId w:val="19"/>
        </w:num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Contextual framework</w:t>
      </w:r>
    </w:p>
    <w:p w14:paraId="323B8F61" w14:textId="77777777" w:rsidR="006D23FE" w:rsidRPr="00B5662F" w:rsidRDefault="006D23FE">
      <w:pPr>
        <w:numPr>
          <w:ilvl w:val="1"/>
          <w:numId w:val="19"/>
        </w:num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Administration guide</w:t>
      </w:r>
    </w:p>
    <w:p w14:paraId="31F8516F" w14:textId="77777777"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Link: </w:t>
      </w:r>
      <w:hyperlink r:id="rId29" w:history="1">
        <w:r w:rsidRPr="00B5662F">
          <w:rPr>
            <w:rStyle w:val="Hyperlink"/>
            <w:rFonts w:ascii="Gill Sans MT" w:eastAsia="Palatino Linotype" w:hAnsi="Gill Sans MT" w:cstheme="minorHAnsi"/>
            <w:sz w:val="22"/>
            <w:szCs w:val="22"/>
            <w:lang w:val="en-AU"/>
          </w:rPr>
          <w:t>Assessments for MPLs - MILO: Monitoring Impacts on Learning Outcomes (unesco.org)</w:t>
        </w:r>
      </w:hyperlink>
      <w:r w:rsidRPr="00B5662F">
        <w:rPr>
          <w:rFonts w:ascii="Gill Sans MT" w:eastAsia="Palatino Linotype" w:hAnsi="Gill Sans MT" w:cstheme="minorHAnsi"/>
          <w:sz w:val="22"/>
          <w:szCs w:val="22"/>
          <w:lang w:val="en-AU"/>
        </w:rPr>
        <w:t xml:space="preserve">; </w:t>
      </w:r>
      <w:hyperlink r:id="rId30" w:history="1">
        <w:r w:rsidRPr="00B5662F">
          <w:rPr>
            <w:rStyle w:val="Hyperlink"/>
            <w:rFonts w:ascii="Gill Sans MT" w:eastAsia="Palatino Linotype" w:hAnsi="Gill Sans MT" w:cstheme="minorHAnsi"/>
            <w:sz w:val="22"/>
            <w:szCs w:val="22"/>
            <w:lang w:val="en-AU"/>
          </w:rPr>
          <w:t>ampl.pdf (unesco.org)</w:t>
        </w:r>
      </w:hyperlink>
    </w:p>
    <w:p w14:paraId="1E58D6F5" w14:textId="5BC42902" w:rsidR="006D23FE" w:rsidRPr="00B5662F" w:rsidRDefault="006D23FE" w:rsidP="006D23FE">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2022:</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i/>
          <w:iCs/>
          <w:sz w:val="22"/>
          <w:szCs w:val="22"/>
          <w:lang w:val="en-AU"/>
        </w:rPr>
        <w:t>International Standard Setting Exercise (ISSE)</w:t>
      </w:r>
      <w:r w:rsidR="002D7F65" w:rsidRPr="00B5662F">
        <w:rPr>
          <w:rFonts w:ascii="Gill Sans MT" w:eastAsia="Palatino Linotype" w:hAnsi="Gill Sans MT" w:cstheme="minorHAnsi"/>
          <w:i/>
          <w:iCs/>
          <w:sz w:val="22"/>
          <w:szCs w:val="22"/>
          <w:lang w:val="en-AU"/>
        </w:rPr>
        <w:t>.</w:t>
      </w:r>
      <w:r w:rsidRPr="00B5662F">
        <w:rPr>
          <w:rFonts w:ascii="Gill Sans MT" w:eastAsia="Palatino Linotype" w:hAnsi="Gill Sans MT" w:cstheme="minorHAnsi"/>
          <w:b/>
          <w:bCs/>
          <w:sz w:val="22"/>
          <w:szCs w:val="22"/>
          <w:lang w:val="en-AU"/>
        </w:rPr>
        <w:t xml:space="preserve"> </w:t>
      </w:r>
      <w:r w:rsidR="002D7F65" w:rsidRPr="00B5662F">
        <w:rPr>
          <w:rFonts w:ascii="Gill Sans MT" w:eastAsia="Palatino Linotype" w:hAnsi="Gill Sans MT" w:cstheme="minorHAnsi"/>
          <w:sz w:val="22"/>
          <w:szCs w:val="22"/>
          <w:lang w:val="en-AU"/>
        </w:rPr>
        <w:t>ISSE mapped</w:t>
      </w:r>
      <w:r w:rsidRPr="00B5662F">
        <w:rPr>
          <w:rFonts w:ascii="Gill Sans MT" w:eastAsia="Palatino Linotype" w:hAnsi="Gill Sans MT" w:cstheme="minorHAnsi"/>
          <w:sz w:val="22"/>
          <w:szCs w:val="22"/>
          <w:lang w:val="en-AU"/>
        </w:rPr>
        <w:t xml:space="preserve"> MPL benchmarks</w:t>
      </w:r>
      <w:r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sz w:val="22"/>
          <w:szCs w:val="22"/>
          <w:lang w:val="en-AU"/>
        </w:rPr>
        <w:t>for SDG 4.1 a, b, c (for the three stages of schooling) to the LP scales.</w:t>
      </w:r>
    </w:p>
    <w:p w14:paraId="34289D0D" w14:textId="30003D4C" w:rsidR="00FC1F4A" w:rsidRPr="00166282" w:rsidRDefault="006D23FE" w:rsidP="00FC1F4A">
      <w:pPr>
        <w:spacing w:after="120" w:line="259" w:lineRule="auto"/>
        <w:rPr>
          <w:rFonts w:ascii="Gill Sans MT" w:eastAsiaTheme="minorHAnsi" w:hAnsi="Gill Sans MT" w:cstheme="minorBidi"/>
          <w:sz w:val="22"/>
          <w:szCs w:val="22"/>
          <w:lang w:val="en-AU"/>
        </w:rPr>
      </w:pPr>
      <w:r w:rsidRPr="00B5662F">
        <w:rPr>
          <w:rFonts w:ascii="Gill Sans MT" w:hAnsi="Gill Sans MT"/>
          <w:sz w:val="22"/>
          <w:szCs w:val="22"/>
          <w:lang w:val="en-AU"/>
        </w:rPr>
        <w:t xml:space="preserve">Link: </w:t>
      </w:r>
      <w:hyperlink r:id="rId31" w:history="1">
        <w:r w:rsidRPr="00B5662F">
          <w:rPr>
            <w:rStyle w:val="Hyperlink"/>
            <w:rFonts w:ascii="Gill Sans MT" w:hAnsi="Gill Sans MT"/>
            <w:sz w:val="22"/>
            <w:szCs w:val="22"/>
            <w:lang w:val="en-AU"/>
          </w:rPr>
          <w:t>WG_GAML_5_ISSE_ACER.pdf (unesco.org)</w:t>
        </w:r>
      </w:hyperlink>
    </w:p>
    <w:p w14:paraId="355FFDEF" w14:textId="713B7174" w:rsidR="00FC1F4A" w:rsidRPr="00B5662F" w:rsidRDefault="00166282" w:rsidP="00FC1F4A">
      <w:pPr>
        <w:spacing w:after="120" w:line="259" w:lineRule="auto"/>
        <w:rPr>
          <w:rFonts w:ascii="Gill Sans MT" w:hAnsi="Gill Sans MT"/>
          <w:sz w:val="22"/>
          <w:szCs w:val="22"/>
          <w:lang w:val="en-AU"/>
        </w:rPr>
      </w:pPr>
      <w:r>
        <w:rPr>
          <w:noProof/>
        </w:rPr>
        <w:drawing>
          <wp:inline distT="0" distB="0" distL="0" distR="0" wp14:anchorId="107C50DA" wp14:editId="0AFD7E44">
            <wp:extent cx="5486400" cy="3568065"/>
            <wp:effectExtent l="0" t="0" r="0" b="0"/>
            <wp:docPr id="19" name="Picture 19" descr="SPIN-OFF of: 2010 ACER internal research over 2 decades&#10;&#10;PUSH OUT of ACER Learning Progressions Scales Research/Internal:&#10;• 2013: GEM Centre established&#10;• 2013-2021: Learning Progression Scales Concept Debated&#10;• 2015-2022: Learning Progressions Explorer &#10;• 2022: UIS Recognition of Pairwise Comparison Method and AMPL&#10;SPIN-OFFs  FROM ACER Learning Progressions Scales/Internal &#10;• 2014: Learning Metrics Partnership Concept Note&#10;• 2016 (February): UIS and ACER MoU. &#10;• 2017: Draft Learning Progression Scales Consultations. &#10;• 2017-2020: Pairwise Comparison Case Studies Series. &#10;• 2019: Global Proficiency Frameworks for Reading and Mathematics Review and Input &#10;• 2019: SEA-PLM Proficiency Scales Alignment to Learning Progression Scales&#10;• 2019-2021: Global Item Bank. &#10;• 2019 to 2022: Policy Linking Method&#10;• 2019 to 2022: SDG 4.1.1 Minimum Proficiency Levels Refinement&#10;• 2019-present: ACARA and ACER Learning Progressions Harmonisation&#10;• 2020 – present: Pairwise Comparison Method Toolkit&#10;• 2021- present: PILNA Alignment with Minimum Proficiency Levels&#10;• 2021: UIS COVID-19: MILO Study&#10;• 2022: Assessments for Minimum Proficiency Levels &#10;• 2022: International Standard Sett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PIN-OFF of: 2010 ACER internal research over 2 decades&#10;&#10;PUSH OUT of ACER Learning Progressions Scales Research/Internal:&#10;• 2013: GEM Centre established&#10;• 2013-2021: Learning Progression Scales Concept Debated&#10;• 2015-2022: Learning Progressions Explorer &#10;• 2022: UIS Recognition of Pairwise Comparison Method and AMPL&#10;SPIN-OFFs  FROM ACER Learning Progressions Scales/Internal &#10;• 2014: Learning Metrics Partnership Concept Note&#10;• 2016 (February): UIS and ACER MoU. &#10;• 2017: Draft Learning Progression Scales Consultations. &#10;• 2017-2020: Pairwise Comparison Case Studies Series. &#10;• 2019: Global Proficiency Frameworks for Reading and Mathematics Review and Input &#10;• 2019: SEA-PLM Proficiency Scales Alignment to Learning Progression Scales&#10;• 2019-2021: Global Item Bank. &#10;• 2019 to 2022: Policy Linking Method&#10;• 2019 to 2022: SDG 4.1.1 Minimum Proficiency Levels Refinement&#10;• 2019-present: ACARA and ACER Learning Progressions Harmonisation&#10;• 2020 – present: Pairwise Comparison Method Toolkit&#10;• 2021- present: PILNA Alignment with Minimum Proficiency Levels&#10;• 2021: UIS COVID-19: MILO Study&#10;• 2022: Assessments for Minimum Proficiency Levels &#10;• 2022: International Standard Setting Exercise"/>
                    <pic:cNvPicPr/>
                  </pic:nvPicPr>
                  <pic:blipFill>
                    <a:blip r:embed="rId32"/>
                    <a:stretch>
                      <a:fillRect/>
                    </a:stretch>
                  </pic:blipFill>
                  <pic:spPr>
                    <a:xfrm>
                      <a:off x="0" y="0"/>
                      <a:ext cx="5486400" cy="3568065"/>
                    </a:xfrm>
                    <a:prstGeom prst="rect">
                      <a:avLst/>
                    </a:prstGeom>
                  </pic:spPr>
                </pic:pic>
              </a:graphicData>
            </a:graphic>
          </wp:inline>
        </w:drawing>
      </w:r>
    </w:p>
    <w:p w14:paraId="3E9D7F48" w14:textId="210F514B" w:rsidR="00FC1F4A" w:rsidRDefault="00FC1F4A" w:rsidP="00FC1F4A">
      <w:pPr>
        <w:spacing w:after="120" w:line="259" w:lineRule="auto"/>
        <w:rPr>
          <w:rFonts w:ascii="Gill Sans MT" w:hAnsi="Gill Sans MT"/>
          <w:sz w:val="22"/>
          <w:szCs w:val="22"/>
          <w:lang w:val="en-AU"/>
        </w:rPr>
      </w:pPr>
    </w:p>
    <w:p w14:paraId="3D606680" w14:textId="77777777" w:rsidR="00166282" w:rsidRPr="00166282" w:rsidRDefault="00166282" w:rsidP="00166282">
      <w:pPr>
        <w:spacing w:after="120" w:line="259" w:lineRule="auto"/>
        <w:rPr>
          <w:rFonts w:ascii="Gill Sans MT" w:hAnsi="Gill Sans MT"/>
          <w:sz w:val="22"/>
          <w:szCs w:val="22"/>
          <w:lang w:val="en-AU"/>
        </w:rPr>
      </w:pPr>
    </w:p>
    <w:p w14:paraId="5D2D6FDF" w14:textId="77777777" w:rsidR="00166282" w:rsidRPr="00B5662F" w:rsidRDefault="00166282" w:rsidP="00FC1F4A">
      <w:pPr>
        <w:spacing w:after="120" w:line="259" w:lineRule="auto"/>
        <w:rPr>
          <w:rFonts w:ascii="Gill Sans MT" w:hAnsi="Gill Sans MT"/>
          <w:sz w:val="22"/>
          <w:szCs w:val="22"/>
          <w:lang w:val="en-AU"/>
        </w:rPr>
      </w:pPr>
    </w:p>
    <w:p w14:paraId="56A6B6C4" w14:textId="5024E08C" w:rsidR="00FC1F4A" w:rsidRPr="00B5662F" w:rsidRDefault="00F7081B">
      <w:pPr>
        <w:pStyle w:val="Heading3numbered"/>
        <w:rPr>
          <w:lang w:val="en-AU"/>
        </w:rPr>
      </w:pPr>
      <w:r w:rsidRPr="00B5662F">
        <w:rPr>
          <w:lang w:val="en-AU"/>
        </w:rPr>
        <w:t>2019–present Global Item Bank (Internal then External)</w:t>
      </w:r>
    </w:p>
    <w:p w14:paraId="54BE6E1E" w14:textId="3E841843" w:rsidR="00FC1F4A" w:rsidRPr="00B5662F" w:rsidRDefault="00FC1F4A" w:rsidP="00FC1F4A">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 xml:space="preserve">Between 2019 and 2021, the GEM Centre </w:t>
      </w:r>
      <w:r w:rsidR="00AA04FA">
        <w:rPr>
          <w:rFonts w:ascii="Gill Sans MT" w:hAnsi="Gill Sans MT"/>
          <w:color w:val="000000" w:themeColor="text1"/>
          <w:sz w:val="22"/>
          <w:szCs w:val="22"/>
          <w:lang w:val="en-AU"/>
        </w:rPr>
        <w:t xml:space="preserve">sponsored the </w:t>
      </w:r>
      <w:r w:rsidR="00EA4AE7">
        <w:rPr>
          <w:rFonts w:ascii="Gill Sans MT" w:hAnsi="Gill Sans MT"/>
          <w:color w:val="000000" w:themeColor="text1"/>
          <w:sz w:val="22"/>
          <w:szCs w:val="22"/>
          <w:lang w:val="en-AU"/>
        </w:rPr>
        <w:t>develop</w:t>
      </w:r>
      <w:r w:rsidR="00AA04FA">
        <w:rPr>
          <w:rFonts w:ascii="Gill Sans MT" w:hAnsi="Gill Sans MT"/>
          <w:color w:val="000000" w:themeColor="text1"/>
          <w:sz w:val="22"/>
          <w:szCs w:val="22"/>
          <w:lang w:val="en-AU"/>
        </w:rPr>
        <w:t>ment of</w:t>
      </w:r>
      <w:r w:rsidRPr="00B5662F">
        <w:rPr>
          <w:rFonts w:ascii="Gill Sans MT" w:hAnsi="Gill Sans MT"/>
          <w:color w:val="000000" w:themeColor="text1"/>
          <w:sz w:val="22"/>
          <w:szCs w:val="22"/>
          <w:lang w:val="en-AU"/>
        </w:rPr>
        <w:t xml:space="preserve"> 300 reading and 300 mathematics items </w:t>
      </w:r>
      <w:r w:rsidR="00EA4AE7">
        <w:rPr>
          <w:rFonts w:ascii="Gill Sans MT" w:hAnsi="Gill Sans MT"/>
          <w:color w:val="000000" w:themeColor="text1"/>
          <w:sz w:val="22"/>
          <w:szCs w:val="22"/>
          <w:lang w:val="en-AU"/>
        </w:rPr>
        <w:t xml:space="preserve">for the </w:t>
      </w:r>
      <w:r w:rsidR="00EA4AE7" w:rsidRPr="00B5662F">
        <w:rPr>
          <w:rFonts w:ascii="Gill Sans MT" w:hAnsi="Gill Sans MT"/>
          <w:color w:val="000000" w:themeColor="text1"/>
          <w:sz w:val="22"/>
          <w:szCs w:val="22"/>
          <w:lang w:val="en-AU"/>
        </w:rPr>
        <w:t xml:space="preserve">Global Item Bank </w:t>
      </w:r>
      <w:r w:rsidR="00EA4AE7">
        <w:rPr>
          <w:rFonts w:ascii="Gill Sans MT" w:hAnsi="Gill Sans MT"/>
          <w:color w:val="000000" w:themeColor="text1"/>
          <w:sz w:val="22"/>
          <w:szCs w:val="22"/>
          <w:lang w:val="en-AU"/>
        </w:rPr>
        <w:t xml:space="preserve">of </w:t>
      </w:r>
      <w:r w:rsidR="00EA4AE7" w:rsidRPr="00B5662F">
        <w:rPr>
          <w:rFonts w:ascii="Gill Sans MT" w:hAnsi="Gill Sans MT"/>
          <w:color w:val="000000" w:themeColor="text1"/>
          <w:sz w:val="22"/>
          <w:szCs w:val="22"/>
          <w:lang w:val="en-AU"/>
        </w:rPr>
        <w:t>the UNESCO Institute for Statistics (UIS)</w:t>
      </w:r>
      <w:r w:rsidR="00EA4AE7">
        <w:rPr>
          <w:rFonts w:ascii="Gill Sans MT" w:hAnsi="Gill Sans MT"/>
          <w:color w:val="000000" w:themeColor="text1"/>
          <w:sz w:val="22"/>
          <w:szCs w:val="22"/>
          <w:lang w:val="en-AU"/>
        </w:rPr>
        <w:t xml:space="preserve"> that are </w:t>
      </w:r>
      <w:r w:rsidRPr="00B5662F">
        <w:rPr>
          <w:rFonts w:ascii="Gill Sans MT" w:hAnsi="Gill Sans MT"/>
          <w:color w:val="000000" w:themeColor="text1"/>
          <w:sz w:val="22"/>
          <w:szCs w:val="22"/>
          <w:lang w:val="en-AU"/>
        </w:rPr>
        <w:t xml:space="preserve">mapped on the Learning Progression Scales. UIS subsequently began to source items from a range of assessments to continue to populate the Global Item Bank and established the UIS Global Item Bank Quality Review Panel </w:t>
      </w:r>
      <w:r w:rsidR="00EA4AE7">
        <w:rPr>
          <w:rFonts w:ascii="Gill Sans MT" w:hAnsi="Gill Sans MT"/>
          <w:color w:val="000000" w:themeColor="text1"/>
          <w:sz w:val="22"/>
          <w:szCs w:val="22"/>
          <w:lang w:val="en-AU"/>
        </w:rPr>
        <w:t>to which the GEM Centre contributed</w:t>
      </w:r>
      <w:r w:rsidRPr="00B5662F">
        <w:rPr>
          <w:rFonts w:ascii="Gill Sans MT" w:hAnsi="Gill Sans MT"/>
          <w:color w:val="000000" w:themeColor="text1"/>
          <w:sz w:val="22"/>
          <w:szCs w:val="22"/>
          <w:lang w:val="en-AU"/>
        </w:rPr>
        <w:t xml:space="preserve">. The Panel remit was to find a technical contractor to manage a Global Item Bank Platform and to review potential items using the Global Item Bank Quality Criteria already developed by the GEM Centre. Once the Platform is in place and the Global Item Bank continues to be populated, </w:t>
      </w:r>
      <w:r w:rsidRPr="00B5662F">
        <w:rPr>
          <w:rFonts w:ascii="Gill Sans MT" w:hAnsi="Gill Sans MT"/>
          <w:color w:val="000000" w:themeColor="text1"/>
          <w:sz w:val="22"/>
          <w:szCs w:val="22"/>
          <w:lang w:val="en-AU"/>
        </w:rPr>
        <w:lastRenderedPageBreak/>
        <w:t>these open-source items will provide a significant public good, especially since capacity in high quality assessment item development is lacking in most developing countries.</w:t>
      </w:r>
    </w:p>
    <w:p w14:paraId="28936AD6" w14:textId="77777777" w:rsidR="00FC1F4A" w:rsidRPr="00B5662F" w:rsidRDefault="00FC1F4A" w:rsidP="00FC1F4A">
      <w:pPr>
        <w:spacing w:after="120" w:line="259" w:lineRule="auto"/>
        <w:rPr>
          <w:rFonts w:ascii="Gill Sans MT" w:hAnsi="Gill Sans MT"/>
          <w:b/>
          <w:bCs/>
          <w:sz w:val="22"/>
          <w:szCs w:val="22"/>
          <w:lang w:val="en-AU"/>
        </w:rPr>
      </w:pPr>
    </w:p>
    <w:p w14:paraId="3A7669D6" w14:textId="5E8CCA58" w:rsidR="00FC1F4A" w:rsidRPr="00B5662F" w:rsidRDefault="00FC1F4A" w:rsidP="008B6D25">
      <w:pPr>
        <w:keepNext/>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w:t>
      </w:r>
      <w:r w:rsidR="004D3031" w:rsidRPr="00B5662F">
        <w:rPr>
          <w:rFonts w:ascii="Gill Sans MT" w:hAnsi="Gill Sans MT"/>
          <w:b/>
          <w:bCs/>
          <w:sz w:val="22"/>
          <w:szCs w:val="22"/>
          <w:lang w:val="en-AU"/>
        </w:rPr>
        <w:t>o</w:t>
      </w:r>
      <w:r w:rsidRPr="00B5662F">
        <w:rPr>
          <w:rFonts w:ascii="Gill Sans MT" w:hAnsi="Gill Sans MT"/>
          <w:b/>
          <w:bCs/>
          <w:sz w:val="22"/>
          <w:szCs w:val="22"/>
          <w:lang w:val="en-AU"/>
        </w:rPr>
        <w:t>ff of:</w:t>
      </w:r>
    </w:p>
    <w:p w14:paraId="6BC70544" w14:textId="7DB29102" w:rsidR="00FC1F4A" w:rsidRPr="00B5662F" w:rsidRDefault="003E01D9"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2010-present: </w:t>
      </w:r>
      <w:r w:rsidR="006D23FE" w:rsidRPr="00B5662F">
        <w:rPr>
          <w:rFonts w:ascii="Gill Sans MT" w:hAnsi="Gill Sans MT"/>
          <w:sz w:val="22"/>
          <w:szCs w:val="22"/>
          <w:lang w:val="en-AU"/>
        </w:rPr>
        <w:t>Learning Progression Scal</w:t>
      </w:r>
      <w:r w:rsidRPr="00B5662F">
        <w:rPr>
          <w:rFonts w:ascii="Gill Sans MT" w:hAnsi="Gill Sans MT"/>
          <w:sz w:val="22"/>
          <w:szCs w:val="22"/>
          <w:lang w:val="en-AU"/>
        </w:rPr>
        <w:t>es (see above).</w:t>
      </w:r>
    </w:p>
    <w:p w14:paraId="4D21E954" w14:textId="77777777" w:rsidR="00FC1F4A" w:rsidRPr="00B5662F" w:rsidRDefault="00FC1F4A" w:rsidP="00FC1F4A">
      <w:pPr>
        <w:spacing w:after="120" w:line="259" w:lineRule="auto"/>
        <w:rPr>
          <w:rFonts w:ascii="Gill Sans MT" w:hAnsi="Gill Sans MT"/>
          <w:b/>
          <w:bCs/>
          <w:sz w:val="22"/>
          <w:szCs w:val="22"/>
          <w:lang w:val="en-AU"/>
        </w:rPr>
      </w:pPr>
    </w:p>
    <w:p w14:paraId="29011D73"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2AD387C4" w14:textId="77777777" w:rsidR="00FC1F4A" w:rsidRPr="00B5662F" w:rsidRDefault="00FC1F4A">
      <w:pPr>
        <w:pStyle w:val="ListParagraph"/>
        <w:numPr>
          <w:ilvl w:val="0"/>
          <w:numId w:val="35"/>
        </w:numPr>
        <w:spacing w:after="120" w:line="259" w:lineRule="auto"/>
        <w:rPr>
          <w:rFonts w:ascii="Gill Sans MT" w:hAnsi="Gill Sans MT"/>
          <w:sz w:val="22"/>
          <w:szCs w:val="22"/>
          <w:lang w:val="en-AU"/>
        </w:rPr>
      </w:pPr>
      <w:r w:rsidRPr="00B5662F">
        <w:rPr>
          <w:rFonts w:ascii="Gill Sans MT" w:hAnsi="Gill Sans MT"/>
          <w:sz w:val="22"/>
          <w:szCs w:val="22"/>
          <w:lang w:val="en-AU"/>
        </w:rPr>
        <w:t>None for internal focus</w:t>
      </w:r>
    </w:p>
    <w:p w14:paraId="5BD48423" w14:textId="753F840A" w:rsidR="003E01D9" w:rsidRPr="00B5662F" w:rsidRDefault="00FC1F4A">
      <w:pPr>
        <w:pStyle w:val="ListParagraph"/>
        <w:numPr>
          <w:ilvl w:val="0"/>
          <w:numId w:val="35"/>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(UIS) for external focus</w:t>
      </w:r>
    </w:p>
    <w:p w14:paraId="3E149447" w14:textId="77777777" w:rsidR="00FC1F4A" w:rsidRPr="00B5662F" w:rsidRDefault="00FC1F4A" w:rsidP="00FC1F4A">
      <w:pPr>
        <w:spacing w:after="120" w:line="259" w:lineRule="auto"/>
        <w:rPr>
          <w:rFonts w:ascii="Gill Sans MT" w:hAnsi="Gill Sans MT"/>
          <w:sz w:val="22"/>
          <w:szCs w:val="22"/>
          <w:lang w:val="en-AU"/>
        </w:rPr>
      </w:pPr>
    </w:p>
    <w:p w14:paraId="368936D8"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GEM Centre Global Item Bank Internal Research:</w:t>
      </w:r>
    </w:p>
    <w:p w14:paraId="4909C825" w14:textId="686AEAD3" w:rsidR="00FC1F4A" w:rsidRPr="00B5662F" w:rsidRDefault="003E01D9" w:rsidP="003E01D9">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2021-present: </w:t>
      </w:r>
      <w:r w:rsidR="002D7F65" w:rsidRPr="00B5662F">
        <w:rPr>
          <w:rFonts w:ascii="Gill Sans MT" w:hAnsi="Gill Sans MT"/>
          <w:b/>
          <w:bCs/>
          <w:i/>
          <w:iCs/>
          <w:sz w:val="22"/>
          <w:szCs w:val="22"/>
          <w:lang w:val="en-AU"/>
        </w:rPr>
        <w:t xml:space="preserve">UIS </w:t>
      </w:r>
      <w:r w:rsidR="00AA04FA">
        <w:rPr>
          <w:rFonts w:ascii="Gill Sans MT" w:hAnsi="Gill Sans MT"/>
          <w:b/>
          <w:bCs/>
          <w:i/>
          <w:iCs/>
          <w:sz w:val="22"/>
          <w:szCs w:val="22"/>
          <w:lang w:val="en-AU"/>
        </w:rPr>
        <w:t xml:space="preserve">Initiative </w:t>
      </w:r>
      <w:r w:rsidR="002D7F65" w:rsidRPr="00B5662F">
        <w:rPr>
          <w:rFonts w:ascii="Gill Sans MT" w:hAnsi="Gill Sans MT"/>
          <w:b/>
          <w:bCs/>
          <w:i/>
          <w:iCs/>
          <w:sz w:val="22"/>
          <w:szCs w:val="22"/>
          <w:lang w:val="en-AU"/>
        </w:rPr>
        <w:t xml:space="preserve">of </w:t>
      </w:r>
      <w:r w:rsidR="00FC1F4A" w:rsidRPr="00B5662F">
        <w:rPr>
          <w:rFonts w:ascii="Gill Sans MT" w:hAnsi="Gill Sans MT"/>
          <w:b/>
          <w:bCs/>
          <w:i/>
          <w:iCs/>
          <w:sz w:val="22"/>
          <w:szCs w:val="22"/>
          <w:lang w:val="en-AU"/>
        </w:rPr>
        <w:t>Global Item Bank</w:t>
      </w:r>
      <w:r w:rsidR="002D7F65" w:rsidRPr="00B5662F">
        <w:rPr>
          <w:rFonts w:ascii="Gill Sans MT" w:hAnsi="Gill Sans MT"/>
          <w:b/>
          <w:bCs/>
          <w:i/>
          <w:iCs/>
          <w:sz w:val="22"/>
          <w:szCs w:val="22"/>
          <w:lang w:val="en-AU"/>
        </w:rPr>
        <w:t>.</w:t>
      </w:r>
    </w:p>
    <w:p w14:paraId="17501ED1" w14:textId="77777777" w:rsidR="00FC1F4A" w:rsidRPr="00B5662F" w:rsidRDefault="00FC1F4A" w:rsidP="00FC1F4A">
      <w:pPr>
        <w:pStyle w:val="ListParagraph"/>
        <w:spacing w:after="120" w:line="259" w:lineRule="auto"/>
        <w:contextualSpacing w:val="0"/>
        <w:rPr>
          <w:rFonts w:ascii="Gill Sans MT" w:hAnsi="Gill Sans MT"/>
          <w:b/>
          <w:bCs/>
          <w:sz w:val="22"/>
          <w:szCs w:val="22"/>
          <w:lang w:val="en-AU"/>
        </w:rPr>
      </w:pPr>
    </w:p>
    <w:p w14:paraId="77BAF690"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GEM Centre Global Item Bank Internal Research:</w:t>
      </w:r>
    </w:p>
    <w:p w14:paraId="5A91ECD2" w14:textId="56540EBD" w:rsidR="00FC1F4A" w:rsidRDefault="003E01D9" w:rsidP="003E01D9">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2022: </w:t>
      </w:r>
      <w:r w:rsidRPr="00B5662F">
        <w:rPr>
          <w:rFonts w:ascii="Gill Sans MT" w:hAnsi="Gill Sans MT"/>
          <w:b/>
          <w:bCs/>
          <w:i/>
          <w:iCs/>
          <w:sz w:val="22"/>
          <w:szCs w:val="22"/>
          <w:lang w:val="en-AU"/>
        </w:rPr>
        <w:t xml:space="preserve">OECD </w:t>
      </w:r>
      <w:r w:rsidR="002D7F65" w:rsidRPr="00B5662F">
        <w:rPr>
          <w:rFonts w:ascii="Gill Sans MT" w:hAnsi="Gill Sans MT"/>
          <w:b/>
          <w:bCs/>
          <w:i/>
          <w:iCs/>
          <w:sz w:val="22"/>
          <w:szCs w:val="22"/>
          <w:lang w:val="en-AU"/>
        </w:rPr>
        <w:t>L</w:t>
      </w:r>
      <w:r w:rsidRPr="00B5662F">
        <w:rPr>
          <w:rFonts w:ascii="Gill Sans MT" w:hAnsi="Gill Sans MT"/>
          <w:b/>
          <w:bCs/>
          <w:i/>
          <w:iCs/>
          <w:sz w:val="22"/>
          <w:szCs w:val="22"/>
          <w:lang w:val="en-AU"/>
        </w:rPr>
        <w:t xml:space="preserve">ower </w:t>
      </w:r>
      <w:r w:rsidR="002D7F65" w:rsidRPr="00B5662F">
        <w:rPr>
          <w:rFonts w:ascii="Gill Sans MT" w:hAnsi="Gill Sans MT"/>
          <w:b/>
          <w:bCs/>
          <w:i/>
          <w:iCs/>
          <w:sz w:val="22"/>
          <w:szCs w:val="22"/>
          <w:lang w:val="en-AU"/>
        </w:rPr>
        <w:t>S</w:t>
      </w:r>
      <w:r w:rsidRPr="00B5662F">
        <w:rPr>
          <w:rFonts w:ascii="Gill Sans MT" w:hAnsi="Gill Sans MT"/>
          <w:b/>
          <w:bCs/>
          <w:i/>
          <w:iCs/>
          <w:sz w:val="22"/>
          <w:szCs w:val="22"/>
          <w:lang w:val="en-AU"/>
        </w:rPr>
        <w:t xml:space="preserve">econdary </w:t>
      </w:r>
      <w:r w:rsidR="002D7F65" w:rsidRPr="00B5662F">
        <w:rPr>
          <w:rFonts w:ascii="Gill Sans MT" w:hAnsi="Gill Sans MT"/>
          <w:b/>
          <w:bCs/>
          <w:i/>
          <w:iCs/>
          <w:sz w:val="22"/>
          <w:szCs w:val="22"/>
          <w:lang w:val="en-AU"/>
        </w:rPr>
        <w:t>A</w:t>
      </w:r>
      <w:r w:rsidRPr="00B5662F">
        <w:rPr>
          <w:rFonts w:ascii="Gill Sans MT" w:hAnsi="Gill Sans MT"/>
          <w:b/>
          <w:bCs/>
          <w:i/>
          <w:iCs/>
          <w:sz w:val="22"/>
          <w:szCs w:val="22"/>
          <w:lang w:val="en-AU"/>
        </w:rPr>
        <w:t>ssessment</w:t>
      </w:r>
      <w:r w:rsidR="002D7F65" w:rsidRPr="00B5662F">
        <w:rPr>
          <w:rFonts w:ascii="Gill Sans MT" w:hAnsi="Gill Sans MT"/>
          <w:b/>
          <w:bCs/>
          <w:i/>
          <w:iCs/>
          <w:sz w:val="22"/>
          <w:szCs w:val="22"/>
          <w:lang w:val="en-AU"/>
        </w:rPr>
        <w:t xml:space="preserve"> Items</w:t>
      </w:r>
      <w:r w:rsidR="002D7F65" w:rsidRPr="00B5662F">
        <w:rPr>
          <w:rFonts w:ascii="Gill Sans MT" w:hAnsi="Gill Sans MT"/>
          <w:b/>
          <w:bCs/>
          <w:sz w:val="22"/>
          <w:szCs w:val="22"/>
          <w:lang w:val="en-AU"/>
        </w:rPr>
        <w:t xml:space="preserve">. </w:t>
      </w:r>
      <w:r w:rsidR="002D7F65" w:rsidRPr="00B5662F">
        <w:rPr>
          <w:rFonts w:ascii="Gill Sans MT" w:hAnsi="Gill Sans MT"/>
          <w:sz w:val="22"/>
          <w:szCs w:val="22"/>
          <w:lang w:val="en-AU"/>
        </w:rPr>
        <w:t>According to the World Bank, the OECD has contributed items for lower secondary assessment</w:t>
      </w:r>
      <w:r w:rsidRPr="00B5662F">
        <w:rPr>
          <w:rFonts w:ascii="Gill Sans MT" w:hAnsi="Gill Sans MT"/>
          <w:sz w:val="22"/>
          <w:szCs w:val="22"/>
          <w:lang w:val="en-AU"/>
        </w:rPr>
        <w:t>s.</w:t>
      </w:r>
    </w:p>
    <w:p w14:paraId="4692438F" w14:textId="27D51CCE" w:rsidR="00FC1F4A" w:rsidRDefault="00695423" w:rsidP="00FC1F4A">
      <w:pPr>
        <w:spacing w:after="120" w:line="259" w:lineRule="auto"/>
        <w:rPr>
          <w:rFonts w:ascii="Gill Sans MT" w:hAnsi="Gill Sans MT"/>
          <w:sz w:val="22"/>
          <w:szCs w:val="22"/>
          <w:lang w:val="en-AU"/>
        </w:rPr>
      </w:pPr>
      <w:r>
        <w:rPr>
          <w:noProof/>
        </w:rPr>
        <w:drawing>
          <wp:inline distT="0" distB="0" distL="0" distR="0" wp14:anchorId="3B2C590E" wp14:editId="124B7D47">
            <wp:extent cx="5486400" cy="3477895"/>
            <wp:effectExtent l="0" t="0" r="0" b="8255"/>
            <wp:docPr id="20" name="Picture 20" descr="SPIN-OFF of: &#10;2010-present: Learning Progression Scales &#10;PUSH OUT of GEM Centre Global Item Bank Internal Research: &#10;2021-present: UIS Initiative&#10;SPIN-OFFs from GEM Centre Internal Research for Global Items:&#10;2022: OECD Lower Secondary Assessment Ite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PIN-OFF of: &#10;2010-present: Learning Progression Scales &#10;PUSH OUT of GEM Centre Global Item Bank Internal Research: &#10;2021-present: UIS Initiative&#10;SPIN-OFFs from GEM Centre Internal Research for Global Items:&#10;2022: OECD Lower Secondary Assessment Items&#10;&#10;"/>
                    <pic:cNvPicPr/>
                  </pic:nvPicPr>
                  <pic:blipFill>
                    <a:blip r:embed="rId33"/>
                    <a:stretch>
                      <a:fillRect/>
                    </a:stretch>
                  </pic:blipFill>
                  <pic:spPr>
                    <a:xfrm>
                      <a:off x="0" y="0"/>
                      <a:ext cx="5486400" cy="3477895"/>
                    </a:xfrm>
                    <a:prstGeom prst="rect">
                      <a:avLst/>
                    </a:prstGeom>
                  </pic:spPr>
                </pic:pic>
              </a:graphicData>
            </a:graphic>
          </wp:inline>
        </w:drawing>
      </w:r>
    </w:p>
    <w:p w14:paraId="35BEDC5C" w14:textId="77777777" w:rsidR="00695423" w:rsidRPr="00B5662F" w:rsidRDefault="00695423" w:rsidP="00FC1F4A">
      <w:pPr>
        <w:spacing w:after="120" w:line="259" w:lineRule="auto"/>
        <w:rPr>
          <w:rFonts w:ascii="Gill Sans MT" w:hAnsi="Gill Sans MT"/>
          <w:sz w:val="22"/>
          <w:szCs w:val="22"/>
          <w:lang w:val="en-AU"/>
        </w:rPr>
      </w:pPr>
    </w:p>
    <w:p w14:paraId="6A73F53F" w14:textId="3B4823B8" w:rsidR="00FC1F4A" w:rsidRPr="00B5662F" w:rsidRDefault="00F7081B">
      <w:pPr>
        <w:pStyle w:val="Heading3numbered"/>
        <w:rPr>
          <w:lang w:val="en-AU"/>
        </w:rPr>
      </w:pPr>
      <w:r w:rsidRPr="00B5662F">
        <w:rPr>
          <w:lang w:val="en-AU"/>
        </w:rPr>
        <w:lastRenderedPageBreak/>
        <w:t xml:space="preserve">2012–present Learning Metrics Task Force/Global Alliance to Monitor Learning Membership </w:t>
      </w:r>
    </w:p>
    <w:p w14:paraId="05AE7146" w14:textId="77777777" w:rsidR="002D7F65"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Since its inception in 2012 and eventual dissolution in 2016, ACER/GEM Centre was a member of the Learning Metrics Task Force (LMTF, “…a multistakeholder collaboration, led by the UNESCO Institute for Statistics and the </w:t>
      </w:r>
      <w:proofErr w:type="spellStart"/>
      <w:r w:rsidRPr="00B5662F">
        <w:rPr>
          <w:rFonts w:ascii="Gill Sans MT" w:hAnsi="Gill Sans MT"/>
          <w:sz w:val="22"/>
          <w:szCs w:val="22"/>
          <w:lang w:val="en-AU"/>
        </w:rPr>
        <w:t>Center</w:t>
      </w:r>
      <w:proofErr w:type="spellEnd"/>
      <w:r w:rsidRPr="00B5662F">
        <w:rPr>
          <w:rFonts w:ascii="Gill Sans MT" w:hAnsi="Gill Sans MT"/>
          <w:sz w:val="22"/>
          <w:szCs w:val="22"/>
          <w:lang w:val="en-AU"/>
        </w:rPr>
        <w:t xml:space="preserve"> </w:t>
      </w:r>
      <w:r w:rsidR="006F0624" w:rsidRPr="00B5662F">
        <w:rPr>
          <w:rFonts w:ascii="Gill Sans MT" w:hAnsi="Gill Sans MT"/>
          <w:sz w:val="22"/>
          <w:szCs w:val="22"/>
          <w:lang w:val="en-AU"/>
        </w:rPr>
        <w:t>(</w:t>
      </w:r>
      <w:r w:rsidR="006F0624" w:rsidRPr="00B5662F">
        <w:rPr>
          <w:rFonts w:ascii="Gill Sans MT" w:hAnsi="Gill Sans MT"/>
          <w:i/>
          <w:iCs/>
          <w:sz w:val="22"/>
          <w:szCs w:val="22"/>
          <w:lang w:val="en-AU"/>
        </w:rPr>
        <w:t>sic</w:t>
      </w:r>
      <w:r w:rsidR="006F0624" w:rsidRPr="00B5662F">
        <w:rPr>
          <w:rFonts w:ascii="Gill Sans MT" w:hAnsi="Gill Sans MT"/>
          <w:sz w:val="22"/>
          <w:szCs w:val="22"/>
          <w:lang w:val="en-AU"/>
        </w:rPr>
        <w:t xml:space="preserve">) </w:t>
      </w:r>
      <w:r w:rsidRPr="00B5662F">
        <w:rPr>
          <w:rFonts w:ascii="Gill Sans MT" w:hAnsi="Gill Sans MT"/>
          <w:sz w:val="22"/>
          <w:szCs w:val="22"/>
          <w:lang w:val="en-AU"/>
        </w:rPr>
        <w:t>for Universal Education at Brookings (Institution), which worked to improve learning outcomes for children and youth worldwide. The LMTF focused specifically on strengthening assessment systems and the use of assessment data in service of moving the global agenda from access to education toward access </w:t>
      </w:r>
      <w:r w:rsidRPr="00B5662F">
        <w:rPr>
          <w:rFonts w:ascii="Gill Sans MT" w:hAnsi="Gill Sans MT"/>
          <w:i/>
          <w:iCs/>
          <w:sz w:val="22"/>
          <w:szCs w:val="22"/>
          <w:lang w:val="en-AU"/>
        </w:rPr>
        <w:t>plus </w:t>
      </w:r>
      <w:r w:rsidRPr="00B5662F">
        <w:rPr>
          <w:rFonts w:ascii="Gill Sans MT" w:hAnsi="Gill Sans MT"/>
          <w:sz w:val="22"/>
          <w:szCs w:val="22"/>
          <w:lang w:val="en-AU"/>
        </w:rPr>
        <w:t>learning and helping countries improve their assessment systems. The LMTF worked in two phases. The first phase (LMTF 1.0) focused on cataly</w:t>
      </w:r>
      <w:r w:rsidR="00622E68" w:rsidRPr="00B5662F">
        <w:rPr>
          <w:rFonts w:ascii="Gill Sans MT" w:hAnsi="Gill Sans MT"/>
          <w:sz w:val="22"/>
          <w:szCs w:val="22"/>
          <w:lang w:val="en-AU"/>
        </w:rPr>
        <w:t>s</w:t>
      </w:r>
      <w:r w:rsidRPr="00B5662F">
        <w:rPr>
          <w:rFonts w:ascii="Gill Sans MT" w:hAnsi="Gill Sans MT"/>
          <w:sz w:val="22"/>
          <w:szCs w:val="22"/>
          <w:lang w:val="en-AU"/>
        </w:rPr>
        <w:t>ing global dialogue and developing a series of recommendations on learning assessments. The second phase (LMTF 2.0) focused on implementing the task force’s recommendations. Now the SDGs are in place, the LMTF has officially sunset. While the LMTF is no more, the research and consensus built by LMTF and the community of practice it convened will continue long into the future. …four projects…grew out of the LMTF: </w:t>
      </w:r>
      <w:hyperlink r:id="rId34" w:tgtFrame="_blank" w:history="1">
        <w:r w:rsidRPr="00B5662F">
          <w:rPr>
            <w:rFonts w:ascii="Gill Sans MT" w:hAnsi="Gill Sans MT"/>
            <w:sz w:val="22"/>
            <w:szCs w:val="22"/>
            <w:lang w:val="en-AU"/>
          </w:rPr>
          <w:t>Skills for a Changing World</w:t>
        </w:r>
      </w:hyperlink>
      <w:r w:rsidRPr="00B5662F">
        <w:rPr>
          <w:rFonts w:ascii="Gill Sans MT" w:hAnsi="Gill Sans MT"/>
          <w:sz w:val="22"/>
          <w:szCs w:val="22"/>
          <w:lang w:val="en-AU"/>
        </w:rPr>
        <w:t xml:space="preserve">; Measuring Early Learning Quality and Outcomes; Measuring Global Citizenship Education; and Breadth of Learning Opportunities.” </w:t>
      </w:r>
    </w:p>
    <w:p w14:paraId="3E54E2CB" w14:textId="4AF8B78B" w:rsidR="00FC1F4A" w:rsidRPr="00B5662F" w:rsidRDefault="002D7F65" w:rsidP="00FC1F4A">
      <w:pPr>
        <w:spacing w:after="120" w:line="259" w:lineRule="auto"/>
        <w:rPr>
          <w:rStyle w:val="Hyperlink"/>
          <w:rFonts w:ascii="Gill Sans MT" w:hAnsi="Gill Sans MT"/>
          <w:sz w:val="22"/>
          <w:szCs w:val="22"/>
          <w:lang w:val="en-AU"/>
        </w:rPr>
      </w:pPr>
      <w:r w:rsidRPr="00B5662F">
        <w:rPr>
          <w:rFonts w:ascii="Gill Sans MT" w:hAnsi="Gill Sans MT"/>
          <w:sz w:val="22"/>
          <w:szCs w:val="22"/>
          <w:lang w:val="en-AU"/>
        </w:rPr>
        <w:t>L</w:t>
      </w:r>
      <w:r w:rsidR="006D242B" w:rsidRPr="00B5662F">
        <w:rPr>
          <w:rFonts w:ascii="Gill Sans MT" w:hAnsi="Gill Sans MT"/>
          <w:sz w:val="22"/>
          <w:szCs w:val="22"/>
          <w:lang w:val="en-AU"/>
        </w:rPr>
        <w:t>ink</w:t>
      </w:r>
      <w:r w:rsidRPr="00B5662F">
        <w:rPr>
          <w:rFonts w:ascii="Gill Sans MT" w:hAnsi="Gill Sans MT"/>
          <w:sz w:val="22"/>
          <w:szCs w:val="22"/>
          <w:lang w:val="en-AU"/>
        </w:rPr>
        <w:t xml:space="preserve">: </w:t>
      </w:r>
      <w:hyperlink r:id="rId35" w:history="1">
        <w:r w:rsidRPr="00B5662F">
          <w:rPr>
            <w:rStyle w:val="Hyperlink"/>
            <w:rFonts w:ascii="Gill Sans MT" w:hAnsi="Gill Sans MT"/>
            <w:sz w:val="22"/>
            <w:szCs w:val="22"/>
            <w:lang w:val="en-AU"/>
          </w:rPr>
          <w:t>https://www.brookings.edu/product/learning-metrics-task-force/</w:t>
        </w:r>
      </w:hyperlink>
    </w:p>
    <w:p w14:paraId="6E6DF076" w14:textId="09167A23" w:rsidR="003E01D9" w:rsidRPr="00B5662F" w:rsidRDefault="002D7F65" w:rsidP="00FC1F4A">
      <w:pPr>
        <w:spacing w:after="120" w:line="259" w:lineRule="auto"/>
        <w:rPr>
          <w:rStyle w:val="Hyperlink"/>
          <w:lang w:val="en-AU"/>
        </w:rPr>
      </w:pPr>
      <w:r w:rsidRPr="00B5662F">
        <w:rPr>
          <w:rFonts w:ascii="Gill Sans MT" w:hAnsi="Gill Sans MT"/>
          <w:sz w:val="22"/>
          <w:szCs w:val="22"/>
          <w:lang w:val="en-AU"/>
        </w:rPr>
        <w:t>L</w:t>
      </w:r>
      <w:r w:rsidR="006D242B" w:rsidRPr="00B5662F">
        <w:rPr>
          <w:rFonts w:ascii="Gill Sans MT" w:hAnsi="Gill Sans MT"/>
          <w:sz w:val="22"/>
          <w:szCs w:val="22"/>
          <w:lang w:val="en-AU"/>
        </w:rPr>
        <w:t>ink</w:t>
      </w:r>
      <w:r w:rsidRPr="00B5662F">
        <w:rPr>
          <w:rFonts w:ascii="Gill Sans MT" w:hAnsi="Gill Sans MT"/>
          <w:sz w:val="22"/>
          <w:szCs w:val="22"/>
          <w:lang w:val="en-AU"/>
        </w:rPr>
        <w:t>:</w:t>
      </w:r>
      <w:r w:rsidRPr="00B5662F">
        <w:rPr>
          <w:lang w:val="en-AU"/>
        </w:rPr>
        <w:t xml:space="preserve"> </w:t>
      </w:r>
      <w:hyperlink r:id="rId36" w:history="1">
        <w:r w:rsidR="003E01D9" w:rsidRPr="00B5662F">
          <w:rPr>
            <w:rStyle w:val="Hyperlink"/>
            <w:rFonts w:ascii="Gill Sans MT" w:hAnsi="Gill Sans MT"/>
            <w:sz w:val="22"/>
            <w:szCs w:val="22"/>
            <w:lang w:val="en-AU"/>
          </w:rPr>
          <w:t xml:space="preserve">Champions for learning: the legacy of the Learning Metrics Task Force | </w:t>
        </w:r>
        <w:proofErr w:type="spellStart"/>
        <w:r w:rsidR="003E01D9" w:rsidRPr="00B5662F">
          <w:rPr>
            <w:rStyle w:val="Hyperlink"/>
            <w:rFonts w:ascii="Gill Sans MT" w:hAnsi="Gill Sans MT"/>
            <w:sz w:val="22"/>
            <w:szCs w:val="22"/>
            <w:lang w:val="en-AU"/>
          </w:rPr>
          <w:t>Unesco</w:t>
        </w:r>
        <w:proofErr w:type="spellEnd"/>
        <w:r w:rsidR="003E01D9" w:rsidRPr="00B5662F">
          <w:rPr>
            <w:rStyle w:val="Hyperlink"/>
            <w:rFonts w:ascii="Gill Sans MT" w:hAnsi="Gill Sans MT"/>
            <w:sz w:val="22"/>
            <w:szCs w:val="22"/>
            <w:lang w:val="en-AU"/>
          </w:rPr>
          <w:t xml:space="preserve"> IIEP Learning Portal</w:t>
        </w:r>
      </w:hyperlink>
    </w:p>
    <w:p w14:paraId="1E905B10" w14:textId="5D708C19"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In</w:t>
      </w:r>
      <w:r w:rsidR="007C130A" w:rsidRPr="00B5662F">
        <w:rPr>
          <w:rFonts w:ascii="Gill Sans MT" w:hAnsi="Gill Sans MT"/>
          <w:sz w:val="22"/>
          <w:szCs w:val="22"/>
          <w:lang w:val="en-AU"/>
        </w:rPr>
        <w:t xml:space="preserve"> </w:t>
      </w:r>
      <w:r w:rsidRPr="00B5662F">
        <w:rPr>
          <w:rFonts w:ascii="Gill Sans MT" w:hAnsi="Gill Sans MT"/>
          <w:sz w:val="22"/>
          <w:szCs w:val="22"/>
          <w:lang w:val="en-AU"/>
        </w:rPr>
        <w:t>2016, following the LMTF, the Global Alliance to Monitor Learning (GAML) was established by the UIS</w:t>
      </w:r>
      <w:r w:rsidR="003E01D9" w:rsidRPr="00B5662F">
        <w:rPr>
          <w:rFonts w:ascii="Gill Sans MT" w:hAnsi="Gill Sans MT"/>
          <w:sz w:val="22"/>
          <w:szCs w:val="22"/>
          <w:lang w:val="en-AU"/>
        </w:rPr>
        <w:t>,</w:t>
      </w:r>
      <w:r w:rsidRPr="00B5662F">
        <w:rPr>
          <w:rFonts w:ascii="Gill Sans MT" w:hAnsi="Gill Sans MT"/>
          <w:sz w:val="22"/>
          <w:szCs w:val="22"/>
          <w:lang w:val="en-AU"/>
        </w:rPr>
        <w:t xml:space="preserve"> and ACER/GEM Centre became a member of this group as well. The Global Alliance to Monitor Learning is an “institutional platform to oversee the coordination of efforts to measure learning and the harmonization of standards for measuring learning. GAML works in tandem with the Technical Cooperation Group on the indicators for SDG4-Education 2030 to support the use of learning assessments to report for SDG4. … All GAML outputs are developed through a fully transparent and participatory process and are based on global consensus using the best methodological approaches and practices.” </w:t>
      </w:r>
      <w:hyperlink r:id="rId37" w:history="1">
        <w:r w:rsidR="00EA4AE7" w:rsidRPr="00BC31D9">
          <w:rPr>
            <w:rStyle w:val="Hyperlink"/>
            <w:rFonts w:ascii="Gill Sans MT" w:hAnsi="Gill Sans MT"/>
            <w:sz w:val="22"/>
            <w:szCs w:val="22"/>
            <w:lang w:val="en-AU"/>
          </w:rPr>
          <w:t>https://gaml.uis.unesco.org/</w:t>
        </w:r>
      </w:hyperlink>
      <w:r w:rsidR="00EA4AE7">
        <w:rPr>
          <w:rFonts w:ascii="Gill Sans MT" w:hAnsi="Gill Sans MT"/>
          <w:sz w:val="22"/>
          <w:szCs w:val="22"/>
          <w:lang w:val="en-AU"/>
        </w:rPr>
        <w:t xml:space="preserve"> </w:t>
      </w:r>
    </w:p>
    <w:p w14:paraId="230249B5" w14:textId="7777777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“GAML Task Forces have been established to address technical issues and provide practical guidance for countries on how to monitor progress towards SDG 4.</w:t>
      </w:r>
    </w:p>
    <w:p w14:paraId="29D276E1" w14:textId="7777777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The Task Forces make recommendations to the Alliance and are specifically responsible for:</w:t>
      </w:r>
    </w:p>
    <w:p w14:paraId="0A274C37" w14:textId="77777777"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The framework for all global and thematic indicators related to learning and skills acquisition for Targets 4.1.1. 4.2.1, 4.4.2, 4.6.1, 4.7.4 and 4.7.5;</w:t>
      </w:r>
    </w:p>
    <w:p w14:paraId="20A38F7B" w14:textId="77777777"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Tools to align national and cross-national assessments into a universal reporting scale for comparability;</w:t>
      </w:r>
    </w:p>
    <w:p w14:paraId="3DC42FAF" w14:textId="77777777"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Mechanisms to validate assessment data to ensure quality and comparability;</w:t>
      </w:r>
    </w:p>
    <w:p w14:paraId="2A6629C9" w14:textId="77777777"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Standards, guidelines and tools to guide countries in implementing and evaluating the quality of their learning assessments;</w:t>
      </w:r>
    </w:p>
    <w:p w14:paraId="2C5DDC5D" w14:textId="77777777"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Capacity-development tools and resources to complement existing ones and support countries in collecting, analysing and using learning assessment data; and</w:t>
      </w:r>
    </w:p>
    <w:p w14:paraId="2DF6E4CC" w14:textId="2752B3A9" w:rsidR="00FC1F4A" w:rsidRPr="00B5662F" w:rsidRDefault="00FC1F4A">
      <w:pPr>
        <w:pStyle w:val="ListParagraph"/>
        <w:numPr>
          <w:ilvl w:val="0"/>
          <w:numId w:val="18"/>
        </w:numPr>
        <w:spacing w:after="120" w:line="259" w:lineRule="auto"/>
        <w:contextualSpacing w:val="0"/>
        <w:rPr>
          <w:rFonts w:ascii="Gill Sans MT" w:hAnsi="Gill Sans MT"/>
          <w:sz w:val="22"/>
          <w:szCs w:val="22"/>
          <w:lang w:val="en-AU"/>
        </w:rPr>
      </w:pPr>
      <w:r w:rsidRPr="00B5662F">
        <w:rPr>
          <w:rFonts w:ascii="Gill Sans MT" w:hAnsi="Gill Sans MT"/>
          <w:sz w:val="22"/>
          <w:szCs w:val="22"/>
          <w:lang w:val="en-AU"/>
        </w:rPr>
        <w:t xml:space="preserve">Guidelines and templates to help countries develop their own strategies to monitor learning.” </w:t>
      </w:r>
      <w:hyperlink r:id="rId38" w:history="1">
        <w:r w:rsidR="00EA4AE7" w:rsidRPr="00BC31D9">
          <w:rPr>
            <w:rStyle w:val="Hyperlink"/>
            <w:rFonts w:ascii="Gill Sans MT" w:hAnsi="Gill Sans MT"/>
            <w:sz w:val="22"/>
            <w:szCs w:val="22"/>
            <w:lang w:val="en-AU"/>
          </w:rPr>
          <w:t>https://gaml.uis.unesco.org/task-forces/</w:t>
        </w:r>
      </w:hyperlink>
      <w:r w:rsidR="00EA4AE7">
        <w:rPr>
          <w:rFonts w:ascii="Gill Sans MT" w:hAnsi="Gill Sans MT"/>
          <w:sz w:val="22"/>
          <w:szCs w:val="22"/>
          <w:lang w:val="en-AU"/>
        </w:rPr>
        <w:t xml:space="preserve"> </w:t>
      </w:r>
    </w:p>
    <w:p w14:paraId="5A3D08FB" w14:textId="77777777" w:rsidR="006D242B" w:rsidRPr="00B5662F" w:rsidRDefault="006D242B" w:rsidP="008B6D25">
      <w:pPr>
        <w:keepNext/>
        <w:spacing w:after="120" w:line="259" w:lineRule="auto"/>
        <w:rPr>
          <w:rFonts w:ascii="Gill Sans MT" w:hAnsi="Gill Sans MT"/>
          <w:b/>
          <w:bCs/>
          <w:sz w:val="22"/>
          <w:szCs w:val="22"/>
          <w:lang w:val="en-AU"/>
        </w:rPr>
      </w:pPr>
    </w:p>
    <w:p w14:paraId="73B42CD7" w14:textId="3E583D86" w:rsidR="00FC1F4A" w:rsidRPr="00B5662F" w:rsidRDefault="00FC1F4A" w:rsidP="008B6D25">
      <w:pPr>
        <w:keepNext/>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w:t>
      </w:r>
      <w:r w:rsidR="004D3031" w:rsidRPr="00B5662F">
        <w:rPr>
          <w:rFonts w:ascii="Gill Sans MT" w:hAnsi="Gill Sans MT"/>
          <w:b/>
          <w:bCs/>
          <w:sz w:val="22"/>
          <w:szCs w:val="22"/>
          <w:lang w:val="en-AU"/>
        </w:rPr>
        <w:t>o</w:t>
      </w:r>
      <w:r w:rsidRPr="00B5662F">
        <w:rPr>
          <w:rFonts w:ascii="Gill Sans MT" w:hAnsi="Gill Sans MT"/>
          <w:b/>
          <w:bCs/>
          <w:sz w:val="22"/>
          <w:szCs w:val="22"/>
          <w:lang w:val="en-AU"/>
        </w:rPr>
        <w:t>ff of:</w:t>
      </w:r>
    </w:p>
    <w:p w14:paraId="30272BE2" w14:textId="5F3CA5E1"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cstheme="minorBidi"/>
          <w:sz w:val="22"/>
          <w:szCs w:val="22"/>
          <w:lang w:val="en-AU"/>
        </w:rPr>
        <w:t xml:space="preserve">DFAT </w:t>
      </w:r>
      <w:r w:rsidR="002D7F65" w:rsidRPr="00B5662F">
        <w:rPr>
          <w:rFonts w:ascii="Gill Sans MT" w:hAnsi="Gill Sans MT" w:cstheme="minorBidi"/>
          <w:sz w:val="22"/>
          <w:szCs w:val="22"/>
          <w:lang w:val="en-AU"/>
        </w:rPr>
        <w:t xml:space="preserve">contract for Ray Adams </w:t>
      </w:r>
      <w:r w:rsidRPr="00B5662F">
        <w:rPr>
          <w:rFonts w:ascii="Gill Sans MT" w:hAnsi="Gill Sans MT" w:cstheme="minorBidi"/>
          <w:sz w:val="22"/>
          <w:szCs w:val="22"/>
          <w:lang w:val="en-AU"/>
        </w:rPr>
        <w:t>to represent Australia and Australian expertise in the LMTF</w:t>
      </w:r>
      <w:r w:rsidRPr="00B5662F">
        <w:rPr>
          <w:rFonts w:ascii="Gill Sans MT" w:hAnsi="Gill Sans MT"/>
          <w:sz w:val="22"/>
          <w:szCs w:val="22"/>
          <w:lang w:val="en-AU"/>
        </w:rPr>
        <w:t>.</w:t>
      </w:r>
    </w:p>
    <w:p w14:paraId="5E07F682" w14:textId="77777777" w:rsidR="006D242B" w:rsidRPr="00B5662F" w:rsidRDefault="006D242B" w:rsidP="00FC1F4A">
      <w:pPr>
        <w:spacing w:after="120" w:line="259" w:lineRule="auto"/>
        <w:rPr>
          <w:rFonts w:ascii="Gill Sans MT" w:hAnsi="Gill Sans MT"/>
          <w:b/>
          <w:bCs/>
          <w:sz w:val="22"/>
          <w:szCs w:val="22"/>
          <w:lang w:val="en-AU"/>
        </w:rPr>
      </w:pPr>
    </w:p>
    <w:p w14:paraId="69CB4807" w14:textId="728E7413"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369726F6" w14:textId="77777777" w:rsidR="00FC1F4A" w:rsidRPr="00B5662F" w:rsidRDefault="00FC1F4A">
      <w:pPr>
        <w:pStyle w:val="ListParagraph"/>
        <w:numPr>
          <w:ilvl w:val="0"/>
          <w:numId w:val="31"/>
        </w:numPr>
        <w:spacing w:after="120" w:line="259" w:lineRule="auto"/>
        <w:rPr>
          <w:rFonts w:ascii="Gill Sans MT" w:hAnsi="Gill Sans MT"/>
          <w:sz w:val="22"/>
          <w:szCs w:val="22"/>
          <w:lang w:val="en-AU"/>
        </w:rPr>
      </w:pPr>
      <w:r w:rsidRPr="00B5662F">
        <w:rPr>
          <w:rFonts w:ascii="Gill Sans MT" w:hAnsi="Gill Sans MT"/>
          <w:sz w:val="22"/>
          <w:szCs w:val="22"/>
          <w:lang w:val="en-AU"/>
        </w:rPr>
        <w:t>UNESCO UIS</w:t>
      </w:r>
    </w:p>
    <w:p w14:paraId="5FBE6CDA" w14:textId="77777777" w:rsidR="00FC1F4A" w:rsidRPr="00B5662F" w:rsidRDefault="00FC1F4A">
      <w:pPr>
        <w:pStyle w:val="ListParagraph"/>
        <w:numPr>
          <w:ilvl w:val="0"/>
          <w:numId w:val="31"/>
        </w:numPr>
        <w:spacing w:after="120" w:line="259" w:lineRule="auto"/>
        <w:rPr>
          <w:rFonts w:ascii="Gill Sans MT" w:hAnsi="Gill Sans MT"/>
          <w:sz w:val="22"/>
          <w:szCs w:val="22"/>
          <w:lang w:val="en-AU"/>
        </w:rPr>
      </w:pPr>
      <w:r w:rsidRPr="00B5662F">
        <w:rPr>
          <w:rFonts w:ascii="Gill Sans MT" w:hAnsi="Gill Sans MT"/>
          <w:sz w:val="22"/>
          <w:szCs w:val="22"/>
          <w:lang w:val="en-AU"/>
        </w:rPr>
        <w:t xml:space="preserve">LMTF: </w:t>
      </w:r>
      <w:r w:rsidRPr="00B5662F">
        <w:rPr>
          <w:rFonts w:ascii="Gill Sans MT" w:hAnsi="Gill Sans MT" w:cstheme="minorBidi"/>
          <w:sz w:val="22"/>
          <w:szCs w:val="22"/>
          <w:lang w:val="en-AU"/>
        </w:rPr>
        <w:t xml:space="preserve">UNESCO Institute for Statistics; Brookings Institution (USA). </w:t>
      </w:r>
      <w:proofErr w:type="spellStart"/>
      <w:r w:rsidRPr="00B5662F">
        <w:rPr>
          <w:rFonts w:ascii="Gill Sans MT" w:hAnsi="Gill Sans MT" w:cstheme="minorBidi"/>
          <w:sz w:val="22"/>
          <w:szCs w:val="22"/>
          <w:lang w:val="en-AU"/>
        </w:rPr>
        <w:t>Center</w:t>
      </w:r>
      <w:proofErr w:type="spellEnd"/>
      <w:r w:rsidRPr="00B5662F">
        <w:rPr>
          <w:rFonts w:ascii="Gill Sans MT" w:hAnsi="Gill Sans MT" w:cstheme="minorBidi"/>
          <w:sz w:val="22"/>
          <w:szCs w:val="22"/>
          <w:lang w:val="en-AU"/>
        </w:rPr>
        <w:t xml:space="preserve"> for Universal Education</w:t>
      </w:r>
    </w:p>
    <w:p w14:paraId="16E9D606" w14:textId="07BB768F" w:rsidR="00FC1F4A" w:rsidRPr="00B5662F" w:rsidRDefault="00FC1F4A">
      <w:pPr>
        <w:pStyle w:val="ListParagraph"/>
        <w:numPr>
          <w:ilvl w:val="0"/>
          <w:numId w:val="31"/>
        </w:numPr>
        <w:spacing w:after="120" w:line="259" w:lineRule="auto"/>
        <w:rPr>
          <w:rFonts w:ascii="Gill Sans MT" w:hAnsi="Gill Sans MT"/>
          <w:sz w:val="22"/>
          <w:szCs w:val="22"/>
          <w:lang w:val="en-AU"/>
        </w:rPr>
      </w:pPr>
      <w:r w:rsidRPr="00B5662F">
        <w:rPr>
          <w:rFonts w:ascii="Gill Sans MT" w:hAnsi="Gill Sans MT"/>
          <w:sz w:val="22"/>
          <w:szCs w:val="22"/>
          <w:lang w:val="en-AU"/>
        </w:rPr>
        <w:t>Learning Metrics Task Force and Global Alliance to Monitor Learning</w:t>
      </w:r>
      <w:r w:rsidR="006F0624" w:rsidRPr="00B5662F">
        <w:rPr>
          <w:rFonts w:ascii="Gill Sans MT" w:hAnsi="Gill Sans MT"/>
          <w:sz w:val="22"/>
          <w:szCs w:val="22"/>
          <w:lang w:val="en-AU"/>
        </w:rPr>
        <w:t xml:space="preserve"> member organisations</w:t>
      </w:r>
    </w:p>
    <w:p w14:paraId="05EAAF92" w14:textId="77777777" w:rsidR="006D242B" w:rsidRPr="00B5662F" w:rsidRDefault="006D242B" w:rsidP="00FC1F4A">
      <w:pPr>
        <w:spacing w:after="120" w:line="259" w:lineRule="auto"/>
        <w:rPr>
          <w:rFonts w:ascii="Gill Sans MT" w:hAnsi="Gill Sans MT"/>
          <w:b/>
          <w:bCs/>
          <w:sz w:val="22"/>
          <w:szCs w:val="22"/>
          <w:lang w:val="en-AU"/>
        </w:rPr>
      </w:pPr>
    </w:p>
    <w:p w14:paraId="23C46BBD" w14:textId="7288D1EF"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Learning Metrics Task Force (LTMF)/Global Alliance to Monitor Learning (GAML) Membership:</w:t>
      </w:r>
    </w:p>
    <w:p w14:paraId="4165F70B" w14:textId="4B56A025" w:rsidR="00FC1F4A" w:rsidRPr="00B5662F" w:rsidRDefault="00FC1F4A" w:rsidP="003E01D9">
      <w:pPr>
        <w:spacing w:after="120" w:line="259" w:lineRule="auto"/>
        <w:rPr>
          <w:rFonts w:ascii="Gill Sans MT" w:hAnsi="Gill Sans MT"/>
          <w:sz w:val="22"/>
          <w:szCs w:val="22"/>
          <w:lang w:val="en-AU"/>
        </w:rPr>
      </w:pPr>
      <w:r w:rsidRPr="00B5662F">
        <w:rPr>
          <w:rFonts w:ascii="Gill Sans MT" w:hAnsi="Gill Sans MT"/>
          <w:sz w:val="22"/>
          <w:szCs w:val="22"/>
          <w:lang w:val="en-AU"/>
        </w:rPr>
        <w:t>2014-present</w:t>
      </w:r>
      <w:r w:rsidR="007C130A" w:rsidRPr="00B5662F">
        <w:rPr>
          <w:rFonts w:ascii="Gill Sans MT" w:hAnsi="Gill Sans MT"/>
          <w:sz w:val="22"/>
          <w:szCs w:val="22"/>
          <w:lang w:val="en-AU"/>
        </w:rPr>
        <w:t>:</w:t>
      </w:r>
      <w:r w:rsidRPr="00B5662F">
        <w:rPr>
          <w:rFonts w:ascii="Gill Sans MT" w:hAnsi="Gill Sans MT"/>
          <w:sz w:val="22"/>
          <w:szCs w:val="22"/>
          <w:lang w:val="en-AU"/>
        </w:rPr>
        <w:t xml:space="preserve"> </w:t>
      </w:r>
      <w:r w:rsidR="0054540D" w:rsidRPr="00B5662F">
        <w:rPr>
          <w:rFonts w:ascii="Gill Sans MT" w:hAnsi="Gill Sans MT"/>
          <w:b/>
          <w:bCs/>
          <w:i/>
          <w:iCs/>
          <w:sz w:val="22"/>
          <w:szCs w:val="22"/>
          <w:lang w:val="en-AU"/>
        </w:rPr>
        <w:t>Learning Progression Scales Advocacy.</w:t>
      </w:r>
      <w:r w:rsidR="0054540D" w:rsidRPr="00B5662F">
        <w:rPr>
          <w:rFonts w:ascii="Gill Sans MT" w:hAnsi="Gill Sans MT"/>
          <w:sz w:val="22"/>
          <w:szCs w:val="22"/>
          <w:lang w:val="en-AU"/>
        </w:rPr>
        <w:t xml:space="preserve"> </w:t>
      </w:r>
      <w:r w:rsidRPr="00B5662F">
        <w:rPr>
          <w:rFonts w:ascii="Gill Sans MT" w:hAnsi="Gill Sans MT"/>
          <w:sz w:val="22"/>
          <w:szCs w:val="22"/>
          <w:lang w:val="en-AU"/>
        </w:rPr>
        <w:t>GEM Centre</w:t>
      </w:r>
      <w:r w:rsidR="003E01D9" w:rsidRPr="00B5662F">
        <w:rPr>
          <w:rFonts w:ascii="Gill Sans MT" w:hAnsi="Gill Sans MT"/>
          <w:sz w:val="22"/>
          <w:szCs w:val="22"/>
          <w:lang w:val="en-AU"/>
        </w:rPr>
        <w:t>/ACER</w:t>
      </w:r>
      <w:r w:rsidRPr="00B5662F">
        <w:rPr>
          <w:rFonts w:ascii="Gill Sans MT" w:hAnsi="Gill Sans MT"/>
          <w:sz w:val="22"/>
          <w:szCs w:val="22"/>
          <w:lang w:val="en-AU"/>
        </w:rPr>
        <w:t xml:space="preserve"> advocate for LPS concept within LTMF and GAML</w:t>
      </w:r>
      <w:r w:rsidR="003E01D9" w:rsidRPr="00B5662F">
        <w:rPr>
          <w:rFonts w:ascii="Gill Sans MT" w:hAnsi="Gill Sans MT"/>
          <w:sz w:val="22"/>
          <w:szCs w:val="22"/>
          <w:lang w:val="en-AU"/>
        </w:rPr>
        <w:t>.</w:t>
      </w:r>
    </w:p>
    <w:p w14:paraId="1F2926B4" w14:textId="4C0B45CB" w:rsidR="00622E68" w:rsidRPr="00B5662F" w:rsidRDefault="00622E68" w:rsidP="003E01D9">
      <w:pPr>
        <w:spacing w:after="120" w:line="259" w:lineRule="auto"/>
        <w:rPr>
          <w:rFonts w:ascii="Gill Sans MT" w:eastAsia="Palatino Linotype" w:hAnsi="Gill Sans MT" w:cstheme="minorHAnsi"/>
          <w:sz w:val="22"/>
          <w:szCs w:val="22"/>
          <w:lang w:val="en-AU"/>
        </w:rPr>
      </w:pPr>
      <w:r w:rsidRPr="00B5662F">
        <w:rPr>
          <w:rFonts w:ascii="Gill Sans MT" w:hAnsi="Gill Sans MT"/>
          <w:sz w:val="22"/>
          <w:szCs w:val="22"/>
          <w:lang w:val="en-AU"/>
        </w:rPr>
        <w:t>2016-present</w:t>
      </w:r>
      <w:r w:rsidR="002D7F65"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 xml:space="preserve">Learning Progression </w:t>
      </w:r>
      <w:r w:rsidR="006D242B" w:rsidRPr="00B5662F">
        <w:rPr>
          <w:rFonts w:ascii="Gill Sans MT" w:hAnsi="Gill Sans MT"/>
          <w:b/>
          <w:bCs/>
          <w:i/>
          <w:iCs/>
          <w:sz w:val="22"/>
          <w:szCs w:val="22"/>
          <w:lang w:val="en-AU"/>
        </w:rPr>
        <w:t xml:space="preserve">Scales Review Using Learning Progressions </w:t>
      </w:r>
      <w:r w:rsidRPr="00B5662F">
        <w:rPr>
          <w:rFonts w:ascii="Gill Sans MT" w:hAnsi="Gill Sans MT"/>
          <w:b/>
          <w:bCs/>
          <w:i/>
          <w:iCs/>
          <w:sz w:val="22"/>
          <w:szCs w:val="22"/>
          <w:lang w:val="en-AU"/>
        </w:rPr>
        <w:t>Explorer</w:t>
      </w:r>
      <w:r w:rsidR="008327A2" w:rsidRPr="00B5662F">
        <w:rPr>
          <w:rFonts w:ascii="Gill Sans MT" w:hAnsi="Gill Sans MT"/>
          <w:b/>
          <w:bCs/>
          <w:sz w:val="22"/>
          <w:szCs w:val="22"/>
          <w:lang w:val="en-AU"/>
        </w:rPr>
        <w:t>.</w:t>
      </w:r>
      <w:r w:rsidR="008327A2" w:rsidRPr="00B5662F">
        <w:rPr>
          <w:rFonts w:ascii="Gill Sans MT" w:hAnsi="Gill Sans MT"/>
          <w:sz w:val="22"/>
          <w:szCs w:val="22"/>
          <w:lang w:val="en-AU"/>
        </w:rPr>
        <w:t xml:space="preserve"> GEM Centre</w:t>
      </w:r>
      <w:r w:rsidRPr="00B5662F">
        <w:rPr>
          <w:rFonts w:ascii="Gill Sans MT" w:hAnsi="Gill Sans MT"/>
          <w:sz w:val="22"/>
          <w:szCs w:val="22"/>
          <w:lang w:val="en-AU"/>
        </w:rPr>
        <w:t xml:space="preserve"> </w:t>
      </w:r>
      <w:r w:rsidR="008327A2" w:rsidRPr="00B5662F">
        <w:rPr>
          <w:rFonts w:ascii="Gill Sans MT" w:hAnsi="Gill Sans MT"/>
          <w:sz w:val="22"/>
          <w:szCs w:val="22"/>
          <w:lang w:val="en-AU"/>
        </w:rPr>
        <w:t xml:space="preserve">used Explorer </w:t>
      </w:r>
      <w:r w:rsidRPr="00B5662F">
        <w:rPr>
          <w:rFonts w:ascii="Gill Sans MT" w:hAnsi="Gill Sans MT"/>
          <w:sz w:val="22"/>
          <w:szCs w:val="22"/>
          <w:lang w:val="en-AU"/>
        </w:rPr>
        <w:t xml:space="preserve">with GAML members and other international experts to undertake review of the LPS. </w:t>
      </w:r>
    </w:p>
    <w:p w14:paraId="7FC34279" w14:textId="5904A3B3" w:rsidR="00FC1F4A" w:rsidRPr="00B5662F" w:rsidRDefault="00FC1F4A" w:rsidP="003E01D9">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6D242B" w:rsidRPr="00B5662F">
        <w:rPr>
          <w:rFonts w:ascii="Gill Sans MT" w:hAnsi="Gill Sans MT"/>
          <w:sz w:val="22"/>
          <w:szCs w:val="22"/>
          <w:lang w:val="en-AU"/>
        </w:rPr>
        <w:t>-</w:t>
      </w:r>
      <w:r w:rsidRPr="00B5662F">
        <w:rPr>
          <w:rFonts w:ascii="Gill Sans MT" w:hAnsi="Gill Sans MT"/>
          <w:sz w:val="22"/>
          <w:szCs w:val="22"/>
          <w:lang w:val="en-AU"/>
        </w:rPr>
        <w:t>2022:</w:t>
      </w:r>
      <w:r w:rsidR="007C130A" w:rsidRPr="00B5662F">
        <w:rPr>
          <w:rFonts w:ascii="Gill Sans MT" w:hAnsi="Gill Sans MT"/>
          <w:sz w:val="22"/>
          <w:szCs w:val="22"/>
          <w:lang w:val="en-AU"/>
        </w:rPr>
        <w:t xml:space="preserve"> </w:t>
      </w:r>
      <w:r w:rsidR="006D242B" w:rsidRPr="00B5662F">
        <w:rPr>
          <w:rFonts w:ascii="Gill Sans MT" w:hAnsi="Gill Sans MT"/>
          <w:b/>
          <w:bCs/>
          <w:i/>
          <w:iCs/>
          <w:sz w:val="22"/>
          <w:szCs w:val="22"/>
          <w:lang w:val="en-AU"/>
        </w:rPr>
        <w:t xml:space="preserve">Minimum Proficiency Levels </w:t>
      </w:r>
      <w:r w:rsidR="008327A2" w:rsidRPr="00B5662F">
        <w:rPr>
          <w:rFonts w:ascii="Gill Sans MT" w:hAnsi="Gill Sans MT"/>
          <w:b/>
          <w:bCs/>
          <w:i/>
          <w:iCs/>
          <w:sz w:val="22"/>
          <w:szCs w:val="22"/>
          <w:lang w:val="en-AU"/>
        </w:rPr>
        <w:t>Expanded Definitions Appraisal.</w:t>
      </w:r>
      <w:r w:rsidR="008327A2" w:rsidRPr="00B5662F">
        <w:rPr>
          <w:rFonts w:ascii="Gill Sans MT" w:hAnsi="Gill Sans MT"/>
          <w:i/>
          <w:iCs/>
          <w:sz w:val="22"/>
          <w:szCs w:val="22"/>
          <w:lang w:val="en-AU"/>
        </w:rPr>
        <w:t xml:space="preserve"> </w:t>
      </w:r>
      <w:r w:rsidRPr="00B5662F">
        <w:rPr>
          <w:rFonts w:ascii="Gill Sans MT" w:hAnsi="Gill Sans MT"/>
          <w:sz w:val="22"/>
          <w:szCs w:val="22"/>
          <w:lang w:val="en-AU"/>
        </w:rPr>
        <w:t xml:space="preserve">UNESCO Institute for Statistics (UIS) Global Alliance to Monitor Learning (GAML) members </w:t>
      </w:r>
      <w:r w:rsidR="008327A2" w:rsidRPr="00B5662F">
        <w:rPr>
          <w:rFonts w:ascii="Gill Sans MT" w:hAnsi="Gill Sans MT"/>
          <w:sz w:val="22"/>
          <w:szCs w:val="22"/>
          <w:lang w:val="en-AU"/>
        </w:rPr>
        <w:t>appraise</w:t>
      </w:r>
      <w:r w:rsidRPr="00B5662F">
        <w:rPr>
          <w:rFonts w:ascii="Gill Sans MT" w:hAnsi="Gill Sans MT"/>
          <w:sz w:val="22"/>
          <w:szCs w:val="22"/>
          <w:lang w:val="en-AU"/>
        </w:rPr>
        <w:t xml:space="preserve"> </w:t>
      </w:r>
      <w:r w:rsidR="003E01D9" w:rsidRPr="00B5662F">
        <w:rPr>
          <w:rFonts w:ascii="Gill Sans MT" w:hAnsi="Gill Sans MT"/>
          <w:sz w:val="22"/>
          <w:szCs w:val="22"/>
          <w:lang w:val="en-AU"/>
        </w:rPr>
        <w:t>GEM Centre expanded definitions of Minimum Proficiency Levels (MPLs)</w:t>
      </w:r>
      <w:r w:rsidR="008327A2" w:rsidRPr="00B5662F">
        <w:rPr>
          <w:rFonts w:ascii="Gill Sans MT" w:hAnsi="Gill Sans MT"/>
          <w:sz w:val="22"/>
          <w:szCs w:val="22"/>
          <w:lang w:val="en-AU"/>
        </w:rPr>
        <w:t>.</w:t>
      </w:r>
      <w:r w:rsidR="003E01D9" w:rsidRPr="00B5662F">
        <w:rPr>
          <w:rFonts w:ascii="Gill Sans MT" w:hAnsi="Gill Sans MT"/>
          <w:sz w:val="22"/>
          <w:szCs w:val="22"/>
          <w:lang w:val="en-AU"/>
        </w:rPr>
        <w:t xml:space="preserve"> </w:t>
      </w:r>
    </w:p>
    <w:p w14:paraId="4C45EDBF" w14:textId="19F23F0E"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2021-2022</w:t>
      </w:r>
      <w:r w:rsidR="006D242B" w:rsidRPr="00B5662F">
        <w:rPr>
          <w:rFonts w:ascii="Gill Sans MT" w:hAnsi="Gill Sans MT"/>
          <w:sz w:val="22"/>
          <w:szCs w:val="22"/>
          <w:lang w:val="en-AU"/>
        </w:rPr>
        <w:t>:</w:t>
      </w:r>
      <w:r w:rsidRPr="00B5662F">
        <w:rPr>
          <w:rFonts w:ascii="Gill Sans MT" w:hAnsi="Gill Sans MT"/>
          <w:sz w:val="22"/>
          <w:szCs w:val="22"/>
          <w:lang w:val="en-AU"/>
        </w:rPr>
        <w:t xml:space="preserve"> </w:t>
      </w:r>
      <w:r w:rsidR="008327A2" w:rsidRPr="00B5662F">
        <w:rPr>
          <w:rFonts w:ascii="Gill Sans MT" w:hAnsi="Gill Sans MT"/>
          <w:b/>
          <w:bCs/>
          <w:i/>
          <w:iCs/>
          <w:sz w:val="22"/>
          <w:szCs w:val="22"/>
          <w:lang w:val="en-AU"/>
        </w:rPr>
        <w:t>GAML Members’ Feedback on Learning Progressions Explorer.</w:t>
      </w:r>
      <w:r w:rsidR="008327A2" w:rsidRPr="00B5662F">
        <w:rPr>
          <w:rFonts w:ascii="Gill Sans MT" w:hAnsi="Gill Sans MT"/>
          <w:sz w:val="22"/>
          <w:szCs w:val="22"/>
          <w:lang w:val="en-AU"/>
        </w:rPr>
        <w:t xml:space="preserve"> </w:t>
      </w:r>
      <w:r w:rsidRPr="00B5662F">
        <w:rPr>
          <w:rFonts w:ascii="Gill Sans MT" w:hAnsi="Gill Sans MT"/>
          <w:sz w:val="22"/>
          <w:szCs w:val="22"/>
          <w:lang w:val="en-AU"/>
        </w:rPr>
        <w:t xml:space="preserve">Global Alliance to Monitor Learning (GAML) members’ and other experts’ feedback on Learning Progressions Explorer (also see </w:t>
      </w:r>
      <w:r w:rsidR="008327A2" w:rsidRPr="00B5662F">
        <w:rPr>
          <w:rFonts w:ascii="Gill Sans MT" w:hAnsi="Gill Sans MT"/>
          <w:sz w:val="22"/>
          <w:szCs w:val="22"/>
          <w:lang w:val="en-AU"/>
        </w:rPr>
        <w:t xml:space="preserve">Catalogue </w:t>
      </w:r>
      <w:proofErr w:type="gramStart"/>
      <w:r w:rsidR="008327A2" w:rsidRPr="00B5662F">
        <w:rPr>
          <w:rFonts w:ascii="Gill Sans MT" w:hAnsi="Gill Sans MT"/>
          <w:sz w:val="22"/>
          <w:szCs w:val="22"/>
          <w:lang w:val="en-AU"/>
        </w:rPr>
        <w:t>entry</w:t>
      </w:r>
      <w:proofErr w:type="gramEnd"/>
      <w:r w:rsidR="008327A2" w:rsidRPr="00B5662F">
        <w:rPr>
          <w:rFonts w:ascii="Gill Sans MT" w:hAnsi="Gill Sans MT"/>
          <w:sz w:val="22"/>
          <w:szCs w:val="22"/>
          <w:lang w:val="en-AU"/>
        </w:rPr>
        <w:t xml:space="preserve"> for </w:t>
      </w:r>
      <w:r w:rsidRPr="00B5662F">
        <w:rPr>
          <w:rFonts w:ascii="Gill Sans MT" w:hAnsi="Gill Sans MT"/>
          <w:sz w:val="22"/>
          <w:szCs w:val="22"/>
          <w:lang w:val="en-AU"/>
        </w:rPr>
        <w:t>Learning Metrics Task Force/Global Alliance to Monitor Learning)</w:t>
      </w:r>
      <w:r w:rsidR="008327A2" w:rsidRPr="00B5662F">
        <w:rPr>
          <w:rFonts w:ascii="Gill Sans MT" w:hAnsi="Gill Sans MT"/>
          <w:sz w:val="22"/>
          <w:szCs w:val="22"/>
          <w:lang w:val="en-AU"/>
        </w:rPr>
        <w:t>.</w:t>
      </w:r>
    </w:p>
    <w:p w14:paraId="35760D05" w14:textId="77777777" w:rsidR="008327A2" w:rsidRPr="00B5662F" w:rsidRDefault="008327A2" w:rsidP="00FC1F4A">
      <w:pPr>
        <w:spacing w:after="120" w:line="259" w:lineRule="auto"/>
        <w:rPr>
          <w:rFonts w:ascii="Gill Sans MT" w:hAnsi="Gill Sans MT"/>
          <w:sz w:val="22"/>
          <w:szCs w:val="22"/>
          <w:lang w:val="en-AU"/>
        </w:rPr>
      </w:pPr>
    </w:p>
    <w:p w14:paraId="31BE8677"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Learning Metrics Task Force/Global Alliance to Monitor Learning Membership:</w:t>
      </w:r>
    </w:p>
    <w:p w14:paraId="75394C82" w14:textId="7AD752A7" w:rsidR="00FC1F4A" w:rsidRPr="00B5662F" w:rsidRDefault="003E01D9" w:rsidP="003E01D9">
      <w:pPr>
        <w:spacing w:after="120" w:line="259" w:lineRule="auto"/>
        <w:rPr>
          <w:rFonts w:ascii="Gill Sans MT" w:hAnsi="Gill Sans MT"/>
          <w:b/>
          <w:bCs/>
          <w:i/>
          <w:iCs/>
          <w:sz w:val="22"/>
          <w:szCs w:val="22"/>
          <w:lang w:val="en-AU"/>
        </w:rPr>
      </w:pPr>
      <w:r w:rsidRPr="00B5662F">
        <w:rPr>
          <w:rFonts w:ascii="Gill Sans MT" w:hAnsi="Gill Sans MT"/>
          <w:sz w:val="22"/>
          <w:szCs w:val="22"/>
          <w:lang w:val="en-AU"/>
        </w:rPr>
        <w:t>2</w:t>
      </w:r>
      <w:r w:rsidR="00FC1F4A" w:rsidRPr="00B5662F">
        <w:rPr>
          <w:rFonts w:ascii="Gill Sans MT" w:hAnsi="Gill Sans MT"/>
          <w:sz w:val="22"/>
          <w:szCs w:val="22"/>
          <w:lang w:val="en-AU"/>
        </w:rPr>
        <w:t>014-</w:t>
      </w:r>
      <w:r w:rsidR="007C130A" w:rsidRPr="00B5662F">
        <w:rPr>
          <w:rFonts w:ascii="Gill Sans MT" w:hAnsi="Gill Sans MT"/>
          <w:sz w:val="22"/>
          <w:szCs w:val="22"/>
          <w:lang w:val="en-AU"/>
        </w:rPr>
        <w:t xml:space="preserve">present: </w:t>
      </w:r>
      <w:r w:rsidR="00FC1F4A" w:rsidRPr="00B5662F">
        <w:rPr>
          <w:rFonts w:ascii="Gill Sans MT" w:hAnsi="Gill Sans MT"/>
          <w:b/>
          <w:bCs/>
          <w:i/>
          <w:iCs/>
          <w:sz w:val="22"/>
          <w:szCs w:val="22"/>
          <w:lang w:val="en-AU"/>
        </w:rPr>
        <w:t>ACER and DFAT Global Education Monitoring</w:t>
      </w:r>
      <w:r w:rsidR="008327A2" w:rsidRPr="00B5662F">
        <w:rPr>
          <w:rFonts w:ascii="Gill Sans MT" w:hAnsi="Gill Sans MT"/>
          <w:b/>
          <w:bCs/>
          <w:i/>
          <w:iCs/>
          <w:sz w:val="22"/>
          <w:szCs w:val="22"/>
          <w:lang w:val="en-AU"/>
        </w:rPr>
        <w:t xml:space="preserve"> (GEM)</w:t>
      </w:r>
      <w:r w:rsidR="00FC1F4A" w:rsidRPr="00B5662F">
        <w:rPr>
          <w:rFonts w:ascii="Gill Sans MT" w:hAnsi="Gill Sans MT"/>
          <w:b/>
          <w:bCs/>
          <w:i/>
          <w:iCs/>
          <w:sz w:val="22"/>
          <w:szCs w:val="22"/>
          <w:lang w:val="en-AU"/>
        </w:rPr>
        <w:t xml:space="preserve"> Partnership</w:t>
      </w:r>
      <w:r w:rsidR="002D7F65" w:rsidRPr="00B5662F">
        <w:rPr>
          <w:rFonts w:ascii="Gill Sans MT" w:hAnsi="Gill Sans MT"/>
          <w:b/>
          <w:bCs/>
          <w:i/>
          <w:iCs/>
          <w:sz w:val="22"/>
          <w:szCs w:val="22"/>
          <w:lang w:val="en-AU"/>
        </w:rPr>
        <w:t>.</w:t>
      </w:r>
    </w:p>
    <w:p w14:paraId="6EB65036" w14:textId="221B09E5" w:rsidR="007C130A" w:rsidRPr="00B5662F" w:rsidRDefault="00FC1F4A" w:rsidP="00622E68">
      <w:pPr>
        <w:spacing w:after="120" w:line="259" w:lineRule="auto"/>
        <w:rPr>
          <w:rFonts w:ascii="Gill Sans MT" w:hAnsi="Gill Sans MT"/>
          <w:sz w:val="22"/>
          <w:szCs w:val="22"/>
          <w:lang w:val="en-AU"/>
        </w:rPr>
      </w:pPr>
      <w:r w:rsidRPr="00B5662F">
        <w:rPr>
          <w:rFonts w:ascii="Gill Sans MT" w:hAnsi="Gill Sans MT"/>
          <w:sz w:val="22"/>
          <w:szCs w:val="22"/>
          <w:lang w:val="en-AU"/>
        </w:rPr>
        <w:t>2016</w:t>
      </w:r>
      <w:r w:rsidR="007C130A" w:rsidRPr="00B5662F">
        <w:rPr>
          <w:rFonts w:ascii="Gill Sans MT" w:hAnsi="Gill Sans MT"/>
          <w:sz w:val="22"/>
          <w:szCs w:val="22"/>
          <w:lang w:val="en-AU"/>
        </w:rPr>
        <w:t xml:space="preserve">-present: </w:t>
      </w:r>
      <w:r w:rsidRPr="00B5662F">
        <w:rPr>
          <w:rFonts w:ascii="Gill Sans MT" w:hAnsi="Gill Sans MT"/>
          <w:b/>
          <w:bCs/>
          <w:i/>
          <w:iCs/>
          <w:sz w:val="22"/>
          <w:szCs w:val="22"/>
          <w:lang w:val="en-AU"/>
        </w:rPr>
        <w:t xml:space="preserve">UNESCO Institute for Statistics (UIS) and ACER </w:t>
      </w:r>
      <w:r w:rsidR="002C521F" w:rsidRPr="00B5662F">
        <w:rPr>
          <w:rFonts w:ascii="Gill Sans MT" w:hAnsi="Gill Sans MT"/>
          <w:b/>
          <w:bCs/>
          <w:i/>
          <w:iCs/>
          <w:sz w:val="22"/>
          <w:szCs w:val="22"/>
          <w:lang w:val="en-AU"/>
        </w:rPr>
        <w:t>MoU</w:t>
      </w:r>
      <w:r w:rsidR="002D7F65" w:rsidRPr="00B5662F">
        <w:rPr>
          <w:rFonts w:ascii="Gill Sans MT" w:hAnsi="Gill Sans MT"/>
          <w:b/>
          <w:bCs/>
          <w:i/>
          <w:iCs/>
          <w:sz w:val="22"/>
          <w:szCs w:val="22"/>
          <w:lang w:val="en-AU"/>
        </w:rPr>
        <w:t>.</w:t>
      </w:r>
      <w:r w:rsidRPr="00B5662F">
        <w:rPr>
          <w:rFonts w:ascii="Gill Sans MT" w:hAnsi="Gill Sans MT"/>
          <w:sz w:val="22"/>
          <w:szCs w:val="22"/>
          <w:lang w:val="en-AU"/>
        </w:rPr>
        <w:t xml:space="preserve"> (</w:t>
      </w:r>
      <w:r w:rsidR="00D44E6B">
        <w:rPr>
          <w:rFonts w:ascii="Gill Sans MT" w:hAnsi="Gill Sans MT"/>
          <w:sz w:val="22"/>
          <w:szCs w:val="22"/>
          <w:lang w:val="en-AU"/>
        </w:rPr>
        <w:t>A</w:t>
      </w:r>
      <w:r w:rsidRPr="00B5662F">
        <w:rPr>
          <w:rFonts w:ascii="Gill Sans MT" w:hAnsi="Gill Sans MT"/>
          <w:sz w:val="22"/>
          <w:szCs w:val="22"/>
          <w:lang w:val="en-AU"/>
        </w:rPr>
        <w:t>lso see UNESCO UIS and ACER MoU catalog</w:t>
      </w:r>
      <w:r w:rsidR="00622E68" w:rsidRPr="00B5662F">
        <w:rPr>
          <w:rFonts w:ascii="Gill Sans MT" w:hAnsi="Gill Sans MT"/>
          <w:sz w:val="22"/>
          <w:szCs w:val="22"/>
          <w:lang w:val="en-AU"/>
        </w:rPr>
        <w:t>ue</w:t>
      </w:r>
      <w:r w:rsidRPr="00B5662F">
        <w:rPr>
          <w:rFonts w:ascii="Gill Sans MT" w:hAnsi="Gill Sans MT"/>
          <w:sz w:val="22"/>
          <w:szCs w:val="22"/>
          <w:lang w:val="en-AU"/>
        </w:rPr>
        <w:t xml:space="preserve"> entry</w:t>
      </w:r>
      <w:r w:rsidR="00D44E6B">
        <w:rPr>
          <w:rFonts w:ascii="Gill Sans MT" w:hAnsi="Gill Sans MT"/>
          <w:sz w:val="22"/>
          <w:szCs w:val="22"/>
          <w:lang w:val="en-AU"/>
        </w:rPr>
        <w:t>.</w:t>
      </w:r>
      <w:r w:rsidRPr="00B5662F">
        <w:rPr>
          <w:rFonts w:ascii="Gill Sans MT" w:hAnsi="Gill Sans MT"/>
          <w:sz w:val="22"/>
          <w:szCs w:val="22"/>
          <w:lang w:val="en-AU"/>
        </w:rPr>
        <w:t>)</w:t>
      </w:r>
    </w:p>
    <w:p w14:paraId="25F9C003" w14:textId="59F64D5F" w:rsidR="00FC1F4A" w:rsidRPr="00B5662F" w:rsidRDefault="00FC1F4A" w:rsidP="00622E68">
      <w:pPr>
        <w:spacing w:after="120" w:line="259" w:lineRule="auto"/>
        <w:rPr>
          <w:rFonts w:ascii="Gill Sans MT" w:hAnsi="Gill Sans MT"/>
          <w:sz w:val="22"/>
          <w:szCs w:val="22"/>
          <w:lang w:val="en-AU"/>
        </w:rPr>
      </w:pPr>
      <w:r w:rsidRPr="00B5662F">
        <w:rPr>
          <w:rFonts w:ascii="Gill Sans MT" w:eastAsia="Palatino Linotype" w:hAnsi="Gill Sans MT" w:cstheme="minorHAnsi"/>
          <w:sz w:val="22"/>
          <w:szCs w:val="22"/>
          <w:lang w:val="en-AU"/>
        </w:rPr>
        <w:t xml:space="preserve">2014. </w:t>
      </w:r>
      <w:r w:rsidRPr="00B5662F">
        <w:rPr>
          <w:rFonts w:ascii="Gill Sans MT" w:eastAsia="Palatino Linotype" w:hAnsi="Gill Sans MT" w:cstheme="minorHAnsi"/>
          <w:b/>
          <w:bCs/>
          <w:i/>
          <w:iCs/>
          <w:sz w:val="22"/>
          <w:szCs w:val="22"/>
          <w:lang w:val="en-AU"/>
        </w:rPr>
        <w:t xml:space="preserve">Learning Metrics Partnership </w:t>
      </w:r>
      <w:r w:rsidR="00622E68" w:rsidRPr="00B5662F">
        <w:rPr>
          <w:rFonts w:ascii="Gill Sans MT" w:eastAsia="Palatino Linotype" w:hAnsi="Gill Sans MT" w:cstheme="minorHAnsi"/>
          <w:b/>
          <w:bCs/>
          <w:i/>
          <w:iCs/>
          <w:sz w:val="22"/>
          <w:szCs w:val="22"/>
          <w:lang w:val="en-AU"/>
        </w:rPr>
        <w:t>C</w:t>
      </w:r>
      <w:r w:rsidRPr="00B5662F">
        <w:rPr>
          <w:rFonts w:ascii="Gill Sans MT" w:eastAsia="Palatino Linotype" w:hAnsi="Gill Sans MT" w:cstheme="minorHAnsi"/>
          <w:b/>
          <w:bCs/>
          <w:i/>
          <w:iCs/>
          <w:sz w:val="22"/>
          <w:szCs w:val="22"/>
          <w:lang w:val="en-AU"/>
        </w:rPr>
        <w:t xml:space="preserve">oncept </w:t>
      </w:r>
      <w:r w:rsidR="00622E68" w:rsidRPr="00B5662F">
        <w:rPr>
          <w:rFonts w:ascii="Gill Sans MT" w:eastAsia="Palatino Linotype" w:hAnsi="Gill Sans MT" w:cstheme="minorHAnsi"/>
          <w:b/>
          <w:bCs/>
          <w:i/>
          <w:iCs/>
          <w:sz w:val="22"/>
          <w:szCs w:val="22"/>
          <w:lang w:val="en-AU"/>
        </w:rPr>
        <w:t>N</w:t>
      </w:r>
      <w:r w:rsidRPr="00B5662F">
        <w:rPr>
          <w:rFonts w:ascii="Gill Sans MT" w:eastAsia="Palatino Linotype" w:hAnsi="Gill Sans MT" w:cstheme="minorHAnsi"/>
          <w:b/>
          <w:bCs/>
          <w:i/>
          <w:iCs/>
          <w:sz w:val="22"/>
          <w:szCs w:val="22"/>
          <w:lang w:val="en-AU"/>
        </w:rPr>
        <w:t>ote</w:t>
      </w:r>
      <w:r w:rsidR="00622E68" w:rsidRPr="00B5662F">
        <w:rPr>
          <w:rFonts w:ascii="Gill Sans MT" w:eastAsia="Palatino Linotype" w:hAnsi="Gill Sans MT" w:cstheme="minorHAnsi"/>
          <w:b/>
          <w:bCs/>
          <w:i/>
          <w:iCs/>
          <w:sz w:val="22"/>
          <w:szCs w:val="22"/>
          <w:lang w:val="en-AU"/>
        </w:rPr>
        <w:t>.</w:t>
      </w:r>
      <w:r w:rsidRPr="00B5662F">
        <w:rPr>
          <w:rFonts w:ascii="Gill Sans MT" w:eastAsia="Palatino Linotype" w:hAnsi="Gill Sans MT" w:cstheme="minorHAnsi"/>
          <w:b/>
          <w:bCs/>
          <w:sz w:val="22"/>
          <w:szCs w:val="22"/>
          <w:lang w:val="en-AU"/>
        </w:rPr>
        <w:t xml:space="preserve"> </w:t>
      </w:r>
      <w:r w:rsidR="00622E68" w:rsidRPr="00B5662F">
        <w:rPr>
          <w:rFonts w:ascii="Gill Sans MT" w:eastAsia="Palatino Linotype" w:hAnsi="Gill Sans MT" w:cstheme="minorHAnsi"/>
          <w:sz w:val="22"/>
          <w:szCs w:val="22"/>
          <w:lang w:val="en-AU"/>
        </w:rPr>
        <w:t>GEM Centre and</w:t>
      </w:r>
      <w:r w:rsidRPr="00B5662F">
        <w:rPr>
          <w:rFonts w:ascii="Gill Sans MT" w:eastAsia="Palatino Linotype" w:hAnsi="Gill Sans MT" w:cstheme="minorHAnsi"/>
          <w:sz w:val="22"/>
          <w:szCs w:val="22"/>
          <w:lang w:val="en-AU"/>
        </w:rPr>
        <w:t xml:space="preserve"> UIS</w:t>
      </w:r>
      <w:r w:rsidRPr="00B5662F">
        <w:rPr>
          <w:rFonts w:ascii="Gill Sans MT" w:eastAsia="Palatino Linotype" w:hAnsi="Gill Sans MT" w:cstheme="minorHAnsi"/>
          <w:b/>
          <w:bCs/>
          <w:sz w:val="22"/>
          <w:szCs w:val="22"/>
          <w:lang w:val="en-AU"/>
        </w:rPr>
        <w:t xml:space="preserve"> </w:t>
      </w:r>
      <w:r w:rsidR="00622E68" w:rsidRPr="00B5662F">
        <w:rPr>
          <w:rFonts w:ascii="Gill Sans MT" w:eastAsia="Palatino Linotype" w:hAnsi="Gill Sans MT" w:cstheme="minorHAnsi"/>
          <w:sz w:val="22"/>
          <w:szCs w:val="22"/>
          <w:lang w:val="en-AU"/>
        </w:rPr>
        <w:t xml:space="preserve">produce </w:t>
      </w:r>
      <w:r w:rsidRPr="00B5662F">
        <w:rPr>
          <w:rFonts w:ascii="Gill Sans MT" w:eastAsia="Palatino Linotype" w:hAnsi="Gill Sans MT" w:cstheme="minorHAnsi"/>
          <w:sz w:val="22"/>
          <w:szCs w:val="22"/>
          <w:lang w:val="en-AU"/>
        </w:rPr>
        <w:t xml:space="preserve">concept note </w:t>
      </w:r>
      <w:r w:rsidR="00622E68" w:rsidRPr="00B5662F">
        <w:rPr>
          <w:rFonts w:ascii="Gill Sans MT" w:eastAsia="Palatino Linotype" w:hAnsi="Gill Sans MT" w:cstheme="minorHAnsi"/>
          <w:sz w:val="22"/>
          <w:szCs w:val="22"/>
          <w:lang w:val="en-AU"/>
        </w:rPr>
        <w:t xml:space="preserve">for </w:t>
      </w:r>
      <w:r w:rsidRPr="00B5662F">
        <w:rPr>
          <w:rFonts w:ascii="Gill Sans MT" w:hAnsi="Gill Sans MT"/>
          <w:sz w:val="22"/>
          <w:szCs w:val="22"/>
          <w:lang w:val="en-AU"/>
        </w:rPr>
        <w:t>an initiative to support countries and national/regional assessment programs and to develop and validate common learning metrics for reading and mathematics.</w:t>
      </w:r>
    </w:p>
    <w:p w14:paraId="794805BC" w14:textId="77777777" w:rsidR="00FC1F4A" w:rsidRPr="00B5662F" w:rsidRDefault="00FC1F4A" w:rsidP="00622E68">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Link: </w:t>
      </w:r>
      <w:hyperlink r:id="rId39" w:history="1">
        <w:r w:rsidRPr="00B5662F">
          <w:rPr>
            <w:rStyle w:val="Hyperlink"/>
            <w:rFonts w:ascii="Gill Sans MT" w:hAnsi="Gill Sans MT"/>
            <w:sz w:val="22"/>
            <w:szCs w:val="22"/>
            <w:lang w:val="en-AU"/>
          </w:rPr>
          <w:t>learning-metrics-partnership.pdf (acer.org)</w:t>
        </w:r>
      </w:hyperlink>
      <w:r w:rsidRPr="00B5662F">
        <w:rPr>
          <w:rFonts w:ascii="Gill Sans MT" w:hAnsi="Gill Sans MT"/>
          <w:sz w:val="22"/>
          <w:szCs w:val="22"/>
          <w:lang w:val="en-AU"/>
        </w:rPr>
        <w:t xml:space="preserve"> </w:t>
      </w:r>
    </w:p>
    <w:p w14:paraId="5B10E48C" w14:textId="1D09C392" w:rsidR="00FC1F4A" w:rsidRPr="00B5662F" w:rsidRDefault="00FC1F4A" w:rsidP="00622E68">
      <w:pPr>
        <w:spacing w:after="120" w:line="259" w:lineRule="auto"/>
        <w:rPr>
          <w:rFonts w:ascii="Gill Sans MT" w:eastAsia="Palatino Linotype" w:hAnsi="Gill Sans MT" w:cstheme="minorHAnsi"/>
          <w:b/>
          <w:bCs/>
          <w:sz w:val="22"/>
          <w:szCs w:val="22"/>
          <w:lang w:val="en-AU"/>
        </w:rPr>
      </w:pPr>
      <w:r w:rsidRPr="00B5662F">
        <w:rPr>
          <w:rFonts w:ascii="Gill Sans MT" w:hAnsi="Gill Sans MT"/>
          <w:sz w:val="22"/>
          <w:szCs w:val="22"/>
          <w:lang w:val="en-AU"/>
        </w:rPr>
        <w:t xml:space="preserve">Link: </w:t>
      </w:r>
      <w:hyperlink r:id="rId40" w:history="1">
        <w:r w:rsidRPr="00B5662F">
          <w:rPr>
            <w:rStyle w:val="cf01"/>
            <w:rFonts w:ascii="Gill Sans MT" w:hAnsi="Gill Sans MT" w:cstheme="minorHAnsi"/>
            <w:sz w:val="22"/>
            <w:szCs w:val="22"/>
            <w:lang w:val="en-AU"/>
          </w:rPr>
          <w:t>LMTF_PartnerActivityUpdate_JanMarch-2015.pdf (brookings.edu)</w:t>
        </w:r>
      </w:hyperlink>
      <w:r w:rsidR="00AA04FA">
        <w:rPr>
          <w:rStyle w:val="cf01"/>
          <w:rFonts w:ascii="Gill Sans MT" w:hAnsi="Gill Sans MT" w:cstheme="minorHAnsi"/>
          <w:sz w:val="22"/>
          <w:szCs w:val="22"/>
          <w:lang w:val="en-AU"/>
        </w:rPr>
        <w:t xml:space="preserve"> </w:t>
      </w:r>
      <w:r w:rsidR="00D44E6B">
        <w:rPr>
          <w:rStyle w:val="cf01"/>
          <w:rFonts w:ascii="Gill Sans MT" w:hAnsi="Gill Sans MT" w:cstheme="minorHAnsi"/>
          <w:sz w:val="22"/>
          <w:szCs w:val="22"/>
          <w:lang w:val="en-AU"/>
        </w:rPr>
        <w:t xml:space="preserve">   </w:t>
      </w:r>
    </w:p>
    <w:p w14:paraId="49E0B060" w14:textId="6AE38E37" w:rsidR="00622E68" w:rsidRPr="00B5662F" w:rsidRDefault="00FC1F4A" w:rsidP="00FC1F4A">
      <w:pPr>
        <w:adjustRightInd w:val="0"/>
        <w:spacing w:after="120" w:line="259" w:lineRule="auto"/>
        <w:ind w:right="113"/>
        <w:jc w:val="both"/>
        <w:rPr>
          <w:rFonts w:ascii="Gill Sans MT" w:hAnsi="Gill Sans MT"/>
          <w:sz w:val="22"/>
          <w:szCs w:val="22"/>
          <w:lang w:val="en-AU"/>
        </w:rPr>
      </w:pPr>
      <w:r w:rsidRPr="00B5662F">
        <w:rPr>
          <w:rFonts w:ascii="Gill Sans MT" w:hAnsi="Gill Sans MT"/>
          <w:sz w:val="22"/>
          <w:szCs w:val="22"/>
          <w:lang w:val="en-AU"/>
        </w:rPr>
        <w:lastRenderedPageBreak/>
        <w:t xml:space="preserve">2017: </w:t>
      </w:r>
      <w:r w:rsidR="0054540D" w:rsidRPr="00B5662F">
        <w:rPr>
          <w:rFonts w:ascii="Gill Sans MT" w:hAnsi="Gill Sans MT"/>
          <w:b/>
          <w:bCs/>
          <w:i/>
          <w:iCs/>
          <w:sz w:val="22"/>
          <w:szCs w:val="22"/>
          <w:lang w:val="en-AU"/>
        </w:rPr>
        <w:t>Principles of Good Practice for Learning Assessments (G</w:t>
      </w:r>
      <w:r w:rsidRPr="00B5662F">
        <w:rPr>
          <w:rFonts w:ascii="Gill Sans MT" w:hAnsi="Gill Sans MT"/>
          <w:b/>
          <w:bCs/>
          <w:i/>
          <w:iCs/>
          <w:sz w:val="22"/>
          <w:szCs w:val="22"/>
          <w:lang w:val="en-AU"/>
        </w:rPr>
        <w:t>P-LA</w:t>
      </w:r>
      <w:r w:rsidR="0054540D" w:rsidRPr="00B5662F">
        <w:rPr>
          <w:rFonts w:ascii="Gill Sans MT" w:hAnsi="Gill Sans MT"/>
          <w:b/>
          <w:bCs/>
          <w:i/>
          <w:iCs/>
          <w:sz w:val="22"/>
          <w:szCs w:val="22"/>
          <w:lang w:val="en-AU"/>
        </w:rPr>
        <w:t>)</w:t>
      </w:r>
      <w:r w:rsidR="00622E68" w:rsidRPr="00B5662F">
        <w:rPr>
          <w:rFonts w:ascii="Gill Sans MT" w:hAnsi="Gill Sans MT"/>
          <w:b/>
          <w:bCs/>
          <w:sz w:val="22"/>
          <w:szCs w:val="22"/>
          <w:lang w:val="en-AU"/>
        </w:rPr>
        <w:t>.</w:t>
      </w:r>
      <w:r w:rsidRPr="00B5662F">
        <w:rPr>
          <w:rStyle w:val="FootnoteReference"/>
          <w:rFonts w:ascii="Gill Sans MT" w:hAnsi="Gill Sans MT"/>
          <w:sz w:val="22"/>
          <w:szCs w:val="22"/>
          <w:lang w:val="en-AU"/>
        </w:rPr>
        <w:footnoteReference w:id="51"/>
      </w:r>
      <w:r w:rsidR="00622E68" w:rsidRPr="00B5662F">
        <w:rPr>
          <w:rFonts w:ascii="Gill Sans MT" w:hAnsi="Gill Sans MT"/>
          <w:sz w:val="22"/>
          <w:szCs w:val="22"/>
          <w:lang w:val="en-AU"/>
        </w:rPr>
        <w:t xml:space="preserve"> GEM Centre developed and advocated use.</w:t>
      </w:r>
      <w:r w:rsidR="0054540D" w:rsidRPr="00B5662F">
        <w:rPr>
          <w:rFonts w:ascii="Gill Sans MT" w:hAnsi="Gill Sans MT"/>
          <w:sz w:val="22"/>
          <w:szCs w:val="22"/>
          <w:lang w:val="en-AU"/>
        </w:rPr>
        <w:t xml:space="preserve"> (See separate entry on the GP-LA below.)</w:t>
      </w:r>
    </w:p>
    <w:p w14:paraId="399BCB79" w14:textId="4EB0894E" w:rsidR="0054540D" w:rsidRPr="00B5662F" w:rsidRDefault="00622E68" w:rsidP="005454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sz w:val="22"/>
          <w:szCs w:val="22"/>
          <w:lang w:val="en-AU"/>
        </w:rPr>
      </w:pPr>
      <w:r w:rsidRPr="00B5662F">
        <w:rPr>
          <w:rFonts w:ascii="Gill Sans MT" w:hAnsi="Gill Sans MT"/>
          <w:sz w:val="22"/>
          <w:szCs w:val="22"/>
          <w:lang w:val="en-AU"/>
        </w:rPr>
        <w:t xml:space="preserve">2017: </w:t>
      </w:r>
      <w:r w:rsidR="00FC1F4A" w:rsidRPr="00B5662F">
        <w:rPr>
          <w:rFonts w:ascii="Gill Sans MT" w:hAnsi="Gill Sans MT"/>
          <w:b/>
          <w:bCs/>
          <w:i/>
          <w:sz w:val="22"/>
          <w:szCs w:val="22"/>
          <w:lang w:val="en-AU"/>
        </w:rPr>
        <w:t>System-Wide Analysis of Assessment Practices</w:t>
      </w:r>
      <w:r w:rsidRPr="00B5662F">
        <w:rPr>
          <w:rFonts w:ascii="Gill Sans MT" w:hAnsi="Gill Sans MT"/>
          <w:b/>
          <w:bCs/>
          <w:i/>
          <w:sz w:val="22"/>
          <w:szCs w:val="22"/>
          <w:lang w:val="en-AU"/>
        </w:rPr>
        <w:t xml:space="preserve"> Concept Note</w:t>
      </w:r>
      <w:r w:rsidR="00B70224" w:rsidRPr="00B5662F">
        <w:rPr>
          <w:rFonts w:ascii="Gill Sans MT" w:hAnsi="Gill Sans MT"/>
          <w:i/>
          <w:sz w:val="22"/>
          <w:szCs w:val="22"/>
          <w:lang w:val="en-AU"/>
        </w:rPr>
        <w:t>.</w:t>
      </w:r>
      <w:r w:rsidR="00FC1F4A" w:rsidRPr="00B5662F">
        <w:rPr>
          <w:rFonts w:ascii="Gill Sans MT" w:hAnsi="Gill Sans MT"/>
          <w:sz w:val="22"/>
          <w:szCs w:val="22"/>
          <w:lang w:val="en-AU"/>
        </w:rPr>
        <w:t xml:space="preserve"> </w:t>
      </w:r>
      <w:r w:rsidRPr="00B5662F">
        <w:rPr>
          <w:rFonts w:ascii="Gill Sans MT" w:hAnsi="Gill Sans MT"/>
          <w:sz w:val="22"/>
          <w:szCs w:val="22"/>
          <w:lang w:val="en-AU"/>
        </w:rPr>
        <w:t xml:space="preserve">GEM Centre developed </w:t>
      </w:r>
      <w:r w:rsidR="000427EF" w:rsidRPr="00B5662F">
        <w:rPr>
          <w:rFonts w:ascii="Gill Sans MT" w:hAnsi="Gill Sans MT"/>
          <w:sz w:val="22"/>
          <w:szCs w:val="22"/>
          <w:lang w:val="en-AU"/>
        </w:rPr>
        <w:t xml:space="preserve">Concept Note. </w:t>
      </w:r>
      <w:r w:rsidR="008327A2" w:rsidRPr="00B5662F">
        <w:rPr>
          <w:rFonts w:ascii="Gill Sans MT" w:hAnsi="Gill Sans MT"/>
          <w:sz w:val="22"/>
          <w:szCs w:val="22"/>
          <w:lang w:val="en-AU"/>
        </w:rPr>
        <w:t>(SWAAP, 2017)</w:t>
      </w:r>
      <w:r w:rsidR="008327A2" w:rsidRPr="00B5662F">
        <w:rPr>
          <w:rStyle w:val="FootnoteReference"/>
          <w:rFonts w:ascii="Gill Sans MT" w:hAnsi="Gill Sans MT"/>
          <w:sz w:val="22"/>
          <w:szCs w:val="22"/>
          <w:lang w:val="en-AU"/>
        </w:rPr>
        <w:footnoteReference w:id="52"/>
      </w:r>
      <w:r w:rsidR="008327A2" w:rsidRPr="00B5662F">
        <w:rPr>
          <w:rFonts w:ascii="Gill Sans MT" w:hAnsi="Gill Sans MT"/>
          <w:sz w:val="22"/>
          <w:szCs w:val="22"/>
          <w:lang w:val="en-AU"/>
        </w:rPr>
        <w:t xml:space="preserve"> </w:t>
      </w:r>
      <w:r w:rsidR="000427EF" w:rsidRPr="00B5662F">
        <w:rPr>
          <w:rFonts w:ascii="Gill Sans MT" w:hAnsi="Gill Sans MT"/>
          <w:sz w:val="22"/>
          <w:szCs w:val="22"/>
          <w:lang w:val="en-AU"/>
        </w:rPr>
        <w:t xml:space="preserve">A SWAAP would support education stakeholders to develop national assessment strategies that could generate meaningful data for evidence-based policies aimed at improving learning outcomes. </w:t>
      </w:r>
      <w:r w:rsidR="00B70224" w:rsidRPr="00B5662F">
        <w:rPr>
          <w:rFonts w:ascii="Gill Sans MT" w:hAnsi="Gill Sans MT"/>
          <w:sz w:val="22"/>
          <w:szCs w:val="22"/>
          <w:lang w:val="en-AU"/>
        </w:rPr>
        <w:t>Concept Notes</w:t>
      </w:r>
      <w:r w:rsidRPr="00B5662F">
        <w:rPr>
          <w:rFonts w:ascii="Gill Sans MT" w:hAnsi="Gill Sans MT"/>
          <w:sz w:val="22"/>
          <w:szCs w:val="22"/>
          <w:lang w:val="en-AU"/>
        </w:rPr>
        <w:t xml:space="preserve"> </w:t>
      </w:r>
      <w:r w:rsidR="00B70224" w:rsidRPr="00B5662F">
        <w:rPr>
          <w:rFonts w:ascii="Gill Sans MT" w:hAnsi="Gill Sans MT"/>
          <w:sz w:val="22"/>
          <w:szCs w:val="22"/>
          <w:lang w:val="en-AU"/>
        </w:rPr>
        <w:t xml:space="preserve">was </w:t>
      </w:r>
      <w:r w:rsidRPr="00B5662F">
        <w:rPr>
          <w:rFonts w:ascii="Gill Sans MT" w:hAnsi="Gill Sans MT"/>
          <w:sz w:val="22"/>
          <w:szCs w:val="22"/>
          <w:lang w:val="en-AU"/>
        </w:rPr>
        <w:t>shared with GAML members</w:t>
      </w:r>
      <w:r w:rsidR="00B70224" w:rsidRPr="00B5662F">
        <w:rPr>
          <w:rFonts w:ascii="Gill Sans MT" w:hAnsi="Gill Sans MT"/>
          <w:sz w:val="22"/>
          <w:szCs w:val="22"/>
          <w:lang w:val="en-AU"/>
        </w:rPr>
        <w:t xml:space="preserve"> and published on the UIS website (see link below)</w:t>
      </w:r>
      <w:r w:rsidRPr="00B5662F">
        <w:rPr>
          <w:rFonts w:ascii="Gill Sans MT" w:hAnsi="Gill Sans MT"/>
          <w:sz w:val="22"/>
          <w:szCs w:val="22"/>
          <w:lang w:val="en-AU"/>
        </w:rPr>
        <w:t xml:space="preserve">. GPE liked the </w:t>
      </w:r>
      <w:r w:rsidR="00B70224" w:rsidRPr="00B5662F">
        <w:rPr>
          <w:rFonts w:ascii="Gill Sans MT" w:hAnsi="Gill Sans MT"/>
          <w:sz w:val="22"/>
          <w:szCs w:val="22"/>
          <w:lang w:val="en-AU"/>
        </w:rPr>
        <w:t xml:space="preserve">Concept Note </w:t>
      </w:r>
      <w:r w:rsidRPr="00B5662F">
        <w:rPr>
          <w:rFonts w:ascii="Gill Sans MT" w:hAnsi="Gill Sans MT"/>
          <w:sz w:val="22"/>
          <w:szCs w:val="22"/>
          <w:lang w:val="en-AU"/>
        </w:rPr>
        <w:t xml:space="preserve">and used it as the basis of their ANLAS </w:t>
      </w:r>
      <w:r w:rsidR="00B70224" w:rsidRPr="00B5662F">
        <w:rPr>
          <w:rFonts w:ascii="Gill Sans MT" w:hAnsi="Gill Sans MT"/>
          <w:sz w:val="22"/>
          <w:szCs w:val="22"/>
          <w:lang w:val="en-AU"/>
        </w:rPr>
        <w:t>initiative</w:t>
      </w:r>
      <w:r w:rsidR="000427EF" w:rsidRPr="00B5662F">
        <w:rPr>
          <w:rFonts w:ascii="Gill Sans MT" w:hAnsi="Gill Sans MT"/>
          <w:sz w:val="22"/>
          <w:szCs w:val="22"/>
          <w:lang w:val="en-AU"/>
        </w:rPr>
        <w:t xml:space="preserve">, which aimed to help countries improve the coherence of assessment with the broader education system and the quality of assessments through education sector planning. ACER </w:t>
      </w:r>
      <w:r w:rsidRPr="00B5662F">
        <w:rPr>
          <w:rFonts w:ascii="Gill Sans MT" w:hAnsi="Gill Sans MT"/>
          <w:sz w:val="22"/>
          <w:szCs w:val="22"/>
          <w:lang w:val="en-AU"/>
        </w:rPr>
        <w:t xml:space="preserve">then won the ANLAS </w:t>
      </w:r>
      <w:r w:rsidR="000427EF" w:rsidRPr="00B5662F">
        <w:rPr>
          <w:rFonts w:ascii="Gill Sans MT" w:hAnsi="Gill Sans MT"/>
          <w:sz w:val="22"/>
          <w:szCs w:val="22"/>
          <w:lang w:val="en-AU"/>
        </w:rPr>
        <w:t>initiative contract</w:t>
      </w:r>
      <w:r w:rsidR="008327A2" w:rsidRPr="00B5662F">
        <w:rPr>
          <w:rFonts w:ascii="Gill Sans MT" w:hAnsi="Gill Sans MT"/>
          <w:sz w:val="22"/>
          <w:szCs w:val="22"/>
          <w:lang w:val="en-AU"/>
        </w:rPr>
        <w:t>,</w:t>
      </w:r>
      <w:r w:rsidR="000427EF" w:rsidRPr="00B5662F">
        <w:rPr>
          <w:rFonts w:ascii="Gill Sans MT" w:hAnsi="Gill Sans MT"/>
          <w:sz w:val="22"/>
          <w:szCs w:val="22"/>
          <w:lang w:val="en-AU"/>
        </w:rPr>
        <w:t xml:space="preserve"> and the GEM Centre implemented the project</w:t>
      </w:r>
      <w:r w:rsidRPr="00B5662F">
        <w:rPr>
          <w:rFonts w:ascii="Gill Sans MT" w:hAnsi="Gill Sans MT"/>
          <w:sz w:val="22"/>
          <w:szCs w:val="22"/>
          <w:lang w:val="en-AU"/>
        </w:rPr>
        <w:t xml:space="preserve">. </w:t>
      </w:r>
      <w:r w:rsidR="00B70224" w:rsidRPr="00B5662F">
        <w:rPr>
          <w:rFonts w:ascii="Gill Sans MT" w:hAnsi="Gill Sans MT"/>
          <w:sz w:val="22"/>
          <w:szCs w:val="22"/>
          <w:lang w:val="en-AU"/>
        </w:rPr>
        <w:t xml:space="preserve">The </w:t>
      </w:r>
      <w:r w:rsidR="0054540D" w:rsidRPr="00B5662F">
        <w:rPr>
          <w:rFonts w:ascii="Gill Sans MT" w:hAnsi="Gill Sans MT"/>
          <w:sz w:val="22"/>
          <w:szCs w:val="22"/>
          <w:lang w:val="en-AU"/>
        </w:rPr>
        <w:t xml:space="preserve">SWAAP </w:t>
      </w:r>
      <w:r w:rsidR="00B70224" w:rsidRPr="00B5662F">
        <w:rPr>
          <w:rFonts w:ascii="Gill Sans MT" w:hAnsi="Gill Sans MT"/>
          <w:sz w:val="22"/>
          <w:szCs w:val="22"/>
          <w:lang w:val="en-AU"/>
        </w:rPr>
        <w:t xml:space="preserve">Concept Note development </w:t>
      </w:r>
      <w:r w:rsidR="000427EF" w:rsidRPr="00B5662F">
        <w:rPr>
          <w:rFonts w:ascii="Gill Sans MT" w:hAnsi="Gill Sans MT"/>
          <w:sz w:val="22"/>
          <w:szCs w:val="22"/>
          <w:lang w:val="en-AU"/>
        </w:rPr>
        <w:t xml:space="preserve">likely </w:t>
      </w:r>
      <w:r w:rsidR="00B70224" w:rsidRPr="00B5662F">
        <w:rPr>
          <w:rFonts w:ascii="Gill Sans MT" w:hAnsi="Gill Sans MT"/>
          <w:sz w:val="22"/>
          <w:szCs w:val="22"/>
          <w:lang w:val="en-AU"/>
        </w:rPr>
        <w:t xml:space="preserve">gave </w:t>
      </w:r>
      <w:r w:rsidR="0054540D" w:rsidRPr="00B5662F">
        <w:rPr>
          <w:rFonts w:ascii="Gill Sans MT" w:hAnsi="Gill Sans MT"/>
          <w:sz w:val="22"/>
          <w:szCs w:val="22"/>
          <w:lang w:val="en-AU"/>
        </w:rPr>
        <w:t>ACER a</w:t>
      </w:r>
      <w:r w:rsidR="00B70224" w:rsidRPr="00B5662F">
        <w:rPr>
          <w:rFonts w:ascii="Gill Sans MT" w:hAnsi="Gill Sans MT"/>
          <w:sz w:val="22"/>
          <w:szCs w:val="22"/>
          <w:lang w:val="en-AU"/>
        </w:rPr>
        <w:t xml:space="preserve"> competitive</w:t>
      </w:r>
      <w:r w:rsidR="0054540D" w:rsidRPr="00B5662F">
        <w:rPr>
          <w:rFonts w:ascii="Gill Sans MT" w:hAnsi="Gill Sans MT"/>
          <w:sz w:val="22"/>
          <w:szCs w:val="22"/>
          <w:lang w:val="en-AU"/>
        </w:rPr>
        <w:t xml:space="preserve"> advantage </w:t>
      </w:r>
      <w:r w:rsidR="00B70224" w:rsidRPr="00B5662F">
        <w:rPr>
          <w:rFonts w:ascii="Gill Sans MT" w:hAnsi="Gill Sans MT"/>
          <w:sz w:val="22"/>
          <w:szCs w:val="22"/>
          <w:lang w:val="en-AU"/>
        </w:rPr>
        <w:t>when</w:t>
      </w:r>
      <w:r w:rsidR="0054540D" w:rsidRPr="00B5662F">
        <w:rPr>
          <w:rFonts w:ascii="Gill Sans MT" w:hAnsi="Gill Sans MT"/>
          <w:sz w:val="22"/>
          <w:szCs w:val="22"/>
          <w:lang w:val="en-AU"/>
        </w:rPr>
        <w:t xml:space="preserve"> bidding for </w:t>
      </w:r>
      <w:r w:rsidR="00B70224" w:rsidRPr="00B5662F">
        <w:rPr>
          <w:rFonts w:ascii="Gill Sans MT" w:hAnsi="Gill Sans MT"/>
          <w:sz w:val="22"/>
          <w:szCs w:val="22"/>
          <w:lang w:val="en-AU"/>
        </w:rPr>
        <w:t xml:space="preserve">the </w:t>
      </w:r>
      <w:r w:rsidR="0054540D" w:rsidRPr="00B5662F">
        <w:rPr>
          <w:rFonts w:ascii="Gill Sans MT" w:hAnsi="Gill Sans MT"/>
          <w:sz w:val="22"/>
          <w:szCs w:val="22"/>
          <w:lang w:val="en-AU"/>
        </w:rPr>
        <w:t>ANLAS</w:t>
      </w:r>
      <w:r w:rsidR="00B70224" w:rsidRPr="00B5662F">
        <w:rPr>
          <w:rFonts w:ascii="Gill Sans MT" w:hAnsi="Gill Sans MT"/>
          <w:sz w:val="22"/>
          <w:szCs w:val="22"/>
          <w:lang w:val="en-AU"/>
        </w:rPr>
        <w:t xml:space="preserve"> initiative</w:t>
      </w:r>
      <w:r w:rsidR="000427EF" w:rsidRPr="00B5662F">
        <w:rPr>
          <w:rFonts w:ascii="Gill Sans MT" w:hAnsi="Gill Sans MT"/>
          <w:sz w:val="22"/>
          <w:szCs w:val="22"/>
          <w:lang w:val="en-AU"/>
        </w:rPr>
        <w:t>.</w:t>
      </w:r>
      <w:r w:rsidR="00B70224" w:rsidRPr="00B5662F">
        <w:rPr>
          <w:rFonts w:ascii="Gill Sans MT" w:hAnsi="Gill Sans MT"/>
          <w:sz w:val="22"/>
          <w:szCs w:val="22"/>
          <w:lang w:val="en-AU"/>
        </w:rPr>
        <w:t xml:space="preserve"> </w:t>
      </w:r>
    </w:p>
    <w:p w14:paraId="3174D189" w14:textId="77777777" w:rsidR="000427EF" w:rsidRPr="00B5662F" w:rsidRDefault="000427EF" w:rsidP="005454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sz w:val="22"/>
          <w:szCs w:val="22"/>
          <w:lang w:val="en-AU"/>
        </w:rPr>
      </w:pPr>
    </w:p>
    <w:p w14:paraId="3284A3D7" w14:textId="77777777" w:rsidR="000C08EF" w:rsidRPr="00B5662F" w:rsidRDefault="00B70224"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r w:rsidRPr="00B5662F">
        <w:rPr>
          <w:rFonts w:ascii="Gill Sans MT" w:eastAsia="Calibri" w:hAnsi="Gill Sans MT" w:cs="Helvetica Neue"/>
          <w:color w:val="000000"/>
          <w:sz w:val="22"/>
          <w:szCs w:val="22"/>
          <w:lang w:val="en-AU"/>
        </w:rPr>
        <w:t xml:space="preserve">Link: </w:t>
      </w:r>
      <w:hyperlink r:id="rId41" w:history="1">
        <w:r w:rsidRPr="00B5662F">
          <w:rPr>
            <w:rStyle w:val="Hyperlink"/>
            <w:rFonts w:ascii="Gill Sans MT" w:eastAsia="Calibri" w:hAnsi="Gill Sans MT" w:cs="Helvetica Neue"/>
            <w:sz w:val="22"/>
            <w:szCs w:val="22"/>
            <w:lang w:val="en-AU"/>
          </w:rPr>
          <w:t>http://gaml.uis.unesco.org/wp-content/uploads/sites/2/2018/08/gaml4-system-wide-analysis-assessment-practices.pdf</w:t>
        </w:r>
      </w:hyperlink>
      <w:r w:rsidR="0054540D" w:rsidRPr="00B5662F">
        <w:rPr>
          <w:rFonts w:ascii="Gill Sans MT" w:eastAsia="Calibri" w:hAnsi="Gill Sans MT" w:cs="Helvetica Neue"/>
          <w:color w:val="000000"/>
          <w:sz w:val="22"/>
          <w:szCs w:val="22"/>
          <w:lang w:val="en-AU"/>
        </w:rPr>
        <w:t xml:space="preserve"> </w:t>
      </w:r>
    </w:p>
    <w:p w14:paraId="5AFC46D7"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p>
    <w:p w14:paraId="50DB569B" w14:textId="77777777" w:rsidR="000C08EF"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r w:rsidRPr="00B5662F">
        <w:rPr>
          <w:rFonts w:ascii="Gill Sans MT" w:hAnsi="Gill Sans MT"/>
          <w:sz w:val="22"/>
          <w:szCs w:val="22"/>
          <w:lang w:val="en-AU"/>
        </w:rPr>
        <w:t>2017-2018:</w:t>
      </w:r>
      <w:r w:rsidR="000C08EF" w:rsidRPr="00B5662F">
        <w:rPr>
          <w:rFonts w:ascii="Gill Sans MT" w:hAnsi="Gill Sans MT"/>
          <w:b/>
          <w:bCs/>
          <w:sz w:val="22"/>
          <w:szCs w:val="22"/>
          <w:lang w:val="en-AU"/>
        </w:rPr>
        <w:t xml:space="preserve"> </w:t>
      </w:r>
      <w:r w:rsidRPr="00B5662F">
        <w:rPr>
          <w:rFonts w:ascii="Gill Sans MT" w:hAnsi="Gill Sans MT"/>
          <w:b/>
          <w:bCs/>
          <w:i/>
          <w:iCs/>
          <w:sz w:val="22"/>
          <w:szCs w:val="22"/>
          <w:lang w:val="en-AU"/>
        </w:rPr>
        <w:t>UIS CLA</w:t>
      </w:r>
      <w:r w:rsidR="000427EF" w:rsidRPr="00B5662F">
        <w:rPr>
          <w:rFonts w:ascii="Gill Sans MT" w:hAnsi="Gill Sans MT"/>
          <w:b/>
          <w:bCs/>
          <w:i/>
          <w:iCs/>
          <w:sz w:val="22"/>
          <w:szCs w:val="22"/>
          <w:lang w:val="en-AU"/>
        </w:rPr>
        <w:t xml:space="preserve"> Redevelopment.</w:t>
      </w:r>
      <w:r w:rsidRPr="00B5662F">
        <w:rPr>
          <w:rFonts w:ascii="Gill Sans MT" w:hAnsi="Gill Sans MT"/>
          <w:sz w:val="22"/>
          <w:szCs w:val="22"/>
          <w:vertAlign w:val="superscript"/>
          <w:lang w:val="en-AU"/>
        </w:rPr>
        <w:footnoteReference w:id="53"/>
      </w:r>
      <w:r w:rsidRPr="00B5662F">
        <w:rPr>
          <w:rFonts w:ascii="Gill Sans MT" w:hAnsi="Gill Sans MT"/>
          <w:sz w:val="22"/>
          <w:szCs w:val="22"/>
          <w:lang w:val="en-AU"/>
        </w:rPr>
        <w:t xml:space="preserve"> </w:t>
      </w:r>
      <w:r w:rsidR="000C08EF" w:rsidRPr="00B5662F">
        <w:rPr>
          <w:rFonts w:ascii="Gill Sans MT" w:hAnsi="Gill Sans MT"/>
          <w:sz w:val="22"/>
          <w:szCs w:val="22"/>
          <w:lang w:val="en-AU"/>
        </w:rPr>
        <w:t xml:space="preserve">CLA </w:t>
      </w:r>
      <w:r w:rsidRPr="00B5662F">
        <w:rPr>
          <w:rFonts w:ascii="Gill Sans MT" w:hAnsi="Gill Sans MT"/>
          <w:sz w:val="22"/>
          <w:szCs w:val="22"/>
          <w:lang w:val="en-AU"/>
        </w:rPr>
        <w:t xml:space="preserve">has formed the basis of </w:t>
      </w:r>
      <w:r w:rsidR="000C08EF" w:rsidRPr="00B5662F">
        <w:rPr>
          <w:rFonts w:ascii="Gill Sans MT" w:hAnsi="Gill Sans MT"/>
          <w:sz w:val="22"/>
          <w:szCs w:val="22"/>
          <w:lang w:val="en-AU"/>
        </w:rPr>
        <w:t>UIS</w:t>
      </w:r>
      <w:r w:rsidRPr="00B5662F">
        <w:rPr>
          <w:rFonts w:ascii="Gill Sans MT" w:hAnsi="Gill Sans MT"/>
          <w:sz w:val="22"/>
          <w:szCs w:val="22"/>
          <w:lang w:val="en-AU"/>
        </w:rPr>
        <w:t xml:space="preserve"> standard international data collection and reporting process (CLA): Version 2 Concept Note)</w:t>
      </w:r>
      <w:r w:rsidRPr="00B5662F">
        <w:rPr>
          <w:rStyle w:val="FootnoteReference"/>
          <w:rFonts w:ascii="Gill Sans MT" w:hAnsi="Gill Sans MT"/>
          <w:sz w:val="22"/>
          <w:szCs w:val="22"/>
          <w:lang w:val="en-AU"/>
        </w:rPr>
        <w:footnoteReference w:id="54"/>
      </w:r>
    </w:p>
    <w:p w14:paraId="68783ADA"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p>
    <w:p w14:paraId="57338CB6" w14:textId="77777777" w:rsidR="000C08EF"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2018</w:t>
      </w:r>
      <w:r w:rsidR="000C08EF"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lang w:val="en-AU"/>
        </w:rPr>
        <w:t xml:space="preserve">2021: </w:t>
      </w:r>
      <w:r w:rsidRPr="00B5662F">
        <w:rPr>
          <w:rFonts w:ascii="Gill Sans MT" w:eastAsia="Palatino Linotype" w:hAnsi="Gill Sans MT" w:cstheme="minorHAnsi"/>
          <w:b/>
          <w:bCs/>
          <w:i/>
          <w:iCs/>
          <w:sz w:val="22"/>
          <w:szCs w:val="22"/>
          <w:lang w:val="en-AU"/>
        </w:rPr>
        <w:t xml:space="preserve">Global Proficiency Frameworks for Reading and Mathematics </w:t>
      </w:r>
      <w:r w:rsidR="0054540D" w:rsidRPr="00B5662F">
        <w:rPr>
          <w:rFonts w:ascii="Gill Sans MT" w:eastAsia="Palatino Linotype" w:hAnsi="Gill Sans MT" w:cstheme="minorHAnsi"/>
          <w:b/>
          <w:bCs/>
          <w:i/>
          <w:iCs/>
          <w:sz w:val="22"/>
          <w:szCs w:val="22"/>
          <w:lang w:val="en-AU"/>
        </w:rPr>
        <w:t>Input and Review</w:t>
      </w:r>
      <w:r w:rsidR="0054540D" w:rsidRPr="00B5662F">
        <w:rPr>
          <w:rFonts w:ascii="Gill Sans MT" w:eastAsia="Palatino Linotype" w:hAnsi="Gill Sans MT" w:cstheme="minorHAnsi"/>
          <w:b/>
          <w:bCs/>
          <w:sz w:val="22"/>
          <w:szCs w:val="22"/>
          <w:lang w:val="en-AU"/>
        </w:rPr>
        <w:t>.</w:t>
      </w:r>
      <w:r w:rsidR="0054540D" w:rsidRPr="00B5662F">
        <w:rPr>
          <w:rFonts w:ascii="Gill Sans MT" w:eastAsia="Palatino Linotype" w:hAnsi="Gill Sans MT" w:cstheme="minorHAnsi"/>
          <w:sz w:val="22"/>
          <w:szCs w:val="22"/>
          <w:lang w:val="en-AU"/>
        </w:rPr>
        <w:t xml:space="preserve"> Produced </w:t>
      </w:r>
      <w:r w:rsidRPr="00B5662F">
        <w:rPr>
          <w:rFonts w:ascii="Gill Sans MT" w:eastAsia="Palatino Linotype" w:hAnsi="Gill Sans MT" w:cstheme="minorHAnsi"/>
          <w:sz w:val="22"/>
          <w:szCs w:val="22"/>
          <w:lang w:val="en-AU"/>
        </w:rPr>
        <w:t>by USAID, UIS, DFID, the Bill and Melinda Gates Foundation, and ACER</w:t>
      </w:r>
      <w:r w:rsidR="0054540D"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vertAlign w:val="superscript"/>
          <w:lang w:val="en-AU"/>
        </w:rPr>
        <w:footnoteReference w:id="55"/>
      </w:r>
      <w:r w:rsidRPr="00B5662F">
        <w:rPr>
          <w:rFonts w:ascii="Gill Sans MT" w:eastAsia="Palatino Linotype" w:hAnsi="Gill Sans MT" w:cstheme="minorHAnsi"/>
          <w:sz w:val="22"/>
          <w:szCs w:val="22"/>
          <w:lang w:val="en-AU"/>
        </w:rPr>
        <w:t xml:space="preserve"> GEM Centre provided illustrative items for the GPF.</w:t>
      </w:r>
    </w:p>
    <w:p w14:paraId="686FE973"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sz w:val="22"/>
          <w:szCs w:val="22"/>
          <w:lang w:val="en-AU"/>
        </w:rPr>
      </w:pPr>
    </w:p>
    <w:p w14:paraId="79762577" w14:textId="18AA736D" w:rsidR="00362CB5" w:rsidRPr="00B5662F" w:rsidRDefault="00FC1F4A" w:rsidP="00362C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2019-2021: </w:t>
      </w:r>
      <w:r w:rsidR="0054540D" w:rsidRPr="00B5662F">
        <w:rPr>
          <w:rFonts w:ascii="Gill Sans MT" w:eastAsia="Palatino Linotype" w:hAnsi="Gill Sans MT" w:cstheme="minorHAnsi"/>
          <w:b/>
          <w:bCs/>
          <w:i/>
          <w:iCs/>
          <w:sz w:val="22"/>
          <w:szCs w:val="22"/>
          <w:lang w:val="en-AU"/>
        </w:rPr>
        <w:t>G</w:t>
      </w:r>
      <w:r w:rsidRPr="00B5662F">
        <w:rPr>
          <w:rFonts w:ascii="Gill Sans MT" w:eastAsia="Palatino Linotype" w:hAnsi="Gill Sans MT" w:cstheme="minorHAnsi"/>
          <w:b/>
          <w:bCs/>
          <w:i/>
          <w:iCs/>
          <w:sz w:val="22"/>
          <w:szCs w:val="22"/>
          <w:lang w:val="en-AU"/>
        </w:rPr>
        <w:t xml:space="preserve">lobal </w:t>
      </w:r>
      <w:r w:rsidR="0054540D" w:rsidRPr="00B5662F">
        <w:rPr>
          <w:rFonts w:ascii="Gill Sans MT" w:eastAsia="Palatino Linotype" w:hAnsi="Gill Sans MT" w:cstheme="minorHAnsi"/>
          <w:b/>
          <w:bCs/>
          <w:i/>
          <w:iCs/>
          <w:sz w:val="22"/>
          <w:szCs w:val="22"/>
          <w:lang w:val="en-AU"/>
        </w:rPr>
        <w:t>I</w:t>
      </w:r>
      <w:r w:rsidRPr="00B5662F">
        <w:rPr>
          <w:rFonts w:ascii="Gill Sans MT" w:eastAsia="Palatino Linotype" w:hAnsi="Gill Sans MT" w:cstheme="minorHAnsi"/>
          <w:b/>
          <w:bCs/>
          <w:i/>
          <w:iCs/>
          <w:sz w:val="22"/>
          <w:szCs w:val="22"/>
          <w:lang w:val="en-AU"/>
        </w:rPr>
        <w:t xml:space="preserve">tem </w:t>
      </w:r>
      <w:r w:rsidR="0054540D" w:rsidRPr="00B5662F">
        <w:rPr>
          <w:rFonts w:ascii="Gill Sans MT" w:eastAsia="Palatino Linotype" w:hAnsi="Gill Sans MT" w:cstheme="minorHAnsi"/>
          <w:b/>
          <w:bCs/>
          <w:i/>
          <w:iCs/>
          <w:sz w:val="22"/>
          <w:szCs w:val="22"/>
          <w:lang w:val="en-AU"/>
        </w:rPr>
        <w:t>B</w:t>
      </w:r>
      <w:r w:rsidRPr="00B5662F">
        <w:rPr>
          <w:rFonts w:ascii="Gill Sans MT" w:eastAsia="Palatino Linotype" w:hAnsi="Gill Sans MT" w:cstheme="minorHAnsi"/>
          <w:b/>
          <w:bCs/>
          <w:i/>
          <w:iCs/>
          <w:sz w:val="22"/>
          <w:szCs w:val="22"/>
          <w:lang w:val="en-AU"/>
        </w:rPr>
        <w:t>ank</w:t>
      </w:r>
      <w:r w:rsidR="0054540D" w:rsidRPr="00B5662F">
        <w:rPr>
          <w:rFonts w:ascii="Gill Sans MT" w:eastAsia="Palatino Linotype" w:hAnsi="Gill Sans MT" w:cstheme="minorHAnsi"/>
          <w:b/>
          <w:bCs/>
          <w:i/>
          <w:iCs/>
          <w:sz w:val="22"/>
          <w:szCs w:val="22"/>
          <w:lang w:val="en-AU"/>
        </w:rPr>
        <w:t xml:space="preserve"> and Related Documents.</w:t>
      </w:r>
      <w:r w:rsidRPr="00B5662F">
        <w:rPr>
          <w:rFonts w:ascii="Gill Sans MT" w:eastAsia="Palatino Linotype" w:hAnsi="Gill Sans MT" w:cstheme="minorHAnsi"/>
          <w:sz w:val="22"/>
          <w:szCs w:val="22"/>
          <w:lang w:val="en-AU"/>
        </w:rPr>
        <w:t xml:space="preserve"> </w:t>
      </w:r>
      <w:r w:rsidR="00AA04FA" w:rsidRPr="00B5662F">
        <w:rPr>
          <w:rFonts w:ascii="Gill Sans MT" w:hAnsi="Gill Sans MT"/>
          <w:sz w:val="22"/>
          <w:szCs w:val="22"/>
          <w:lang w:val="en-AU"/>
        </w:rPr>
        <w:t xml:space="preserve">GEM Centre </w:t>
      </w:r>
      <w:r w:rsidR="00AA04FA">
        <w:rPr>
          <w:rFonts w:ascii="Gill Sans MT" w:hAnsi="Gill Sans MT"/>
          <w:sz w:val="22"/>
          <w:szCs w:val="22"/>
          <w:lang w:val="en-AU"/>
        </w:rPr>
        <w:t xml:space="preserve">donated 300 mathematics and 300 reading items to the </w:t>
      </w:r>
      <w:r w:rsidR="00AA04FA" w:rsidRPr="00B5662F">
        <w:rPr>
          <w:rFonts w:ascii="Gill Sans MT" w:hAnsi="Gill Sans MT"/>
          <w:sz w:val="22"/>
          <w:szCs w:val="22"/>
          <w:lang w:val="en-AU"/>
        </w:rPr>
        <w:t>Global Item Bank</w:t>
      </w:r>
      <w:r w:rsidR="00AA04FA">
        <w:rPr>
          <w:rFonts w:ascii="Gill Sans MT" w:eastAsia="Palatino Linotype" w:hAnsi="Gill Sans MT" w:cstheme="minorHAnsi"/>
          <w:sz w:val="22"/>
          <w:szCs w:val="22"/>
          <w:lang w:val="en-AU"/>
        </w:rPr>
        <w:t xml:space="preserve">, </w:t>
      </w:r>
      <w:r w:rsidRPr="00B5662F">
        <w:rPr>
          <w:rFonts w:ascii="Gill Sans MT" w:eastAsia="Palatino Linotype" w:hAnsi="Gill Sans MT" w:cstheme="minorHAnsi"/>
          <w:sz w:val="22"/>
          <w:szCs w:val="22"/>
          <w:lang w:val="en-AU"/>
        </w:rPr>
        <w:t xml:space="preserve">including items </w:t>
      </w:r>
      <w:r w:rsidR="00AA04FA">
        <w:rPr>
          <w:rFonts w:ascii="Gill Sans MT" w:eastAsia="Palatino Linotype" w:hAnsi="Gill Sans MT" w:cstheme="minorHAnsi"/>
          <w:sz w:val="22"/>
          <w:szCs w:val="22"/>
          <w:lang w:val="en-AU"/>
        </w:rPr>
        <w:t xml:space="preserve">to illustrate </w:t>
      </w:r>
      <w:r w:rsidRPr="00B5662F">
        <w:rPr>
          <w:rFonts w:ascii="Gill Sans MT" w:eastAsia="Palatino Linotype" w:hAnsi="Gill Sans MT" w:cstheme="minorHAnsi"/>
          <w:sz w:val="22"/>
          <w:szCs w:val="22"/>
          <w:lang w:val="en-AU"/>
        </w:rPr>
        <w:t>the GPF and MPLs</w:t>
      </w:r>
      <w:r w:rsidR="00362CB5" w:rsidRPr="00B5662F">
        <w:rPr>
          <w:rFonts w:ascii="Gill Sans MT" w:eastAsia="Palatino Linotype" w:hAnsi="Gill Sans MT" w:cstheme="minorHAnsi"/>
          <w:sz w:val="22"/>
          <w:szCs w:val="22"/>
          <w:lang w:val="en-AU"/>
        </w:rPr>
        <w:t>; UIS sets machinery in motion to make open-source Global Item Bank available. GEM Centre was involved producing terms of reference for the Bank management and quality standards for items being considered for the Bank.</w:t>
      </w:r>
    </w:p>
    <w:p w14:paraId="6FDEC10B"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b/>
          <w:bCs/>
          <w:sz w:val="22"/>
          <w:szCs w:val="22"/>
          <w:lang w:val="en-AU"/>
        </w:rPr>
      </w:pPr>
    </w:p>
    <w:p w14:paraId="3929B863" w14:textId="1870FD56" w:rsidR="000C08EF"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2019</w:t>
      </w:r>
      <w:r w:rsidR="000C08EF"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lang w:val="en-AU"/>
        </w:rPr>
        <w:t xml:space="preserve">2022: </w:t>
      </w:r>
      <w:r w:rsidR="0054540D" w:rsidRPr="00B5662F">
        <w:rPr>
          <w:rFonts w:ascii="Gill Sans MT" w:eastAsia="Palatino Linotype" w:hAnsi="Gill Sans MT" w:cstheme="minorHAnsi"/>
          <w:b/>
          <w:bCs/>
          <w:i/>
          <w:iCs/>
          <w:sz w:val="22"/>
          <w:szCs w:val="22"/>
          <w:lang w:val="en-AU"/>
        </w:rPr>
        <w:t>Policy Linking Method</w:t>
      </w:r>
      <w:r w:rsidR="0054540D" w:rsidRPr="00B5662F">
        <w:rPr>
          <w:rFonts w:ascii="Gill Sans MT" w:eastAsia="Palatino Linotype" w:hAnsi="Gill Sans MT" w:cstheme="minorHAnsi"/>
          <w:b/>
          <w:bCs/>
          <w:sz w:val="22"/>
          <w:szCs w:val="22"/>
          <w:lang w:val="en-AU"/>
        </w:rPr>
        <w:t xml:space="preserve">. </w:t>
      </w:r>
      <w:r w:rsidRPr="00B5662F">
        <w:rPr>
          <w:rFonts w:ascii="Gill Sans MT" w:eastAsia="Palatino Linotype" w:hAnsi="Gill Sans MT" w:cstheme="minorHAnsi"/>
          <w:sz w:val="22"/>
          <w:szCs w:val="22"/>
          <w:lang w:val="en-AU"/>
        </w:rPr>
        <w:t xml:space="preserve">GEM Centre </w:t>
      </w:r>
      <w:r w:rsidR="0054540D" w:rsidRPr="00B5662F">
        <w:rPr>
          <w:rFonts w:ascii="Gill Sans MT" w:eastAsia="Palatino Linotype" w:hAnsi="Gill Sans MT" w:cstheme="minorHAnsi"/>
          <w:sz w:val="22"/>
          <w:szCs w:val="22"/>
          <w:lang w:val="en-AU"/>
        </w:rPr>
        <w:t xml:space="preserve">was a member of the Policy Linking Group and </w:t>
      </w:r>
      <w:r w:rsidRPr="00B5662F">
        <w:rPr>
          <w:rFonts w:ascii="Gill Sans MT" w:eastAsia="Palatino Linotype" w:hAnsi="Gill Sans MT" w:cstheme="minorHAnsi"/>
          <w:sz w:val="22"/>
          <w:szCs w:val="22"/>
          <w:lang w:val="en-AU"/>
        </w:rPr>
        <w:t>provided input into the Policy Linking method and its applicatio</w:t>
      </w:r>
      <w:r w:rsidR="0054540D" w:rsidRPr="00B5662F">
        <w:rPr>
          <w:rFonts w:ascii="Gill Sans MT" w:eastAsia="Palatino Linotype" w:hAnsi="Gill Sans MT" w:cstheme="minorHAnsi"/>
          <w:sz w:val="22"/>
          <w:szCs w:val="22"/>
          <w:lang w:val="en-AU"/>
        </w:rPr>
        <w:t>n</w:t>
      </w:r>
      <w:r w:rsidR="000C08EF" w:rsidRPr="00B5662F">
        <w:rPr>
          <w:rFonts w:ascii="Gill Sans MT" w:eastAsia="Palatino Linotype" w:hAnsi="Gill Sans MT" w:cstheme="minorHAnsi"/>
          <w:sz w:val="22"/>
          <w:szCs w:val="22"/>
          <w:lang w:val="en-AU"/>
        </w:rPr>
        <w:t>.</w:t>
      </w:r>
    </w:p>
    <w:p w14:paraId="0375220D"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Palatino Linotype" w:hAnsi="Gill Sans MT" w:cstheme="minorHAnsi"/>
          <w:sz w:val="22"/>
          <w:szCs w:val="22"/>
          <w:lang w:val="en-AU"/>
        </w:rPr>
      </w:pPr>
    </w:p>
    <w:p w14:paraId="06B5B595" w14:textId="2239A35C" w:rsidR="000C08EF"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r w:rsidRPr="00B5662F">
        <w:rPr>
          <w:rFonts w:ascii="Gill Sans MT" w:eastAsia="Palatino Linotype" w:hAnsi="Gill Sans MT" w:cstheme="minorHAnsi"/>
          <w:sz w:val="22"/>
          <w:szCs w:val="22"/>
          <w:lang w:val="en-AU"/>
        </w:rPr>
        <w:t>2019</w:t>
      </w:r>
      <w:r w:rsidR="000C08EF"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lang w:val="en-AU"/>
        </w:rPr>
        <w:t xml:space="preserve">2022: </w:t>
      </w:r>
      <w:r w:rsidRPr="00B5662F">
        <w:rPr>
          <w:rFonts w:ascii="Gill Sans MT" w:eastAsia="Palatino Linotype" w:hAnsi="Gill Sans MT" w:cstheme="minorHAnsi"/>
          <w:b/>
          <w:bCs/>
          <w:i/>
          <w:iCs/>
          <w:sz w:val="22"/>
          <w:szCs w:val="22"/>
          <w:lang w:val="en-AU"/>
        </w:rPr>
        <w:t>SDG 4.1.1 Minimum Proficiency Levels</w:t>
      </w:r>
      <w:r w:rsidR="0054540D" w:rsidRPr="00B5662F">
        <w:rPr>
          <w:rFonts w:ascii="Gill Sans MT" w:eastAsia="Palatino Linotype" w:hAnsi="Gill Sans MT" w:cstheme="minorHAnsi"/>
          <w:b/>
          <w:bCs/>
          <w:i/>
          <w:iCs/>
          <w:sz w:val="22"/>
          <w:szCs w:val="22"/>
          <w:lang w:val="en-AU"/>
        </w:rPr>
        <w:t xml:space="preserve"> Refinements</w:t>
      </w:r>
      <w:r w:rsidRPr="00B5662F">
        <w:rPr>
          <w:rFonts w:ascii="Gill Sans MT" w:eastAsia="Palatino Linotype" w:hAnsi="Gill Sans MT" w:cstheme="minorHAnsi"/>
          <w:b/>
          <w:bCs/>
          <w:sz w:val="22"/>
          <w:szCs w:val="22"/>
          <w:lang w:val="en-AU"/>
        </w:rPr>
        <w:t xml:space="preserve">. </w:t>
      </w:r>
      <w:r w:rsidR="000C08EF" w:rsidRPr="00AA04FA">
        <w:rPr>
          <w:rFonts w:ascii="Gill Sans MT" w:eastAsia="Palatino Linotype" w:hAnsi="Gill Sans MT" w:cstheme="minorHAnsi"/>
          <w:sz w:val="22"/>
          <w:szCs w:val="22"/>
          <w:lang w:val="en-AU"/>
        </w:rPr>
        <w:t xml:space="preserve">GEM Centre presented the </w:t>
      </w:r>
      <w:r w:rsidRPr="00AA04FA">
        <w:rPr>
          <w:rFonts w:ascii="Gill Sans MT" w:eastAsia="Palatino Linotype" w:hAnsi="Gill Sans MT" w:cstheme="minorHAnsi"/>
          <w:sz w:val="22"/>
          <w:szCs w:val="22"/>
          <w:lang w:val="en-AU"/>
        </w:rPr>
        <w:t>two documents</w:t>
      </w:r>
      <w:r w:rsidRPr="00B5662F">
        <w:rPr>
          <w:rFonts w:ascii="Gill Sans MT" w:eastAsia="Palatino Linotype" w:hAnsi="Gill Sans MT" w:cstheme="minorHAnsi"/>
          <w:sz w:val="22"/>
          <w:szCs w:val="22"/>
          <w:lang w:val="en-AU"/>
        </w:rPr>
        <w:t xml:space="preserve"> </w:t>
      </w:r>
      <w:r w:rsidR="000C08EF" w:rsidRPr="00B5662F">
        <w:rPr>
          <w:rFonts w:ascii="Gill Sans MT" w:eastAsia="Palatino Linotype" w:hAnsi="Gill Sans MT" w:cstheme="minorHAnsi"/>
          <w:sz w:val="22"/>
          <w:szCs w:val="22"/>
          <w:lang w:val="en-AU"/>
        </w:rPr>
        <w:t xml:space="preserve">(see </w:t>
      </w:r>
      <w:r w:rsidRPr="00B5662F">
        <w:rPr>
          <w:rFonts w:ascii="Gill Sans MT" w:eastAsia="Palatino Linotype" w:hAnsi="Gill Sans MT" w:cstheme="minorHAnsi"/>
          <w:sz w:val="22"/>
          <w:szCs w:val="22"/>
          <w:lang w:val="en-AU"/>
        </w:rPr>
        <w:t>link</w:t>
      </w:r>
      <w:r w:rsidR="000C08EF" w:rsidRPr="00B5662F">
        <w:rPr>
          <w:rFonts w:ascii="Gill Sans MT" w:eastAsia="Palatino Linotype" w:hAnsi="Gill Sans MT" w:cstheme="minorHAnsi"/>
          <w:sz w:val="22"/>
          <w:szCs w:val="22"/>
          <w:lang w:val="en-AU"/>
        </w:rPr>
        <w:t>s</w:t>
      </w:r>
      <w:r w:rsidRPr="00B5662F">
        <w:rPr>
          <w:rFonts w:ascii="Gill Sans MT" w:eastAsia="Palatino Linotype" w:hAnsi="Gill Sans MT" w:cstheme="minorHAnsi"/>
          <w:sz w:val="22"/>
          <w:szCs w:val="22"/>
          <w:lang w:val="en-AU"/>
        </w:rPr>
        <w:t xml:space="preserve"> below</w:t>
      </w:r>
      <w:r w:rsidR="000C08EF" w:rsidRPr="00B5662F">
        <w:rPr>
          <w:rFonts w:ascii="Gill Sans MT" w:eastAsia="Palatino Linotype" w:hAnsi="Gill Sans MT" w:cstheme="minorHAnsi"/>
          <w:sz w:val="22"/>
          <w:szCs w:val="22"/>
          <w:lang w:val="en-AU"/>
        </w:rPr>
        <w:t>)</w:t>
      </w:r>
      <w:r w:rsidRPr="00B5662F">
        <w:rPr>
          <w:rFonts w:ascii="Gill Sans MT" w:eastAsia="Palatino Linotype" w:hAnsi="Gill Sans MT" w:cstheme="minorHAnsi"/>
          <w:sz w:val="22"/>
          <w:szCs w:val="22"/>
          <w:lang w:val="en-AU"/>
        </w:rPr>
        <w:t xml:space="preserve"> at the GAML meeting</w:t>
      </w:r>
      <w:r w:rsidR="000C08EF" w:rsidRPr="00B5662F">
        <w:rPr>
          <w:rFonts w:ascii="Gill Sans MT" w:eastAsia="Palatino Linotype" w:hAnsi="Gill Sans MT" w:cstheme="minorHAnsi"/>
          <w:sz w:val="22"/>
          <w:szCs w:val="22"/>
          <w:lang w:val="en-AU"/>
        </w:rPr>
        <w:t xml:space="preserve"> in two stages. GAML members</w:t>
      </w:r>
      <w:r w:rsidRPr="00B5662F">
        <w:rPr>
          <w:rFonts w:ascii="Gill Sans MT" w:eastAsia="Palatino Linotype" w:hAnsi="Gill Sans MT" w:cstheme="minorHAnsi"/>
          <w:sz w:val="22"/>
          <w:szCs w:val="22"/>
          <w:lang w:val="en-AU"/>
        </w:rPr>
        <w:t xml:space="preserve"> </w:t>
      </w:r>
      <w:r w:rsidR="000C08EF" w:rsidRPr="00B5662F">
        <w:rPr>
          <w:rFonts w:ascii="Gill Sans MT" w:eastAsia="Palatino Linotype" w:hAnsi="Gill Sans MT" w:cstheme="minorHAnsi"/>
          <w:sz w:val="22"/>
          <w:szCs w:val="22"/>
          <w:lang w:val="en-AU"/>
        </w:rPr>
        <w:t>endorsed refinements</w:t>
      </w:r>
      <w:r w:rsidRPr="00B5662F">
        <w:rPr>
          <w:rFonts w:ascii="Gill Sans MT" w:eastAsia="Palatino Linotype" w:hAnsi="Gill Sans MT" w:cstheme="minorHAnsi"/>
          <w:sz w:val="22"/>
          <w:szCs w:val="22"/>
          <w:lang w:val="en-AU"/>
        </w:rPr>
        <w:t>.</w:t>
      </w:r>
    </w:p>
    <w:p w14:paraId="203F3377"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p>
    <w:p w14:paraId="7084CFB7" w14:textId="77777777" w:rsidR="000C08EF"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r w:rsidRPr="00B5662F">
        <w:rPr>
          <w:rFonts w:ascii="Gill Sans MT" w:eastAsia="Palatino Linotype" w:hAnsi="Gill Sans MT" w:cstheme="minorHAnsi"/>
          <w:sz w:val="22"/>
          <w:szCs w:val="22"/>
          <w:lang w:val="en-AU"/>
        </w:rPr>
        <w:t xml:space="preserve">Link 2019: </w:t>
      </w:r>
      <w:hyperlink r:id="rId42" w:history="1">
        <w:r w:rsidRPr="00B5662F">
          <w:rPr>
            <w:rStyle w:val="Hyperlink"/>
            <w:rFonts w:ascii="Gill Sans MT" w:hAnsi="Gill Sans MT"/>
            <w:sz w:val="22"/>
            <w:szCs w:val="22"/>
            <w:lang w:val="en-AU"/>
          </w:rPr>
          <w:t xml:space="preserve">"Minimum proficiency levels: described, unpacked and illustrated. </w:t>
        </w:r>
        <w:proofErr w:type="spellStart"/>
        <w:r w:rsidRPr="00B5662F">
          <w:rPr>
            <w:rStyle w:val="Hyperlink"/>
            <w:rFonts w:ascii="Gill Sans MT" w:hAnsi="Gill Sans MT"/>
            <w:sz w:val="22"/>
            <w:szCs w:val="22"/>
            <w:lang w:val="en-AU"/>
          </w:rPr>
          <w:t>Vers</w:t>
        </w:r>
        <w:proofErr w:type="spellEnd"/>
        <w:r w:rsidRPr="00B5662F">
          <w:rPr>
            <w:rStyle w:val="Hyperlink"/>
            <w:rFonts w:ascii="Gill Sans MT" w:hAnsi="Gill Sans MT"/>
            <w:sz w:val="22"/>
            <w:szCs w:val="22"/>
            <w:lang w:val="en-AU"/>
          </w:rPr>
          <w:t>" by ACER Centre for Global Education Monitoring (ACER-GEM)</w:t>
        </w:r>
      </w:hyperlink>
    </w:p>
    <w:p w14:paraId="4C099026" w14:textId="77777777" w:rsidR="000C08EF" w:rsidRPr="00B5662F" w:rsidRDefault="000C08EF"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p>
    <w:p w14:paraId="4C3EED76" w14:textId="32218C21" w:rsidR="00FC1F4A" w:rsidRPr="00B5662F" w:rsidRDefault="00FC1F4A" w:rsidP="000C0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eastAsia="Calibri" w:hAnsi="Gill Sans MT" w:cs="Helvetica Neue"/>
          <w:color w:val="000000"/>
          <w:sz w:val="22"/>
          <w:szCs w:val="22"/>
          <w:lang w:val="en-AU"/>
        </w:rPr>
      </w:pPr>
      <w:r w:rsidRPr="00B5662F">
        <w:rPr>
          <w:rFonts w:ascii="Gill Sans MT" w:eastAsia="Palatino Linotype" w:hAnsi="Gill Sans MT" w:cstheme="minorHAnsi"/>
          <w:sz w:val="22"/>
          <w:szCs w:val="22"/>
          <w:lang w:val="en-AU"/>
        </w:rPr>
        <w:t xml:space="preserve">Link 2022: </w:t>
      </w:r>
      <w:hyperlink r:id="rId43" w:history="1">
        <w:r w:rsidRPr="00B5662F">
          <w:rPr>
            <w:rStyle w:val="Hyperlink"/>
            <w:rFonts w:ascii="Gill Sans MT" w:hAnsi="Gill Sans MT"/>
            <w:sz w:val="22"/>
            <w:szCs w:val="22"/>
            <w:lang w:val="en-AU"/>
          </w:rPr>
          <w:t>"Minimum Proficiency Levels Unpacked" by Australian Council for Educational Research (ACER)</w:t>
        </w:r>
      </w:hyperlink>
    </w:p>
    <w:p w14:paraId="33A298E3" w14:textId="4861874D" w:rsidR="00FC1F4A" w:rsidRPr="00B5662F" w:rsidRDefault="00D057BD" w:rsidP="00FC1F4A">
      <w:pPr>
        <w:spacing w:after="120" w:line="259" w:lineRule="auto"/>
        <w:rPr>
          <w:rFonts w:ascii="Gill Sans MT" w:hAnsi="Gill Sans MT"/>
          <w:sz w:val="22"/>
          <w:szCs w:val="22"/>
          <w:lang w:val="en-AU"/>
        </w:rPr>
      </w:pPr>
      <w:r>
        <w:rPr>
          <w:noProof/>
        </w:rPr>
        <w:lastRenderedPageBreak/>
        <w:drawing>
          <wp:inline distT="0" distB="0" distL="0" distR="0" wp14:anchorId="686D79BF" wp14:editId="0F908767">
            <wp:extent cx="5486400" cy="3527425"/>
            <wp:effectExtent l="0" t="0" r="0" b="0"/>
            <wp:docPr id="21" name="Picture 21" descr="SPIN-OFF of: &#10;DFAT Contract for Ray Adams (GEM Centre Head)&#10;PUSH OUT of ACER/GEM Centre LTMF/GAML Membership:&#10;2014-present: Learning Progression Scales Advocacy&#10;2016-present: Learning Progressions Scales Review Using Learning Progressions Explorer&#10;2019-2022: Minimum Proficiency Levels Expanded Definitions Appraisal&#10;2021-2022: GAML Members’ Feedback on Learning Progressions Explorer&#10;SPIN-OFFs from ACER/GEM Centre LTMF/GAML Membership:&#10;2014-present: ACER and DFAT Global Education Monitoring (GEM) Partnershi&#10;2016-present: UNESCO Institute for Statistics (UIS) and ACER MoU&#10;2014. Learning Metrics Partnership Concept Note&#10;2017: Principles of Good Practice for Learning Assessments (GP-LA&#10;2017: System-Wide Analysis of Assessment Practices Concept Note &#10;2017-2018: UIS CLA Redevelopment&#10;2018-2021: Global Proficiency Frameworks for Reading and Mathematics Input and Review&#10;2019-2021: Global Item Bank and Related Documents&#10;2019-2022: Policy Linking Method&#10;2019 to 2022: SDG 4.1.1 Minimum Proficiency Levels Refin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PIN-OFF of: &#10;DFAT Contract for Ray Adams (GEM Centre Head)&#10;PUSH OUT of ACER/GEM Centre LTMF/GAML Membership:&#10;2014-present: Learning Progression Scales Advocacy&#10;2016-present: Learning Progressions Scales Review Using Learning Progressions Explorer&#10;2019-2022: Minimum Proficiency Levels Expanded Definitions Appraisal&#10;2021-2022: GAML Members’ Feedback on Learning Progressions Explorer&#10;SPIN-OFFs from ACER/GEM Centre LTMF/GAML Membership:&#10;2014-present: ACER and DFAT Global Education Monitoring (GEM) Partnershi&#10;2016-present: UNESCO Institute for Statistics (UIS) and ACER MoU&#10;2014. Learning Metrics Partnership Concept Note&#10;2017: Principles of Good Practice for Learning Assessments (GP-LA&#10;2017: System-Wide Analysis of Assessment Practices Concept Note &#10;2017-2018: UIS CLA Redevelopment&#10;2018-2021: Global Proficiency Frameworks for Reading and Mathematics Input and Review&#10;2019-2021: Global Item Bank and Related Documents&#10;2019-2022: Policy Linking Method&#10;2019 to 2022: SDG 4.1.1 Minimum Proficiency Levels Refinements&#10;"/>
                    <pic:cNvPicPr/>
                  </pic:nvPicPr>
                  <pic:blipFill>
                    <a:blip r:embed="rId44"/>
                    <a:stretch>
                      <a:fillRect/>
                    </a:stretch>
                  </pic:blipFill>
                  <pic:spPr>
                    <a:xfrm>
                      <a:off x="0" y="0"/>
                      <a:ext cx="5486400" cy="3527425"/>
                    </a:xfrm>
                    <a:prstGeom prst="rect">
                      <a:avLst/>
                    </a:prstGeom>
                  </pic:spPr>
                </pic:pic>
              </a:graphicData>
            </a:graphic>
          </wp:inline>
        </w:drawing>
      </w:r>
    </w:p>
    <w:p w14:paraId="64F87249" w14:textId="77777777" w:rsidR="0076392C" w:rsidRPr="00B5662F" w:rsidRDefault="0076392C" w:rsidP="00FC1F4A">
      <w:pPr>
        <w:spacing w:after="120" w:line="259" w:lineRule="auto"/>
        <w:rPr>
          <w:rFonts w:ascii="Gill Sans MT" w:hAnsi="Gill Sans MT"/>
          <w:sz w:val="22"/>
          <w:szCs w:val="22"/>
          <w:lang w:val="en-AU"/>
        </w:rPr>
      </w:pPr>
    </w:p>
    <w:p w14:paraId="54CD66BA" w14:textId="5BA17725" w:rsidR="00FC1F4A" w:rsidRPr="00B5662F" w:rsidRDefault="00F7081B">
      <w:pPr>
        <w:pStyle w:val="Heading3numbered"/>
        <w:rPr>
          <w:lang w:val="en-AU"/>
        </w:rPr>
      </w:pPr>
      <w:r w:rsidRPr="00B5662F">
        <w:rPr>
          <w:lang w:val="en-AU"/>
        </w:rPr>
        <w:t xml:space="preserve">2016–present UNESCO Institute of Statistics and ACER Memorandum of Understanding </w:t>
      </w:r>
    </w:p>
    <w:p w14:paraId="5BFBAA42" w14:textId="7EE40BFD"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In 2016, the UNESCO Institute of Statistics (UIS) and ACER signed a</w:t>
      </w:r>
      <w:r w:rsidR="002C521F" w:rsidRPr="00B5662F">
        <w:rPr>
          <w:rFonts w:ascii="Gill Sans MT" w:hAnsi="Gill Sans MT"/>
          <w:sz w:val="22"/>
          <w:szCs w:val="22"/>
          <w:lang w:val="en-AU"/>
        </w:rPr>
        <w:t>n</w:t>
      </w:r>
      <w:r w:rsidRPr="00B5662F">
        <w:rPr>
          <w:rFonts w:ascii="Gill Sans MT" w:hAnsi="Gill Sans MT"/>
          <w:sz w:val="22"/>
          <w:szCs w:val="22"/>
          <w:lang w:val="en-AU"/>
        </w:rPr>
        <w:t xml:space="preserve"> </w:t>
      </w:r>
      <w:r w:rsidR="002C521F" w:rsidRPr="00B5662F">
        <w:rPr>
          <w:rFonts w:ascii="Gill Sans MT" w:hAnsi="Gill Sans MT"/>
          <w:sz w:val="22"/>
          <w:szCs w:val="22"/>
          <w:lang w:val="en-AU"/>
        </w:rPr>
        <w:t>MoU</w:t>
      </w:r>
      <w:r w:rsidRPr="00B5662F">
        <w:rPr>
          <w:rFonts w:ascii="Gill Sans MT" w:hAnsi="Gill Sans MT"/>
          <w:sz w:val="22"/>
          <w:szCs w:val="22"/>
          <w:lang w:val="en-AU"/>
        </w:rPr>
        <w:t xml:space="preserve"> to collaborate in pursuit of their joint interest in promoting quality learning for all</w:t>
      </w:r>
      <w:r w:rsidRPr="00B5662F" w:rsidDel="00ED2309">
        <w:rPr>
          <w:rFonts w:ascii="Gill Sans MT" w:hAnsi="Gill Sans MT"/>
          <w:sz w:val="22"/>
          <w:szCs w:val="22"/>
          <w:lang w:val="en-AU"/>
        </w:rPr>
        <w:t xml:space="preserve"> </w:t>
      </w:r>
      <w:r w:rsidRPr="00B5662F">
        <w:rPr>
          <w:rFonts w:ascii="Gill Sans MT" w:hAnsi="Gill Sans MT"/>
          <w:sz w:val="22"/>
          <w:szCs w:val="22"/>
          <w:lang w:val="en-AU"/>
        </w:rPr>
        <w:t xml:space="preserve">(Link: </w:t>
      </w:r>
      <w:hyperlink r:id="rId45" w:history="1">
        <w:r w:rsidRPr="00B5662F">
          <w:rPr>
            <w:rStyle w:val="Hyperlink"/>
            <w:rFonts w:ascii="Gill Sans MT" w:hAnsi="Gill Sans MT"/>
            <w:sz w:val="22"/>
            <w:szCs w:val="22"/>
            <w:lang w:val="en-AU"/>
          </w:rPr>
          <w:t>Working together: The UIS and ACER collaborate to advance education - ACER Discover</w:t>
        </w:r>
      </w:hyperlink>
      <w:r w:rsidRPr="00B5662F">
        <w:rPr>
          <w:rFonts w:ascii="Gill Sans MT" w:hAnsi="Gill Sans MT"/>
          <w:sz w:val="22"/>
          <w:szCs w:val="22"/>
          <w:lang w:val="en-AU"/>
        </w:rPr>
        <w:t>). The MoU came about largely because of the exposure of the UIS to ACER and the GEM Centre via the Learning Metrics Task Force (LTMF) (the high-level peak body driving global education monitoring) and subsequently the Global Alliance to Monitor Learning (GAML), both of which were/are convened by the UIS. ACER/GEM Centre thought leadership on global education monitoring (including ACER’s internal research on Learning Progression Scales) stood out among members. There is significant cach</w:t>
      </w:r>
      <w:r w:rsidR="00F3444E" w:rsidRPr="00B5662F">
        <w:rPr>
          <w:rFonts w:ascii="Gill Sans MT" w:hAnsi="Gill Sans MT"/>
          <w:sz w:val="22"/>
          <w:szCs w:val="22"/>
          <w:lang w:val="en-AU"/>
        </w:rPr>
        <w:t>et</w:t>
      </w:r>
      <w:r w:rsidRPr="00B5662F">
        <w:rPr>
          <w:rFonts w:ascii="Gill Sans MT" w:hAnsi="Gill Sans MT"/>
          <w:sz w:val="22"/>
          <w:szCs w:val="22"/>
          <w:lang w:val="en-AU"/>
        </w:rPr>
        <w:t xml:space="preserve"> associated with having an MoU with the UIS. The MoU has likely enhanced the perception of ACER/GEM Centre credibility and contributed to success in ACER winning UNESCO contracts. It seems likely that the collaboration will continue into the foreseeable future.</w:t>
      </w:r>
    </w:p>
    <w:p w14:paraId="2F68F1A6" w14:textId="715389CB"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Areas of cooperation listed in the MoU include</w:t>
      </w:r>
      <w:r w:rsidR="00362CB5" w:rsidRPr="00B5662F">
        <w:rPr>
          <w:rFonts w:ascii="Gill Sans MT" w:hAnsi="Gill Sans MT"/>
          <w:sz w:val="22"/>
          <w:szCs w:val="22"/>
          <w:lang w:val="en-AU"/>
        </w:rPr>
        <w:t>:</w:t>
      </w:r>
      <w:r w:rsidRPr="00B5662F">
        <w:rPr>
          <w:rFonts w:ascii="Gill Sans MT" w:hAnsi="Gill Sans MT"/>
          <w:sz w:val="22"/>
          <w:szCs w:val="22"/>
          <w:lang w:val="en-AU"/>
        </w:rPr>
        <w:t xml:space="preserve"> </w:t>
      </w:r>
      <w:r w:rsidR="00362CB5" w:rsidRPr="00B5662F">
        <w:rPr>
          <w:rFonts w:ascii="Gill Sans MT" w:hAnsi="Gill Sans MT"/>
          <w:sz w:val="22"/>
          <w:szCs w:val="22"/>
          <w:lang w:val="en-AU"/>
        </w:rPr>
        <w:t xml:space="preserve">the </w:t>
      </w:r>
      <w:r w:rsidRPr="00B5662F">
        <w:rPr>
          <w:rFonts w:ascii="Gill Sans MT" w:hAnsi="Gill Sans MT"/>
          <w:sz w:val="22"/>
          <w:szCs w:val="22"/>
          <w:lang w:val="en-AU"/>
        </w:rPr>
        <w:t xml:space="preserve">development of empirically supported learning metrics for mathematics and reading that will support interested national governments to effectively monitor learning outcomes for policy purposes against SDG 4 indicator 4.1.1. in mathematics and reading; the benchmarking of minimum proficiency levels; a Learning Progression Explorer for reading and mathematics; empirical validation of the learning metrics, and production of a supporting item bank; the development of a set of Principles of Good Practices for Learning Assessments; the development of a process for alignment of data from assessment programs with the learning metrics; support </w:t>
      </w:r>
      <w:r w:rsidR="00362CB5" w:rsidRPr="00B5662F">
        <w:rPr>
          <w:rFonts w:ascii="Gill Sans MT" w:hAnsi="Gill Sans MT"/>
          <w:sz w:val="22"/>
          <w:szCs w:val="22"/>
          <w:lang w:val="en-AU"/>
        </w:rPr>
        <w:t xml:space="preserve">to </w:t>
      </w:r>
      <w:r w:rsidRPr="00B5662F">
        <w:rPr>
          <w:rFonts w:ascii="Gill Sans MT" w:hAnsi="Gill Sans MT"/>
          <w:sz w:val="22"/>
          <w:szCs w:val="22"/>
          <w:lang w:val="en-AU"/>
        </w:rPr>
        <w:t xml:space="preserve">GAML Task Forces in developing learning indicators; support </w:t>
      </w:r>
      <w:r w:rsidR="00362CB5" w:rsidRPr="00B5662F">
        <w:rPr>
          <w:rFonts w:ascii="Gill Sans MT" w:hAnsi="Gill Sans MT"/>
          <w:sz w:val="22"/>
          <w:szCs w:val="22"/>
          <w:lang w:val="en-AU"/>
        </w:rPr>
        <w:t xml:space="preserve">for </w:t>
      </w:r>
      <w:r w:rsidRPr="00B5662F">
        <w:rPr>
          <w:rFonts w:ascii="Gill Sans MT" w:hAnsi="Gill Sans MT"/>
          <w:sz w:val="22"/>
          <w:szCs w:val="22"/>
          <w:lang w:val="en-AU"/>
        </w:rPr>
        <w:t>related activities in the Asia and Pacific region.</w:t>
      </w:r>
    </w:p>
    <w:p w14:paraId="1153C389" w14:textId="04FCFA1E"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To implement the MoU, UIS intends to provide a platform – the Global Alliance to Monitor Learning</w:t>
      </w:r>
      <w:r w:rsidR="00AA04FA">
        <w:rPr>
          <w:rFonts w:ascii="Gill Sans MT" w:hAnsi="Gill Sans MT"/>
          <w:sz w:val="22"/>
          <w:szCs w:val="22"/>
          <w:lang w:val="en-AU"/>
        </w:rPr>
        <w:t>,</w:t>
      </w:r>
      <w:r w:rsidR="00362CB5" w:rsidRPr="00B5662F">
        <w:rPr>
          <w:rFonts w:ascii="Gill Sans MT" w:hAnsi="Gill Sans MT"/>
          <w:sz w:val="22"/>
          <w:szCs w:val="22"/>
          <w:lang w:val="en-AU"/>
        </w:rPr>
        <w:t xml:space="preserve"> </w:t>
      </w:r>
      <w:r w:rsidRPr="00B5662F">
        <w:rPr>
          <w:rFonts w:ascii="Gill Sans MT" w:hAnsi="Gill Sans MT"/>
          <w:sz w:val="22"/>
          <w:szCs w:val="22"/>
          <w:lang w:val="en-AU"/>
        </w:rPr>
        <w:t>to host the learning metrics initiative; secure resources to support international activities and costs related to the learning metrics activities; collaborate with ACER in the development of a global reporting framework such as tools and processes mentioned in the MoU for assessment; collaborate with ACER in the development of an Assessment (Evaluation) of Data Quality framework.</w:t>
      </w:r>
    </w:p>
    <w:p w14:paraId="5581091A" w14:textId="7777777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ACER intends to secure resources to support development, international activities and costs related to the learning metrics initiative; provide empirical evidence and evaluate the feasibility of proposed methods; develop guidelines for alignment process and associated tools; produce documentation for the proposed methods and learning metrics.</w:t>
      </w:r>
    </w:p>
    <w:p w14:paraId="52471C56" w14:textId="77777777" w:rsidR="00FC1F4A" w:rsidRPr="00B5662F" w:rsidRDefault="00FC1F4A" w:rsidP="00FC1F4A">
      <w:pPr>
        <w:spacing w:after="120" w:line="259" w:lineRule="auto"/>
        <w:rPr>
          <w:rFonts w:ascii="Gill Sans MT" w:hAnsi="Gill Sans MT"/>
          <w:sz w:val="22"/>
          <w:szCs w:val="22"/>
          <w:lang w:val="en-AU"/>
        </w:rPr>
      </w:pPr>
    </w:p>
    <w:p w14:paraId="0D16ECAE"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43829618" w14:textId="3381BA0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b/>
          <w:bCs/>
          <w:i/>
          <w:iCs/>
          <w:sz w:val="22"/>
          <w:szCs w:val="22"/>
          <w:lang w:val="en-AU"/>
        </w:rPr>
        <w:t xml:space="preserve">ACER/GEM Centre </w:t>
      </w:r>
      <w:r w:rsidR="00362CB5" w:rsidRPr="00B5662F">
        <w:rPr>
          <w:rFonts w:ascii="Gill Sans MT" w:hAnsi="Gill Sans MT"/>
          <w:b/>
          <w:bCs/>
          <w:i/>
          <w:iCs/>
          <w:sz w:val="22"/>
          <w:szCs w:val="22"/>
          <w:lang w:val="en-AU"/>
        </w:rPr>
        <w:t>T</w:t>
      </w:r>
      <w:r w:rsidRPr="00B5662F">
        <w:rPr>
          <w:rFonts w:ascii="Gill Sans MT" w:hAnsi="Gill Sans MT"/>
          <w:b/>
          <w:bCs/>
          <w:i/>
          <w:iCs/>
          <w:sz w:val="22"/>
          <w:szCs w:val="22"/>
          <w:lang w:val="en-AU"/>
        </w:rPr>
        <w:t xml:space="preserve">hought </w:t>
      </w:r>
      <w:r w:rsidR="00362CB5" w:rsidRPr="00B5662F">
        <w:rPr>
          <w:rFonts w:ascii="Gill Sans MT" w:hAnsi="Gill Sans MT"/>
          <w:b/>
          <w:bCs/>
          <w:i/>
          <w:iCs/>
          <w:sz w:val="22"/>
          <w:szCs w:val="22"/>
          <w:lang w:val="en-AU"/>
        </w:rPr>
        <w:t>L</w:t>
      </w:r>
      <w:r w:rsidRPr="00B5662F">
        <w:rPr>
          <w:rFonts w:ascii="Gill Sans MT" w:hAnsi="Gill Sans MT"/>
          <w:b/>
          <w:bCs/>
          <w:i/>
          <w:iCs/>
          <w:sz w:val="22"/>
          <w:szCs w:val="22"/>
          <w:lang w:val="en-AU"/>
        </w:rPr>
        <w:t>eadership</w:t>
      </w:r>
      <w:r w:rsidR="00362CB5" w:rsidRPr="00B5662F">
        <w:rPr>
          <w:rFonts w:ascii="Gill Sans MT" w:hAnsi="Gill Sans MT"/>
          <w:b/>
          <w:bCs/>
          <w:i/>
          <w:iCs/>
          <w:sz w:val="22"/>
          <w:szCs w:val="22"/>
          <w:lang w:val="en-AU"/>
        </w:rPr>
        <w:t xml:space="preserve"> on LMTF and GAML</w:t>
      </w:r>
      <w:r w:rsidR="00362CB5" w:rsidRPr="00B5662F">
        <w:rPr>
          <w:rFonts w:ascii="Gill Sans MT" w:hAnsi="Gill Sans MT"/>
          <w:sz w:val="22"/>
          <w:szCs w:val="22"/>
          <w:lang w:val="en-AU"/>
        </w:rPr>
        <w:t>. ACER/CEM Centre</w:t>
      </w:r>
      <w:r w:rsidRPr="00B5662F">
        <w:rPr>
          <w:rFonts w:ascii="Gill Sans MT" w:hAnsi="Gill Sans MT"/>
          <w:sz w:val="22"/>
          <w:szCs w:val="22"/>
          <w:lang w:val="en-AU"/>
        </w:rPr>
        <w:t xml:space="preserve"> provided </w:t>
      </w:r>
      <w:r w:rsidR="00362CB5" w:rsidRPr="00B5662F">
        <w:rPr>
          <w:rFonts w:ascii="Gill Sans MT" w:hAnsi="Gill Sans MT"/>
          <w:sz w:val="22"/>
          <w:szCs w:val="22"/>
          <w:lang w:val="en-AU"/>
        </w:rPr>
        <w:t xml:space="preserve">thought leadership </w:t>
      </w:r>
      <w:r w:rsidRPr="00B5662F">
        <w:rPr>
          <w:rFonts w:ascii="Gill Sans MT" w:hAnsi="Gill Sans MT"/>
          <w:sz w:val="22"/>
          <w:szCs w:val="22"/>
          <w:lang w:val="en-AU"/>
        </w:rPr>
        <w:t>through membership on the Learning Metrics Task Force convened by the UNESCO Institute for Statistics (UIS) and The Brookings Institution and</w:t>
      </w:r>
      <w:r w:rsidR="00362CB5" w:rsidRPr="00B5662F">
        <w:rPr>
          <w:rFonts w:ascii="Gill Sans MT" w:hAnsi="Gill Sans MT"/>
          <w:sz w:val="22"/>
          <w:szCs w:val="22"/>
          <w:lang w:val="en-AU"/>
        </w:rPr>
        <w:t>,</w:t>
      </w:r>
      <w:r w:rsidRPr="00B5662F">
        <w:rPr>
          <w:rFonts w:ascii="Gill Sans MT" w:hAnsi="Gill Sans MT"/>
          <w:sz w:val="22"/>
          <w:szCs w:val="22"/>
          <w:lang w:val="en-AU"/>
        </w:rPr>
        <w:t xml:space="preserve"> subsequently</w:t>
      </w:r>
      <w:r w:rsidR="00362CB5" w:rsidRPr="00B5662F">
        <w:rPr>
          <w:rFonts w:ascii="Gill Sans MT" w:hAnsi="Gill Sans MT"/>
          <w:sz w:val="22"/>
          <w:szCs w:val="22"/>
          <w:lang w:val="en-AU"/>
        </w:rPr>
        <w:t>,</w:t>
      </w:r>
      <w:r w:rsidRPr="00B5662F">
        <w:rPr>
          <w:rFonts w:ascii="Gill Sans MT" w:hAnsi="Gill Sans MT"/>
          <w:sz w:val="22"/>
          <w:szCs w:val="22"/>
          <w:lang w:val="en-AU"/>
        </w:rPr>
        <w:t xml:space="preserve"> </w:t>
      </w:r>
      <w:r w:rsidR="00362CB5" w:rsidRPr="00B5662F">
        <w:rPr>
          <w:rFonts w:ascii="Gill Sans MT" w:hAnsi="Gill Sans MT"/>
          <w:sz w:val="22"/>
          <w:szCs w:val="22"/>
          <w:lang w:val="en-AU"/>
        </w:rPr>
        <w:t xml:space="preserve">membership </w:t>
      </w:r>
      <w:r w:rsidRPr="00B5662F">
        <w:rPr>
          <w:rFonts w:ascii="Gill Sans MT" w:hAnsi="Gill Sans MT"/>
          <w:sz w:val="22"/>
          <w:szCs w:val="22"/>
          <w:lang w:val="en-AU"/>
        </w:rPr>
        <w:t>on the Global Alliance to Monitor Learning (GAML)</w:t>
      </w:r>
      <w:r w:rsidR="00362CB5" w:rsidRPr="00B5662F">
        <w:rPr>
          <w:rFonts w:ascii="Gill Sans MT" w:hAnsi="Gill Sans MT"/>
          <w:sz w:val="22"/>
          <w:szCs w:val="22"/>
          <w:lang w:val="en-AU"/>
        </w:rPr>
        <w:t>,</w:t>
      </w:r>
      <w:r w:rsidRPr="00B5662F">
        <w:rPr>
          <w:rFonts w:ascii="Gill Sans MT" w:hAnsi="Gill Sans MT"/>
          <w:sz w:val="22"/>
          <w:szCs w:val="22"/>
          <w:lang w:val="en-AU"/>
        </w:rPr>
        <w:t xml:space="preserve"> convened by the UNESCO Institute for Statistics (UIS)</w:t>
      </w:r>
      <w:r w:rsidR="00362CB5" w:rsidRPr="00B5662F">
        <w:rPr>
          <w:rFonts w:ascii="Gill Sans MT" w:hAnsi="Gill Sans MT"/>
          <w:sz w:val="22"/>
          <w:szCs w:val="22"/>
          <w:lang w:val="en-AU"/>
        </w:rPr>
        <w:t>.</w:t>
      </w:r>
    </w:p>
    <w:p w14:paraId="03C4EA1E" w14:textId="77777777" w:rsidR="00FC1F4A" w:rsidRPr="00B5662F" w:rsidRDefault="00FC1F4A" w:rsidP="00FC1F4A">
      <w:pPr>
        <w:spacing w:after="120" w:line="259" w:lineRule="auto"/>
        <w:rPr>
          <w:rFonts w:ascii="Gill Sans MT" w:hAnsi="Gill Sans MT"/>
          <w:b/>
          <w:bCs/>
          <w:sz w:val="22"/>
          <w:szCs w:val="22"/>
          <w:lang w:val="en-AU"/>
        </w:rPr>
      </w:pPr>
    </w:p>
    <w:p w14:paraId="34563ABE"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232FB4F5" w14:textId="2CDA1ED1"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(UIS)</w:t>
      </w:r>
    </w:p>
    <w:p w14:paraId="46DD0B52" w14:textId="77777777" w:rsidR="00362CB5" w:rsidRPr="00B5662F" w:rsidRDefault="00362CB5" w:rsidP="00362CB5">
      <w:pPr>
        <w:pStyle w:val="ListParagraph"/>
        <w:spacing w:after="120" w:line="259" w:lineRule="auto"/>
        <w:ind w:left="720"/>
        <w:rPr>
          <w:rFonts w:ascii="Gill Sans MT" w:hAnsi="Gill Sans MT"/>
          <w:sz w:val="22"/>
          <w:szCs w:val="22"/>
          <w:lang w:val="en-AU"/>
        </w:rPr>
      </w:pPr>
    </w:p>
    <w:p w14:paraId="7934F32D" w14:textId="65E62FB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w:t>
      </w:r>
      <w:r w:rsidR="002C521F" w:rsidRPr="00B5662F">
        <w:rPr>
          <w:rFonts w:ascii="Gill Sans MT" w:hAnsi="Gill Sans MT"/>
          <w:b/>
          <w:bCs/>
          <w:sz w:val="22"/>
          <w:szCs w:val="22"/>
          <w:lang w:val="en-AU"/>
        </w:rPr>
        <w:t>-o</w:t>
      </w:r>
      <w:r w:rsidRPr="00B5662F">
        <w:rPr>
          <w:rFonts w:ascii="Gill Sans MT" w:hAnsi="Gill Sans MT"/>
          <w:b/>
          <w:bCs/>
          <w:sz w:val="22"/>
          <w:szCs w:val="22"/>
          <w:lang w:val="en-AU"/>
        </w:rPr>
        <w:t xml:space="preserve">ut of UNESCO Institute of Statistics and ACER Memorandum of Understanding for SDG 4: </w:t>
      </w:r>
    </w:p>
    <w:p w14:paraId="588C69E8" w14:textId="336C0B3A" w:rsidR="008C4122" w:rsidRPr="00B5662F" w:rsidRDefault="008C4122"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2016: </w:t>
      </w:r>
      <w:r w:rsidRPr="00B5662F">
        <w:rPr>
          <w:rFonts w:ascii="Gill Sans MT" w:hAnsi="Gill Sans MT"/>
          <w:b/>
          <w:bCs/>
          <w:i/>
          <w:iCs/>
          <w:sz w:val="22"/>
          <w:szCs w:val="22"/>
          <w:lang w:val="en-AU"/>
        </w:rPr>
        <w:t>ACER Discover Article, “Working Together”.</w:t>
      </w:r>
      <w:r w:rsidRPr="00B5662F">
        <w:rPr>
          <w:rFonts w:ascii="Gill Sans MT" w:hAnsi="Gill Sans MT"/>
          <w:sz w:val="22"/>
          <w:szCs w:val="22"/>
          <w:lang w:val="en-AU"/>
        </w:rPr>
        <w:t xml:space="preserve"> </w:t>
      </w:r>
      <w:r w:rsidR="00362CB5" w:rsidRPr="00B5662F">
        <w:rPr>
          <w:rFonts w:ascii="Gill Sans MT" w:hAnsi="Gill Sans MT"/>
          <w:sz w:val="22"/>
          <w:szCs w:val="22"/>
          <w:lang w:val="en-AU"/>
        </w:rPr>
        <w:t>Article p</w:t>
      </w:r>
      <w:r w:rsidRPr="00B5662F">
        <w:rPr>
          <w:rFonts w:ascii="Gill Sans MT" w:hAnsi="Gill Sans MT"/>
          <w:sz w:val="22"/>
          <w:szCs w:val="22"/>
          <w:lang w:val="en-AU"/>
        </w:rPr>
        <w:t xml:space="preserve">ublicises </w:t>
      </w:r>
      <w:r w:rsidR="00362CB5" w:rsidRPr="00B5662F">
        <w:rPr>
          <w:rFonts w:ascii="Gill Sans MT" w:hAnsi="Gill Sans MT"/>
          <w:sz w:val="22"/>
          <w:szCs w:val="22"/>
          <w:lang w:val="en-AU"/>
        </w:rPr>
        <w:t xml:space="preserve">ACER and UIS’s </w:t>
      </w:r>
      <w:r w:rsidRPr="00B5662F">
        <w:rPr>
          <w:rFonts w:ascii="Gill Sans MT" w:hAnsi="Gill Sans MT"/>
          <w:sz w:val="22"/>
          <w:szCs w:val="22"/>
          <w:lang w:val="en-AU"/>
        </w:rPr>
        <w:t>collaboration.</w:t>
      </w:r>
    </w:p>
    <w:p w14:paraId="210075C5" w14:textId="3A5608E6" w:rsidR="00362CB5" w:rsidRPr="00B5662F" w:rsidRDefault="00362CB5" w:rsidP="00FC1F4A">
      <w:pPr>
        <w:spacing w:after="120" w:line="259" w:lineRule="auto"/>
        <w:rPr>
          <w:rFonts w:ascii="Gill Sans MT" w:hAnsi="Gill Sans MT"/>
          <w:b/>
          <w:bCs/>
          <w:sz w:val="22"/>
          <w:szCs w:val="22"/>
          <w:lang w:val="en-AU"/>
        </w:rPr>
      </w:pPr>
      <w:r w:rsidRPr="00B5662F">
        <w:rPr>
          <w:rFonts w:ascii="Gill Sans MT" w:hAnsi="Gill Sans MT"/>
          <w:sz w:val="22"/>
          <w:szCs w:val="22"/>
          <w:lang w:val="en-AU"/>
        </w:rPr>
        <w:t xml:space="preserve">Link: </w:t>
      </w:r>
      <w:hyperlink r:id="rId46" w:tgtFrame="_blank" w:tooltip="https://www.acer.org/au/discover/article/working-together-the-uis-and-acer-collaborate-to-advance-education" w:history="1">
        <w:r w:rsidRPr="00B5662F">
          <w:rPr>
            <w:rStyle w:val="Hyperlink"/>
            <w:rFonts w:ascii="Gill Sans MT" w:hAnsi="Gill Sans MT"/>
            <w:sz w:val="22"/>
            <w:szCs w:val="22"/>
            <w:lang w:val="en-AU"/>
          </w:rPr>
          <w:t>Working together: The UIS and ACER collaborate to advance education - ACER Discover</w:t>
        </w:r>
      </w:hyperlink>
    </w:p>
    <w:p w14:paraId="4C74DD2E" w14:textId="77777777" w:rsidR="00362CB5" w:rsidRPr="00B5662F" w:rsidRDefault="00362CB5" w:rsidP="00FC1F4A">
      <w:pPr>
        <w:spacing w:after="120" w:line="259" w:lineRule="auto"/>
        <w:rPr>
          <w:rFonts w:ascii="Gill Sans MT" w:hAnsi="Gill Sans MT"/>
          <w:b/>
          <w:bCs/>
          <w:sz w:val="22"/>
          <w:szCs w:val="22"/>
          <w:lang w:val="en-AU"/>
        </w:rPr>
      </w:pPr>
    </w:p>
    <w:p w14:paraId="065971AC" w14:textId="11A03B92" w:rsidR="00FC1F4A" w:rsidRPr="00B5662F" w:rsidRDefault="00362CB5"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w:t>
      </w:r>
      <w:r w:rsidR="00FC1F4A" w:rsidRPr="00B5662F">
        <w:rPr>
          <w:rFonts w:ascii="Gill Sans MT" w:hAnsi="Gill Sans MT"/>
          <w:b/>
          <w:bCs/>
          <w:sz w:val="22"/>
          <w:szCs w:val="22"/>
          <w:lang w:val="en-AU"/>
        </w:rPr>
        <w:t>pin-Offs from UNESCO Institute of Statistics and ACER Memorandum of Understanding:</w:t>
      </w:r>
    </w:p>
    <w:p w14:paraId="6D014AB6" w14:textId="0D3AF997" w:rsidR="009E629C" w:rsidRPr="00B5662F" w:rsidRDefault="009E629C" w:rsidP="009E629C">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2015/16 -present: </w:t>
      </w:r>
      <w:r w:rsidRPr="00B5662F">
        <w:rPr>
          <w:rFonts w:ascii="Gill Sans MT" w:hAnsi="Gill Sans MT"/>
          <w:b/>
          <w:bCs/>
          <w:i/>
          <w:iCs/>
          <w:sz w:val="22"/>
          <w:szCs w:val="22"/>
          <w:lang w:val="en-AU"/>
        </w:rPr>
        <w:t xml:space="preserve">UNESCO Institute for Statistics (UIS) Global Alliance </w:t>
      </w:r>
      <w:r w:rsidR="0055228D">
        <w:rPr>
          <w:rFonts w:ascii="Gill Sans MT" w:hAnsi="Gill Sans MT"/>
          <w:b/>
          <w:bCs/>
          <w:i/>
          <w:iCs/>
          <w:sz w:val="22"/>
          <w:szCs w:val="22"/>
          <w:lang w:val="en-AU"/>
        </w:rPr>
        <w:t xml:space="preserve">to </w:t>
      </w:r>
      <w:r w:rsidRPr="00B5662F">
        <w:rPr>
          <w:rFonts w:ascii="Gill Sans MT" w:hAnsi="Gill Sans MT"/>
          <w:b/>
          <w:bCs/>
          <w:i/>
          <w:iCs/>
          <w:sz w:val="22"/>
          <w:szCs w:val="22"/>
          <w:lang w:val="en-AU"/>
        </w:rPr>
        <w:t>Monitor Learning (GAML) Adoption and Use of 14 Good Practices for Learning Assessment (GP-LA)</w:t>
      </w:r>
      <w:r w:rsidRPr="00B5662F">
        <w:rPr>
          <w:rFonts w:ascii="Gill Sans MT" w:hAnsi="Gill Sans MT"/>
          <w:b/>
          <w:bCs/>
          <w:sz w:val="22"/>
          <w:szCs w:val="22"/>
          <w:lang w:val="en-AU"/>
        </w:rPr>
        <w:t>.</w:t>
      </w:r>
      <w:r w:rsidRPr="00B5662F">
        <w:rPr>
          <w:rFonts w:ascii="Gill Sans MT" w:hAnsi="Gill Sans MT"/>
          <w:sz w:val="22"/>
          <w:szCs w:val="22"/>
          <w:lang w:val="en-AU"/>
        </w:rPr>
        <w:t xml:space="preserve"> </w:t>
      </w:r>
      <w:r w:rsidR="00AA04FA">
        <w:rPr>
          <w:rFonts w:ascii="Gill Sans MT" w:hAnsi="Gill Sans MT"/>
          <w:sz w:val="22"/>
          <w:szCs w:val="22"/>
          <w:lang w:val="en-AU"/>
        </w:rPr>
        <w:t xml:space="preserve">The </w:t>
      </w:r>
      <w:r w:rsidRPr="00B5662F">
        <w:rPr>
          <w:rFonts w:ascii="Gill Sans MT" w:hAnsi="Gill Sans MT"/>
          <w:sz w:val="22"/>
          <w:szCs w:val="22"/>
          <w:lang w:val="en-AU"/>
        </w:rPr>
        <w:t xml:space="preserve">GP-LA is a key tool for appraising whether a country or organisation’s assessment program meets quality principles. </w:t>
      </w:r>
    </w:p>
    <w:p w14:paraId="30F86019" w14:textId="77777777" w:rsidR="009E629C" w:rsidRPr="00B5662F" w:rsidRDefault="009E629C" w:rsidP="009E629C">
      <w:pPr>
        <w:spacing w:after="120" w:line="259" w:lineRule="auto"/>
        <w:rPr>
          <w:rFonts w:ascii="Gill Sans MT" w:hAnsi="Gill Sans MT"/>
          <w:sz w:val="22"/>
          <w:szCs w:val="22"/>
          <w:lang w:val="en-AU"/>
        </w:rPr>
      </w:pPr>
      <w:r w:rsidRPr="00B5662F">
        <w:rPr>
          <w:rFonts w:ascii="Gill Sans MT" w:hAnsi="Gill Sans MT"/>
          <w:sz w:val="22"/>
          <w:szCs w:val="22"/>
          <w:lang w:val="en-AU"/>
        </w:rPr>
        <w:t>Link: (</w:t>
      </w:r>
      <w:hyperlink r:id="rId47" w:history="1">
        <w:r w:rsidRPr="00B5662F">
          <w:rPr>
            <w:rStyle w:val="Hyperlink"/>
            <w:rFonts w:ascii="Gill Sans MT" w:hAnsi="Gill Sans MT"/>
            <w:sz w:val="22"/>
            <w:szCs w:val="22"/>
            <w:lang w:val="en-AU"/>
          </w:rPr>
          <w:t>GAML6-WD-2-Protocol-for-reporting-4.1.1.pdf (unesco.org)</w:t>
        </w:r>
      </w:hyperlink>
      <w:r w:rsidRPr="00B5662F">
        <w:rPr>
          <w:rFonts w:ascii="Gill Sans MT" w:hAnsi="Gill Sans MT"/>
          <w:sz w:val="22"/>
          <w:szCs w:val="22"/>
          <w:lang w:val="en-AU"/>
        </w:rPr>
        <w:t xml:space="preserve"> UIS used GP-LA 14 principles to develop a questionnaire to ensure procedural alignment of assessment programs used for SDG 4.1 reporting. “UIS created guidelines, which are contained in its publication, Principles of Good Practice in Learning Assessment.” (p. 3 of the Procedural Alignment tool. </w:t>
      </w:r>
    </w:p>
    <w:p w14:paraId="659C2612" w14:textId="76BFA3B5" w:rsidR="009E629C" w:rsidRPr="00B5662F" w:rsidRDefault="009E629C" w:rsidP="009E629C">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Link: </w:t>
      </w:r>
      <w:hyperlink r:id="rId48" w:history="1">
        <w:r w:rsidRPr="00B5662F">
          <w:rPr>
            <w:rStyle w:val="Hyperlink"/>
            <w:rFonts w:ascii="Gill Sans MT" w:hAnsi="Gill Sans MT"/>
            <w:sz w:val="22"/>
            <w:szCs w:val="22"/>
            <w:lang w:val="en-AU"/>
          </w:rPr>
          <w:t>4.1.1_09_Procedural-Alignment-Tool.pdf (unesco.org)</w:t>
        </w:r>
      </w:hyperlink>
    </w:p>
    <w:p w14:paraId="326D676B" w14:textId="77777777" w:rsidR="009E629C" w:rsidRPr="00B5662F" w:rsidRDefault="009E629C" w:rsidP="009E629C">
      <w:pPr>
        <w:spacing w:after="120" w:line="259" w:lineRule="auto"/>
        <w:rPr>
          <w:rStyle w:val="Hyperlink"/>
          <w:rFonts w:ascii="Gill Sans MT" w:hAnsi="Gill Sans MT"/>
          <w:color w:val="000000" w:themeColor="text1"/>
          <w:sz w:val="22"/>
          <w:szCs w:val="22"/>
          <w:u w:val="none"/>
          <w:lang w:val="en-AU"/>
        </w:rPr>
      </w:pPr>
      <w:r w:rsidRPr="00B5662F">
        <w:rPr>
          <w:rFonts w:ascii="Gill Sans MT" w:hAnsi="Gill Sans MT"/>
          <w:color w:val="000000" w:themeColor="text1"/>
          <w:sz w:val="22"/>
          <w:szCs w:val="22"/>
          <w:lang w:val="en-AU"/>
        </w:rPr>
        <w:t xml:space="preserve">Link: </w:t>
      </w:r>
      <w:hyperlink r:id="rId49" w:history="1">
        <w:r w:rsidRPr="00B5662F">
          <w:rPr>
            <w:rStyle w:val="Hyperlink"/>
            <w:rFonts w:ascii="Gill Sans MT" w:hAnsi="Gill Sans MT"/>
            <w:sz w:val="22"/>
            <w:szCs w:val="22"/>
            <w:lang w:val="en-AU"/>
          </w:rPr>
          <w:t>Indicator 4.1.1 - Global Alliance to Monitor Learning (unesco.org)</w:t>
        </w:r>
      </w:hyperlink>
    </w:p>
    <w:p w14:paraId="00087499" w14:textId="5CB1F164" w:rsidR="00BE0C62" w:rsidRPr="00B5662F" w:rsidRDefault="00BE0C62" w:rsidP="00BE0C62">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 xml:space="preserve">2019: </w:t>
      </w:r>
      <w:r w:rsidRPr="00B5662F">
        <w:rPr>
          <w:rFonts w:ascii="Gill Sans MT" w:hAnsi="Gill Sans MT"/>
          <w:b/>
          <w:bCs/>
          <w:i/>
          <w:iCs/>
          <w:sz w:val="22"/>
          <w:szCs w:val="22"/>
          <w:lang w:val="en-AU"/>
        </w:rPr>
        <w:t>Global Proficiency Frameworks</w:t>
      </w:r>
      <w:r w:rsidRPr="00B5662F">
        <w:rPr>
          <w:rFonts w:ascii="Gill Sans MT" w:hAnsi="Gill Sans MT"/>
          <w:sz w:val="22"/>
          <w:szCs w:val="22"/>
          <w:lang w:val="en-AU"/>
        </w:rPr>
        <w:t>. Developed by USAID, UIS, DFID, the Bill and Melinda Gates Foundation, and ACER. ACER contributions include descriptions of what a student can do at a given Minimum Proficiency Level and examples of skills required at a given Level.</w:t>
      </w:r>
    </w:p>
    <w:p w14:paraId="10E769B3" w14:textId="098401DA" w:rsidR="00BE0C62" w:rsidRPr="00B5662F" w:rsidRDefault="00BE0C62" w:rsidP="00BE0C6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2021: </w:t>
      </w:r>
      <w:r w:rsidRPr="00B5662F">
        <w:rPr>
          <w:rFonts w:ascii="Gill Sans MT" w:hAnsi="Gill Sans MT"/>
          <w:b/>
          <w:bCs/>
          <w:i/>
          <w:iCs/>
          <w:sz w:val="22"/>
          <w:szCs w:val="22"/>
          <w:lang w:val="en-AU"/>
        </w:rPr>
        <w:t>Global Item Bank</w:t>
      </w:r>
      <w:r w:rsidR="00AA04FA">
        <w:rPr>
          <w:rFonts w:ascii="Gill Sans MT" w:hAnsi="Gill Sans MT"/>
          <w:b/>
          <w:bCs/>
          <w:i/>
          <w:iCs/>
          <w:sz w:val="22"/>
          <w:szCs w:val="22"/>
          <w:lang w:val="en-AU"/>
        </w:rPr>
        <w:t xml:space="preserve"> (UIS)</w:t>
      </w:r>
      <w:r w:rsidRPr="00B5662F">
        <w:rPr>
          <w:rFonts w:ascii="Gill Sans MT" w:hAnsi="Gill Sans MT"/>
          <w:b/>
          <w:bCs/>
          <w:i/>
          <w:iCs/>
          <w:sz w:val="22"/>
          <w:szCs w:val="22"/>
          <w:lang w:val="en-AU"/>
        </w:rPr>
        <w:t>.</w:t>
      </w:r>
      <w:r w:rsidRPr="00B5662F">
        <w:rPr>
          <w:rFonts w:ascii="Gill Sans MT" w:hAnsi="Gill Sans MT"/>
          <w:sz w:val="22"/>
          <w:szCs w:val="22"/>
          <w:lang w:val="en-AU"/>
        </w:rPr>
        <w:t xml:space="preserve"> GEM Centre </w:t>
      </w:r>
      <w:r w:rsidR="00AA04FA">
        <w:rPr>
          <w:rFonts w:ascii="Gill Sans MT" w:hAnsi="Gill Sans MT"/>
          <w:sz w:val="22"/>
          <w:szCs w:val="22"/>
          <w:lang w:val="en-AU"/>
        </w:rPr>
        <w:t xml:space="preserve">donated 300 mathematics and 300 reading items to the </w:t>
      </w:r>
      <w:r w:rsidRPr="00B5662F">
        <w:rPr>
          <w:rFonts w:ascii="Gill Sans MT" w:hAnsi="Gill Sans MT"/>
          <w:sz w:val="22"/>
          <w:szCs w:val="22"/>
          <w:lang w:val="en-AU"/>
        </w:rPr>
        <w:t xml:space="preserve">Global Item Bank; UIS set machinery in motion to make open-source Global Item Bank available. (See separate Catalogue entry.) </w:t>
      </w:r>
    </w:p>
    <w:p w14:paraId="306A94F9" w14:textId="03989DB9" w:rsidR="00FC1F4A" w:rsidRPr="00B5662F" w:rsidRDefault="00FC1F4A" w:rsidP="00BE0C62">
      <w:pPr>
        <w:spacing w:after="120" w:line="259" w:lineRule="auto"/>
        <w:rPr>
          <w:rFonts w:ascii="Gill Sans MT" w:hAnsi="Gill Sans MT"/>
          <w:sz w:val="22"/>
          <w:szCs w:val="22"/>
          <w:highlight w:val="yellow"/>
          <w:lang w:val="en-AU"/>
        </w:rPr>
      </w:pPr>
      <w:r w:rsidRPr="00B5662F">
        <w:rPr>
          <w:rFonts w:ascii="Gill Sans MT" w:hAnsi="Gill Sans MT"/>
          <w:sz w:val="22"/>
          <w:szCs w:val="22"/>
          <w:lang w:val="en-AU"/>
        </w:rPr>
        <w:t>2021</w:t>
      </w:r>
      <w:r w:rsidR="007C130A" w:rsidRPr="00B5662F">
        <w:rPr>
          <w:rFonts w:ascii="Gill Sans MT" w:hAnsi="Gill Sans MT"/>
          <w:sz w:val="22"/>
          <w:szCs w:val="22"/>
          <w:lang w:val="en-AU"/>
        </w:rPr>
        <w:t>:</w:t>
      </w:r>
      <w:r w:rsidRPr="00B5662F">
        <w:rPr>
          <w:rFonts w:ascii="Gill Sans MT" w:hAnsi="Gill Sans MT"/>
          <w:sz w:val="22"/>
          <w:szCs w:val="22"/>
          <w:lang w:val="en-AU"/>
        </w:rPr>
        <w:t xml:space="preserve"> </w:t>
      </w:r>
      <w:r w:rsidR="000427EF" w:rsidRPr="00B5662F">
        <w:rPr>
          <w:rFonts w:ascii="Gill Sans MT" w:hAnsi="Gill Sans MT"/>
          <w:b/>
          <w:bCs/>
          <w:i/>
          <w:iCs/>
          <w:sz w:val="22"/>
          <w:szCs w:val="22"/>
          <w:lang w:val="en-AU"/>
        </w:rPr>
        <w:t>COVID-19 Monitoring Impacts on Learning Outcomes Project</w:t>
      </w:r>
      <w:r w:rsidR="000427EF" w:rsidRPr="00B5662F">
        <w:rPr>
          <w:rFonts w:ascii="Gill Sans MT" w:hAnsi="Gill Sans MT"/>
          <w:b/>
          <w:bCs/>
          <w:sz w:val="22"/>
          <w:szCs w:val="22"/>
          <w:lang w:val="en-AU"/>
        </w:rPr>
        <w:t>.</w:t>
      </w:r>
      <w:r w:rsidR="000427EF" w:rsidRPr="00B5662F">
        <w:rPr>
          <w:rFonts w:ascii="Gill Sans MT" w:hAnsi="Gill Sans MT"/>
          <w:sz w:val="22"/>
          <w:szCs w:val="22"/>
          <w:lang w:val="en-AU"/>
        </w:rPr>
        <w:t xml:space="preserve"> </w:t>
      </w:r>
      <w:r w:rsidRPr="00B5662F">
        <w:rPr>
          <w:rFonts w:ascii="Gill Sans MT" w:hAnsi="Gill Sans MT"/>
          <w:sz w:val="22"/>
          <w:szCs w:val="22"/>
          <w:lang w:val="en-AU"/>
        </w:rPr>
        <w:t xml:space="preserve">UNESCO UIS </w:t>
      </w:r>
      <w:r w:rsidR="000427EF" w:rsidRPr="00B5662F">
        <w:rPr>
          <w:rFonts w:ascii="Gill Sans MT" w:hAnsi="Gill Sans MT"/>
          <w:sz w:val="22"/>
          <w:szCs w:val="22"/>
          <w:lang w:val="en-AU"/>
        </w:rPr>
        <w:t>c</w:t>
      </w:r>
      <w:r w:rsidRPr="00B5662F">
        <w:rPr>
          <w:rFonts w:ascii="Gill Sans MT" w:hAnsi="Gill Sans MT"/>
          <w:sz w:val="22"/>
          <w:szCs w:val="22"/>
          <w:lang w:val="en-AU"/>
        </w:rPr>
        <w:t>ontract with ACER</w:t>
      </w:r>
      <w:r w:rsidR="00362CB5" w:rsidRPr="00B5662F">
        <w:rPr>
          <w:rFonts w:ascii="Gill Sans MT" w:hAnsi="Gill Sans MT"/>
          <w:sz w:val="22"/>
          <w:szCs w:val="22"/>
          <w:lang w:val="en-AU"/>
        </w:rPr>
        <w:t xml:space="preserve"> to implement MILO Project</w:t>
      </w:r>
      <w:r w:rsidR="008C4122" w:rsidRPr="00B5662F">
        <w:rPr>
          <w:rFonts w:ascii="Gill Sans MT" w:hAnsi="Gill Sans MT"/>
          <w:sz w:val="22"/>
          <w:szCs w:val="22"/>
          <w:lang w:val="en-AU"/>
        </w:rPr>
        <w:t xml:space="preserve">. </w:t>
      </w:r>
      <w:r w:rsidRPr="00B5662F">
        <w:rPr>
          <w:rFonts w:ascii="Gill Sans MT" w:hAnsi="Gill Sans MT"/>
          <w:sz w:val="22"/>
          <w:szCs w:val="22"/>
          <w:lang w:val="en-AU"/>
        </w:rPr>
        <w:t xml:space="preserve">GEM Centre in-kind contributions (see </w:t>
      </w:r>
      <w:r w:rsidR="000427EF" w:rsidRPr="00B5662F">
        <w:rPr>
          <w:rFonts w:ascii="Gill Sans MT" w:hAnsi="Gill Sans MT"/>
          <w:sz w:val="22"/>
          <w:szCs w:val="22"/>
          <w:lang w:val="en-AU"/>
        </w:rPr>
        <w:t xml:space="preserve">separate </w:t>
      </w:r>
      <w:r w:rsidR="00362CB5" w:rsidRPr="00B5662F">
        <w:rPr>
          <w:rFonts w:ascii="Gill Sans MT" w:hAnsi="Gill Sans MT"/>
          <w:sz w:val="22"/>
          <w:szCs w:val="22"/>
          <w:lang w:val="en-AU"/>
        </w:rPr>
        <w:t xml:space="preserve">Catalogue </w:t>
      </w:r>
      <w:r w:rsidR="000427EF" w:rsidRPr="00B5662F">
        <w:rPr>
          <w:rFonts w:ascii="Gill Sans MT" w:hAnsi="Gill Sans MT"/>
          <w:sz w:val="22"/>
          <w:szCs w:val="22"/>
          <w:lang w:val="en-AU"/>
        </w:rPr>
        <w:t xml:space="preserve">entry below on COVID-19 MILO). </w:t>
      </w:r>
    </w:p>
    <w:p w14:paraId="12BEED3D" w14:textId="6A4D0D5B" w:rsidR="000427EF" w:rsidRPr="00B5662F" w:rsidRDefault="00FC1F4A"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7C130A" w:rsidRPr="00B5662F">
        <w:rPr>
          <w:rFonts w:ascii="Gill Sans MT" w:hAnsi="Gill Sans MT"/>
          <w:sz w:val="22"/>
          <w:szCs w:val="22"/>
          <w:lang w:val="en-AU"/>
        </w:rPr>
        <w:t xml:space="preserve">: </w:t>
      </w:r>
      <w:r w:rsidRPr="00B5662F">
        <w:rPr>
          <w:rFonts w:ascii="Gill Sans MT" w:hAnsi="Gill Sans MT"/>
          <w:b/>
          <w:bCs/>
          <w:i/>
          <w:iCs/>
          <w:sz w:val="22"/>
          <w:szCs w:val="22"/>
          <w:lang w:val="en-AU"/>
        </w:rPr>
        <w:t>SDG 4.1.1a Assessments for Monitoring Proficiency Levels (AMPL)</w:t>
      </w:r>
      <w:r w:rsidR="000427EF" w:rsidRPr="00B5662F">
        <w:rPr>
          <w:rFonts w:ascii="Gill Sans MT" w:hAnsi="Gill Sans MT"/>
          <w:b/>
          <w:bCs/>
          <w:sz w:val="22"/>
          <w:szCs w:val="22"/>
          <w:lang w:val="en-AU"/>
        </w:rPr>
        <w:t>.</w:t>
      </w:r>
      <w:r w:rsidR="000427EF" w:rsidRPr="00B5662F">
        <w:rPr>
          <w:rFonts w:ascii="Gill Sans MT" w:hAnsi="Gill Sans MT"/>
          <w:sz w:val="22"/>
          <w:szCs w:val="22"/>
          <w:lang w:val="en-AU"/>
        </w:rPr>
        <w:t xml:space="preserve"> UNESCO UIS contract with ACER</w:t>
      </w:r>
      <w:r w:rsidR="00362CB5" w:rsidRPr="00B5662F">
        <w:rPr>
          <w:rFonts w:ascii="Gill Sans MT" w:hAnsi="Gill Sans MT"/>
          <w:sz w:val="22"/>
          <w:szCs w:val="22"/>
          <w:lang w:val="en-AU"/>
        </w:rPr>
        <w:t xml:space="preserve"> for AMPL</w:t>
      </w:r>
      <w:r w:rsidR="000427EF" w:rsidRPr="00B5662F">
        <w:rPr>
          <w:rFonts w:ascii="Gill Sans MT" w:hAnsi="Gill Sans MT"/>
          <w:sz w:val="22"/>
          <w:szCs w:val="22"/>
          <w:lang w:val="en-AU"/>
        </w:rPr>
        <w:t xml:space="preserve">. </w:t>
      </w:r>
      <w:r w:rsidRPr="00B5662F">
        <w:rPr>
          <w:rFonts w:ascii="Gill Sans MT" w:hAnsi="Gill Sans MT"/>
          <w:sz w:val="22"/>
          <w:szCs w:val="22"/>
          <w:lang w:val="en-AU"/>
        </w:rPr>
        <w:t xml:space="preserve">GEM Centre in-kind contributions </w:t>
      </w:r>
      <w:r w:rsidR="000427EF" w:rsidRPr="00B5662F">
        <w:rPr>
          <w:rFonts w:ascii="Gill Sans MT" w:hAnsi="Gill Sans MT"/>
          <w:sz w:val="22"/>
          <w:szCs w:val="22"/>
          <w:lang w:val="en-AU"/>
        </w:rPr>
        <w:t xml:space="preserve">(see separate entry below on AMPL). </w:t>
      </w:r>
    </w:p>
    <w:p w14:paraId="3E892B80" w14:textId="74EB1FC9" w:rsidR="00E04647" w:rsidRPr="00B5662F" w:rsidRDefault="00E04647"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A, b, and c relate to the 3 stages of schooling: Indicator 4.1.1: Proportion of children and young people (a) in grades 2/3; (b) at the end of primary; and (c) at the end of lower secondary achieving at least a minimum proficiency level in (</w:t>
      </w:r>
      <w:proofErr w:type="spellStart"/>
      <w:r w:rsidRPr="00B5662F">
        <w:rPr>
          <w:rFonts w:ascii="Gill Sans MT" w:hAnsi="Gill Sans MT"/>
          <w:sz w:val="22"/>
          <w:szCs w:val="22"/>
          <w:lang w:val="en-AU"/>
        </w:rPr>
        <w:t>i</w:t>
      </w:r>
      <w:proofErr w:type="spellEnd"/>
      <w:r w:rsidRPr="00B5662F">
        <w:rPr>
          <w:rFonts w:ascii="Gill Sans MT" w:hAnsi="Gill Sans MT"/>
          <w:sz w:val="22"/>
          <w:szCs w:val="22"/>
          <w:lang w:val="en-AU"/>
        </w:rPr>
        <w:t>) reading and (ii) mathematics, by sex.</w:t>
      </w:r>
    </w:p>
    <w:p w14:paraId="0C157B94" w14:textId="08AA8629" w:rsidR="00FC1F4A" w:rsidRDefault="00FC1F4A"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7C130A"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 4.1.1a+b Assessments for Monitoring Proficiency Levels and SDG4.1.1c Assessments for Monitoring Proficiency Levels</w:t>
      </w:r>
      <w:r w:rsidR="000427EF" w:rsidRPr="00B5662F">
        <w:rPr>
          <w:rFonts w:ascii="Gill Sans MT" w:hAnsi="Gill Sans MT"/>
          <w:b/>
          <w:bCs/>
          <w:sz w:val="22"/>
          <w:szCs w:val="22"/>
          <w:lang w:val="en-AU"/>
        </w:rPr>
        <w:t xml:space="preserve">. </w:t>
      </w:r>
      <w:r w:rsidR="000427EF" w:rsidRPr="00B5662F">
        <w:rPr>
          <w:rFonts w:ascii="Gill Sans MT" w:hAnsi="Gill Sans MT"/>
          <w:sz w:val="22"/>
          <w:szCs w:val="22"/>
          <w:lang w:val="en-AU"/>
        </w:rPr>
        <w:t>UNESCO UIS contract with ACER. GEM Centre in-kind contributions.</w:t>
      </w:r>
      <w:r w:rsidR="00E04647" w:rsidRPr="00B5662F">
        <w:rPr>
          <w:rFonts w:ascii="Gill Sans MT" w:hAnsi="Gill Sans MT"/>
          <w:sz w:val="22"/>
          <w:szCs w:val="22"/>
          <w:lang w:val="en-AU"/>
        </w:rPr>
        <w:t xml:space="preserve"> This looks at the range between 4.1.1a (end of lower primary) and b (end of primary).</w:t>
      </w:r>
    </w:p>
    <w:p w14:paraId="10E98FE4" w14:textId="238E782E" w:rsidR="00EA2682" w:rsidRPr="00B5662F" w:rsidRDefault="00EA2682" w:rsidP="008C4122">
      <w:pPr>
        <w:spacing w:after="120" w:line="259" w:lineRule="auto"/>
        <w:rPr>
          <w:rFonts w:ascii="Gill Sans MT" w:hAnsi="Gill Sans MT"/>
          <w:sz w:val="22"/>
          <w:szCs w:val="22"/>
          <w:lang w:val="en-AU"/>
        </w:rPr>
      </w:pPr>
      <w:r>
        <w:rPr>
          <w:noProof/>
        </w:rPr>
        <w:drawing>
          <wp:inline distT="0" distB="0" distL="0" distR="0" wp14:anchorId="2BA54279" wp14:editId="1E1C9F92">
            <wp:extent cx="5716240" cy="3663950"/>
            <wp:effectExtent l="0" t="0" r="0" b="0"/>
            <wp:docPr id="29" name="Picture 29" descr="SPIN-OFF of: &#10;ACER/GEM Centre Thought Leadership in LMTF and GAML&#10;PUSH OUT of UIS-ACER MoU:&#10;2016: ACER Discover Article, “Working Together”&#10;SPIN-OFFs from UNESCO UIS-ACER MoU 2016:&#10;2015/16 -present: UNESCO Institute for Statistics (UIS) Global Alliance to Monitor Learning (GAML) Adoption and Use of 14 Good Practices for Learning Assessment (GP-LA)&#10;2019: Global Proficiency Frameworks&#10;2021: UIS Ownership of Global Item Bank&#10;2021: COVID-19 Monitoring Impacts on Learning Outcomes Project&#10;2022: SDG 4.1.1a Assessments for Monitoring Proficiency Levels (AMPL)&#10;2022: SDG 4.1.1a+b Assessments for Monitoring Proficiency Levels and SDG 4.1.1c Assessments for Monitoring Proficiency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PIN-OFF of: &#10;ACER/GEM Centre Thought Leadership in LMTF and GAML&#10;PUSH OUT of UIS-ACER MoU:&#10;2016: ACER Discover Article, “Working Together”&#10;SPIN-OFFs from UNESCO UIS-ACER MoU 2016:&#10;2015/16 -present: UNESCO Institute for Statistics (UIS) Global Alliance to Monitor Learning (GAML) Adoption and Use of 14 Good Practices for Learning Assessment (GP-LA)&#10;2019: Global Proficiency Frameworks&#10;2021: UIS Ownership of Global Item Bank&#10;2021: COVID-19 Monitoring Impacts on Learning Outcomes Project&#10;2022: SDG 4.1.1a Assessments for Monitoring Proficiency Levels (AMPL)&#10;2022: SDG 4.1.1a+b Assessments for Monitoring Proficiency Levels and SDG 4.1.1c Assessments for Monitoring Proficiency Levels&#10;"/>
                    <pic:cNvPicPr/>
                  </pic:nvPicPr>
                  <pic:blipFill>
                    <a:blip r:embed="rId50"/>
                    <a:stretch>
                      <a:fillRect/>
                    </a:stretch>
                  </pic:blipFill>
                  <pic:spPr>
                    <a:xfrm>
                      <a:off x="0" y="0"/>
                      <a:ext cx="5757581" cy="3690449"/>
                    </a:xfrm>
                    <a:prstGeom prst="rect">
                      <a:avLst/>
                    </a:prstGeom>
                  </pic:spPr>
                </pic:pic>
              </a:graphicData>
            </a:graphic>
          </wp:inline>
        </w:drawing>
      </w:r>
    </w:p>
    <w:p w14:paraId="27111E7B" w14:textId="77777777" w:rsidR="00E04647" w:rsidRPr="00B5662F" w:rsidRDefault="00E04647" w:rsidP="008C4122">
      <w:pPr>
        <w:spacing w:after="120" w:line="259" w:lineRule="auto"/>
        <w:rPr>
          <w:rFonts w:ascii="Gill Sans MT" w:hAnsi="Gill Sans MT"/>
          <w:sz w:val="22"/>
          <w:szCs w:val="22"/>
          <w:lang w:val="en-AU"/>
        </w:rPr>
      </w:pPr>
    </w:p>
    <w:p w14:paraId="67C67A34" w14:textId="1235FA67" w:rsidR="00FC1F4A" w:rsidRPr="00B5662F" w:rsidRDefault="00FC1F4A" w:rsidP="00FC1F4A">
      <w:pPr>
        <w:spacing w:after="120" w:line="259" w:lineRule="auto"/>
        <w:rPr>
          <w:rFonts w:ascii="Gill Sans MT" w:hAnsi="Gill Sans MT"/>
          <w:sz w:val="22"/>
          <w:szCs w:val="22"/>
          <w:lang w:val="en-AU"/>
        </w:rPr>
      </w:pPr>
    </w:p>
    <w:p w14:paraId="444B1155" w14:textId="77777777" w:rsidR="00FC1F4A" w:rsidRPr="00B5662F" w:rsidRDefault="00FC1F4A" w:rsidP="00FC1F4A">
      <w:pPr>
        <w:spacing w:after="120" w:line="259" w:lineRule="auto"/>
        <w:rPr>
          <w:rFonts w:ascii="Gill Sans MT" w:hAnsi="Gill Sans MT"/>
          <w:sz w:val="22"/>
          <w:szCs w:val="22"/>
          <w:lang w:val="en-AU"/>
        </w:rPr>
      </w:pPr>
    </w:p>
    <w:p w14:paraId="2AC481F0" w14:textId="099FD022" w:rsidR="00FC1F4A" w:rsidRPr="00B5662F" w:rsidRDefault="00FC1F4A">
      <w:pPr>
        <w:pStyle w:val="Heading3numbered"/>
        <w:rPr>
          <w:lang w:val="en-AU"/>
        </w:rPr>
      </w:pPr>
      <w:r w:rsidRPr="00B5662F">
        <w:rPr>
          <w:lang w:val="en-AU"/>
        </w:rPr>
        <w:lastRenderedPageBreak/>
        <w:t xml:space="preserve">2021 COVID-19 </w:t>
      </w:r>
      <w:r w:rsidR="00F7081B" w:rsidRPr="00B5662F">
        <w:rPr>
          <w:lang w:val="en-AU"/>
        </w:rPr>
        <w:t xml:space="preserve">Monitoring Impacts on Learning Outcomes </w:t>
      </w:r>
      <w:r w:rsidRPr="00B5662F">
        <w:rPr>
          <w:lang w:val="en-AU"/>
        </w:rPr>
        <w:t xml:space="preserve">(MILO) </w:t>
      </w:r>
      <w:r w:rsidR="00F7081B" w:rsidRPr="00B5662F">
        <w:rPr>
          <w:lang w:val="en-AU"/>
        </w:rPr>
        <w:t xml:space="preserve">Project (with </w:t>
      </w:r>
      <w:r w:rsidRPr="00B5662F">
        <w:rPr>
          <w:lang w:val="en-AU"/>
        </w:rPr>
        <w:t xml:space="preserve">SDG 4.1.1b </w:t>
      </w:r>
      <w:r w:rsidR="00F7081B" w:rsidRPr="00B5662F">
        <w:rPr>
          <w:lang w:val="en-AU"/>
        </w:rPr>
        <w:t>Assessments to Monitor Proficiency Levels –</w:t>
      </w:r>
      <w:r w:rsidRPr="00B5662F">
        <w:rPr>
          <w:lang w:val="en-AU"/>
        </w:rPr>
        <w:t xml:space="preserve"> AMPL-b)</w:t>
      </w:r>
    </w:p>
    <w:p w14:paraId="6168D504" w14:textId="12E12618" w:rsidR="007C130A" w:rsidRPr="00B5662F" w:rsidRDefault="00FC1F4A" w:rsidP="00FC1F4A">
      <w:pPr>
        <w:spacing w:after="120" w:line="259" w:lineRule="auto"/>
        <w:rPr>
          <w:rFonts w:ascii="Gill Sans MT" w:eastAsia="Palatino Linotype" w:hAnsi="Gill Sans MT" w:cstheme="minorHAnsi"/>
          <w:b/>
          <w:bCs/>
          <w:sz w:val="22"/>
          <w:szCs w:val="22"/>
          <w:lang w:val="en-AU"/>
        </w:rPr>
      </w:pPr>
      <w:r w:rsidRPr="00B5662F">
        <w:rPr>
          <w:rFonts w:ascii="Gill Sans MT" w:hAnsi="Gill Sans MT" w:cstheme="minorHAnsi"/>
          <w:color w:val="000000"/>
          <w:sz w:val="22"/>
          <w:szCs w:val="22"/>
          <w:lang w:val="en-AU"/>
        </w:rPr>
        <w:t>In 2021, the Global Partnership for Education calls for proposals to access grant funding for research into the effects of the coronavirus 19 (COVID-19) pandemic on education. UNESCO, UNICEF and World Bank submitted a joint proposal for a Consortium of Grant Agents</w:t>
      </w:r>
      <w:r w:rsidRPr="00B5662F" w:rsidDel="00A07676">
        <w:rPr>
          <w:rFonts w:ascii="Gill Sans MT" w:hAnsi="Gill Sans MT" w:cstheme="minorHAnsi"/>
          <w:color w:val="000000"/>
          <w:sz w:val="22"/>
          <w:szCs w:val="22"/>
          <w:lang w:val="en-AU"/>
        </w:rPr>
        <w:t xml:space="preserve"> </w:t>
      </w:r>
      <w:r w:rsidRPr="00B5662F">
        <w:rPr>
          <w:rFonts w:ascii="Gill Sans MT" w:hAnsi="Gill Sans MT" w:cstheme="minorHAnsi"/>
          <w:color w:val="000000"/>
          <w:sz w:val="22"/>
          <w:szCs w:val="22"/>
          <w:lang w:val="en-AU"/>
        </w:rPr>
        <w:t xml:space="preserve">under which the UNESCO Institute for Statistics was awarded funding for the COVID-19: Monitoring the Impacts on Learning Outcomes (MILO) Project. The UIS subcontracted ACER as a technical partner to undertake the MILO Project in six African countries: Burkina Faso, Burundi, Côte d’Ivoire, Kenya, Senegal and Zambia. The MILO Project aimed to analyse the impact of COVID-19 on learning outcomes and to evaluate the effectiveness of distance learning mechanisms used during school closures on students at the end of primary school by sex. The </w:t>
      </w:r>
      <w:r w:rsidRPr="00B5662F">
        <w:rPr>
          <w:rFonts w:ascii="Gill Sans MT" w:eastAsia="Palatino Linotype" w:hAnsi="Gill Sans MT" w:cstheme="minorHAnsi"/>
          <w:sz w:val="22"/>
          <w:szCs w:val="22"/>
          <w:lang w:val="en-AU"/>
        </w:rPr>
        <w:t>GEM Centre contributed</w:t>
      </w:r>
      <w:r w:rsidRPr="00B5662F">
        <w:rPr>
          <w:rFonts w:ascii="Gill Sans MT" w:eastAsia="Palatino Linotype" w:hAnsi="Gill Sans MT" w:cstheme="minorHAnsi"/>
          <w:b/>
          <w:bCs/>
          <w:sz w:val="22"/>
          <w:szCs w:val="22"/>
          <w:lang w:val="en-AU"/>
        </w:rPr>
        <w:t xml:space="preserve"> </w:t>
      </w:r>
      <w:r w:rsidRPr="00AA04FA">
        <w:rPr>
          <w:rFonts w:ascii="Gill Sans MT" w:eastAsia="Palatino Linotype" w:hAnsi="Gill Sans MT" w:cstheme="minorHAnsi"/>
          <w:sz w:val="22"/>
          <w:szCs w:val="22"/>
          <w:lang w:val="en-AU"/>
        </w:rPr>
        <w:t xml:space="preserve">to the overall study conceptualization, the use of items from </w:t>
      </w:r>
      <w:r w:rsidR="00AA04FA">
        <w:rPr>
          <w:rFonts w:ascii="Gill Sans MT" w:eastAsia="Palatino Linotype" w:hAnsi="Gill Sans MT" w:cstheme="minorHAnsi"/>
          <w:sz w:val="22"/>
          <w:szCs w:val="22"/>
          <w:lang w:val="en-AU"/>
        </w:rPr>
        <w:t>G</w:t>
      </w:r>
      <w:r w:rsidRPr="00AA04FA">
        <w:rPr>
          <w:rFonts w:ascii="Gill Sans MT" w:eastAsia="Palatino Linotype" w:hAnsi="Gill Sans MT" w:cstheme="minorHAnsi"/>
          <w:sz w:val="22"/>
          <w:szCs w:val="22"/>
          <w:lang w:val="en-AU"/>
        </w:rPr>
        <w:t xml:space="preserve">lobal </w:t>
      </w:r>
      <w:r w:rsidR="00AA04FA">
        <w:rPr>
          <w:rFonts w:ascii="Gill Sans MT" w:eastAsia="Palatino Linotype" w:hAnsi="Gill Sans MT" w:cstheme="minorHAnsi"/>
          <w:sz w:val="22"/>
          <w:szCs w:val="22"/>
          <w:lang w:val="en-AU"/>
        </w:rPr>
        <w:t>I</w:t>
      </w:r>
      <w:r w:rsidRPr="00AA04FA">
        <w:rPr>
          <w:rFonts w:ascii="Gill Sans MT" w:eastAsia="Palatino Linotype" w:hAnsi="Gill Sans MT" w:cstheme="minorHAnsi"/>
          <w:sz w:val="22"/>
          <w:szCs w:val="22"/>
          <w:lang w:val="en-AU"/>
        </w:rPr>
        <w:t xml:space="preserve">tem </w:t>
      </w:r>
      <w:r w:rsidR="00AA04FA">
        <w:rPr>
          <w:rFonts w:ascii="Gill Sans MT" w:eastAsia="Palatino Linotype" w:hAnsi="Gill Sans MT" w:cstheme="minorHAnsi"/>
          <w:sz w:val="22"/>
          <w:szCs w:val="22"/>
          <w:lang w:val="en-AU"/>
        </w:rPr>
        <w:t>B</w:t>
      </w:r>
      <w:r w:rsidRPr="00AA04FA">
        <w:rPr>
          <w:rFonts w:ascii="Gill Sans MT" w:eastAsia="Palatino Linotype" w:hAnsi="Gill Sans MT" w:cstheme="minorHAnsi"/>
          <w:sz w:val="22"/>
          <w:szCs w:val="22"/>
          <w:lang w:val="en-AU"/>
        </w:rPr>
        <w:t>ank in the MILO assessments, alignment methods and standard setting to benchmark the MILO results against the MPLs, and the overall capacity building concept (based on the GP-LA).</w:t>
      </w:r>
      <w:r w:rsidRPr="00B5662F">
        <w:rPr>
          <w:rFonts w:ascii="Gill Sans MT" w:eastAsia="Palatino Linotype" w:hAnsi="Gill Sans MT" w:cstheme="minorHAnsi"/>
          <w:b/>
          <w:bCs/>
          <w:sz w:val="22"/>
          <w:szCs w:val="22"/>
          <w:lang w:val="en-AU"/>
        </w:rPr>
        <w:t xml:space="preserve"> </w:t>
      </w:r>
    </w:p>
    <w:p w14:paraId="1DF7BB04" w14:textId="4484913C" w:rsidR="00FC1F4A" w:rsidRPr="00B5662F" w:rsidRDefault="00FC1F4A" w:rsidP="00FC1F4A">
      <w:pPr>
        <w:spacing w:after="120" w:line="259" w:lineRule="auto"/>
        <w:rPr>
          <w:rFonts w:ascii="Gill Sans MT" w:hAnsi="Gill Sans MT" w:cstheme="minorHAnsi"/>
          <w:color w:val="000000"/>
          <w:sz w:val="22"/>
          <w:szCs w:val="22"/>
          <w:lang w:val="en-AU"/>
        </w:rPr>
      </w:pPr>
      <w:r w:rsidRPr="00B5662F">
        <w:rPr>
          <w:rFonts w:ascii="Gill Sans MT" w:eastAsia="Palatino Linotype" w:hAnsi="Gill Sans MT" w:cstheme="minorHAnsi"/>
          <w:sz w:val="22"/>
          <w:szCs w:val="22"/>
          <w:lang w:val="en-AU"/>
        </w:rPr>
        <w:t>To implement MILO,</w:t>
      </w:r>
      <w:r w:rsidRPr="00B5662F">
        <w:rPr>
          <w:rFonts w:ascii="Gill Sans MT" w:hAnsi="Gill Sans MT" w:cstheme="minorHAnsi"/>
          <w:color w:val="000000"/>
          <w:sz w:val="22"/>
          <w:szCs w:val="22"/>
          <w:lang w:val="en-AU"/>
        </w:rPr>
        <w:t xml:space="preserve"> ACER worked closely with the Kenya National Assessment Centre and the Zambia Examination Council To assist with the implementation of MILO. For technical and implementation support in the Francophone countries of Burkina Faso, Burundi, Côte d’Ivoire and Senegal, ACER subcontracted the Program to Analyse Education Systems of French-speaking States (PASEC - Le Programme </w:t>
      </w:r>
      <w:proofErr w:type="spellStart"/>
      <w:r w:rsidRPr="00B5662F">
        <w:rPr>
          <w:rFonts w:ascii="Gill Sans MT" w:hAnsi="Gill Sans MT" w:cstheme="minorHAnsi"/>
          <w:color w:val="000000"/>
          <w:sz w:val="22"/>
          <w:szCs w:val="22"/>
          <w:lang w:val="en-AU"/>
        </w:rPr>
        <w:t>d'analyse</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systèmes</w:t>
      </w:r>
      <w:proofErr w:type="spellEnd"/>
      <w:r w:rsidRPr="00B5662F">
        <w:rPr>
          <w:rFonts w:ascii="Gill Sans MT" w:hAnsi="Gill Sans MT" w:cstheme="minorHAnsi"/>
          <w:color w:val="000000"/>
          <w:sz w:val="22"/>
          <w:szCs w:val="22"/>
          <w:lang w:val="en-AU"/>
        </w:rPr>
        <w:t xml:space="preserve"> </w:t>
      </w:r>
      <w:proofErr w:type="spellStart"/>
      <w:r w:rsidRPr="00B5662F">
        <w:rPr>
          <w:rFonts w:ascii="Gill Sans MT" w:hAnsi="Gill Sans MT" w:cstheme="minorHAnsi"/>
          <w:color w:val="000000"/>
          <w:sz w:val="22"/>
          <w:szCs w:val="22"/>
          <w:lang w:val="en-AU"/>
        </w:rPr>
        <w:t>éducatifs</w:t>
      </w:r>
      <w:proofErr w:type="spellEnd"/>
      <w:r w:rsidRPr="00B5662F">
        <w:rPr>
          <w:rFonts w:ascii="Gill Sans MT" w:hAnsi="Gill Sans MT" w:cstheme="minorHAnsi"/>
          <w:color w:val="000000"/>
          <w:sz w:val="22"/>
          <w:szCs w:val="22"/>
          <w:lang w:val="en-AU"/>
        </w:rPr>
        <w:t xml:space="preserve"> de la CONFEMEN) under the Conference of Ministers of French-speaking States and Governments (CONFEMEN – </w:t>
      </w:r>
      <w:proofErr w:type="spellStart"/>
      <w:r w:rsidRPr="00B5662F">
        <w:rPr>
          <w:rFonts w:ascii="Gill Sans MT" w:hAnsi="Gill Sans MT" w:cstheme="minorHAnsi"/>
          <w:color w:val="000000"/>
          <w:sz w:val="22"/>
          <w:szCs w:val="22"/>
          <w:lang w:val="en-AU"/>
        </w:rPr>
        <w:t>Conférence</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ministres</w:t>
      </w:r>
      <w:proofErr w:type="spellEnd"/>
      <w:r w:rsidRPr="00B5662F">
        <w:rPr>
          <w:rFonts w:ascii="Gill Sans MT" w:hAnsi="Gill Sans MT" w:cstheme="minorHAnsi"/>
          <w:color w:val="000000"/>
          <w:sz w:val="22"/>
          <w:szCs w:val="22"/>
          <w:lang w:val="en-AU"/>
        </w:rPr>
        <w:t xml:space="preserve"> de </w:t>
      </w:r>
      <w:proofErr w:type="spellStart"/>
      <w:r w:rsidRPr="00B5662F">
        <w:rPr>
          <w:rFonts w:ascii="Gill Sans MT" w:hAnsi="Gill Sans MT" w:cstheme="minorHAnsi"/>
          <w:color w:val="000000"/>
          <w:sz w:val="22"/>
          <w:szCs w:val="22"/>
          <w:lang w:val="en-AU"/>
        </w:rPr>
        <w:t>l’Éducation</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États</w:t>
      </w:r>
      <w:proofErr w:type="spellEnd"/>
      <w:r w:rsidRPr="00B5662F">
        <w:rPr>
          <w:rFonts w:ascii="Gill Sans MT" w:hAnsi="Gill Sans MT" w:cstheme="minorHAnsi"/>
          <w:color w:val="000000"/>
          <w:sz w:val="22"/>
          <w:szCs w:val="22"/>
          <w:lang w:val="en-AU"/>
        </w:rPr>
        <w:t xml:space="preserve"> et </w:t>
      </w:r>
      <w:proofErr w:type="spellStart"/>
      <w:r w:rsidRPr="00B5662F">
        <w:rPr>
          <w:rFonts w:ascii="Gill Sans MT" w:hAnsi="Gill Sans MT" w:cstheme="minorHAnsi"/>
          <w:color w:val="000000"/>
          <w:sz w:val="22"/>
          <w:szCs w:val="22"/>
          <w:lang w:val="en-AU"/>
        </w:rPr>
        <w:t>gouvernements</w:t>
      </w:r>
      <w:proofErr w:type="spellEnd"/>
      <w:r w:rsidRPr="00B5662F">
        <w:rPr>
          <w:rFonts w:ascii="Gill Sans MT" w:hAnsi="Gill Sans MT" w:cstheme="minorHAnsi"/>
          <w:color w:val="000000"/>
          <w:sz w:val="22"/>
          <w:szCs w:val="22"/>
          <w:lang w:val="en-AU"/>
        </w:rPr>
        <w:t xml:space="preserve"> de la Francophonie). ACER developed a manual and a toolkit for planning, administering, analysing and reporting on results from the SDG 4.1.1b Assessments to Monitor Proficiency Levels (AMPL 1b Reading and AMPL 1b Mathematics in English and translated into French) to understand the impact of COVID-19 on learning outcomes and to evaluate the effectiveness of distance learning mechanisms used during school closures on students at the end of primary school by sex (see the SDG 4.1.1b Assessments to Monitor Proficiency Levels (AMPL 1b) Under the COVID-19: Monitoring Impacts on Learning Project (MILO) described below in this </w:t>
      </w:r>
      <w:r w:rsidR="00F3444E" w:rsidRPr="00B5662F">
        <w:rPr>
          <w:rFonts w:ascii="Gill Sans MT" w:hAnsi="Gill Sans MT" w:cstheme="minorHAnsi"/>
          <w:color w:val="000000"/>
          <w:sz w:val="22"/>
          <w:szCs w:val="22"/>
          <w:lang w:val="en-AU"/>
        </w:rPr>
        <w:t>Catalogue</w:t>
      </w:r>
      <w:r w:rsidRPr="00B5662F">
        <w:rPr>
          <w:rFonts w:ascii="Gill Sans MT" w:hAnsi="Gill Sans MT" w:cstheme="minorHAnsi"/>
          <w:color w:val="000000"/>
          <w:sz w:val="22"/>
          <w:szCs w:val="22"/>
          <w:lang w:val="en-AU"/>
        </w:rPr>
        <w:t xml:space="preserve">). Importantly, the lifespan of MILO Project tools can extend beyond the COVID-19 era and can continue to be a global public good (= AMPL). </w:t>
      </w:r>
    </w:p>
    <w:p w14:paraId="36D7A64F" w14:textId="77777777" w:rsidR="00BE0C62" w:rsidRPr="00B5662F" w:rsidRDefault="00BE0C62" w:rsidP="00FC1F4A">
      <w:pPr>
        <w:spacing w:after="120" w:line="259" w:lineRule="auto"/>
        <w:rPr>
          <w:rFonts w:ascii="Gill Sans MT" w:hAnsi="Gill Sans MT"/>
          <w:b/>
          <w:bCs/>
          <w:sz w:val="22"/>
          <w:szCs w:val="22"/>
          <w:lang w:val="en-AU"/>
        </w:rPr>
      </w:pPr>
    </w:p>
    <w:p w14:paraId="43CE442C" w14:textId="5E38746F"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13D3D0B8" w14:textId="2CC495A5" w:rsidR="00FC1F4A" w:rsidRPr="00B5662F" w:rsidRDefault="00FC1F4A" w:rsidP="00FC1F4A">
      <w:p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2016-</w:t>
      </w:r>
      <w:r w:rsidR="007C130A" w:rsidRPr="00B5662F">
        <w:rPr>
          <w:rFonts w:ascii="Gill Sans MT" w:hAnsi="Gill Sans MT" w:cstheme="minorHAnsi"/>
          <w:color w:val="000000"/>
          <w:sz w:val="22"/>
          <w:szCs w:val="22"/>
          <w:lang w:val="en-AU"/>
        </w:rPr>
        <w:t>present:</w:t>
      </w:r>
      <w:r w:rsidRPr="00B5662F">
        <w:rPr>
          <w:rFonts w:ascii="Gill Sans MT" w:hAnsi="Gill Sans MT" w:cstheme="minorHAnsi"/>
          <w:color w:val="000000"/>
          <w:sz w:val="22"/>
          <w:szCs w:val="22"/>
          <w:lang w:val="en-AU"/>
        </w:rPr>
        <w:t xml:space="preserve"> UNESCO Institute for Statistics (UIS) and ACER </w:t>
      </w:r>
      <w:r w:rsidR="002C521F" w:rsidRPr="00B5662F">
        <w:rPr>
          <w:rFonts w:ascii="Gill Sans MT" w:hAnsi="Gill Sans MT" w:cstheme="minorHAnsi"/>
          <w:color w:val="000000"/>
          <w:sz w:val="22"/>
          <w:szCs w:val="22"/>
          <w:lang w:val="en-AU"/>
        </w:rPr>
        <w:t>MoU</w:t>
      </w:r>
      <w:r w:rsidRPr="00B5662F">
        <w:rPr>
          <w:rFonts w:ascii="Gill Sans MT" w:hAnsi="Gill Sans MT" w:cstheme="minorHAnsi"/>
          <w:color w:val="000000"/>
          <w:sz w:val="22"/>
          <w:szCs w:val="22"/>
          <w:lang w:val="en-AU"/>
        </w:rPr>
        <w:t xml:space="preserve"> and contribution to GAML</w:t>
      </w:r>
    </w:p>
    <w:p w14:paraId="5112EDC5" w14:textId="77777777" w:rsidR="00BE0C62" w:rsidRPr="00B5662F" w:rsidRDefault="00BE0C62" w:rsidP="00FC1F4A">
      <w:pPr>
        <w:spacing w:after="120" w:line="259" w:lineRule="auto"/>
        <w:rPr>
          <w:rFonts w:ascii="Gill Sans MT" w:hAnsi="Gill Sans MT"/>
          <w:b/>
          <w:bCs/>
          <w:sz w:val="22"/>
          <w:szCs w:val="22"/>
          <w:lang w:val="en-AU"/>
        </w:rPr>
      </w:pPr>
    </w:p>
    <w:p w14:paraId="3FFACD8E" w14:textId="52603D0D"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13AC8898"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Global Partnership for Education (GPE) (funding organisation)</w:t>
      </w:r>
    </w:p>
    <w:p w14:paraId="5D00F80C"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World Bank (overall consortium partner of UNESCO, UNICEF and WB)</w:t>
      </w:r>
    </w:p>
    <w:p w14:paraId="0938D37B"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(prime contractors for GPE COVID-19 grant funding)</w:t>
      </w:r>
    </w:p>
    <w:p w14:paraId="6415D778"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(UIS) (subcontracted ACER)</w:t>
      </w:r>
    </w:p>
    <w:p w14:paraId="34F802DE" w14:textId="77777777" w:rsidR="00FC1F4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Program to Analyse Education Systems of French-speaking States (PASEC - Le Programme </w:t>
      </w:r>
      <w:proofErr w:type="spellStart"/>
      <w:r w:rsidRPr="00B5662F">
        <w:rPr>
          <w:rFonts w:ascii="Gill Sans MT" w:hAnsi="Gill Sans MT" w:cstheme="minorHAnsi"/>
          <w:color w:val="000000"/>
          <w:sz w:val="22"/>
          <w:szCs w:val="22"/>
          <w:lang w:val="en-AU"/>
        </w:rPr>
        <w:t>d'analyse</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systèmes</w:t>
      </w:r>
      <w:proofErr w:type="spellEnd"/>
      <w:r w:rsidRPr="00B5662F">
        <w:rPr>
          <w:rFonts w:ascii="Gill Sans MT" w:hAnsi="Gill Sans MT" w:cstheme="minorHAnsi"/>
          <w:color w:val="000000"/>
          <w:sz w:val="22"/>
          <w:szCs w:val="22"/>
          <w:lang w:val="en-AU"/>
        </w:rPr>
        <w:t xml:space="preserve"> </w:t>
      </w:r>
      <w:proofErr w:type="spellStart"/>
      <w:r w:rsidRPr="00B5662F">
        <w:rPr>
          <w:rFonts w:ascii="Gill Sans MT" w:hAnsi="Gill Sans MT" w:cstheme="minorHAnsi"/>
          <w:color w:val="000000"/>
          <w:sz w:val="22"/>
          <w:szCs w:val="22"/>
          <w:lang w:val="en-AU"/>
        </w:rPr>
        <w:t>éducatifs</w:t>
      </w:r>
      <w:proofErr w:type="spellEnd"/>
      <w:r w:rsidRPr="00B5662F">
        <w:rPr>
          <w:rFonts w:ascii="Gill Sans MT" w:hAnsi="Gill Sans MT" w:cstheme="minorHAnsi"/>
          <w:color w:val="000000"/>
          <w:sz w:val="22"/>
          <w:szCs w:val="22"/>
          <w:lang w:val="en-AU"/>
        </w:rPr>
        <w:t xml:space="preserve"> de la CONFEMEN) under the Conference of Ministers of French-speaking States and Governments (CONFEMEN – </w:t>
      </w:r>
      <w:proofErr w:type="spellStart"/>
      <w:r w:rsidRPr="00B5662F">
        <w:rPr>
          <w:rFonts w:ascii="Gill Sans MT" w:hAnsi="Gill Sans MT" w:cstheme="minorHAnsi"/>
          <w:color w:val="000000"/>
          <w:sz w:val="22"/>
          <w:szCs w:val="22"/>
          <w:lang w:val="en-AU"/>
        </w:rPr>
        <w:t>Conférence</w:t>
      </w:r>
      <w:proofErr w:type="spellEnd"/>
      <w:r w:rsidRPr="00B5662F">
        <w:rPr>
          <w:rFonts w:ascii="Gill Sans MT" w:hAnsi="Gill Sans MT" w:cstheme="minorHAnsi"/>
          <w:color w:val="000000"/>
          <w:sz w:val="22"/>
          <w:szCs w:val="22"/>
          <w:lang w:val="en-AU"/>
        </w:rPr>
        <w:t xml:space="preserve"> </w:t>
      </w:r>
      <w:r w:rsidRPr="00B5662F">
        <w:rPr>
          <w:rFonts w:ascii="Gill Sans MT" w:hAnsi="Gill Sans MT" w:cstheme="minorHAnsi"/>
          <w:color w:val="000000"/>
          <w:sz w:val="22"/>
          <w:szCs w:val="22"/>
          <w:lang w:val="en-AU"/>
        </w:rPr>
        <w:lastRenderedPageBreak/>
        <w:t xml:space="preserve">des </w:t>
      </w:r>
      <w:proofErr w:type="spellStart"/>
      <w:r w:rsidRPr="00B5662F">
        <w:rPr>
          <w:rFonts w:ascii="Gill Sans MT" w:hAnsi="Gill Sans MT" w:cstheme="minorHAnsi"/>
          <w:color w:val="000000"/>
          <w:sz w:val="22"/>
          <w:szCs w:val="22"/>
          <w:lang w:val="en-AU"/>
        </w:rPr>
        <w:t>ministres</w:t>
      </w:r>
      <w:proofErr w:type="spellEnd"/>
      <w:r w:rsidRPr="00B5662F">
        <w:rPr>
          <w:rFonts w:ascii="Gill Sans MT" w:hAnsi="Gill Sans MT" w:cstheme="minorHAnsi"/>
          <w:color w:val="000000"/>
          <w:sz w:val="22"/>
          <w:szCs w:val="22"/>
          <w:lang w:val="en-AU"/>
        </w:rPr>
        <w:t xml:space="preserve"> de </w:t>
      </w:r>
      <w:proofErr w:type="spellStart"/>
      <w:r w:rsidRPr="00B5662F">
        <w:rPr>
          <w:rFonts w:ascii="Gill Sans MT" w:hAnsi="Gill Sans MT" w:cstheme="minorHAnsi"/>
          <w:color w:val="000000"/>
          <w:sz w:val="22"/>
          <w:szCs w:val="22"/>
          <w:lang w:val="en-AU"/>
        </w:rPr>
        <w:t>l’Éducation</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États</w:t>
      </w:r>
      <w:proofErr w:type="spellEnd"/>
      <w:r w:rsidRPr="00B5662F">
        <w:rPr>
          <w:rFonts w:ascii="Gill Sans MT" w:hAnsi="Gill Sans MT" w:cstheme="minorHAnsi"/>
          <w:color w:val="000000"/>
          <w:sz w:val="22"/>
          <w:szCs w:val="22"/>
          <w:lang w:val="en-AU"/>
        </w:rPr>
        <w:t xml:space="preserve"> et </w:t>
      </w:r>
      <w:proofErr w:type="spellStart"/>
      <w:r w:rsidRPr="00B5662F">
        <w:rPr>
          <w:rFonts w:ascii="Gill Sans MT" w:hAnsi="Gill Sans MT" w:cstheme="minorHAnsi"/>
          <w:color w:val="000000"/>
          <w:sz w:val="22"/>
          <w:szCs w:val="22"/>
          <w:lang w:val="en-AU"/>
        </w:rPr>
        <w:t>gouvernements</w:t>
      </w:r>
      <w:proofErr w:type="spellEnd"/>
      <w:r w:rsidRPr="00B5662F">
        <w:rPr>
          <w:rFonts w:ascii="Gill Sans MT" w:hAnsi="Gill Sans MT" w:cstheme="minorHAnsi"/>
          <w:color w:val="000000"/>
          <w:sz w:val="22"/>
          <w:szCs w:val="22"/>
          <w:lang w:val="en-AU"/>
        </w:rPr>
        <w:t xml:space="preserve"> de la Francophonie) (sub-contracted by ACER)</w:t>
      </w:r>
    </w:p>
    <w:p w14:paraId="2992C42F" w14:textId="77777777" w:rsidR="00FC1F4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The Kenya National Assessment Centre</w:t>
      </w:r>
    </w:p>
    <w:p w14:paraId="798AF0F0" w14:textId="3BD89244" w:rsidR="007C130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Zambia Examination Council  </w:t>
      </w:r>
    </w:p>
    <w:p w14:paraId="53BB4559" w14:textId="77777777" w:rsidR="00BE0C62" w:rsidRPr="00B5662F" w:rsidRDefault="00BE0C62" w:rsidP="00FC1F4A">
      <w:pPr>
        <w:spacing w:after="120" w:line="259" w:lineRule="auto"/>
        <w:rPr>
          <w:rFonts w:ascii="Gill Sans MT" w:hAnsi="Gill Sans MT"/>
          <w:b/>
          <w:bCs/>
          <w:sz w:val="22"/>
          <w:szCs w:val="22"/>
          <w:lang w:val="en-AU"/>
        </w:rPr>
      </w:pPr>
    </w:p>
    <w:p w14:paraId="1DADB7A7" w14:textId="5FD6EFD2"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COVID-19: Monitoring the Impacts on Learning Outcomes (MILO) Project:</w:t>
      </w:r>
    </w:p>
    <w:p w14:paraId="28331A7E" w14:textId="59AEBCBA" w:rsidR="00FC1F4A" w:rsidRPr="00B5662F" w:rsidRDefault="00FC1F4A" w:rsidP="00FC1F4A">
      <w:p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2022 (January)</w:t>
      </w:r>
      <w:r w:rsidR="008C4122" w:rsidRPr="00B5662F">
        <w:rPr>
          <w:rFonts w:ascii="Gill Sans MT" w:hAnsi="Gill Sans MT" w:cstheme="minorHAnsi"/>
          <w:color w:val="000000"/>
          <w:sz w:val="22"/>
          <w:szCs w:val="22"/>
          <w:lang w:val="en-AU"/>
        </w:rPr>
        <w:t>:</w:t>
      </w:r>
      <w:r w:rsidRPr="00B5662F">
        <w:rPr>
          <w:rFonts w:ascii="Gill Sans MT" w:hAnsi="Gill Sans MT" w:cstheme="minorHAnsi"/>
          <w:color w:val="000000"/>
          <w:sz w:val="22"/>
          <w:szCs w:val="22"/>
          <w:lang w:val="en-AU"/>
        </w:rPr>
        <w:t xml:space="preserve"> </w:t>
      </w:r>
      <w:r w:rsidRPr="00B5662F">
        <w:rPr>
          <w:rFonts w:ascii="Gill Sans MT" w:hAnsi="Gill Sans MT" w:cstheme="minorHAnsi"/>
          <w:b/>
          <w:bCs/>
          <w:i/>
          <w:iCs/>
          <w:color w:val="000000"/>
          <w:sz w:val="22"/>
          <w:szCs w:val="22"/>
          <w:lang w:val="en-AU"/>
        </w:rPr>
        <w:t xml:space="preserve">Presentation of Findings </w:t>
      </w:r>
      <w:r w:rsidR="00BE0C62" w:rsidRPr="00B5662F">
        <w:rPr>
          <w:rFonts w:ascii="Gill Sans MT" w:hAnsi="Gill Sans MT" w:cstheme="minorHAnsi"/>
          <w:b/>
          <w:bCs/>
          <w:i/>
          <w:iCs/>
          <w:color w:val="000000"/>
          <w:sz w:val="22"/>
          <w:szCs w:val="22"/>
          <w:lang w:val="en-AU"/>
        </w:rPr>
        <w:t xml:space="preserve">- </w:t>
      </w:r>
      <w:r w:rsidRPr="00B5662F">
        <w:rPr>
          <w:rFonts w:ascii="Gill Sans MT" w:hAnsi="Gill Sans MT" w:cstheme="minorHAnsi"/>
          <w:b/>
          <w:bCs/>
          <w:i/>
          <w:iCs/>
          <w:color w:val="000000"/>
          <w:sz w:val="22"/>
          <w:szCs w:val="22"/>
          <w:lang w:val="en-AU"/>
        </w:rPr>
        <w:t>COVID-19 Monitoring Impacts on Learning Outcomes (MILO) Project</w:t>
      </w:r>
      <w:r w:rsidR="00BE0C62" w:rsidRPr="00B5662F">
        <w:rPr>
          <w:rFonts w:ascii="Gill Sans MT" w:hAnsi="Gill Sans MT" w:cstheme="minorHAnsi"/>
          <w:b/>
          <w:bCs/>
          <w:i/>
          <w:iCs/>
          <w:color w:val="000000"/>
          <w:sz w:val="22"/>
          <w:szCs w:val="22"/>
          <w:lang w:val="en-AU"/>
        </w:rPr>
        <w:t>.</w:t>
      </w:r>
      <w:r w:rsidRPr="00B5662F">
        <w:rPr>
          <w:rFonts w:ascii="Gill Sans MT" w:hAnsi="Gill Sans MT" w:cstheme="minorHAnsi"/>
          <w:color w:val="000000"/>
          <w:sz w:val="22"/>
          <w:szCs w:val="22"/>
          <w:lang w:val="en-AU"/>
        </w:rPr>
        <w:t xml:space="preserve"> </w:t>
      </w:r>
      <w:r w:rsidR="00BE0C62" w:rsidRPr="00B5662F">
        <w:rPr>
          <w:rFonts w:ascii="Gill Sans MT" w:hAnsi="Gill Sans MT" w:cstheme="minorHAnsi"/>
          <w:color w:val="000000"/>
          <w:sz w:val="22"/>
          <w:szCs w:val="22"/>
          <w:lang w:val="en-AU"/>
        </w:rPr>
        <w:t xml:space="preserve">Organised by UIS </w:t>
      </w:r>
      <w:r w:rsidRPr="00B5662F">
        <w:rPr>
          <w:rFonts w:ascii="Gill Sans MT" w:hAnsi="Gill Sans MT" w:cstheme="minorHAnsi"/>
          <w:color w:val="000000"/>
          <w:sz w:val="22"/>
          <w:szCs w:val="22"/>
          <w:lang w:val="en-AU"/>
        </w:rPr>
        <w:t>for partner organisations and participating country representatives</w:t>
      </w:r>
      <w:r w:rsidR="00BE0C62" w:rsidRPr="00B5662F">
        <w:rPr>
          <w:rFonts w:ascii="Gill Sans MT" w:hAnsi="Gill Sans MT" w:cstheme="minorHAnsi"/>
          <w:color w:val="000000"/>
          <w:sz w:val="22"/>
          <w:szCs w:val="22"/>
          <w:lang w:val="en-AU"/>
        </w:rPr>
        <w:t xml:space="preserve"> and</w:t>
      </w:r>
      <w:r w:rsidRPr="00B5662F">
        <w:rPr>
          <w:rFonts w:ascii="Gill Sans MT" w:hAnsi="Gill Sans MT" w:cstheme="minorHAnsi"/>
          <w:color w:val="000000"/>
          <w:sz w:val="22"/>
          <w:szCs w:val="22"/>
          <w:lang w:val="en-AU"/>
        </w:rPr>
        <w:t xml:space="preserve"> conducted virtually </w:t>
      </w:r>
      <w:r w:rsidR="00BE0C62" w:rsidRPr="00B5662F">
        <w:rPr>
          <w:rFonts w:ascii="Gill Sans MT" w:hAnsi="Gill Sans MT" w:cstheme="minorHAnsi"/>
          <w:color w:val="000000"/>
          <w:sz w:val="22"/>
          <w:szCs w:val="22"/>
          <w:lang w:val="en-AU"/>
        </w:rPr>
        <w:t>by GEM Centre.</w:t>
      </w:r>
    </w:p>
    <w:p w14:paraId="7D8FCA04" w14:textId="77777777" w:rsidR="00BE0C62" w:rsidRPr="00B5662F" w:rsidRDefault="00BE0C62" w:rsidP="00FC1F4A">
      <w:pPr>
        <w:spacing w:after="120" w:line="259" w:lineRule="auto"/>
        <w:rPr>
          <w:rFonts w:ascii="Gill Sans MT" w:hAnsi="Gill Sans MT"/>
          <w:b/>
          <w:bCs/>
          <w:sz w:val="22"/>
          <w:szCs w:val="22"/>
          <w:lang w:val="en-AU"/>
        </w:rPr>
      </w:pPr>
    </w:p>
    <w:p w14:paraId="4B8C2CDD" w14:textId="2A7FA2A8"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COVID-19: Monitoring the Impacts on Learning Outcomes (MILO) Project:</w:t>
      </w:r>
    </w:p>
    <w:p w14:paraId="5BA1F300" w14:textId="3139DF0D" w:rsidR="00FC1F4A" w:rsidRPr="00B5662F" w:rsidRDefault="00DF6D56"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2022-present</w:t>
      </w:r>
      <w:r w:rsidR="007C130A" w:rsidRPr="00B5662F">
        <w:rPr>
          <w:rFonts w:ascii="Gill Sans MT" w:hAnsi="Gill Sans MT"/>
          <w:sz w:val="22"/>
          <w:szCs w:val="22"/>
          <w:lang w:val="en-AU"/>
        </w:rPr>
        <w:t xml:space="preserve">: </w:t>
      </w:r>
      <w:r w:rsidR="00FC1F4A" w:rsidRPr="00B5662F">
        <w:rPr>
          <w:rFonts w:ascii="Gill Sans MT" w:hAnsi="Gill Sans MT"/>
          <w:b/>
          <w:bCs/>
          <w:i/>
          <w:iCs/>
          <w:sz w:val="22"/>
          <w:szCs w:val="22"/>
          <w:lang w:val="en-AU"/>
        </w:rPr>
        <w:t>AMPL</w:t>
      </w:r>
      <w:r w:rsidR="00C8525B">
        <w:rPr>
          <w:rFonts w:ascii="Gill Sans MT" w:hAnsi="Gill Sans MT"/>
          <w:b/>
          <w:bCs/>
          <w:i/>
          <w:iCs/>
          <w:sz w:val="22"/>
          <w:szCs w:val="22"/>
          <w:lang w:val="en-AU"/>
        </w:rPr>
        <w:t>-</w:t>
      </w:r>
      <w:r w:rsidR="00FC1F4A" w:rsidRPr="00B5662F">
        <w:rPr>
          <w:rFonts w:ascii="Gill Sans MT" w:hAnsi="Gill Sans MT"/>
          <w:b/>
          <w:bCs/>
          <w:i/>
          <w:iCs/>
          <w:sz w:val="22"/>
          <w:szCs w:val="22"/>
          <w:lang w:val="en-AU"/>
        </w:rPr>
        <w:t>b</w:t>
      </w:r>
      <w:r w:rsidR="009E629C" w:rsidRPr="00B5662F">
        <w:rPr>
          <w:rFonts w:ascii="Gill Sans MT" w:hAnsi="Gill Sans MT"/>
          <w:b/>
          <w:bCs/>
          <w:i/>
          <w:iCs/>
          <w:sz w:val="22"/>
          <w:szCs w:val="22"/>
          <w:lang w:val="en-AU"/>
        </w:rPr>
        <w:t xml:space="preserve"> Implemen</w:t>
      </w:r>
      <w:r w:rsidR="006338BA" w:rsidRPr="00B5662F">
        <w:rPr>
          <w:rFonts w:ascii="Gill Sans MT" w:hAnsi="Gill Sans MT"/>
          <w:b/>
          <w:bCs/>
          <w:i/>
          <w:iCs/>
          <w:sz w:val="22"/>
          <w:szCs w:val="22"/>
          <w:lang w:val="en-AU"/>
        </w:rPr>
        <w:t>t</w:t>
      </w:r>
      <w:r w:rsidR="009E629C" w:rsidRPr="00B5662F">
        <w:rPr>
          <w:rFonts w:ascii="Gill Sans MT" w:hAnsi="Gill Sans MT"/>
          <w:b/>
          <w:bCs/>
          <w:i/>
          <w:iCs/>
          <w:sz w:val="22"/>
          <w:szCs w:val="22"/>
          <w:lang w:val="en-AU"/>
        </w:rPr>
        <w:t>ation</w:t>
      </w:r>
      <w:r w:rsidR="006338BA" w:rsidRPr="00B5662F">
        <w:rPr>
          <w:rFonts w:ascii="Gill Sans MT" w:hAnsi="Gill Sans MT"/>
          <w:b/>
          <w:bCs/>
          <w:i/>
          <w:iCs/>
          <w:sz w:val="22"/>
          <w:szCs w:val="22"/>
          <w:lang w:val="en-AU"/>
        </w:rPr>
        <w:t xml:space="preserve"> </w:t>
      </w:r>
      <w:r w:rsidR="00BE0C62" w:rsidRPr="00B5662F">
        <w:rPr>
          <w:rFonts w:ascii="Gill Sans MT" w:hAnsi="Gill Sans MT"/>
          <w:b/>
          <w:bCs/>
          <w:i/>
          <w:iCs/>
          <w:sz w:val="22"/>
          <w:szCs w:val="22"/>
          <w:lang w:val="en-AU"/>
        </w:rPr>
        <w:t>–</w:t>
      </w:r>
      <w:r w:rsidR="006338BA" w:rsidRPr="00B5662F">
        <w:rPr>
          <w:rFonts w:ascii="Gill Sans MT" w:hAnsi="Gill Sans MT"/>
          <w:b/>
          <w:bCs/>
          <w:i/>
          <w:iCs/>
          <w:sz w:val="22"/>
          <w:szCs w:val="22"/>
          <w:lang w:val="en-AU"/>
        </w:rPr>
        <w:t xml:space="preserve"> </w:t>
      </w:r>
      <w:r w:rsidR="00BE0C62" w:rsidRPr="00B5662F">
        <w:rPr>
          <w:rFonts w:ascii="Gill Sans MT" w:hAnsi="Gill Sans MT"/>
          <w:b/>
          <w:bCs/>
          <w:i/>
          <w:iCs/>
          <w:sz w:val="22"/>
          <w:szCs w:val="22"/>
          <w:lang w:val="en-AU"/>
        </w:rPr>
        <w:t>Various Countries</w:t>
      </w:r>
      <w:r w:rsidR="00BE0C62" w:rsidRPr="00B5662F">
        <w:rPr>
          <w:rFonts w:ascii="Gill Sans MT" w:hAnsi="Gill Sans MT"/>
          <w:sz w:val="22"/>
          <w:szCs w:val="22"/>
          <w:lang w:val="en-AU"/>
        </w:rPr>
        <w:t xml:space="preserve">. AMPL is being implemented in </w:t>
      </w:r>
      <w:r w:rsidR="00FC1F4A" w:rsidRPr="00B5662F">
        <w:rPr>
          <w:rFonts w:ascii="Gill Sans MT" w:hAnsi="Gill Sans MT"/>
          <w:sz w:val="22"/>
          <w:szCs w:val="22"/>
          <w:lang w:val="en-AU"/>
        </w:rPr>
        <w:t xml:space="preserve">Sierra Leone and Pakistan. </w:t>
      </w:r>
      <w:r w:rsidR="00BE0C62" w:rsidRPr="00B5662F">
        <w:rPr>
          <w:rFonts w:ascii="Gill Sans MT" w:hAnsi="Gill Sans MT"/>
          <w:sz w:val="22"/>
          <w:szCs w:val="22"/>
          <w:lang w:val="en-AU"/>
        </w:rPr>
        <w:t>Work includes</w:t>
      </w:r>
      <w:r w:rsidR="00FC1F4A" w:rsidRPr="00B5662F">
        <w:rPr>
          <w:rFonts w:ascii="Gill Sans MT" w:hAnsi="Gill Sans MT"/>
          <w:sz w:val="22"/>
          <w:szCs w:val="22"/>
          <w:lang w:val="en-AU"/>
        </w:rPr>
        <w:t xml:space="preserve"> making cultural adaptions</w:t>
      </w:r>
      <w:r w:rsidR="00BE0C62" w:rsidRPr="00B5662F">
        <w:rPr>
          <w:rFonts w:ascii="Gill Sans MT" w:hAnsi="Gill Sans MT"/>
          <w:sz w:val="22"/>
          <w:szCs w:val="22"/>
          <w:lang w:val="en-AU"/>
        </w:rPr>
        <w:t xml:space="preserve"> and translating into Urdu for use in Pakistan.</w:t>
      </w:r>
      <w:r w:rsidR="00FC1F4A" w:rsidRPr="00B5662F">
        <w:rPr>
          <w:rFonts w:ascii="Gill Sans MT" w:hAnsi="Gill Sans MT"/>
          <w:sz w:val="22"/>
          <w:szCs w:val="22"/>
          <w:lang w:val="en-AU"/>
        </w:rPr>
        <w:t xml:space="preserve"> Work has also commenced in translating and adapting the instrument for Jordanian Arabic, likely to be followed by Lebanese Arabic. World Bank is in negotiations to implement AMPL</w:t>
      </w:r>
      <w:r w:rsidR="00C8525B">
        <w:rPr>
          <w:rFonts w:ascii="Gill Sans MT" w:hAnsi="Gill Sans MT"/>
          <w:sz w:val="22"/>
          <w:szCs w:val="22"/>
          <w:lang w:val="en-AU"/>
        </w:rPr>
        <w:t>-</w:t>
      </w:r>
      <w:r w:rsidR="00FC1F4A" w:rsidRPr="00B5662F">
        <w:rPr>
          <w:rFonts w:ascii="Gill Sans MT" w:hAnsi="Gill Sans MT"/>
          <w:sz w:val="22"/>
          <w:szCs w:val="22"/>
          <w:lang w:val="en-AU"/>
        </w:rPr>
        <w:t>b in numerous other countries</w:t>
      </w:r>
      <w:r w:rsidR="00C8525B">
        <w:rPr>
          <w:rFonts w:ascii="Gill Sans MT" w:hAnsi="Gill Sans MT"/>
          <w:sz w:val="22"/>
          <w:szCs w:val="22"/>
          <w:lang w:val="en-AU"/>
        </w:rPr>
        <w:t xml:space="preserve"> and languages</w:t>
      </w:r>
      <w:r w:rsidR="00FC1F4A" w:rsidRPr="00B5662F">
        <w:rPr>
          <w:rFonts w:ascii="Gill Sans MT" w:hAnsi="Gill Sans MT"/>
          <w:sz w:val="22"/>
          <w:szCs w:val="22"/>
          <w:lang w:val="en-AU"/>
        </w:rPr>
        <w:t xml:space="preserve">.      </w:t>
      </w:r>
    </w:p>
    <w:p w14:paraId="26F8A5A4" w14:textId="1803933C" w:rsidR="00FC1F4A" w:rsidRPr="00B5662F" w:rsidRDefault="00FC1F4A" w:rsidP="008C4122">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DF6D56"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SDG4.1.1 a and b</w:t>
      </w:r>
      <w:r w:rsidR="009E629C" w:rsidRPr="00B5662F">
        <w:rPr>
          <w:rFonts w:ascii="Gill Sans MT" w:hAnsi="Gill Sans MT"/>
          <w:b/>
          <w:bCs/>
          <w:i/>
          <w:iCs/>
          <w:sz w:val="22"/>
          <w:szCs w:val="22"/>
          <w:lang w:val="en-AU"/>
        </w:rPr>
        <w:t xml:space="preserve"> </w:t>
      </w:r>
      <w:r w:rsidRPr="00B5662F">
        <w:rPr>
          <w:rFonts w:ascii="Gill Sans MT" w:hAnsi="Gill Sans MT"/>
          <w:b/>
          <w:bCs/>
          <w:i/>
          <w:iCs/>
          <w:sz w:val="22"/>
          <w:szCs w:val="22"/>
          <w:lang w:val="en-AU"/>
        </w:rPr>
        <w:t>Assessments for Monitoring Proficiency Levels (AMPL</w:t>
      </w:r>
      <w:r w:rsidR="009F30DB">
        <w:rPr>
          <w:rFonts w:ascii="Gill Sans MT" w:hAnsi="Gill Sans MT"/>
          <w:b/>
          <w:bCs/>
          <w:i/>
          <w:iCs/>
          <w:sz w:val="22"/>
          <w:szCs w:val="22"/>
          <w:lang w:val="en-AU"/>
        </w:rPr>
        <w:t>-</w:t>
      </w:r>
      <w:r w:rsidRPr="00B5662F">
        <w:rPr>
          <w:rFonts w:ascii="Gill Sans MT" w:hAnsi="Gill Sans MT"/>
          <w:b/>
          <w:bCs/>
          <w:i/>
          <w:iCs/>
          <w:sz w:val="22"/>
          <w:szCs w:val="22"/>
          <w:lang w:val="en-AU"/>
        </w:rPr>
        <w:t>ab)</w:t>
      </w:r>
      <w:r w:rsidRPr="00B5662F">
        <w:rPr>
          <w:rFonts w:ascii="Gill Sans MT" w:hAnsi="Gill Sans MT"/>
          <w:b/>
          <w:bCs/>
          <w:sz w:val="22"/>
          <w:szCs w:val="22"/>
          <w:lang w:val="en-AU"/>
        </w:rPr>
        <w:t>.</w:t>
      </w:r>
      <w:r w:rsidRPr="00B5662F">
        <w:rPr>
          <w:rFonts w:ascii="Gill Sans MT" w:hAnsi="Gill Sans MT"/>
          <w:sz w:val="22"/>
          <w:szCs w:val="22"/>
          <w:lang w:val="en-AU"/>
        </w:rPr>
        <w:t xml:space="preserve"> </w:t>
      </w:r>
      <w:r w:rsidR="009E629C" w:rsidRPr="00B5662F">
        <w:rPr>
          <w:rFonts w:ascii="Gill Sans MT" w:hAnsi="Gill Sans MT"/>
          <w:sz w:val="22"/>
          <w:szCs w:val="22"/>
          <w:lang w:val="en-AU"/>
        </w:rPr>
        <w:t xml:space="preserve">UIS contracted ACER to implement </w:t>
      </w:r>
      <w:r w:rsidRPr="00B5662F">
        <w:rPr>
          <w:rFonts w:ascii="Gill Sans MT" w:hAnsi="Gill Sans MT"/>
          <w:sz w:val="22"/>
          <w:szCs w:val="22"/>
          <w:lang w:val="en-AU"/>
        </w:rPr>
        <w:t>AMPL</w:t>
      </w:r>
      <w:r w:rsidR="009F30DB">
        <w:rPr>
          <w:rFonts w:ascii="Gill Sans MT" w:hAnsi="Gill Sans MT"/>
          <w:sz w:val="22"/>
          <w:szCs w:val="22"/>
          <w:lang w:val="en-AU"/>
        </w:rPr>
        <w:t>-</w:t>
      </w:r>
      <w:r w:rsidRPr="00B5662F">
        <w:rPr>
          <w:rFonts w:ascii="Gill Sans MT" w:hAnsi="Gill Sans MT"/>
          <w:sz w:val="22"/>
          <w:szCs w:val="22"/>
          <w:lang w:val="en-AU"/>
        </w:rPr>
        <w:t xml:space="preserve">ab </w:t>
      </w:r>
      <w:r w:rsidR="009E629C" w:rsidRPr="00B5662F">
        <w:rPr>
          <w:rFonts w:ascii="Gill Sans MT" w:hAnsi="Gill Sans MT"/>
          <w:sz w:val="22"/>
          <w:szCs w:val="22"/>
          <w:lang w:val="en-AU"/>
        </w:rPr>
        <w:t xml:space="preserve">in five countries (Bhutan, India, Kenya, Lesotho and Zambia). </w:t>
      </w:r>
      <w:r w:rsidRPr="00B5662F">
        <w:rPr>
          <w:rFonts w:ascii="Gill Sans MT" w:hAnsi="Gill Sans MT"/>
          <w:sz w:val="22"/>
          <w:szCs w:val="22"/>
          <w:lang w:val="en-AU"/>
        </w:rPr>
        <w:t>AMPL</w:t>
      </w:r>
      <w:r w:rsidR="009F30DB">
        <w:rPr>
          <w:rFonts w:ascii="Gill Sans MT" w:hAnsi="Gill Sans MT"/>
          <w:sz w:val="22"/>
          <w:szCs w:val="22"/>
          <w:lang w:val="en-AU"/>
        </w:rPr>
        <w:t>-</w:t>
      </w:r>
      <w:r w:rsidRPr="00B5662F">
        <w:rPr>
          <w:rFonts w:ascii="Gill Sans MT" w:hAnsi="Gill Sans MT"/>
          <w:sz w:val="22"/>
          <w:szCs w:val="22"/>
          <w:lang w:val="en-AU"/>
        </w:rPr>
        <w:t xml:space="preserve">ab </w:t>
      </w:r>
      <w:r w:rsidR="009E629C" w:rsidRPr="00B5662F">
        <w:rPr>
          <w:rFonts w:ascii="Gill Sans MT" w:hAnsi="Gill Sans MT"/>
          <w:sz w:val="22"/>
          <w:szCs w:val="22"/>
          <w:lang w:val="en-AU"/>
        </w:rPr>
        <w:t>focuses on the end of early primary education, thus extending the</w:t>
      </w:r>
      <w:r w:rsidRPr="00B5662F">
        <w:rPr>
          <w:rFonts w:ascii="Gill Sans MT" w:hAnsi="Gill Sans MT"/>
          <w:sz w:val="22"/>
          <w:szCs w:val="22"/>
          <w:lang w:val="en-AU"/>
        </w:rPr>
        <w:t xml:space="preserve"> </w:t>
      </w:r>
      <w:r w:rsidR="009E629C" w:rsidRPr="00B5662F">
        <w:rPr>
          <w:rFonts w:ascii="Gill Sans MT" w:hAnsi="Gill Sans MT"/>
          <w:sz w:val="22"/>
          <w:szCs w:val="22"/>
          <w:lang w:val="en-AU"/>
        </w:rPr>
        <w:t xml:space="preserve">COVID-19: </w:t>
      </w:r>
      <w:r w:rsidRPr="00B5662F">
        <w:rPr>
          <w:rFonts w:ascii="Gill Sans MT" w:hAnsi="Gill Sans MT"/>
          <w:sz w:val="22"/>
          <w:szCs w:val="22"/>
          <w:lang w:val="en-AU"/>
        </w:rPr>
        <w:t>MILO</w:t>
      </w:r>
      <w:r w:rsidR="009E629C" w:rsidRPr="00B5662F">
        <w:rPr>
          <w:rFonts w:ascii="Gill Sans MT" w:hAnsi="Gill Sans MT"/>
          <w:sz w:val="22"/>
          <w:szCs w:val="22"/>
          <w:lang w:val="en-AU"/>
        </w:rPr>
        <w:t xml:space="preserve"> Project focus (grades 2/3)</w:t>
      </w:r>
      <w:r w:rsidRPr="00B5662F">
        <w:rPr>
          <w:rFonts w:ascii="Gill Sans MT" w:hAnsi="Gill Sans MT"/>
          <w:sz w:val="22"/>
          <w:szCs w:val="22"/>
          <w:lang w:val="en-AU"/>
        </w:rPr>
        <w:t xml:space="preserve">. </w:t>
      </w:r>
      <w:r w:rsidR="009E629C" w:rsidRPr="00B5662F">
        <w:rPr>
          <w:rFonts w:ascii="Gill Sans MT" w:hAnsi="Gill Sans MT"/>
          <w:sz w:val="22"/>
          <w:szCs w:val="22"/>
          <w:lang w:val="en-AU"/>
        </w:rPr>
        <w:t>Project is funded by the Bill &amp; Melinda Gates Foundation.</w:t>
      </w:r>
    </w:p>
    <w:p w14:paraId="175B5B66" w14:textId="0AA85286" w:rsidR="00FC1F4A" w:rsidRPr="00D057BD" w:rsidRDefault="00FC1F4A" w:rsidP="00FC1F4A">
      <w:pPr>
        <w:spacing w:after="120" w:line="259" w:lineRule="auto"/>
        <w:rPr>
          <w:rFonts w:ascii="Gill Sans MT" w:hAnsi="Gill Sans MT"/>
          <w:b/>
          <w:bCs/>
          <w:sz w:val="22"/>
          <w:szCs w:val="22"/>
          <w:lang w:val="en-AU"/>
        </w:rPr>
      </w:pPr>
      <w:r w:rsidRPr="00B5662F">
        <w:rPr>
          <w:rFonts w:ascii="Gill Sans MT" w:hAnsi="Gill Sans MT"/>
          <w:sz w:val="22"/>
          <w:szCs w:val="22"/>
          <w:lang w:val="en-AU"/>
        </w:rPr>
        <w:t xml:space="preserve">2023: </w:t>
      </w:r>
      <w:r w:rsidRPr="00B5662F">
        <w:rPr>
          <w:rFonts w:ascii="Gill Sans MT" w:hAnsi="Gill Sans MT"/>
          <w:b/>
          <w:bCs/>
          <w:i/>
          <w:iCs/>
          <w:sz w:val="22"/>
          <w:szCs w:val="22"/>
          <w:lang w:val="en-AU"/>
        </w:rPr>
        <w:t xml:space="preserve">Pairwise </w:t>
      </w:r>
      <w:r w:rsidR="00DF6D56" w:rsidRPr="00B5662F">
        <w:rPr>
          <w:rFonts w:ascii="Gill Sans MT" w:hAnsi="Gill Sans MT"/>
          <w:b/>
          <w:bCs/>
          <w:i/>
          <w:iCs/>
          <w:sz w:val="22"/>
          <w:szCs w:val="22"/>
          <w:lang w:val="en-AU"/>
        </w:rPr>
        <w:t>C</w:t>
      </w:r>
      <w:r w:rsidRPr="00B5662F">
        <w:rPr>
          <w:rFonts w:ascii="Gill Sans MT" w:hAnsi="Gill Sans MT"/>
          <w:b/>
          <w:bCs/>
          <w:i/>
          <w:iCs/>
          <w:sz w:val="22"/>
          <w:szCs w:val="22"/>
          <w:lang w:val="en-AU"/>
        </w:rPr>
        <w:t xml:space="preserve">omparison </w:t>
      </w:r>
      <w:r w:rsidR="00DF6D56" w:rsidRPr="00B5662F">
        <w:rPr>
          <w:rFonts w:ascii="Gill Sans MT" w:hAnsi="Gill Sans MT"/>
          <w:b/>
          <w:bCs/>
          <w:i/>
          <w:iCs/>
          <w:sz w:val="22"/>
          <w:szCs w:val="22"/>
          <w:lang w:val="en-AU"/>
        </w:rPr>
        <w:t>T</w:t>
      </w:r>
      <w:r w:rsidRPr="00B5662F">
        <w:rPr>
          <w:rFonts w:ascii="Gill Sans MT" w:hAnsi="Gill Sans MT"/>
          <w:b/>
          <w:bCs/>
          <w:i/>
          <w:iCs/>
          <w:sz w:val="22"/>
          <w:szCs w:val="22"/>
          <w:lang w:val="en-AU"/>
        </w:rPr>
        <w:t>oolkit.</w:t>
      </w:r>
      <w:r w:rsidRPr="00B5662F">
        <w:rPr>
          <w:rFonts w:ascii="Gill Sans MT" w:hAnsi="Gill Sans MT"/>
          <w:sz w:val="22"/>
          <w:szCs w:val="22"/>
          <w:lang w:val="en-AU"/>
        </w:rPr>
        <w:t xml:space="preserve"> GEM Centre will pilot and finali</w:t>
      </w:r>
      <w:r w:rsidR="00DF6D56" w:rsidRPr="00B5662F">
        <w:rPr>
          <w:rFonts w:ascii="Gill Sans MT" w:hAnsi="Gill Sans MT"/>
          <w:sz w:val="22"/>
          <w:szCs w:val="22"/>
          <w:lang w:val="en-AU"/>
        </w:rPr>
        <w:t>s</w:t>
      </w:r>
      <w:r w:rsidRPr="00B5662F">
        <w:rPr>
          <w:rFonts w:ascii="Gill Sans MT" w:hAnsi="Gill Sans MT"/>
          <w:sz w:val="22"/>
          <w:szCs w:val="22"/>
          <w:lang w:val="en-AU"/>
        </w:rPr>
        <w:t>e as part of</w:t>
      </w:r>
      <w:r w:rsidR="00DF6D56" w:rsidRPr="00B5662F">
        <w:rPr>
          <w:rFonts w:ascii="Gill Sans MT" w:hAnsi="Gill Sans MT"/>
          <w:sz w:val="22"/>
          <w:szCs w:val="22"/>
          <w:lang w:val="en-AU"/>
        </w:rPr>
        <w:t xml:space="preserve"> </w:t>
      </w:r>
      <w:r w:rsidRPr="00B5662F">
        <w:rPr>
          <w:rFonts w:ascii="Gill Sans MT" w:hAnsi="Gill Sans MT"/>
          <w:sz w:val="22"/>
          <w:szCs w:val="22"/>
          <w:lang w:val="en-AU"/>
        </w:rPr>
        <w:t>AMPL implementation.</w:t>
      </w:r>
    </w:p>
    <w:p w14:paraId="68A040BF" w14:textId="66E0CE6E" w:rsidR="00D057BD" w:rsidRDefault="00D057BD" w:rsidP="00FC1F4A">
      <w:pPr>
        <w:spacing w:after="120" w:line="259" w:lineRule="auto"/>
        <w:rPr>
          <w:rFonts w:ascii="Gill Sans MT" w:hAnsi="Gill Sans MT"/>
          <w:sz w:val="22"/>
          <w:szCs w:val="22"/>
          <w:lang w:val="en-AU"/>
        </w:rPr>
      </w:pPr>
    </w:p>
    <w:p w14:paraId="595C40C7" w14:textId="61891178" w:rsidR="00D057BD" w:rsidRPr="00B5662F" w:rsidRDefault="00D057BD" w:rsidP="00FC1F4A">
      <w:pPr>
        <w:spacing w:after="120" w:line="259" w:lineRule="auto"/>
        <w:rPr>
          <w:rFonts w:ascii="Gill Sans MT" w:hAnsi="Gill Sans MT"/>
          <w:sz w:val="22"/>
          <w:szCs w:val="22"/>
          <w:lang w:val="en-AU"/>
        </w:rPr>
      </w:pPr>
      <w:r>
        <w:rPr>
          <w:noProof/>
        </w:rPr>
        <w:lastRenderedPageBreak/>
        <w:drawing>
          <wp:inline distT="0" distB="0" distL="0" distR="0" wp14:anchorId="627020A1" wp14:editId="34605D3C">
            <wp:extent cx="5486400" cy="3670935"/>
            <wp:effectExtent l="0" t="0" r="0" b="5715"/>
            <wp:docPr id="28" name="Picture 28" descr="SPIN-OFF of: &#10;2016 -present UNESCO Institute for Statistics (UIS) and ACER Memorandum of Understanding&#10;PUSH OUT of COVID-19 Monitoring Impacts of Learning Outcomes (MILO) Project:&#10;2022 (January): Presentation of Findings - COVID-19 Monitoring Impacts on Learning Outcomes (MILO) Project&#10;SPIN-OFFs from COVID-19 Monitoring Impacts of Learning Outcomes (MILO) Project:&#10;2022-present: AMPL-b Implementation – Various Countries&#10;2022: SDG4.1.1 a and b Assessments for Monitoring Proficiency Levels (AMPL-ab&#10;2023: Pairwise Comparison Toolk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PIN-OFF of: &#10;2016 -present UNESCO Institute for Statistics (UIS) and ACER Memorandum of Understanding&#10;PUSH OUT of COVID-19 Monitoring Impacts of Learning Outcomes (MILO) Project:&#10;2022 (January): Presentation of Findings - COVID-19 Monitoring Impacts on Learning Outcomes (MILO) Project&#10;SPIN-OFFs from COVID-19 Monitoring Impacts of Learning Outcomes (MILO) Project:&#10;2022-present: AMPL-b Implementation – Various Countries&#10;2022: SDG4.1.1 a and b Assessments for Monitoring Proficiency Levels (AMPL-ab&#10;2023: Pairwise Comparison Toolkit&#10;&#10;"/>
                    <pic:cNvPicPr/>
                  </pic:nvPicPr>
                  <pic:blipFill>
                    <a:blip r:embed="rId51"/>
                    <a:stretch>
                      <a:fillRect/>
                    </a:stretch>
                  </pic:blipFill>
                  <pic:spPr>
                    <a:xfrm>
                      <a:off x="0" y="0"/>
                      <a:ext cx="5486400" cy="3670935"/>
                    </a:xfrm>
                    <a:prstGeom prst="rect">
                      <a:avLst/>
                    </a:prstGeom>
                  </pic:spPr>
                </pic:pic>
              </a:graphicData>
            </a:graphic>
          </wp:inline>
        </w:drawing>
      </w:r>
    </w:p>
    <w:p w14:paraId="26CE0D7B" w14:textId="77777777" w:rsidR="00FC1F4A" w:rsidRPr="00B5662F" w:rsidRDefault="00FC1F4A" w:rsidP="00FC1F4A">
      <w:pPr>
        <w:spacing w:after="120" w:line="259" w:lineRule="auto"/>
        <w:rPr>
          <w:rFonts w:ascii="Gill Sans MT" w:hAnsi="Gill Sans MT"/>
          <w:b/>
          <w:bCs/>
          <w:sz w:val="22"/>
          <w:szCs w:val="22"/>
          <w:lang w:val="en-AU"/>
        </w:rPr>
      </w:pPr>
    </w:p>
    <w:p w14:paraId="61BDC3D0" w14:textId="1E6ADB34" w:rsidR="00FC1F4A" w:rsidRPr="00B5662F" w:rsidRDefault="00FC1F4A">
      <w:pPr>
        <w:pStyle w:val="Heading3numbered"/>
        <w:rPr>
          <w:lang w:val="en-AU"/>
        </w:rPr>
      </w:pPr>
      <w:r w:rsidRPr="00B5662F">
        <w:rPr>
          <w:lang w:val="en-AU"/>
        </w:rPr>
        <w:t xml:space="preserve">2021 SDG4.1.1b </w:t>
      </w:r>
      <w:r w:rsidR="00F7081B" w:rsidRPr="00B5662F">
        <w:rPr>
          <w:lang w:val="en-AU"/>
        </w:rPr>
        <w:t xml:space="preserve">Assessments for Minimum Proficiency Levels </w:t>
      </w:r>
      <w:r w:rsidRPr="00B5662F">
        <w:rPr>
          <w:lang w:val="en-AU"/>
        </w:rPr>
        <w:t>(AMPL</w:t>
      </w:r>
      <w:r w:rsidR="009F30DB">
        <w:rPr>
          <w:lang w:val="en-AU"/>
        </w:rPr>
        <w:t>-</w:t>
      </w:r>
      <w:r w:rsidRPr="00B5662F">
        <w:rPr>
          <w:lang w:val="en-AU"/>
        </w:rPr>
        <w:t>b) (</w:t>
      </w:r>
    </w:p>
    <w:p w14:paraId="56855052" w14:textId="788B1F53"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cstheme="minorHAnsi"/>
          <w:color w:val="000000"/>
          <w:sz w:val="22"/>
          <w:szCs w:val="22"/>
          <w:lang w:val="en-AU"/>
        </w:rPr>
        <w:t>In 2021, ACER developed the tools for and administered the SDG 4.1.1b Assessments for Minimum Proficiency Levels (AMPL</w:t>
      </w:r>
      <w:r w:rsidR="009F30DB">
        <w:rPr>
          <w:rFonts w:ascii="Gill Sans MT" w:hAnsi="Gill Sans MT" w:cstheme="minorHAnsi"/>
          <w:color w:val="000000"/>
          <w:sz w:val="22"/>
          <w:szCs w:val="22"/>
          <w:lang w:val="en-AU"/>
        </w:rPr>
        <w:t>-</w:t>
      </w:r>
      <w:r w:rsidRPr="00B5662F">
        <w:rPr>
          <w:rFonts w:ascii="Gill Sans MT" w:hAnsi="Gill Sans MT" w:cstheme="minorHAnsi"/>
          <w:color w:val="000000"/>
          <w:sz w:val="22"/>
          <w:szCs w:val="22"/>
          <w:lang w:val="en-AU"/>
        </w:rPr>
        <w:t>b) under the COVID-19: Monitoring the Impacts on Learning Outcomes (MILO) Project in six African Anglophone and Francophone countries</w:t>
      </w:r>
      <w:r w:rsidR="009F30DB">
        <w:rPr>
          <w:rFonts w:ascii="Gill Sans MT" w:hAnsi="Gill Sans MT" w:cstheme="minorHAnsi"/>
          <w:color w:val="000000"/>
          <w:sz w:val="22"/>
          <w:szCs w:val="22"/>
          <w:lang w:val="en-AU"/>
        </w:rPr>
        <w:t xml:space="preserve"> (see 5 above)</w:t>
      </w:r>
      <w:r w:rsidRPr="00B5662F">
        <w:rPr>
          <w:rFonts w:ascii="Gill Sans MT" w:hAnsi="Gill Sans MT" w:cstheme="minorHAnsi"/>
          <w:color w:val="000000"/>
          <w:sz w:val="22"/>
          <w:szCs w:val="22"/>
          <w:lang w:val="en-AU"/>
        </w:rPr>
        <w:t xml:space="preserve">. </w:t>
      </w:r>
    </w:p>
    <w:p w14:paraId="3D142C8B" w14:textId="26DCC9FE" w:rsidR="00FC1F4A" w:rsidRPr="00B5662F" w:rsidRDefault="00FC1F4A" w:rsidP="00FC1F4A">
      <w:p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The usefulness of the SDG 4.1.1b AMPL (reading and mathematics) manual and toolkit can extend beyond the COVID-19 era and the tools can continue as open-source public goods that can enable developing countries</w:t>
      </w:r>
      <w:r w:rsidRPr="00B5662F">
        <w:rPr>
          <w:rFonts w:ascii="Gill Sans MT" w:hAnsi="Gill Sans MT"/>
          <w:sz w:val="22"/>
          <w:szCs w:val="22"/>
          <w:lang w:val="en-AU"/>
        </w:rPr>
        <w:t xml:space="preserve"> to measure learning outcomes against the Minimum Proficiency Levels (MPLs) and to monitor and report on </w:t>
      </w:r>
      <w:r w:rsidRPr="00B5662F">
        <w:rPr>
          <w:rFonts w:ascii="Gill Sans MT" w:hAnsi="Gill Sans MT" w:cstheme="minorHAnsi"/>
          <w:color w:val="000000"/>
          <w:sz w:val="22"/>
          <w:szCs w:val="22"/>
          <w:lang w:val="en-AU"/>
        </w:rPr>
        <w:t>progress towards SDG 4.1.1b (4.1.1b Proportion of children and young people at the end of primary achieving at least a minimum proficiency level in reading and mathematics, by sex). If the AMPLs are translated into additional languages, they become even more useful. It is expected that AMPL results will be interrogated and lead to changes in policies and practices that in turn lead to better student learning outcomes.</w:t>
      </w:r>
    </w:p>
    <w:p w14:paraId="2DEE4995" w14:textId="77777777" w:rsidR="006338BA" w:rsidRPr="00B5662F" w:rsidRDefault="006338BA">
      <w:pPr>
        <w:numPr>
          <w:ilvl w:val="0"/>
          <w:numId w:val="36"/>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Dr. Benjamin Piper-Global Education Director, Bill and Melinda Gates Foundation: "(The AMPLs are) allowing us both to be able to have comparison across countries as well as comparisons within countries over time. ...It's critically important for us to use the power of the Global Item Bank and these tests in further rounds of learning assessment. The tools allow us to coordinate with other countries to understand what learning outcomes are like, what impact learning improvement programs are having, and what policy responses are working to improve learning."       </w:t>
      </w:r>
    </w:p>
    <w:p w14:paraId="2989AF4C" w14:textId="77777777" w:rsidR="006338BA" w:rsidRPr="00B5662F" w:rsidRDefault="006338BA">
      <w:pPr>
        <w:numPr>
          <w:ilvl w:val="0"/>
          <w:numId w:val="36"/>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Dr. Ramya </w:t>
      </w:r>
      <w:proofErr w:type="spellStart"/>
      <w:r w:rsidRPr="00B5662F">
        <w:rPr>
          <w:rFonts w:ascii="Gill Sans MT" w:hAnsi="Gill Sans MT" w:cstheme="minorHAnsi"/>
          <w:color w:val="000000"/>
          <w:sz w:val="22"/>
          <w:szCs w:val="22"/>
          <w:lang w:val="en-AU"/>
        </w:rPr>
        <w:t>Vivekanandan</w:t>
      </w:r>
      <w:proofErr w:type="spellEnd"/>
      <w:r w:rsidRPr="00B5662F">
        <w:rPr>
          <w:rFonts w:ascii="Gill Sans MT" w:hAnsi="Gill Sans MT" w:cstheme="minorHAnsi"/>
          <w:color w:val="000000"/>
          <w:sz w:val="22"/>
          <w:szCs w:val="22"/>
          <w:lang w:val="en-AU"/>
        </w:rPr>
        <w:t xml:space="preserve">, Sr. Education Specialist &amp; Thematic Lead, Global Partnership for Education: "It's really exciting that we now have this pathway to be able to scale </w:t>
      </w:r>
      <w:r w:rsidRPr="00B5662F">
        <w:rPr>
          <w:rFonts w:ascii="Gill Sans MT" w:hAnsi="Gill Sans MT" w:cstheme="minorHAnsi"/>
          <w:color w:val="000000"/>
          <w:sz w:val="22"/>
          <w:szCs w:val="22"/>
          <w:lang w:val="en-AU"/>
        </w:rPr>
        <w:lastRenderedPageBreak/>
        <w:t>assessment results to international benchmarks. This type of work provides a robust methodology to integrate international assessments and to ensure that they're able to provide reporting towards the global benchmarks."</w:t>
      </w:r>
    </w:p>
    <w:p w14:paraId="7F3DEAC3" w14:textId="77777777" w:rsidR="006338BA" w:rsidRPr="00B5662F" w:rsidRDefault="006338BA" w:rsidP="00FC1F4A">
      <w:pPr>
        <w:spacing w:after="120" w:line="259" w:lineRule="auto"/>
        <w:rPr>
          <w:rFonts w:ascii="Gill Sans MT" w:hAnsi="Gill Sans MT" w:cstheme="minorHAnsi"/>
          <w:color w:val="000000"/>
          <w:sz w:val="22"/>
          <w:szCs w:val="22"/>
          <w:lang w:val="en-AU"/>
        </w:rPr>
      </w:pPr>
    </w:p>
    <w:p w14:paraId="49FDA790" w14:textId="77777777"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08BD7A72" w14:textId="6CD9B5BD" w:rsidR="00FC1F4A" w:rsidRPr="00B5662F" w:rsidRDefault="00FC1F4A" w:rsidP="00FC1F4A">
      <w:p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2021</w:t>
      </w:r>
      <w:r w:rsidR="00DF6D56" w:rsidRPr="00B5662F">
        <w:rPr>
          <w:rFonts w:ascii="Gill Sans MT" w:hAnsi="Gill Sans MT" w:cstheme="minorHAnsi"/>
          <w:color w:val="000000"/>
          <w:sz w:val="22"/>
          <w:szCs w:val="22"/>
          <w:lang w:val="en-AU"/>
        </w:rPr>
        <w:t>:</w:t>
      </w:r>
      <w:r w:rsidRPr="00B5662F">
        <w:rPr>
          <w:rFonts w:ascii="Gill Sans MT" w:hAnsi="Gill Sans MT" w:cstheme="minorHAnsi"/>
          <w:color w:val="000000"/>
          <w:sz w:val="22"/>
          <w:szCs w:val="22"/>
          <w:lang w:val="en-AU"/>
        </w:rPr>
        <w:t xml:space="preserve"> </w:t>
      </w:r>
      <w:r w:rsidR="00DF6D56" w:rsidRPr="00B5662F">
        <w:rPr>
          <w:rFonts w:ascii="Gill Sans MT" w:hAnsi="Gill Sans MT" w:cstheme="minorHAnsi"/>
          <w:b/>
          <w:bCs/>
          <w:i/>
          <w:iCs/>
          <w:color w:val="000000"/>
          <w:sz w:val="22"/>
          <w:szCs w:val="22"/>
          <w:lang w:val="en-AU"/>
        </w:rPr>
        <w:t xml:space="preserve">COVID-19: </w:t>
      </w:r>
      <w:r w:rsidRPr="00B5662F">
        <w:rPr>
          <w:rFonts w:ascii="Gill Sans MT" w:hAnsi="Gill Sans MT" w:cstheme="minorHAnsi"/>
          <w:b/>
          <w:bCs/>
          <w:i/>
          <w:iCs/>
          <w:color w:val="000000"/>
          <w:sz w:val="22"/>
          <w:szCs w:val="22"/>
          <w:lang w:val="en-AU"/>
        </w:rPr>
        <w:t>MILO</w:t>
      </w:r>
      <w:r w:rsidR="00DF6D56" w:rsidRPr="00B5662F">
        <w:rPr>
          <w:rFonts w:ascii="Gill Sans MT" w:hAnsi="Gill Sans MT" w:cstheme="minorHAnsi"/>
          <w:b/>
          <w:bCs/>
          <w:i/>
          <w:iCs/>
          <w:color w:val="000000"/>
          <w:sz w:val="22"/>
          <w:szCs w:val="22"/>
          <w:lang w:val="en-AU"/>
        </w:rPr>
        <w:t xml:space="preserve"> Project</w:t>
      </w:r>
      <w:r w:rsidR="006338BA" w:rsidRPr="00B5662F">
        <w:rPr>
          <w:rFonts w:ascii="Gill Sans MT" w:hAnsi="Gill Sans MT" w:cstheme="minorHAnsi"/>
          <w:color w:val="000000"/>
          <w:sz w:val="22"/>
          <w:szCs w:val="22"/>
          <w:lang w:val="en-AU"/>
        </w:rPr>
        <w:t>.</w:t>
      </w:r>
      <w:r w:rsidRPr="00B5662F">
        <w:rPr>
          <w:rFonts w:ascii="Gill Sans MT" w:hAnsi="Gill Sans MT" w:cstheme="minorHAnsi"/>
          <w:color w:val="000000"/>
          <w:sz w:val="22"/>
          <w:szCs w:val="22"/>
          <w:lang w:val="en-AU"/>
        </w:rPr>
        <w:t xml:space="preserve"> </w:t>
      </w:r>
      <w:r w:rsidR="006338BA" w:rsidRPr="00B5662F">
        <w:rPr>
          <w:rFonts w:ascii="Gill Sans MT" w:hAnsi="Gill Sans MT" w:cstheme="minorHAnsi"/>
          <w:color w:val="000000"/>
          <w:sz w:val="22"/>
          <w:szCs w:val="22"/>
          <w:lang w:val="en-AU"/>
        </w:rPr>
        <w:t>ACER sub-contract with UIS.</w:t>
      </w:r>
    </w:p>
    <w:p w14:paraId="40648491" w14:textId="77777777" w:rsidR="006338BA" w:rsidRPr="00B5662F" w:rsidRDefault="006338BA" w:rsidP="00FC1F4A">
      <w:pPr>
        <w:spacing w:after="120" w:line="259" w:lineRule="auto"/>
        <w:rPr>
          <w:rFonts w:ascii="Gill Sans MT" w:hAnsi="Gill Sans MT"/>
          <w:b/>
          <w:bCs/>
          <w:sz w:val="22"/>
          <w:szCs w:val="22"/>
          <w:lang w:val="en-AU"/>
        </w:rPr>
      </w:pPr>
    </w:p>
    <w:p w14:paraId="680F27C6" w14:textId="494A3F20"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4BF62315" w14:textId="7A27A9AE"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Global Partnership for Education (GPE) (funding organisation)</w:t>
      </w:r>
    </w:p>
    <w:p w14:paraId="3CACC4EE"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World Bank (overall consortium partner of UNESCO, UNICEF and WB)</w:t>
      </w:r>
    </w:p>
    <w:p w14:paraId="4B0BB24E"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(prime contractors for GPE COVID-19 grant funding)</w:t>
      </w:r>
    </w:p>
    <w:p w14:paraId="1AC43DFE"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UNESCO Institute of Statistics (UIS) (subcontracted ACER)</w:t>
      </w:r>
    </w:p>
    <w:p w14:paraId="758B0313" w14:textId="77777777" w:rsidR="00FC1F4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Program to Analyse Education Systems of French-speaking States (PASEC - Le Programme </w:t>
      </w:r>
      <w:proofErr w:type="spellStart"/>
      <w:r w:rsidRPr="00B5662F">
        <w:rPr>
          <w:rFonts w:ascii="Gill Sans MT" w:hAnsi="Gill Sans MT" w:cstheme="minorHAnsi"/>
          <w:color w:val="000000"/>
          <w:sz w:val="22"/>
          <w:szCs w:val="22"/>
          <w:lang w:val="en-AU"/>
        </w:rPr>
        <w:t>d'analyse</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systèmes</w:t>
      </w:r>
      <w:proofErr w:type="spellEnd"/>
      <w:r w:rsidRPr="00B5662F">
        <w:rPr>
          <w:rFonts w:ascii="Gill Sans MT" w:hAnsi="Gill Sans MT" w:cstheme="minorHAnsi"/>
          <w:color w:val="000000"/>
          <w:sz w:val="22"/>
          <w:szCs w:val="22"/>
          <w:lang w:val="en-AU"/>
        </w:rPr>
        <w:t xml:space="preserve"> </w:t>
      </w:r>
      <w:proofErr w:type="spellStart"/>
      <w:r w:rsidRPr="00B5662F">
        <w:rPr>
          <w:rFonts w:ascii="Gill Sans MT" w:hAnsi="Gill Sans MT" w:cstheme="minorHAnsi"/>
          <w:color w:val="000000"/>
          <w:sz w:val="22"/>
          <w:szCs w:val="22"/>
          <w:lang w:val="en-AU"/>
        </w:rPr>
        <w:t>éducatifs</w:t>
      </w:r>
      <w:proofErr w:type="spellEnd"/>
      <w:r w:rsidRPr="00B5662F">
        <w:rPr>
          <w:rFonts w:ascii="Gill Sans MT" w:hAnsi="Gill Sans MT" w:cstheme="minorHAnsi"/>
          <w:color w:val="000000"/>
          <w:sz w:val="22"/>
          <w:szCs w:val="22"/>
          <w:lang w:val="en-AU"/>
        </w:rPr>
        <w:t xml:space="preserve"> de la CONFEMEN) under the Conference of Ministers of French-speaking States and Governments (CONFEMEN – </w:t>
      </w:r>
      <w:proofErr w:type="spellStart"/>
      <w:r w:rsidRPr="00B5662F">
        <w:rPr>
          <w:rFonts w:ascii="Gill Sans MT" w:hAnsi="Gill Sans MT" w:cstheme="minorHAnsi"/>
          <w:color w:val="000000"/>
          <w:sz w:val="22"/>
          <w:szCs w:val="22"/>
          <w:lang w:val="en-AU"/>
        </w:rPr>
        <w:t>Conférence</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ministres</w:t>
      </w:r>
      <w:proofErr w:type="spellEnd"/>
      <w:r w:rsidRPr="00B5662F">
        <w:rPr>
          <w:rFonts w:ascii="Gill Sans MT" w:hAnsi="Gill Sans MT" w:cstheme="minorHAnsi"/>
          <w:color w:val="000000"/>
          <w:sz w:val="22"/>
          <w:szCs w:val="22"/>
          <w:lang w:val="en-AU"/>
        </w:rPr>
        <w:t xml:space="preserve"> de </w:t>
      </w:r>
      <w:proofErr w:type="spellStart"/>
      <w:r w:rsidRPr="00B5662F">
        <w:rPr>
          <w:rFonts w:ascii="Gill Sans MT" w:hAnsi="Gill Sans MT" w:cstheme="minorHAnsi"/>
          <w:color w:val="000000"/>
          <w:sz w:val="22"/>
          <w:szCs w:val="22"/>
          <w:lang w:val="en-AU"/>
        </w:rPr>
        <w:t>l’Éducation</w:t>
      </w:r>
      <w:proofErr w:type="spellEnd"/>
      <w:r w:rsidRPr="00B5662F">
        <w:rPr>
          <w:rFonts w:ascii="Gill Sans MT" w:hAnsi="Gill Sans MT" w:cstheme="minorHAnsi"/>
          <w:color w:val="000000"/>
          <w:sz w:val="22"/>
          <w:szCs w:val="22"/>
          <w:lang w:val="en-AU"/>
        </w:rPr>
        <w:t xml:space="preserve"> des </w:t>
      </w:r>
      <w:proofErr w:type="spellStart"/>
      <w:r w:rsidRPr="00B5662F">
        <w:rPr>
          <w:rFonts w:ascii="Gill Sans MT" w:hAnsi="Gill Sans MT" w:cstheme="minorHAnsi"/>
          <w:color w:val="000000"/>
          <w:sz w:val="22"/>
          <w:szCs w:val="22"/>
          <w:lang w:val="en-AU"/>
        </w:rPr>
        <w:t>États</w:t>
      </w:r>
      <w:proofErr w:type="spellEnd"/>
      <w:r w:rsidRPr="00B5662F">
        <w:rPr>
          <w:rFonts w:ascii="Gill Sans MT" w:hAnsi="Gill Sans MT" w:cstheme="minorHAnsi"/>
          <w:color w:val="000000"/>
          <w:sz w:val="22"/>
          <w:szCs w:val="22"/>
          <w:lang w:val="en-AU"/>
        </w:rPr>
        <w:t xml:space="preserve"> et </w:t>
      </w:r>
      <w:proofErr w:type="spellStart"/>
      <w:r w:rsidRPr="00B5662F">
        <w:rPr>
          <w:rFonts w:ascii="Gill Sans MT" w:hAnsi="Gill Sans MT" w:cstheme="minorHAnsi"/>
          <w:color w:val="000000"/>
          <w:sz w:val="22"/>
          <w:szCs w:val="22"/>
          <w:lang w:val="en-AU"/>
        </w:rPr>
        <w:t>gouvernements</w:t>
      </w:r>
      <w:proofErr w:type="spellEnd"/>
      <w:r w:rsidRPr="00B5662F">
        <w:rPr>
          <w:rFonts w:ascii="Gill Sans MT" w:hAnsi="Gill Sans MT" w:cstheme="minorHAnsi"/>
          <w:color w:val="000000"/>
          <w:sz w:val="22"/>
          <w:szCs w:val="22"/>
          <w:lang w:val="en-AU"/>
        </w:rPr>
        <w:t xml:space="preserve"> de la Francophonie) (sub-contracted by ACER)</w:t>
      </w:r>
    </w:p>
    <w:p w14:paraId="7101ECE1" w14:textId="77777777" w:rsidR="00FC1F4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The Kenya National Assessment Centre</w:t>
      </w:r>
    </w:p>
    <w:p w14:paraId="0CC72F28" w14:textId="77777777" w:rsidR="007C130A" w:rsidRPr="00B5662F" w:rsidRDefault="00FC1F4A">
      <w:pPr>
        <w:pStyle w:val="ListParagraph"/>
        <w:numPr>
          <w:ilvl w:val="0"/>
          <w:numId w:val="32"/>
        </w:num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 xml:space="preserve">Zambia Examination Council </w:t>
      </w:r>
    </w:p>
    <w:p w14:paraId="71E9730A" w14:textId="5EA576B0"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cstheme="minorHAnsi"/>
          <w:color w:val="000000"/>
          <w:sz w:val="22"/>
          <w:szCs w:val="22"/>
          <w:lang w:val="en-AU"/>
        </w:rPr>
        <w:t xml:space="preserve"> </w:t>
      </w:r>
    </w:p>
    <w:p w14:paraId="2E9F8A38" w14:textId="46A136A3" w:rsidR="00745CAF" w:rsidRPr="00B5662F" w:rsidRDefault="00FC1F4A" w:rsidP="00745CAF">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Push Out of </w:t>
      </w:r>
      <w:r w:rsidR="00745CAF" w:rsidRPr="00B5662F">
        <w:rPr>
          <w:rFonts w:ascii="Gill Sans MT" w:hAnsi="Gill Sans MT"/>
          <w:b/>
          <w:bCs/>
          <w:sz w:val="22"/>
          <w:szCs w:val="22"/>
          <w:lang w:val="en-AU"/>
        </w:rPr>
        <w:t>SDG</w:t>
      </w:r>
      <w:r w:rsidR="00302D7A">
        <w:rPr>
          <w:rFonts w:ascii="Gill Sans MT" w:hAnsi="Gill Sans MT"/>
          <w:b/>
          <w:bCs/>
          <w:sz w:val="22"/>
          <w:szCs w:val="22"/>
          <w:lang w:val="en-AU"/>
        </w:rPr>
        <w:t xml:space="preserve"> </w:t>
      </w:r>
      <w:r w:rsidR="00745CAF" w:rsidRPr="00B5662F">
        <w:rPr>
          <w:rFonts w:ascii="Gill Sans MT" w:hAnsi="Gill Sans MT"/>
          <w:b/>
          <w:bCs/>
          <w:sz w:val="22"/>
          <w:szCs w:val="22"/>
          <w:lang w:val="en-AU"/>
        </w:rPr>
        <w:t>4.1.1b Assessments for Minimum Proficiency Levels (AMPL</w:t>
      </w:r>
      <w:r w:rsidR="00302D7A">
        <w:rPr>
          <w:rFonts w:ascii="Gill Sans MT" w:hAnsi="Gill Sans MT"/>
          <w:b/>
          <w:bCs/>
          <w:sz w:val="22"/>
          <w:szCs w:val="22"/>
          <w:lang w:val="en-AU"/>
        </w:rPr>
        <w:t>-</w:t>
      </w:r>
      <w:r w:rsidR="00745CAF" w:rsidRPr="00B5662F">
        <w:rPr>
          <w:rFonts w:ascii="Gill Sans MT" w:hAnsi="Gill Sans MT"/>
          <w:b/>
          <w:bCs/>
          <w:sz w:val="22"/>
          <w:szCs w:val="22"/>
          <w:lang w:val="en-AU"/>
        </w:rPr>
        <w:t>b):</w:t>
      </w:r>
    </w:p>
    <w:p w14:paraId="0734554C" w14:textId="3986444F" w:rsidR="007C130A" w:rsidRPr="00B5662F" w:rsidRDefault="00FC1F4A" w:rsidP="00DF6D56">
      <w:pPr>
        <w:spacing w:after="120" w:line="259" w:lineRule="auto"/>
        <w:rPr>
          <w:rFonts w:ascii="Gill Sans MT" w:hAnsi="Gill Sans MT" w:cstheme="minorHAnsi"/>
          <w:color w:val="000000"/>
          <w:sz w:val="22"/>
          <w:szCs w:val="22"/>
          <w:lang w:val="en-AU"/>
        </w:rPr>
      </w:pPr>
      <w:r w:rsidRPr="00B5662F">
        <w:rPr>
          <w:rFonts w:ascii="Gill Sans MT" w:hAnsi="Gill Sans MT" w:cstheme="minorHAnsi"/>
          <w:color w:val="000000"/>
          <w:sz w:val="22"/>
          <w:szCs w:val="22"/>
          <w:lang w:val="en-AU"/>
        </w:rPr>
        <w:t>2022 (January)</w:t>
      </w:r>
      <w:r w:rsidR="007C130A" w:rsidRPr="00B5662F">
        <w:rPr>
          <w:rFonts w:ascii="Gill Sans MT" w:hAnsi="Gill Sans MT" w:cstheme="minorHAnsi"/>
          <w:color w:val="000000"/>
          <w:sz w:val="22"/>
          <w:szCs w:val="22"/>
          <w:lang w:val="en-AU"/>
        </w:rPr>
        <w:t>:</w:t>
      </w:r>
      <w:r w:rsidRPr="00B5662F">
        <w:rPr>
          <w:rFonts w:ascii="Gill Sans MT" w:hAnsi="Gill Sans MT" w:cstheme="minorHAnsi"/>
          <w:color w:val="000000"/>
          <w:sz w:val="22"/>
          <w:szCs w:val="22"/>
          <w:lang w:val="en-AU"/>
        </w:rPr>
        <w:t xml:space="preserve"> </w:t>
      </w:r>
      <w:r w:rsidRPr="00B5662F">
        <w:rPr>
          <w:rFonts w:ascii="Gill Sans MT" w:hAnsi="Gill Sans MT" w:cstheme="minorHAnsi"/>
          <w:b/>
          <w:bCs/>
          <w:i/>
          <w:iCs/>
          <w:color w:val="000000"/>
          <w:sz w:val="22"/>
          <w:szCs w:val="22"/>
          <w:lang w:val="en-AU"/>
        </w:rPr>
        <w:t xml:space="preserve">Presentation of Findings </w:t>
      </w:r>
      <w:r w:rsidR="006338BA" w:rsidRPr="00B5662F">
        <w:rPr>
          <w:rFonts w:ascii="Gill Sans MT" w:hAnsi="Gill Sans MT" w:cstheme="minorHAnsi"/>
          <w:b/>
          <w:bCs/>
          <w:i/>
          <w:iCs/>
          <w:color w:val="000000"/>
          <w:sz w:val="22"/>
          <w:szCs w:val="22"/>
          <w:lang w:val="en-AU"/>
        </w:rPr>
        <w:t xml:space="preserve">- </w:t>
      </w:r>
      <w:r w:rsidRPr="00B5662F">
        <w:rPr>
          <w:rFonts w:ascii="Gill Sans MT" w:hAnsi="Gill Sans MT" w:cstheme="minorHAnsi"/>
          <w:b/>
          <w:bCs/>
          <w:i/>
          <w:iCs/>
          <w:color w:val="000000"/>
          <w:sz w:val="22"/>
          <w:szCs w:val="22"/>
          <w:lang w:val="en-AU"/>
        </w:rPr>
        <w:t>COVID-19</w:t>
      </w:r>
      <w:r w:rsidR="006338BA" w:rsidRPr="00B5662F">
        <w:rPr>
          <w:rFonts w:ascii="Gill Sans MT" w:hAnsi="Gill Sans MT" w:cstheme="minorHAnsi"/>
          <w:b/>
          <w:bCs/>
          <w:i/>
          <w:iCs/>
          <w:color w:val="000000"/>
          <w:sz w:val="22"/>
          <w:szCs w:val="22"/>
          <w:lang w:val="en-AU"/>
        </w:rPr>
        <w:t>:</w:t>
      </w:r>
      <w:r w:rsidRPr="00B5662F">
        <w:rPr>
          <w:rFonts w:ascii="Gill Sans MT" w:hAnsi="Gill Sans MT" w:cstheme="minorHAnsi"/>
          <w:b/>
          <w:bCs/>
          <w:i/>
          <w:iCs/>
          <w:color w:val="000000"/>
          <w:sz w:val="22"/>
          <w:szCs w:val="22"/>
          <w:lang w:val="en-AU"/>
        </w:rPr>
        <w:t xml:space="preserve"> Monitoring Impacts on Learning Outcomes (MILO) Project</w:t>
      </w:r>
      <w:r w:rsidR="006338BA" w:rsidRPr="00B5662F">
        <w:rPr>
          <w:rFonts w:ascii="Gill Sans MT" w:hAnsi="Gill Sans MT" w:cstheme="minorHAnsi"/>
          <w:color w:val="000000"/>
          <w:sz w:val="22"/>
          <w:szCs w:val="22"/>
          <w:lang w:val="en-AU"/>
        </w:rPr>
        <w:t>. UIS organised the presentation and GEM Centre presented MILO findings</w:t>
      </w:r>
      <w:r w:rsidRPr="00B5662F">
        <w:rPr>
          <w:rFonts w:ascii="Gill Sans MT" w:hAnsi="Gill Sans MT" w:cstheme="minorHAnsi"/>
          <w:color w:val="000000"/>
          <w:sz w:val="22"/>
          <w:szCs w:val="22"/>
          <w:lang w:val="en-AU"/>
        </w:rPr>
        <w:t xml:space="preserve"> for partner organisations and participating country representatives virtually.</w:t>
      </w:r>
    </w:p>
    <w:p w14:paraId="36001711" w14:textId="63F4596D" w:rsidR="007C130A" w:rsidRPr="00B5662F" w:rsidRDefault="00FC1F4A" w:rsidP="00DF6D56">
      <w:pPr>
        <w:spacing w:after="120" w:line="259" w:lineRule="auto"/>
        <w:rPr>
          <w:rFonts w:ascii="Gill Sans MT" w:hAnsi="Gill Sans MT" w:cstheme="minorHAnsi"/>
          <w:color w:val="000000"/>
          <w:sz w:val="22"/>
          <w:szCs w:val="22"/>
          <w:lang w:val="en-AU"/>
        </w:rPr>
      </w:pPr>
      <w:r w:rsidRPr="00B5662F">
        <w:rPr>
          <w:rFonts w:ascii="Gill Sans MT" w:hAnsi="Gill Sans MT"/>
          <w:sz w:val="22"/>
          <w:szCs w:val="22"/>
          <w:lang w:val="en-AU"/>
        </w:rPr>
        <w:t>2022 (February)</w:t>
      </w:r>
      <w:r w:rsidR="006338BA"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ACER Report on COVID-19 in Sub-Saharan Africa: Monitoring Impacts on Learning Outcomes (MILO) Project</w:t>
      </w:r>
      <w:r w:rsidR="006338BA" w:rsidRPr="00B5662F">
        <w:rPr>
          <w:rFonts w:ascii="Gill Sans MT" w:hAnsi="Gill Sans MT"/>
          <w:b/>
          <w:bCs/>
          <w:i/>
          <w:iCs/>
          <w:sz w:val="22"/>
          <w:szCs w:val="22"/>
          <w:lang w:val="en-AU"/>
        </w:rPr>
        <w:t>.</w:t>
      </w:r>
      <w:r w:rsidR="006338BA" w:rsidRPr="00B5662F">
        <w:rPr>
          <w:rFonts w:ascii="Gill Sans MT" w:hAnsi="Gill Sans MT"/>
          <w:sz w:val="22"/>
          <w:szCs w:val="22"/>
          <w:lang w:val="en-AU"/>
        </w:rPr>
        <w:t xml:space="preserve"> Report covered </w:t>
      </w:r>
      <w:r w:rsidRPr="00B5662F">
        <w:rPr>
          <w:rFonts w:ascii="Gill Sans MT" w:hAnsi="Gill Sans MT"/>
          <w:sz w:val="22"/>
          <w:szCs w:val="22"/>
          <w:lang w:val="en-AU"/>
        </w:rPr>
        <w:t>the results of the SDG4.1.1b Assessments to Monitor Learning Outcomes</w:t>
      </w:r>
      <w:r w:rsidR="00DF6D56" w:rsidRPr="00B5662F">
        <w:rPr>
          <w:rFonts w:ascii="Gill Sans MT" w:hAnsi="Gill Sans MT"/>
          <w:sz w:val="22"/>
          <w:szCs w:val="22"/>
          <w:lang w:val="en-AU"/>
        </w:rPr>
        <w:t>.</w:t>
      </w:r>
    </w:p>
    <w:p w14:paraId="3D684646" w14:textId="31B9DC83" w:rsidR="007C130A" w:rsidRPr="00B5662F" w:rsidRDefault="00DF6D56" w:rsidP="00E04647">
      <w:pPr>
        <w:spacing w:after="120" w:line="259" w:lineRule="auto"/>
        <w:rPr>
          <w:rFonts w:ascii="Gill Sans MT" w:hAnsi="Gill Sans MT"/>
          <w:b/>
          <w:bCs/>
          <w:sz w:val="22"/>
          <w:szCs w:val="22"/>
          <w:lang w:val="en-AU"/>
        </w:rPr>
      </w:pPr>
      <w:r w:rsidRPr="00B5662F">
        <w:rPr>
          <w:rFonts w:ascii="Gill Sans MT" w:hAnsi="Gill Sans MT"/>
          <w:sz w:val="22"/>
          <w:szCs w:val="22"/>
          <w:lang w:val="en-AU"/>
        </w:rPr>
        <w:t xml:space="preserve">2022-present: </w:t>
      </w:r>
      <w:r w:rsidR="00FC1F4A" w:rsidRPr="00B5662F">
        <w:rPr>
          <w:rFonts w:ascii="Gill Sans MT" w:hAnsi="Gill Sans MT"/>
          <w:b/>
          <w:bCs/>
          <w:i/>
          <w:iCs/>
          <w:sz w:val="22"/>
          <w:szCs w:val="22"/>
          <w:lang w:val="en-AU"/>
        </w:rPr>
        <w:t xml:space="preserve">Various </w:t>
      </w:r>
      <w:r w:rsidR="00E04647" w:rsidRPr="00B5662F">
        <w:rPr>
          <w:rFonts w:ascii="Gill Sans MT" w:hAnsi="Gill Sans MT"/>
          <w:b/>
          <w:bCs/>
          <w:i/>
          <w:iCs/>
          <w:sz w:val="22"/>
          <w:szCs w:val="22"/>
          <w:lang w:val="en-AU"/>
        </w:rPr>
        <w:t>COVID-19: MILO Project and SDG4.1.1b AMPL Publications.</w:t>
      </w:r>
      <w:r w:rsidR="00E04647" w:rsidRPr="00B5662F">
        <w:rPr>
          <w:rFonts w:ascii="Gill Sans MT" w:hAnsi="Gill Sans MT"/>
          <w:i/>
          <w:iCs/>
          <w:sz w:val="22"/>
          <w:szCs w:val="22"/>
          <w:lang w:val="en-AU"/>
        </w:rPr>
        <w:t xml:space="preserve"> </w:t>
      </w:r>
      <w:r w:rsidR="00FC1F4A" w:rsidRPr="00B5662F">
        <w:rPr>
          <w:rFonts w:ascii="Gill Sans MT" w:hAnsi="Gill Sans MT"/>
          <w:sz w:val="22"/>
          <w:szCs w:val="22"/>
          <w:lang w:val="en-AU"/>
        </w:rPr>
        <w:t>GEM Centre</w:t>
      </w:r>
      <w:r w:rsidR="00E04647" w:rsidRPr="00B5662F">
        <w:rPr>
          <w:rFonts w:ascii="Gill Sans MT" w:hAnsi="Gill Sans MT"/>
          <w:sz w:val="22"/>
          <w:szCs w:val="22"/>
          <w:lang w:val="en-AU"/>
        </w:rPr>
        <w:t xml:space="preserve"> publications (e.g., Discover articles) and presentations</w:t>
      </w:r>
      <w:r w:rsidRPr="00B5662F">
        <w:rPr>
          <w:rFonts w:ascii="Gill Sans MT" w:hAnsi="Gill Sans MT"/>
          <w:sz w:val="22"/>
          <w:szCs w:val="22"/>
          <w:lang w:val="en-AU"/>
        </w:rPr>
        <w:t>.</w:t>
      </w:r>
      <w:r w:rsidR="00FC1F4A" w:rsidRPr="00B5662F">
        <w:rPr>
          <w:rFonts w:ascii="Gill Sans MT" w:hAnsi="Gill Sans MT"/>
          <w:sz w:val="22"/>
          <w:szCs w:val="22"/>
          <w:lang w:val="en-AU"/>
        </w:rPr>
        <w:t xml:space="preserve"> </w:t>
      </w:r>
    </w:p>
    <w:p w14:paraId="15A0E3FA" w14:textId="77777777" w:rsidR="006338BA" w:rsidRPr="00B5662F" w:rsidRDefault="006338BA" w:rsidP="00FC1F4A">
      <w:pPr>
        <w:spacing w:after="120" w:line="259" w:lineRule="auto"/>
        <w:rPr>
          <w:rFonts w:ascii="Gill Sans MT" w:hAnsi="Gill Sans MT"/>
          <w:b/>
          <w:bCs/>
          <w:sz w:val="22"/>
          <w:szCs w:val="22"/>
          <w:lang w:val="en-AU"/>
        </w:rPr>
      </w:pPr>
    </w:p>
    <w:p w14:paraId="4C164334" w14:textId="09610911"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Spin-Offs from </w:t>
      </w:r>
      <w:r w:rsidR="00745CAF" w:rsidRPr="00B5662F">
        <w:rPr>
          <w:rFonts w:ascii="Gill Sans MT" w:hAnsi="Gill Sans MT"/>
          <w:b/>
          <w:bCs/>
          <w:sz w:val="22"/>
          <w:szCs w:val="22"/>
          <w:lang w:val="en-AU"/>
        </w:rPr>
        <w:t>SDG4.1.1b Assessments for Minimum Proficiency Levels (AMPL</w:t>
      </w:r>
      <w:r w:rsidR="00302D7A">
        <w:rPr>
          <w:rFonts w:ascii="Gill Sans MT" w:hAnsi="Gill Sans MT"/>
          <w:b/>
          <w:bCs/>
          <w:sz w:val="22"/>
          <w:szCs w:val="22"/>
          <w:lang w:val="en-AU"/>
        </w:rPr>
        <w:t>-</w:t>
      </w:r>
      <w:r w:rsidR="00745CAF" w:rsidRPr="00B5662F">
        <w:rPr>
          <w:rFonts w:ascii="Gill Sans MT" w:hAnsi="Gill Sans MT"/>
          <w:b/>
          <w:bCs/>
          <w:sz w:val="22"/>
          <w:szCs w:val="22"/>
          <w:lang w:val="en-AU"/>
        </w:rPr>
        <w:t>b) (Under COVID-19 Monitoring Impacts on Learning Outcomes (MILO) Project):</w:t>
      </w:r>
    </w:p>
    <w:p w14:paraId="0D1CF72A" w14:textId="1E1C6E51" w:rsidR="00FC1F4A" w:rsidRPr="00B5662F" w:rsidRDefault="00FC1F4A" w:rsidP="00DF6D56">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DF6D56"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 4.1.1b AMPL</w:t>
      </w:r>
      <w:r w:rsidR="00302D7A">
        <w:rPr>
          <w:rFonts w:ascii="Gill Sans MT" w:hAnsi="Gill Sans MT"/>
          <w:b/>
          <w:bCs/>
          <w:i/>
          <w:iCs/>
          <w:sz w:val="22"/>
          <w:szCs w:val="22"/>
          <w:lang w:val="en-AU"/>
        </w:rPr>
        <w:t xml:space="preserve"> </w:t>
      </w:r>
      <w:r w:rsidRPr="00B5662F">
        <w:rPr>
          <w:rFonts w:ascii="Gill Sans MT" w:hAnsi="Gill Sans MT"/>
          <w:b/>
          <w:bCs/>
          <w:i/>
          <w:iCs/>
          <w:sz w:val="22"/>
          <w:szCs w:val="22"/>
          <w:lang w:val="en-AU"/>
        </w:rPr>
        <w:t xml:space="preserve">(reading and mathematics) </w:t>
      </w:r>
      <w:r w:rsidR="00E04647" w:rsidRPr="00B5662F">
        <w:rPr>
          <w:rFonts w:ascii="Gill Sans MT" w:hAnsi="Gill Sans MT"/>
          <w:b/>
          <w:bCs/>
          <w:i/>
          <w:iCs/>
          <w:sz w:val="22"/>
          <w:szCs w:val="22"/>
          <w:lang w:val="en-AU"/>
        </w:rPr>
        <w:t>Urdu Version.</w:t>
      </w:r>
      <w:r w:rsidR="00E04647" w:rsidRPr="00B5662F">
        <w:rPr>
          <w:rFonts w:ascii="Gill Sans MT" w:hAnsi="Gill Sans MT"/>
          <w:sz w:val="22"/>
          <w:szCs w:val="22"/>
          <w:lang w:val="en-AU"/>
        </w:rPr>
        <w:t xml:space="preserve"> World Bank/Pakistan has AMPL translated </w:t>
      </w:r>
      <w:r w:rsidRPr="00B5662F">
        <w:rPr>
          <w:rFonts w:ascii="Gill Sans MT" w:hAnsi="Gill Sans MT"/>
          <w:sz w:val="22"/>
          <w:szCs w:val="22"/>
          <w:lang w:val="en-AU"/>
        </w:rPr>
        <w:t>into Urdu and administer</w:t>
      </w:r>
      <w:r w:rsidR="00E04647" w:rsidRPr="00B5662F">
        <w:rPr>
          <w:rFonts w:ascii="Gill Sans MT" w:hAnsi="Gill Sans MT"/>
          <w:sz w:val="22"/>
          <w:szCs w:val="22"/>
          <w:lang w:val="en-AU"/>
        </w:rPr>
        <w:t>ed</w:t>
      </w:r>
      <w:r w:rsidRPr="00B5662F">
        <w:rPr>
          <w:rFonts w:ascii="Gill Sans MT" w:hAnsi="Gill Sans MT"/>
          <w:sz w:val="22"/>
          <w:szCs w:val="22"/>
          <w:lang w:val="en-AU"/>
        </w:rPr>
        <w:t xml:space="preserve"> in Pakistan</w:t>
      </w:r>
      <w:r w:rsidR="00E04647" w:rsidRPr="00B5662F">
        <w:rPr>
          <w:rFonts w:ascii="Gill Sans MT" w:hAnsi="Gill Sans MT"/>
          <w:sz w:val="22"/>
          <w:szCs w:val="22"/>
          <w:lang w:val="en-AU"/>
        </w:rPr>
        <w:t>.</w:t>
      </w:r>
    </w:p>
    <w:p w14:paraId="2B42AE7F" w14:textId="43C0E4E1" w:rsidR="00FC1F4A" w:rsidRPr="00B5662F" w:rsidRDefault="00FC1F4A" w:rsidP="00DF6D56">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DF6D56"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SDG4.1.1b AMPL (reading and mathematics)</w:t>
      </w:r>
      <w:r w:rsidR="00E04647" w:rsidRPr="00B5662F">
        <w:rPr>
          <w:rFonts w:ascii="Gill Sans MT" w:hAnsi="Gill Sans MT"/>
          <w:b/>
          <w:bCs/>
          <w:i/>
          <w:iCs/>
          <w:sz w:val="22"/>
          <w:szCs w:val="22"/>
          <w:lang w:val="en-AU"/>
        </w:rPr>
        <w:t xml:space="preserve"> English Version.</w:t>
      </w:r>
      <w:r w:rsidRPr="00B5662F">
        <w:rPr>
          <w:rFonts w:ascii="Gill Sans MT" w:hAnsi="Gill Sans MT"/>
          <w:sz w:val="22"/>
          <w:szCs w:val="22"/>
          <w:lang w:val="en-AU"/>
        </w:rPr>
        <w:t xml:space="preserve"> </w:t>
      </w:r>
      <w:r w:rsidR="00E04647" w:rsidRPr="00B5662F">
        <w:rPr>
          <w:rFonts w:ascii="Gill Sans MT" w:hAnsi="Gill Sans MT"/>
          <w:sz w:val="22"/>
          <w:szCs w:val="22"/>
          <w:lang w:val="en-AU"/>
        </w:rPr>
        <w:t xml:space="preserve">World Bank/Sierra Leone administers AMPL </w:t>
      </w:r>
      <w:r w:rsidRPr="00B5662F">
        <w:rPr>
          <w:rFonts w:ascii="Gill Sans MT" w:hAnsi="Gill Sans MT"/>
          <w:sz w:val="22"/>
          <w:szCs w:val="22"/>
          <w:lang w:val="en-AU"/>
        </w:rPr>
        <w:t>in Sierra Leone</w:t>
      </w:r>
      <w:r w:rsidR="00E04647" w:rsidRPr="00B5662F">
        <w:rPr>
          <w:rFonts w:ascii="Gill Sans MT" w:hAnsi="Gill Sans MT"/>
          <w:sz w:val="22"/>
          <w:szCs w:val="22"/>
          <w:lang w:val="en-AU"/>
        </w:rPr>
        <w:t>.</w:t>
      </w:r>
    </w:p>
    <w:p w14:paraId="382D065E" w14:textId="0499BE5F" w:rsidR="00FC1F4A" w:rsidRPr="00B5662F" w:rsidRDefault="00FC1F4A" w:rsidP="00DF6D56">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DF6D56"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 4.1.1a+b Assessments for Monitoring Proficiency Levels (AMPL</w:t>
      </w:r>
      <w:r w:rsidR="009F30DB">
        <w:rPr>
          <w:rFonts w:ascii="Gill Sans MT" w:hAnsi="Gill Sans MT"/>
          <w:b/>
          <w:bCs/>
          <w:i/>
          <w:iCs/>
          <w:sz w:val="22"/>
          <w:szCs w:val="22"/>
          <w:lang w:val="en-AU"/>
        </w:rPr>
        <w:t>-</w:t>
      </w:r>
      <w:r w:rsidRPr="00B5662F">
        <w:rPr>
          <w:rFonts w:ascii="Gill Sans MT" w:hAnsi="Gill Sans MT"/>
          <w:b/>
          <w:bCs/>
          <w:i/>
          <w:iCs/>
          <w:sz w:val="22"/>
          <w:szCs w:val="22"/>
          <w:lang w:val="en-AU"/>
        </w:rPr>
        <w:t>a)</w:t>
      </w:r>
      <w:r w:rsidR="00745CAF" w:rsidRPr="00B5662F">
        <w:rPr>
          <w:rFonts w:ascii="Gill Sans MT" w:hAnsi="Gill Sans MT"/>
          <w:b/>
          <w:bCs/>
          <w:i/>
          <w:iCs/>
          <w:sz w:val="22"/>
          <w:szCs w:val="22"/>
          <w:lang w:val="en-AU"/>
        </w:rPr>
        <w:t>.</w:t>
      </w:r>
      <w:r w:rsidR="00745CAF" w:rsidRPr="00B5662F">
        <w:rPr>
          <w:rFonts w:ascii="Gill Sans MT" w:hAnsi="Gill Sans MT"/>
          <w:sz w:val="22"/>
          <w:szCs w:val="22"/>
          <w:lang w:val="en-AU"/>
        </w:rPr>
        <w:t xml:space="preserve"> UNESCO UIS Contract with ACER to develop these AMPL</w:t>
      </w:r>
      <w:r w:rsidR="00302D7A">
        <w:rPr>
          <w:rFonts w:ascii="Gill Sans MT" w:hAnsi="Gill Sans MT"/>
          <w:sz w:val="22"/>
          <w:szCs w:val="22"/>
          <w:lang w:val="en-AU"/>
        </w:rPr>
        <w:t>s</w:t>
      </w:r>
      <w:r w:rsidR="00745CAF" w:rsidRPr="00B5662F">
        <w:rPr>
          <w:rFonts w:ascii="Gill Sans MT" w:hAnsi="Gill Sans MT"/>
          <w:sz w:val="22"/>
          <w:szCs w:val="22"/>
          <w:lang w:val="en-AU"/>
        </w:rPr>
        <w:t xml:space="preserve">. </w:t>
      </w:r>
    </w:p>
    <w:p w14:paraId="7864C415" w14:textId="0413A0B3"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2022</w:t>
      </w:r>
      <w:r w:rsidR="00DF6D56"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SDG 4.1.1c Assessments for Monitoring Proficiency Levels (AMPL</w:t>
      </w:r>
      <w:r w:rsidR="009F30DB">
        <w:rPr>
          <w:rFonts w:ascii="Gill Sans MT" w:hAnsi="Gill Sans MT"/>
          <w:b/>
          <w:bCs/>
          <w:i/>
          <w:iCs/>
          <w:sz w:val="22"/>
          <w:szCs w:val="22"/>
          <w:lang w:val="en-AU"/>
        </w:rPr>
        <w:t>-</w:t>
      </w:r>
      <w:r w:rsidRPr="00B5662F">
        <w:rPr>
          <w:rFonts w:ascii="Gill Sans MT" w:hAnsi="Gill Sans MT"/>
          <w:b/>
          <w:bCs/>
          <w:i/>
          <w:iCs/>
          <w:sz w:val="22"/>
          <w:szCs w:val="22"/>
          <w:lang w:val="en-AU"/>
        </w:rPr>
        <w:t>b)</w:t>
      </w:r>
      <w:r w:rsidR="00745CAF" w:rsidRPr="00B5662F">
        <w:rPr>
          <w:rFonts w:ascii="Gill Sans MT" w:hAnsi="Gill Sans MT"/>
          <w:b/>
          <w:bCs/>
          <w:i/>
          <w:iCs/>
          <w:sz w:val="22"/>
          <w:szCs w:val="22"/>
          <w:lang w:val="en-AU"/>
        </w:rPr>
        <w:t>.</w:t>
      </w:r>
      <w:r w:rsidR="00745CAF" w:rsidRPr="00B5662F">
        <w:rPr>
          <w:rFonts w:ascii="Gill Sans MT" w:hAnsi="Gill Sans MT"/>
          <w:sz w:val="22"/>
          <w:szCs w:val="22"/>
          <w:lang w:val="en-AU"/>
        </w:rPr>
        <w:t xml:space="preserve"> UNESCO UIS Contract with ACER for these AMPL</w:t>
      </w:r>
      <w:r w:rsidR="00302D7A">
        <w:rPr>
          <w:rFonts w:ascii="Gill Sans MT" w:hAnsi="Gill Sans MT"/>
          <w:sz w:val="22"/>
          <w:szCs w:val="22"/>
          <w:lang w:val="en-AU"/>
        </w:rPr>
        <w:t>s</w:t>
      </w:r>
    </w:p>
    <w:p w14:paraId="4CC35470" w14:textId="59B2549B" w:rsidR="00FC1F4A" w:rsidRDefault="00FC1F4A" w:rsidP="00FC1F4A">
      <w:pPr>
        <w:spacing w:after="120" w:line="259" w:lineRule="auto"/>
        <w:rPr>
          <w:rFonts w:ascii="Gill Sans MT" w:hAnsi="Gill Sans MT"/>
          <w:b/>
          <w:bCs/>
          <w:sz w:val="22"/>
          <w:szCs w:val="22"/>
          <w:lang w:val="en-AU"/>
        </w:rPr>
      </w:pPr>
    </w:p>
    <w:p w14:paraId="29649A9F" w14:textId="619DD8C6" w:rsidR="00D057BD" w:rsidRDefault="00D057BD" w:rsidP="00FC1F4A">
      <w:pPr>
        <w:spacing w:after="120" w:line="259" w:lineRule="auto"/>
        <w:rPr>
          <w:rFonts w:ascii="Gill Sans MT" w:hAnsi="Gill Sans MT"/>
          <w:b/>
          <w:bCs/>
          <w:sz w:val="22"/>
          <w:szCs w:val="22"/>
          <w:lang w:val="en-AU"/>
        </w:rPr>
      </w:pPr>
      <w:r>
        <w:rPr>
          <w:noProof/>
        </w:rPr>
        <w:drawing>
          <wp:inline distT="0" distB="0" distL="0" distR="0" wp14:anchorId="6818DE1A" wp14:editId="17CB9455">
            <wp:extent cx="5486400" cy="3707765"/>
            <wp:effectExtent l="0" t="0" r="0" b="6985"/>
            <wp:docPr id="27" name="Picture 27" descr="SPIN-OFF OF:                     &#10;2021: COVID-19: MILO Project&#10;PUSH OUT OF SDG4.1.1b AMPL under COVID-19 Monitoring Impacts of Learning Outcomes (MILO) Project:                   &#10;2022 (January): Presentation of Findings - COVID-19: Monitoring Impacts on Learning Outcomes (MILO) Project&#10;2022 (February): ACER Report on COVID-19 in Sub-Saharan Africa: Monitoring Impacts on Learning Outcomes (MILO) Project&#10;2022-present: Various COVID-19: MILO Project and SDG4.1.1b AMPL Publications&#10;SPIN-OFFs FROM SDG4.1.1b AMPL under COVID-19 Monitoring Impacts of Learning Outcomes (MILO) Project:                                              &#10;2022 (Feb) ACER Report on COVID-19 2022: SDG 4.1.1b AMPL (reading and mathematics) Urdu Version&#10;2022: SDG4.1.1b AMPL (reading and mathematics) English Version&#10;2022: SDG 4.1.1a+b Assessments for Monitoring Proficiency Levels (AMPL-a&#10;2022: SDG 4.1.1c Assessments for Monitoring Proficiency Levels (AMPL-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PIN-OFF OF:                     &#10;2021: COVID-19: MILO Project&#10;PUSH OUT OF SDG4.1.1b AMPL under COVID-19 Monitoring Impacts of Learning Outcomes (MILO) Project:                   &#10;2022 (January): Presentation of Findings - COVID-19: Monitoring Impacts on Learning Outcomes (MILO) Project&#10;2022 (February): ACER Report on COVID-19 in Sub-Saharan Africa: Monitoring Impacts on Learning Outcomes (MILO) Project&#10;2022-present: Various COVID-19: MILO Project and SDG4.1.1b AMPL Publications&#10;SPIN-OFFs FROM SDG4.1.1b AMPL under COVID-19 Monitoring Impacts of Learning Outcomes (MILO) Project:                                              &#10;2022 (Feb) ACER Report on COVID-19 2022: SDG 4.1.1b AMPL (reading and mathematics) Urdu Version&#10;2022: SDG4.1.1b AMPL (reading and mathematics) English Version&#10;2022: SDG 4.1.1a+b Assessments for Monitoring Proficiency Levels (AMPL-a&#10;2022: SDG 4.1.1c Assessments for Monitoring Proficiency Levels (AMPL-b)&#10;&#10;"/>
                    <pic:cNvPicPr/>
                  </pic:nvPicPr>
                  <pic:blipFill>
                    <a:blip r:embed="rId52"/>
                    <a:stretch>
                      <a:fillRect/>
                    </a:stretch>
                  </pic:blipFill>
                  <pic:spPr>
                    <a:xfrm>
                      <a:off x="0" y="0"/>
                      <a:ext cx="5486400" cy="3707765"/>
                    </a:xfrm>
                    <a:prstGeom prst="rect">
                      <a:avLst/>
                    </a:prstGeom>
                  </pic:spPr>
                </pic:pic>
              </a:graphicData>
            </a:graphic>
          </wp:inline>
        </w:drawing>
      </w:r>
    </w:p>
    <w:p w14:paraId="7F920063" w14:textId="77777777" w:rsidR="00D057BD" w:rsidRPr="00B5662F" w:rsidRDefault="00D057BD" w:rsidP="00FC1F4A">
      <w:pPr>
        <w:spacing w:after="120" w:line="259" w:lineRule="auto"/>
        <w:rPr>
          <w:rFonts w:ascii="Gill Sans MT" w:hAnsi="Gill Sans MT"/>
          <w:b/>
          <w:bCs/>
          <w:sz w:val="22"/>
          <w:szCs w:val="22"/>
          <w:lang w:val="en-AU"/>
        </w:rPr>
      </w:pPr>
    </w:p>
    <w:p w14:paraId="282AD60C" w14:textId="63844A53" w:rsidR="00FC1F4A" w:rsidRPr="00B5662F" w:rsidRDefault="00FC1F4A">
      <w:pPr>
        <w:pStyle w:val="Heading3numbered"/>
        <w:rPr>
          <w:lang w:val="en-AU"/>
        </w:rPr>
      </w:pPr>
      <w:r w:rsidRPr="00B5662F">
        <w:rPr>
          <w:lang w:val="en-AU"/>
        </w:rPr>
        <w:t>2012</w:t>
      </w:r>
      <w:r w:rsidR="00F7081B" w:rsidRPr="00B5662F">
        <w:rPr>
          <w:lang w:val="en-AU"/>
        </w:rPr>
        <w:t>–</w:t>
      </w:r>
      <w:r w:rsidRPr="00B5662F">
        <w:rPr>
          <w:lang w:val="en-AU"/>
        </w:rPr>
        <w:t xml:space="preserve">2016 </w:t>
      </w:r>
      <w:r w:rsidR="00F7081B" w:rsidRPr="00B5662F">
        <w:rPr>
          <w:lang w:val="en-AU"/>
        </w:rPr>
        <w:t xml:space="preserve">Monitoring Trends in Educational Growth </w:t>
      </w:r>
      <w:r w:rsidRPr="00B5662F">
        <w:rPr>
          <w:lang w:val="en-AU"/>
        </w:rPr>
        <w:t xml:space="preserve">(MTEG) </w:t>
      </w:r>
      <w:r w:rsidR="00F7081B" w:rsidRPr="00B5662F">
        <w:rPr>
          <w:lang w:val="en-AU"/>
        </w:rPr>
        <w:t xml:space="preserve">Program </w:t>
      </w:r>
      <w:r w:rsidRPr="00B5662F">
        <w:rPr>
          <w:lang w:val="en-AU"/>
        </w:rPr>
        <w:t xml:space="preserve">in </w:t>
      </w:r>
      <w:r w:rsidR="00F7081B" w:rsidRPr="00B5662F">
        <w:rPr>
          <w:lang w:val="en-AU"/>
        </w:rPr>
        <w:t xml:space="preserve">Afghanistan </w:t>
      </w:r>
    </w:p>
    <w:p w14:paraId="52AE069E" w14:textId="77777777" w:rsidR="00734E33"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From 2012-2016, ACER/GEM Centre implemented the Monitoring Trends in Educational Growth (MTEG) Program in Afghanistan in collaboration with the Islamic Republic of Afghanistan Department of Education General Education Department and the World Bank 2</w:t>
      </w:r>
      <w:r w:rsidRPr="00B5662F">
        <w:rPr>
          <w:rFonts w:ascii="Gill Sans MT" w:hAnsi="Gill Sans MT"/>
          <w:sz w:val="22"/>
          <w:szCs w:val="22"/>
          <w:vertAlign w:val="superscript"/>
          <w:lang w:val="en-AU"/>
        </w:rPr>
        <w:t>nd</w:t>
      </w:r>
      <w:r w:rsidRPr="00B5662F">
        <w:rPr>
          <w:rFonts w:ascii="Gill Sans MT" w:hAnsi="Gill Sans MT"/>
          <w:sz w:val="22"/>
          <w:szCs w:val="22"/>
          <w:lang w:val="en-AU"/>
        </w:rPr>
        <w:t xml:space="preserve"> Education Quality Improvement Program (EQUIP). The MTEG Program aimed to provide an ongoing measure of students’ educational progress at key stages of learning: middle primary school (Class 3), towards the end of primary school (Class 6), and towards the end of compulsory secondary schooling (Class 9) and provide assessment results to Afghanistan’s policymakers and other stakeholders such as teachers, parents, and students. </w:t>
      </w:r>
    </w:p>
    <w:p w14:paraId="6AFEFFFF" w14:textId="0E60CE09"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Assessments of the type developed for Afghanistan under the MTEG Program are structured so that improvements can be implemented to enhance learning programs and resulting changes in student achievement can be measured in subsequent cycles of assessment. Assessment materials and the subsequent reports provide information about the strengths and weaknesses of students in the formative years of schooling. GEM Centre conceptualized the MTEG program and provided tech</w:t>
      </w:r>
      <w:r w:rsidR="00F3444E" w:rsidRPr="00B5662F">
        <w:rPr>
          <w:rFonts w:ascii="Gill Sans MT" w:hAnsi="Gill Sans MT"/>
          <w:sz w:val="22"/>
          <w:szCs w:val="22"/>
          <w:lang w:val="en-AU"/>
        </w:rPr>
        <w:t>ni</w:t>
      </w:r>
      <w:r w:rsidRPr="00B5662F">
        <w:rPr>
          <w:rFonts w:ascii="Gill Sans MT" w:hAnsi="Gill Sans MT"/>
          <w:sz w:val="22"/>
          <w:szCs w:val="22"/>
          <w:lang w:val="en-AU"/>
        </w:rPr>
        <w:t xml:space="preserve">cal support internally at ACER to produce the assessment framework for literacy and numeracy learning domains for years/grades 3, 6 and 9, reading, writing and math assessments for class 3 and 6, methods booklets, and context questionnaires, and administered one cycle of the three assessments for class 3 in 2012-2013 and one cycle of the three </w:t>
      </w:r>
      <w:r w:rsidRPr="00B5662F">
        <w:rPr>
          <w:rFonts w:ascii="Gill Sans MT" w:hAnsi="Gill Sans MT"/>
          <w:sz w:val="22"/>
          <w:szCs w:val="22"/>
          <w:lang w:val="en-AU"/>
        </w:rPr>
        <w:lastRenderedPageBreak/>
        <w:t>assessments for class 6 in 2016. ACER used GEM Centre’s capacity development approach and built the knowledge and skills of the Ministry of Education General Education Department personnel. Unfortunately, changes in the political situation resulted in the discontinuation of the work.</w:t>
      </w:r>
    </w:p>
    <w:p w14:paraId="75A5FC83" w14:textId="77777777" w:rsidR="00637E92" w:rsidRPr="00B5662F" w:rsidRDefault="00637E92" w:rsidP="00FC1F4A">
      <w:pPr>
        <w:spacing w:after="120" w:line="259" w:lineRule="auto"/>
        <w:rPr>
          <w:rFonts w:ascii="Gill Sans MT" w:hAnsi="Gill Sans MT"/>
          <w:b/>
          <w:bCs/>
          <w:sz w:val="22"/>
          <w:szCs w:val="22"/>
          <w:lang w:val="en-AU"/>
        </w:rPr>
      </w:pPr>
    </w:p>
    <w:p w14:paraId="53AFCD66" w14:textId="44791EF9"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Spin-Off of: </w:t>
      </w:r>
    </w:p>
    <w:p w14:paraId="45CBDD08" w14:textId="0A4B8108"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i/>
          <w:iCs/>
          <w:sz w:val="22"/>
          <w:szCs w:val="22"/>
          <w:lang w:val="en-AU"/>
        </w:rPr>
        <w:t>ACER</w:t>
      </w:r>
      <w:r w:rsidR="00637E92" w:rsidRPr="00B5662F">
        <w:rPr>
          <w:rFonts w:ascii="Gill Sans MT" w:hAnsi="Gill Sans MT"/>
          <w:b/>
          <w:bCs/>
          <w:i/>
          <w:iCs/>
          <w:sz w:val="22"/>
          <w:szCs w:val="22"/>
          <w:lang w:val="en-AU"/>
        </w:rPr>
        <w:t xml:space="preserve"> Educational A</w:t>
      </w:r>
      <w:r w:rsidRPr="00B5662F">
        <w:rPr>
          <w:rFonts w:ascii="Gill Sans MT" w:hAnsi="Gill Sans MT"/>
          <w:b/>
          <w:bCs/>
          <w:i/>
          <w:iCs/>
          <w:sz w:val="22"/>
          <w:szCs w:val="22"/>
          <w:lang w:val="en-AU"/>
        </w:rPr>
        <w:t xml:space="preserve">ssessment </w:t>
      </w:r>
      <w:r w:rsidR="004D6A6C" w:rsidRPr="00B5662F">
        <w:rPr>
          <w:rFonts w:ascii="Gill Sans MT" w:hAnsi="Gill Sans MT"/>
          <w:b/>
          <w:bCs/>
          <w:i/>
          <w:iCs/>
          <w:sz w:val="22"/>
          <w:szCs w:val="22"/>
          <w:lang w:val="en-AU"/>
        </w:rPr>
        <w:t>Expertise/Experience</w:t>
      </w:r>
      <w:r w:rsidR="004D6A6C" w:rsidRPr="00B5662F">
        <w:rPr>
          <w:rFonts w:ascii="Gill Sans MT" w:hAnsi="Gill Sans MT"/>
          <w:sz w:val="22"/>
          <w:szCs w:val="22"/>
          <w:lang w:val="en-AU"/>
        </w:rPr>
        <w:t xml:space="preserve">. ACER has decades of educational assessment experience and expertise, including </w:t>
      </w:r>
      <w:r w:rsidRPr="00B5662F">
        <w:rPr>
          <w:rFonts w:ascii="Gill Sans MT" w:hAnsi="Gill Sans MT"/>
          <w:sz w:val="22"/>
          <w:szCs w:val="22"/>
          <w:lang w:val="en-AU"/>
        </w:rPr>
        <w:t>monitoring and lead</w:t>
      </w:r>
      <w:r w:rsidR="004D6A6C" w:rsidRPr="00B5662F">
        <w:rPr>
          <w:rFonts w:ascii="Gill Sans MT" w:hAnsi="Gill Sans MT"/>
          <w:sz w:val="22"/>
          <w:szCs w:val="22"/>
          <w:lang w:val="en-AU"/>
        </w:rPr>
        <w:t xml:space="preserve">ing the </w:t>
      </w:r>
      <w:r w:rsidRPr="00B5662F">
        <w:rPr>
          <w:rFonts w:ascii="Gill Sans MT" w:hAnsi="Gill Sans MT"/>
          <w:sz w:val="22"/>
          <w:szCs w:val="22"/>
          <w:lang w:val="en-AU"/>
        </w:rPr>
        <w:t xml:space="preserve">PISA </w:t>
      </w:r>
      <w:r w:rsidR="004D6A6C" w:rsidRPr="00B5662F">
        <w:rPr>
          <w:rFonts w:ascii="Gill Sans MT" w:hAnsi="Gill Sans MT"/>
          <w:sz w:val="22"/>
          <w:szCs w:val="22"/>
          <w:lang w:val="en-AU"/>
        </w:rPr>
        <w:t>C</w:t>
      </w:r>
      <w:r w:rsidRPr="00B5662F">
        <w:rPr>
          <w:rFonts w:ascii="Gill Sans MT" w:hAnsi="Gill Sans MT"/>
          <w:sz w:val="22"/>
          <w:szCs w:val="22"/>
          <w:lang w:val="en-AU"/>
        </w:rPr>
        <w:t>onsortium for PISA 2000 to PISA 2012</w:t>
      </w:r>
      <w:r w:rsidR="004D6A6C" w:rsidRPr="00B5662F">
        <w:rPr>
          <w:rFonts w:ascii="Gill Sans MT" w:hAnsi="Gill Sans MT"/>
          <w:sz w:val="22"/>
          <w:szCs w:val="22"/>
          <w:lang w:val="en-AU"/>
        </w:rPr>
        <w:t>.</w:t>
      </w:r>
    </w:p>
    <w:p w14:paraId="10980660" w14:textId="77777777" w:rsidR="004D6A6C" w:rsidRPr="00B5662F" w:rsidRDefault="004D6A6C" w:rsidP="00FC1F4A">
      <w:pPr>
        <w:spacing w:after="120" w:line="259" w:lineRule="auto"/>
        <w:rPr>
          <w:rFonts w:ascii="Gill Sans MT" w:hAnsi="Gill Sans MT"/>
          <w:b/>
          <w:bCs/>
          <w:sz w:val="22"/>
          <w:szCs w:val="22"/>
          <w:lang w:val="en-AU"/>
        </w:rPr>
      </w:pPr>
    </w:p>
    <w:p w14:paraId="38EB512D" w14:textId="0DA1BB38"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3695F9F3" w14:textId="77777777"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 xml:space="preserve">Islamic Republic of Afghanistan Ministry of Education General Education Department </w:t>
      </w:r>
    </w:p>
    <w:p w14:paraId="250103F7" w14:textId="4F3A6500" w:rsidR="00FC1F4A" w:rsidRPr="00B5662F" w:rsidRDefault="00FC1F4A">
      <w:pPr>
        <w:pStyle w:val="ListParagraph"/>
        <w:numPr>
          <w:ilvl w:val="0"/>
          <w:numId w:val="32"/>
        </w:numPr>
        <w:spacing w:after="120" w:line="259" w:lineRule="auto"/>
        <w:rPr>
          <w:rFonts w:ascii="Gill Sans MT" w:hAnsi="Gill Sans MT"/>
          <w:sz w:val="22"/>
          <w:szCs w:val="22"/>
          <w:lang w:val="en-AU"/>
        </w:rPr>
      </w:pPr>
      <w:r w:rsidRPr="00B5662F">
        <w:rPr>
          <w:rFonts w:ascii="Gill Sans MT" w:hAnsi="Gill Sans MT"/>
          <w:sz w:val="22"/>
          <w:szCs w:val="22"/>
          <w:lang w:val="en-AU"/>
        </w:rPr>
        <w:t>World Bank 2</w:t>
      </w:r>
      <w:r w:rsidRPr="00B5662F">
        <w:rPr>
          <w:rFonts w:ascii="Gill Sans MT" w:hAnsi="Gill Sans MT"/>
          <w:sz w:val="22"/>
          <w:szCs w:val="22"/>
          <w:vertAlign w:val="superscript"/>
          <w:lang w:val="en-AU"/>
        </w:rPr>
        <w:t>nd</w:t>
      </w:r>
      <w:r w:rsidRPr="00B5662F">
        <w:rPr>
          <w:rFonts w:ascii="Gill Sans MT" w:hAnsi="Gill Sans MT"/>
          <w:sz w:val="22"/>
          <w:szCs w:val="22"/>
          <w:lang w:val="en-AU"/>
        </w:rPr>
        <w:t xml:space="preserve"> Education Quality Improvement Program (EQUIP)</w:t>
      </w:r>
    </w:p>
    <w:p w14:paraId="46EF286A" w14:textId="77777777" w:rsidR="00637E92" w:rsidRPr="00B5662F" w:rsidRDefault="00637E92" w:rsidP="00FC1F4A">
      <w:pPr>
        <w:spacing w:after="120" w:line="259" w:lineRule="auto"/>
        <w:rPr>
          <w:rFonts w:ascii="Gill Sans MT" w:hAnsi="Gill Sans MT"/>
          <w:b/>
          <w:bCs/>
          <w:sz w:val="22"/>
          <w:szCs w:val="22"/>
          <w:lang w:val="en-AU"/>
        </w:rPr>
      </w:pPr>
    </w:p>
    <w:p w14:paraId="3301D720" w14:textId="69F3BEE4"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Monitoring Trends in Educational Growth (MTEG) Program in Afghanistan:</w:t>
      </w:r>
    </w:p>
    <w:p w14:paraId="68A6A989" w14:textId="69E6FDD3"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2016</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ACER Centre for Global Education Monitoring (ACER-GEM) Report on Monitoring Trends in Educational Growth (MTEG) in Afghanistan</w:t>
      </w:r>
      <w:r w:rsidR="00E04647" w:rsidRPr="00B5662F">
        <w:rPr>
          <w:rFonts w:ascii="Gill Sans MT" w:hAnsi="Gill Sans MT"/>
          <w:b/>
          <w:bCs/>
          <w:sz w:val="22"/>
          <w:szCs w:val="22"/>
          <w:lang w:val="en-AU"/>
        </w:rPr>
        <w:t>.</w:t>
      </w:r>
      <w:r w:rsidRPr="00B5662F">
        <w:rPr>
          <w:rFonts w:ascii="Gill Sans MT" w:hAnsi="Gill Sans MT"/>
          <w:sz w:val="22"/>
          <w:szCs w:val="22"/>
          <w:lang w:val="en-AU"/>
        </w:rPr>
        <w:t xml:space="preserve"> </w:t>
      </w:r>
      <w:hyperlink r:id="rId53" w:history="1">
        <w:r w:rsidRPr="00B5662F">
          <w:rPr>
            <w:rStyle w:val="Hyperlink"/>
            <w:rFonts w:ascii="Gill Sans MT" w:hAnsi="Gill Sans MT"/>
            <w:sz w:val="22"/>
            <w:szCs w:val="22"/>
            <w:lang w:val="en-AU"/>
          </w:rPr>
          <w:t>https://research.acer.edu.au/cgi/viewcontent.cgi?article=1016&amp;context=mteg</w:t>
        </w:r>
      </w:hyperlink>
      <w:r w:rsidRPr="00B5662F">
        <w:rPr>
          <w:rFonts w:ascii="Gill Sans MT" w:hAnsi="Gill Sans MT"/>
          <w:sz w:val="22"/>
          <w:szCs w:val="22"/>
          <w:lang w:val="en-AU"/>
        </w:rPr>
        <w:t xml:space="preserve"> (also included on the UNICEF South Asia All Children Learning Assessment Platform)</w:t>
      </w:r>
    </w:p>
    <w:p w14:paraId="5CC2CE79" w14:textId="1EE57E7C"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2016: </w:t>
      </w:r>
      <w:r w:rsidR="00E04647" w:rsidRPr="00B5662F">
        <w:rPr>
          <w:rFonts w:ascii="Gill Sans MT" w:hAnsi="Gill Sans MT"/>
          <w:sz w:val="22"/>
          <w:szCs w:val="22"/>
          <w:lang w:val="en-AU"/>
        </w:rPr>
        <w:t>Publications about MTEG</w:t>
      </w:r>
      <w:r w:rsidRPr="00B5662F">
        <w:rPr>
          <w:rFonts w:ascii="Gill Sans MT" w:hAnsi="Gill Sans MT"/>
          <w:sz w:val="22"/>
          <w:szCs w:val="22"/>
          <w:lang w:val="en-AU"/>
        </w:rPr>
        <w:t>:</w:t>
      </w:r>
    </w:p>
    <w:p w14:paraId="3877F2C4" w14:textId="4CC5B7F4" w:rsidR="00FC1F4A" w:rsidRPr="00B5662F" w:rsidRDefault="00FC1F4A" w:rsidP="00FC1F4A">
      <w:pPr>
        <w:spacing w:after="120" w:line="259" w:lineRule="auto"/>
        <w:rPr>
          <w:rFonts w:ascii="Gill Sans MT" w:hAnsi="Gill Sans MT"/>
          <w:i/>
          <w:iCs/>
          <w:sz w:val="22"/>
          <w:szCs w:val="22"/>
          <w:lang w:val="en-AU"/>
        </w:rPr>
      </w:pPr>
      <w:r w:rsidRPr="00B5662F">
        <w:rPr>
          <w:rFonts w:ascii="Gill Sans MT" w:hAnsi="Gill Sans MT"/>
          <w:i/>
          <w:iCs/>
          <w:sz w:val="22"/>
          <w:szCs w:val="22"/>
          <w:lang w:val="en-AU"/>
        </w:rPr>
        <w:t xml:space="preserve">MTEG </w:t>
      </w:r>
      <w:r w:rsidR="00E04647" w:rsidRPr="00B5662F">
        <w:rPr>
          <w:rFonts w:ascii="Gill Sans MT" w:hAnsi="Gill Sans MT"/>
          <w:i/>
          <w:iCs/>
          <w:sz w:val="22"/>
          <w:szCs w:val="22"/>
          <w:lang w:val="en-AU"/>
        </w:rPr>
        <w:t>R</w:t>
      </w:r>
      <w:r w:rsidRPr="00B5662F">
        <w:rPr>
          <w:rFonts w:ascii="Gill Sans MT" w:hAnsi="Gill Sans MT"/>
          <w:i/>
          <w:iCs/>
          <w:sz w:val="22"/>
          <w:szCs w:val="22"/>
          <w:lang w:val="en-AU"/>
        </w:rPr>
        <w:t>eports</w:t>
      </w:r>
    </w:p>
    <w:p w14:paraId="6CA917E0" w14:textId="77777777" w:rsidR="00FC1F4A" w:rsidRPr="00B5662F" w:rsidRDefault="00FC1F4A" w:rsidP="00FC1F4A">
      <w:pPr>
        <w:rPr>
          <w:rFonts w:ascii="Gill Sans MT" w:hAnsi="Gill Sans MT"/>
          <w:b/>
          <w:bCs/>
          <w:sz w:val="22"/>
          <w:szCs w:val="22"/>
          <w:lang w:val="en-AU"/>
        </w:rPr>
      </w:pPr>
      <w:r w:rsidRPr="00B5662F">
        <w:rPr>
          <w:rFonts w:ascii="Gill Sans MT" w:hAnsi="Gill Sans MT"/>
          <w:b/>
          <w:bCs/>
          <w:sz w:val="22"/>
          <w:szCs w:val="22"/>
          <w:lang w:val="en-AU"/>
        </w:rPr>
        <w:t>Class 6</w:t>
      </w:r>
    </w:p>
    <w:p w14:paraId="2E05E1F0"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4" w:tgtFrame="_blank" w:history="1">
        <w:r w:rsidR="00FC1F4A" w:rsidRPr="00B5662F">
          <w:rPr>
            <w:rStyle w:val="Hyperlink"/>
            <w:rFonts w:ascii="Gill Sans MT" w:hAnsi="Gill Sans MT" w:cstheme="minorHAnsi"/>
            <w:color w:val="00699F"/>
            <w:sz w:val="22"/>
            <w:szCs w:val="22"/>
            <w:lang w:val="en-AU"/>
          </w:rPr>
          <w:t>Class 6 Proficiency in Afghanistan 2013: Report</w:t>
        </w:r>
      </w:hyperlink>
    </w:p>
    <w:p w14:paraId="32B98DE1"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5" w:tgtFrame="_blank" w:history="1">
        <w:r w:rsidR="00FC1F4A" w:rsidRPr="00B5662F">
          <w:rPr>
            <w:rStyle w:val="Hyperlink"/>
            <w:rFonts w:ascii="Gill Sans MT" w:hAnsi="Gill Sans MT" w:cstheme="minorHAnsi"/>
            <w:color w:val="00699F"/>
            <w:sz w:val="22"/>
            <w:szCs w:val="22"/>
            <w:lang w:val="en-AU"/>
          </w:rPr>
          <w:t>Class 6 Proficiency in Afghanistan 2013: Report summary</w:t>
        </w:r>
      </w:hyperlink>
    </w:p>
    <w:p w14:paraId="1384B47A"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6" w:tgtFrame="_blank" w:history="1">
        <w:r w:rsidR="00FC1F4A" w:rsidRPr="00B5662F">
          <w:rPr>
            <w:rStyle w:val="Hyperlink"/>
            <w:rFonts w:ascii="Gill Sans MT" w:hAnsi="Gill Sans MT" w:cstheme="minorHAnsi"/>
            <w:color w:val="00699F"/>
            <w:sz w:val="22"/>
            <w:szCs w:val="22"/>
            <w:lang w:val="en-AU"/>
          </w:rPr>
          <w:t>Class 6 girls and boys in Afghanistan 2013: Comparing outcomes of girls and boys from a learning assessment of mathematical, reading and writing literacy</w:t>
        </w:r>
      </w:hyperlink>
    </w:p>
    <w:p w14:paraId="650C6796"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7" w:tgtFrame="_blank" w:history="1">
        <w:r w:rsidR="00FC1F4A" w:rsidRPr="00B5662F">
          <w:rPr>
            <w:rStyle w:val="Hyperlink"/>
            <w:rFonts w:ascii="Gill Sans MT" w:hAnsi="Gill Sans MT" w:cstheme="minorHAnsi"/>
            <w:color w:val="00699F"/>
            <w:sz w:val="22"/>
            <w:szCs w:val="22"/>
            <w:lang w:val="en-AU"/>
          </w:rPr>
          <w:t>Class 6 girls and boys in Afghanistan 2013: Report summary</w:t>
        </w:r>
      </w:hyperlink>
    </w:p>
    <w:p w14:paraId="27EED955"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8" w:tgtFrame="_blank" w:history="1">
        <w:r w:rsidR="00FC1F4A" w:rsidRPr="00B5662F">
          <w:rPr>
            <w:rStyle w:val="Hyperlink"/>
            <w:rFonts w:ascii="Gill Sans MT" w:hAnsi="Gill Sans MT" w:cstheme="minorHAnsi"/>
            <w:color w:val="00699F"/>
            <w:sz w:val="22"/>
            <w:szCs w:val="22"/>
            <w:lang w:val="en-AU"/>
          </w:rPr>
          <w:t>Class 6 school factors in Afghanistan 2013: The relationship between school factors and student outcomes from a learning assessment of mathematical, reading and writing literacy</w:t>
        </w:r>
      </w:hyperlink>
    </w:p>
    <w:p w14:paraId="111464AE" w14:textId="77777777" w:rsidR="00FC1F4A" w:rsidRPr="00B5662F" w:rsidRDefault="00000000">
      <w:pPr>
        <w:numPr>
          <w:ilvl w:val="0"/>
          <w:numId w:val="20"/>
        </w:numPr>
        <w:shd w:val="clear" w:color="auto" w:fill="FFFFFF"/>
        <w:spacing w:after="120" w:line="259" w:lineRule="auto"/>
        <w:rPr>
          <w:rFonts w:ascii="Gill Sans MT" w:hAnsi="Gill Sans MT" w:cstheme="minorHAnsi"/>
          <w:color w:val="333333"/>
          <w:sz w:val="22"/>
          <w:szCs w:val="22"/>
          <w:lang w:val="en-AU"/>
        </w:rPr>
      </w:pPr>
      <w:hyperlink r:id="rId59" w:tgtFrame="_blank" w:history="1">
        <w:r w:rsidR="00FC1F4A" w:rsidRPr="00B5662F">
          <w:rPr>
            <w:rStyle w:val="Hyperlink"/>
            <w:rFonts w:ascii="Gill Sans MT" w:hAnsi="Gill Sans MT" w:cstheme="minorHAnsi"/>
            <w:color w:val="00699F"/>
            <w:sz w:val="22"/>
            <w:szCs w:val="22"/>
            <w:lang w:val="en-AU"/>
          </w:rPr>
          <w:t>Class 6 school factors in Afghanistan 2013: Report summary</w:t>
        </w:r>
      </w:hyperlink>
    </w:p>
    <w:p w14:paraId="56670FAC" w14:textId="77777777" w:rsidR="00FC1F4A" w:rsidRPr="00B5662F" w:rsidRDefault="00FC1F4A" w:rsidP="00FC1F4A">
      <w:pPr>
        <w:rPr>
          <w:rFonts w:ascii="Gill Sans MT" w:hAnsi="Gill Sans MT"/>
          <w:b/>
          <w:bCs/>
          <w:sz w:val="22"/>
          <w:szCs w:val="22"/>
          <w:lang w:val="en-AU"/>
        </w:rPr>
      </w:pPr>
      <w:r w:rsidRPr="00B5662F">
        <w:rPr>
          <w:rFonts w:ascii="Gill Sans MT" w:hAnsi="Gill Sans MT"/>
          <w:b/>
          <w:bCs/>
          <w:sz w:val="22"/>
          <w:szCs w:val="22"/>
          <w:lang w:val="en-AU"/>
        </w:rPr>
        <w:t>Class 3</w:t>
      </w:r>
    </w:p>
    <w:p w14:paraId="4AD1169F" w14:textId="77777777" w:rsidR="00FC1F4A" w:rsidRPr="00B5662F" w:rsidRDefault="00000000">
      <w:pPr>
        <w:numPr>
          <w:ilvl w:val="0"/>
          <w:numId w:val="21"/>
        </w:numPr>
        <w:shd w:val="clear" w:color="auto" w:fill="FFFFFF"/>
        <w:spacing w:after="120" w:line="259" w:lineRule="auto"/>
        <w:rPr>
          <w:rFonts w:ascii="Gill Sans MT" w:hAnsi="Gill Sans MT" w:cstheme="minorHAnsi"/>
          <w:color w:val="333333"/>
          <w:sz w:val="22"/>
          <w:szCs w:val="22"/>
          <w:lang w:val="en-AU"/>
        </w:rPr>
      </w:pPr>
      <w:hyperlink r:id="rId60" w:tgtFrame="_blank" w:history="1">
        <w:r w:rsidR="00FC1F4A" w:rsidRPr="00B5662F">
          <w:rPr>
            <w:rStyle w:val="Hyperlink"/>
            <w:rFonts w:ascii="Gill Sans MT" w:hAnsi="Gill Sans MT" w:cstheme="minorHAnsi"/>
            <w:color w:val="00699F"/>
            <w:sz w:val="22"/>
            <w:szCs w:val="22"/>
            <w:lang w:val="en-AU"/>
          </w:rPr>
          <w:t>Class 3 Proficiency in Afghanistan 2015-16: Report</w:t>
        </w:r>
      </w:hyperlink>
    </w:p>
    <w:p w14:paraId="525DA322" w14:textId="77777777" w:rsidR="00FC1F4A" w:rsidRPr="00B5662F" w:rsidRDefault="00FC1F4A" w:rsidP="00FC1F4A">
      <w:pPr>
        <w:spacing w:after="120" w:line="259" w:lineRule="auto"/>
        <w:rPr>
          <w:rFonts w:ascii="Gill Sans MT" w:hAnsi="Gill Sans MT"/>
          <w:i/>
          <w:iCs/>
          <w:sz w:val="22"/>
          <w:szCs w:val="22"/>
          <w:lang w:val="en-AU"/>
        </w:rPr>
      </w:pPr>
      <w:r w:rsidRPr="00B5662F">
        <w:rPr>
          <w:rFonts w:ascii="Gill Sans MT" w:hAnsi="Gill Sans MT"/>
          <w:i/>
          <w:iCs/>
          <w:sz w:val="22"/>
          <w:szCs w:val="22"/>
          <w:lang w:val="en-AU"/>
        </w:rPr>
        <w:t>Assessment Framework</w:t>
      </w:r>
    </w:p>
    <w:p w14:paraId="6D48333B" w14:textId="77777777" w:rsidR="00FC1F4A" w:rsidRPr="00B5662F" w:rsidRDefault="00000000">
      <w:pPr>
        <w:numPr>
          <w:ilvl w:val="0"/>
          <w:numId w:val="22"/>
        </w:numPr>
        <w:shd w:val="clear" w:color="auto" w:fill="FFFFFF"/>
        <w:spacing w:after="120" w:line="259" w:lineRule="auto"/>
        <w:rPr>
          <w:rFonts w:ascii="Gill Sans MT" w:hAnsi="Gill Sans MT" w:cstheme="minorHAnsi"/>
          <w:color w:val="333333"/>
          <w:sz w:val="22"/>
          <w:szCs w:val="22"/>
          <w:lang w:val="en-AU"/>
        </w:rPr>
      </w:pPr>
      <w:hyperlink r:id="rId61" w:tgtFrame="_blank" w:history="1">
        <w:r w:rsidR="00FC1F4A" w:rsidRPr="00B5662F">
          <w:rPr>
            <w:rStyle w:val="Hyperlink"/>
            <w:rFonts w:ascii="Gill Sans MT" w:hAnsi="Gill Sans MT" w:cstheme="minorHAnsi"/>
            <w:color w:val="00699F"/>
            <w:sz w:val="22"/>
            <w:szCs w:val="22"/>
            <w:lang w:val="en-AU"/>
          </w:rPr>
          <w:t>Monitoring Trends in Educational Growth: Assessment Framework for Afghanistan</w:t>
        </w:r>
      </w:hyperlink>
    </w:p>
    <w:p w14:paraId="05E23D26" w14:textId="1C14DB1D" w:rsidR="00FC1F4A" w:rsidRPr="00B5662F" w:rsidRDefault="00FC1F4A" w:rsidP="00FC1F4A">
      <w:pPr>
        <w:spacing w:after="120" w:line="259" w:lineRule="auto"/>
        <w:rPr>
          <w:rFonts w:ascii="Gill Sans MT" w:hAnsi="Gill Sans MT"/>
          <w:i/>
          <w:iCs/>
          <w:sz w:val="22"/>
          <w:szCs w:val="22"/>
          <w:lang w:val="en-AU"/>
        </w:rPr>
      </w:pPr>
      <w:r w:rsidRPr="00B5662F">
        <w:rPr>
          <w:rFonts w:ascii="Gill Sans MT" w:hAnsi="Gill Sans MT"/>
          <w:i/>
          <w:iCs/>
          <w:sz w:val="22"/>
          <w:szCs w:val="22"/>
          <w:lang w:val="en-AU"/>
        </w:rPr>
        <w:t xml:space="preserve">MTEG </w:t>
      </w:r>
      <w:r w:rsidR="00E04647" w:rsidRPr="00B5662F">
        <w:rPr>
          <w:rFonts w:ascii="Gill Sans MT" w:hAnsi="Gill Sans MT"/>
          <w:i/>
          <w:iCs/>
          <w:sz w:val="22"/>
          <w:szCs w:val="22"/>
          <w:lang w:val="en-AU"/>
        </w:rPr>
        <w:t>D</w:t>
      </w:r>
      <w:r w:rsidRPr="00B5662F">
        <w:rPr>
          <w:rFonts w:ascii="Gill Sans MT" w:hAnsi="Gill Sans MT"/>
          <w:i/>
          <w:iCs/>
          <w:sz w:val="22"/>
          <w:szCs w:val="22"/>
          <w:lang w:val="en-AU"/>
        </w:rPr>
        <w:t>atabases</w:t>
      </w:r>
    </w:p>
    <w:p w14:paraId="53507EB2" w14:textId="77777777" w:rsidR="00FC1F4A" w:rsidRPr="00B5662F" w:rsidRDefault="00000000">
      <w:pPr>
        <w:numPr>
          <w:ilvl w:val="0"/>
          <w:numId w:val="23"/>
        </w:numPr>
        <w:shd w:val="clear" w:color="auto" w:fill="FFFFFF"/>
        <w:spacing w:after="120" w:line="259" w:lineRule="auto"/>
        <w:rPr>
          <w:rFonts w:ascii="Gill Sans MT" w:hAnsi="Gill Sans MT" w:cstheme="minorHAnsi"/>
          <w:color w:val="333333"/>
          <w:sz w:val="22"/>
          <w:szCs w:val="22"/>
          <w:lang w:val="en-AU"/>
        </w:rPr>
      </w:pPr>
      <w:hyperlink r:id="rId62" w:tgtFrame="_blank" w:history="1">
        <w:r w:rsidR="00FC1F4A" w:rsidRPr="00B5662F">
          <w:rPr>
            <w:rStyle w:val="Hyperlink"/>
            <w:rFonts w:ascii="Gill Sans MT" w:hAnsi="Gill Sans MT" w:cstheme="minorHAnsi"/>
            <w:color w:val="00699F"/>
            <w:sz w:val="22"/>
            <w:szCs w:val="22"/>
            <w:lang w:val="en-AU"/>
          </w:rPr>
          <w:t>Download the database for the Class 6 Afghanistan MTEG results.</w:t>
        </w:r>
      </w:hyperlink>
    </w:p>
    <w:p w14:paraId="52194CBA" w14:textId="77777777" w:rsidR="00FC1F4A" w:rsidRPr="00B5662F" w:rsidRDefault="00000000">
      <w:pPr>
        <w:numPr>
          <w:ilvl w:val="0"/>
          <w:numId w:val="23"/>
        </w:numPr>
        <w:shd w:val="clear" w:color="auto" w:fill="FFFFFF"/>
        <w:spacing w:after="120" w:line="259" w:lineRule="auto"/>
        <w:rPr>
          <w:rFonts w:ascii="Gill Sans MT" w:hAnsi="Gill Sans MT" w:cstheme="minorHAnsi"/>
          <w:color w:val="333333"/>
          <w:sz w:val="22"/>
          <w:szCs w:val="22"/>
          <w:lang w:val="en-AU"/>
        </w:rPr>
      </w:pPr>
      <w:hyperlink r:id="rId63" w:tgtFrame="_blank" w:history="1">
        <w:r w:rsidR="00FC1F4A" w:rsidRPr="00B5662F">
          <w:rPr>
            <w:rStyle w:val="Hyperlink"/>
            <w:rFonts w:ascii="Gill Sans MT" w:hAnsi="Gill Sans MT" w:cstheme="minorHAnsi"/>
            <w:color w:val="00699F"/>
            <w:sz w:val="22"/>
            <w:szCs w:val="22"/>
            <w:lang w:val="en-AU"/>
          </w:rPr>
          <w:t>Download the database for the Class 3 Afghanistan MTEG results</w:t>
        </w:r>
      </w:hyperlink>
    </w:p>
    <w:p w14:paraId="2FA16226" w14:textId="5206B1E1" w:rsidR="00FC1F4A" w:rsidRPr="00B5662F" w:rsidRDefault="00FC1F4A" w:rsidP="00FC1F4A">
      <w:pPr>
        <w:spacing w:after="120" w:line="259" w:lineRule="auto"/>
        <w:rPr>
          <w:rFonts w:ascii="Gill Sans MT" w:hAnsi="Gill Sans MT"/>
          <w:i/>
          <w:iCs/>
          <w:sz w:val="22"/>
          <w:szCs w:val="22"/>
          <w:lang w:val="en-AU"/>
        </w:rPr>
      </w:pPr>
      <w:r w:rsidRPr="00B5662F">
        <w:rPr>
          <w:rFonts w:ascii="Gill Sans MT" w:hAnsi="Gill Sans MT"/>
          <w:i/>
          <w:iCs/>
          <w:sz w:val="22"/>
          <w:szCs w:val="22"/>
          <w:lang w:val="en-AU"/>
        </w:rPr>
        <w:t xml:space="preserve">MTEG </w:t>
      </w:r>
      <w:r w:rsidR="00E04647" w:rsidRPr="00B5662F">
        <w:rPr>
          <w:rFonts w:ascii="Gill Sans MT" w:hAnsi="Gill Sans MT"/>
          <w:i/>
          <w:iCs/>
          <w:sz w:val="22"/>
          <w:szCs w:val="22"/>
          <w:lang w:val="en-AU"/>
        </w:rPr>
        <w:t>Q</w:t>
      </w:r>
      <w:r w:rsidRPr="00B5662F">
        <w:rPr>
          <w:rFonts w:ascii="Gill Sans MT" w:hAnsi="Gill Sans MT"/>
          <w:i/>
          <w:iCs/>
          <w:sz w:val="22"/>
          <w:szCs w:val="22"/>
          <w:lang w:val="en-AU"/>
        </w:rPr>
        <w:t>uestionnaires</w:t>
      </w:r>
    </w:p>
    <w:p w14:paraId="5D3F18D4" w14:textId="77777777" w:rsidR="00FC1F4A" w:rsidRPr="00B5662F" w:rsidRDefault="00FC1F4A" w:rsidP="00FC1F4A">
      <w:pPr>
        <w:pStyle w:val="NormalWeb"/>
        <w:shd w:val="clear" w:color="auto" w:fill="FFFFFF"/>
        <w:spacing w:before="0" w:beforeAutospacing="0" w:after="120" w:afterAutospacing="0" w:line="259" w:lineRule="auto"/>
        <w:rPr>
          <w:rFonts w:ascii="Gill Sans MT" w:hAnsi="Gill Sans MT" w:cstheme="minorHAnsi"/>
          <w:color w:val="333333"/>
          <w:sz w:val="22"/>
          <w:szCs w:val="22"/>
          <w:lang w:val="en-AU"/>
        </w:rPr>
      </w:pPr>
      <w:r w:rsidRPr="00B5662F">
        <w:rPr>
          <w:rFonts w:ascii="Gill Sans MT" w:hAnsi="Gill Sans MT" w:cstheme="minorHAnsi"/>
          <w:color w:val="333333"/>
          <w:sz w:val="22"/>
          <w:szCs w:val="22"/>
          <w:lang w:val="en-AU"/>
        </w:rPr>
        <w:t>Download the MTEG Afghanistan Class 6 </w:t>
      </w:r>
      <w:r w:rsidRPr="00B5662F">
        <w:rPr>
          <w:rStyle w:val="Emphasis"/>
          <w:rFonts w:ascii="Gill Sans MT" w:hAnsi="Gill Sans MT" w:cstheme="minorHAnsi"/>
          <w:color w:val="333333"/>
          <w:sz w:val="22"/>
          <w:szCs w:val="22"/>
          <w:lang w:val="en-AU"/>
        </w:rPr>
        <w:t>student context questionnaire</w:t>
      </w:r>
      <w:r w:rsidRPr="00B5662F">
        <w:rPr>
          <w:rFonts w:ascii="Gill Sans MT" w:hAnsi="Gill Sans MT" w:cstheme="minorHAnsi"/>
          <w:color w:val="333333"/>
          <w:sz w:val="22"/>
          <w:szCs w:val="22"/>
          <w:lang w:val="en-AU"/>
        </w:rPr>
        <w:t> in </w:t>
      </w:r>
      <w:hyperlink r:id="rId64" w:tgtFrame="_blank" w:history="1">
        <w:r w:rsidRPr="00B5662F">
          <w:rPr>
            <w:rStyle w:val="Hyperlink"/>
            <w:rFonts w:ascii="Gill Sans MT" w:hAnsi="Gill Sans MT" w:cstheme="minorHAnsi"/>
            <w:color w:val="00699F"/>
            <w:sz w:val="22"/>
            <w:szCs w:val="22"/>
            <w:lang w:val="en-AU"/>
          </w:rPr>
          <w:t>English,</w:t>
        </w:r>
      </w:hyperlink>
      <w:r w:rsidRPr="00B5662F">
        <w:rPr>
          <w:rFonts w:ascii="Gill Sans MT" w:hAnsi="Gill Sans MT" w:cstheme="minorHAnsi"/>
          <w:color w:val="333333"/>
          <w:sz w:val="22"/>
          <w:szCs w:val="22"/>
          <w:lang w:val="en-AU"/>
        </w:rPr>
        <w:t> </w:t>
      </w:r>
      <w:hyperlink r:id="rId65" w:tgtFrame="_blank" w:history="1">
        <w:r w:rsidRPr="00B5662F">
          <w:rPr>
            <w:rStyle w:val="Hyperlink"/>
            <w:rFonts w:ascii="Gill Sans MT" w:hAnsi="Gill Sans MT" w:cstheme="minorHAnsi"/>
            <w:color w:val="00699F"/>
            <w:sz w:val="22"/>
            <w:szCs w:val="22"/>
            <w:lang w:val="en-AU"/>
          </w:rPr>
          <w:t>Dari</w:t>
        </w:r>
      </w:hyperlink>
      <w:r w:rsidRPr="00B5662F">
        <w:rPr>
          <w:rFonts w:ascii="Gill Sans MT" w:hAnsi="Gill Sans MT" w:cstheme="minorHAnsi"/>
          <w:color w:val="333333"/>
          <w:sz w:val="22"/>
          <w:szCs w:val="22"/>
          <w:lang w:val="en-AU"/>
        </w:rPr>
        <w:t> or </w:t>
      </w:r>
      <w:hyperlink r:id="rId66" w:tgtFrame="_blank" w:history="1">
        <w:r w:rsidRPr="00B5662F">
          <w:rPr>
            <w:rStyle w:val="Hyperlink"/>
            <w:rFonts w:ascii="Gill Sans MT" w:hAnsi="Gill Sans MT" w:cstheme="minorHAnsi"/>
            <w:color w:val="00699F"/>
            <w:sz w:val="22"/>
            <w:szCs w:val="22"/>
            <w:lang w:val="en-AU"/>
          </w:rPr>
          <w:t>Pashto.</w:t>
        </w:r>
      </w:hyperlink>
    </w:p>
    <w:p w14:paraId="58A872BA" w14:textId="77777777" w:rsidR="00FC1F4A" w:rsidRPr="00B5662F" w:rsidRDefault="00FC1F4A" w:rsidP="00FC1F4A">
      <w:pPr>
        <w:pStyle w:val="NormalWeb"/>
        <w:shd w:val="clear" w:color="auto" w:fill="FFFFFF"/>
        <w:spacing w:before="0" w:beforeAutospacing="0" w:after="120" w:afterAutospacing="0" w:line="259" w:lineRule="auto"/>
        <w:rPr>
          <w:rFonts w:ascii="Gill Sans MT" w:hAnsi="Gill Sans MT" w:cstheme="minorHAnsi"/>
          <w:color w:val="333333"/>
          <w:sz w:val="22"/>
          <w:szCs w:val="22"/>
          <w:lang w:val="en-AU"/>
        </w:rPr>
      </w:pPr>
      <w:r w:rsidRPr="00B5662F">
        <w:rPr>
          <w:rFonts w:ascii="Gill Sans MT" w:hAnsi="Gill Sans MT" w:cstheme="minorHAnsi"/>
          <w:color w:val="333333"/>
          <w:sz w:val="22"/>
          <w:szCs w:val="22"/>
          <w:lang w:val="en-AU"/>
        </w:rPr>
        <w:t>Download the MTEG Afghanistan Class 6 </w:t>
      </w:r>
      <w:r w:rsidRPr="00B5662F">
        <w:rPr>
          <w:rStyle w:val="Emphasis"/>
          <w:rFonts w:ascii="Gill Sans MT" w:hAnsi="Gill Sans MT" w:cstheme="minorHAnsi"/>
          <w:color w:val="333333"/>
          <w:sz w:val="22"/>
          <w:szCs w:val="22"/>
          <w:lang w:val="en-AU"/>
        </w:rPr>
        <w:t>school context questionnaire </w:t>
      </w:r>
      <w:r w:rsidRPr="00B5662F">
        <w:rPr>
          <w:rFonts w:ascii="Gill Sans MT" w:hAnsi="Gill Sans MT" w:cstheme="minorHAnsi"/>
          <w:color w:val="333333"/>
          <w:sz w:val="22"/>
          <w:szCs w:val="22"/>
          <w:lang w:val="en-AU"/>
        </w:rPr>
        <w:t>in </w:t>
      </w:r>
      <w:hyperlink r:id="rId67" w:tgtFrame="_blank" w:history="1">
        <w:r w:rsidRPr="00B5662F">
          <w:rPr>
            <w:rStyle w:val="Hyperlink"/>
            <w:rFonts w:ascii="Gill Sans MT" w:hAnsi="Gill Sans MT" w:cstheme="minorHAnsi"/>
            <w:color w:val="00699F"/>
            <w:sz w:val="22"/>
            <w:szCs w:val="22"/>
            <w:lang w:val="en-AU"/>
          </w:rPr>
          <w:t>English,</w:t>
        </w:r>
      </w:hyperlink>
      <w:r w:rsidRPr="00B5662F">
        <w:rPr>
          <w:rFonts w:ascii="Gill Sans MT" w:hAnsi="Gill Sans MT" w:cstheme="minorHAnsi"/>
          <w:color w:val="333333"/>
          <w:sz w:val="22"/>
          <w:szCs w:val="22"/>
          <w:lang w:val="en-AU"/>
        </w:rPr>
        <w:t> </w:t>
      </w:r>
      <w:hyperlink r:id="rId68" w:tgtFrame="_blank" w:history="1">
        <w:r w:rsidRPr="00B5662F">
          <w:rPr>
            <w:rStyle w:val="Hyperlink"/>
            <w:rFonts w:ascii="Gill Sans MT" w:hAnsi="Gill Sans MT" w:cstheme="minorHAnsi"/>
            <w:color w:val="00699F"/>
            <w:sz w:val="22"/>
            <w:szCs w:val="22"/>
            <w:lang w:val="en-AU"/>
          </w:rPr>
          <w:t>Dari</w:t>
        </w:r>
      </w:hyperlink>
      <w:r w:rsidRPr="00B5662F">
        <w:rPr>
          <w:rFonts w:ascii="Gill Sans MT" w:hAnsi="Gill Sans MT" w:cstheme="minorHAnsi"/>
          <w:color w:val="333333"/>
          <w:sz w:val="22"/>
          <w:szCs w:val="22"/>
          <w:lang w:val="en-AU"/>
        </w:rPr>
        <w:t> or </w:t>
      </w:r>
      <w:hyperlink r:id="rId69" w:tgtFrame="_blank" w:history="1">
        <w:r w:rsidRPr="00B5662F">
          <w:rPr>
            <w:rStyle w:val="Hyperlink"/>
            <w:rFonts w:ascii="Gill Sans MT" w:hAnsi="Gill Sans MT" w:cstheme="minorHAnsi"/>
            <w:color w:val="00699F"/>
            <w:sz w:val="22"/>
            <w:szCs w:val="22"/>
            <w:lang w:val="en-AU"/>
          </w:rPr>
          <w:t>Pashto.</w:t>
        </w:r>
      </w:hyperlink>
    </w:p>
    <w:p w14:paraId="5146311F" w14:textId="6B87E0D0" w:rsidR="00FC1F4A" w:rsidRPr="00B5662F" w:rsidRDefault="00FC1F4A" w:rsidP="00FC1F4A">
      <w:pPr>
        <w:spacing w:after="120" w:line="259" w:lineRule="auto"/>
        <w:rPr>
          <w:rFonts w:ascii="Gill Sans MT" w:hAnsi="Gill Sans MT"/>
          <w:i/>
          <w:iCs/>
          <w:sz w:val="22"/>
          <w:szCs w:val="22"/>
          <w:lang w:val="en-AU"/>
        </w:rPr>
      </w:pPr>
      <w:r w:rsidRPr="00B5662F">
        <w:rPr>
          <w:rFonts w:ascii="Gill Sans MT" w:hAnsi="Gill Sans MT"/>
          <w:i/>
          <w:iCs/>
          <w:sz w:val="22"/>
          <w:szCs w:val="22"/>
          <w:lang w:val="en-AU"/>
        </w:rPr>
        <w:t>Articles about MTEG in Afghanistan</w:t>
      </w:r>
    </w:p>
    <w:p w14:paraId="0CD74D27" w14:textId="77777777" w:rsidR="00FC1F4A" w:rsidRPr="00B5662F" w:rsidRDefault="00000000">
      <w:pPr>
        <w:numPr>
          <w:ilvl w:val="0"/>
          <w:numId w:val="24"/>
        </w:numPr>
        <w:shd w:val="clear" w:color="auto" w:fill="FFFFFF"/>
        <w:spacing w:after="120" w:line="259" w:lineRule="auto"/>
        <w:rPr>
          <w:rFonts w:ascii="Gill Sans MT" w:hAnsi="Gill Sans MT" w:cstheme="minorHAnsi"/>
          <w:color w:val="333333"/>
          <w:sz w:val="22"/>
          <w:szCs w:val="22"/>
          <w:lang w:val="en-AU"/>
        </w:rPr>
      </w:pPr>
      <w:hyperlink r:id="rId70" w:tgtFrame="_blank" w:history="1">
        <w:r w:rsidR="00FC1F4A" w:rsidRPr="00B5662F">
          <w:rPr>
            <w:rStyle w:val="Hyperlink"/>
            <w:rFonts w:ascii="Gill Sans MT" w:hAnsi="Gill Sans MT" w:cstheme="minorHAnsi"/>
            <w:color w:val="00699F"/>
            <w:sz w:val="22"/>
            <w:szCs w:val="22"/>
            <w:lang w:val="en-AU"/>
          </w:rPr>
          <w:t>Assessment GEMS No. 6, Monitoring Trends in Educational Growth in Afghanistan (PDF).</w:t>
        </w:r>
      </w:hyperlink>
    </w:p>
    <w:p w14:paraId="3AB7914F" w14:textId="77777777" w:rsidR="00FC1F4A" w:rsidRPr="00B5662F" w:rsidRDefault="00000000">
      <w:pPr>
        <w:numPr>
          <w:ilvl w:val="0"/>
          <w:numId w:val="24"/>
        </w:numPr>
        <w:shd w:val="clear" w:color="auto" w:fill="FFFFFF"/>
        <w:spacing w:after="120" w:line="259" w:lineRule="auto"/>
        <w:rPr>
          <w:rFonts w:ascii="Gill Sans MT" w:hAnsi="Gill Sans MT" w:cstheme="minorHAnsi"/>
          <w:color w:val="333333"/>
          <w:sz w:val="22"/>
          <w:szCs w:val="22"/>
          <w:lang w:val="en-AU"/>
        </w:rPr>
      </w:pPr>
      <w:hyperlink r:id="rId71" w:tgtFrame="_blank" w:history="1">
        <w:r w:rsidR="00FC1F4A" w:rsidRPr="00B5662F">
          <w:rPr>
            <w:rStyle w:val="Hyperlink"/>
            <w:rFonts w:ascii="Gill Sans MT" w:hAnsi="Gill Sans MT" w:cstheme="minorHAnsi"/>
            <w:color w:val="00699F"/>
            <w:sz w:val="22"/>
            <w:szCs w:val="22"/>
            <w:lang w:val="en-AU"/>
          </w:rPr>
          <w:t>The cure for early grades assessment difficulties? Take a tablet</w:t>
        </w:r>
      </w:hyperlink>
    </w:p>
    <w:p w14:paraId="2F4E49C2" w14:textId="77777777" w:rsidR="00FC1F4A" w:rsidRPr="00B5662F" w:rsidRDefault="00000000">
      <w:pPr>
        <w:numPr>
          <w:ilvl w:val="0"/>
          <w:numId w:val="24"/>
        </w:numPr>
        <w:shd w:val="clear" w:color="auto" w:fill="FFFFFF"/>
        <w:spacing w:after="120" w:line="259" w:lineRule="auto"/>
        <w:rPr>
          <w:rFonts w:ascii="Gill Sans MT" w:hAnsi="Gill Sans MT" w:cstheme="minorHAnsi"/>
          <w:color w:val="333333"/>
          <w:sz w:val="22"/>
          <w:szCs w:val="22"/>
          <w:lang w:val="en-AU"/>
        </w:rPr>
      </w:pPr>
      <w:hyperlink r:id="rId72" w:tgtFrame="_blank" w:history="1">
        <w:r w:rsidR="00FC1F4A" w:rsidRPr="00B5662F">
          <w:rPr>
            <w:rStyle w:val="Hyperlink"/>
            <w:rFonts w:ascii="Gill Sans MT" w:hAnsi="Gill Sans MT" w:cstheme="minorHAnsi"/>
            <w:color w:val="00699F"/>
            <w:sz w:val="22"/>
            <w:szCs w:val="22"/>
            <w:lang w:val="en-AU"/>
          </w:rPr>
          <w:t>Educational assessment in Afghanistan</w:t>
        </w:r>
      </w:hyperlink>
    </w:p>
    <w:p w14:paraId="69706AF2" w14:textId="2F9C89F8"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2016: </w:t>
      </w:r>
      <w:r w:rsidRPr="00B5662F">
        <w:rPr>
          <w:rFonts w:ascii="Gill Sans MT" w:hAnsi="Gill Sans MT"/>
          <w:b/>
          <w:bCs/>
          <w:i/>
          <w:iCs/>
          <w:sz w:val="22"/>
          <w:szCs w:val="22"/>
          <w:lang w:val="en-AU"/>
        </w:rPr>
        <w:t xml:space="preserve">MTEG </w:t>
      </w:r>
      <w:r w:rsidR="00E04647" w:rsidRPr="00B5662F">
        <w:rPr>
          <w:rFonts w:ascii="Gill Sans MT" w:hAnsi="Gill Sans MT"/>
          <w:b/>
          <w:bCs/>
          <w:i/>
          <w:iCs/>
          <w:sz w:val="22"/>
          <w:szCs w:val="22"/>
          <w:lang w:val="en-AU"/>
        </w:rPr>
        <w:t>B</w:t>
      </w:r>
      <w:r w:rsidRPr="00B5662F">
        <w:rPr>
          <w:rFonts w:ascii="Gill Sans MT" w:hAnsi="Gill Sans MT"/>
          <w:b/>
          <w:bCs/>
          <w:i/>
          <w:iCs/>
          <w:sz w:val="22"/>
          <w:szCs w:val="22"/>
          <w:lang w:val="en-AU"/>
        </w:rPr>
        <w:t>rochure</w:t>
      </w:r>
      <w:r w:rsidR="00E04647" w:rsidRPr="00B5662F">
        <w:rPr>
          <w:rFonts w:ascii="Gill Sans MT" w:hAnsi="Gill Sans MT"/>
          <w:b/>
          <w:bCs/>
          <w:sz w:val="22"/>
          <w:szCs w:val="22"/>
          <w:lang w:val="en-AU"/>
        </w:rPr>
        <w:t>.</w:t>
      </w:r>
      <w:r w:rsidRPr="00B5662F">
        <w:rPr>
          <w:rFonts w:ascii="Gill Sans MT" w:hAnsi="Gill Sans MT"/>
          <w:sz w:val="22"/>
          <w:szCs w:val="22"/>
          <w:lang w:val="en-AU"/>
        </w:rPr>
        <w:t xml:space="preserve"> </w:t>
      </w:r>
      <w:r w:rsidR="00E04647" w:rsidRPr="00B5662F">
        <w:rPr>
          <w:rFonts w:ascii="Gill Sans MT" w:hAnsi="Gill Sans MT"/>
          <w:sz w:val="22"/>
          <w:szCs w:val="22"/>
          <w:lang w:val="en-AU"/>
        </w:rPr>
        <w:t>P</w:t>
      </w:r>
      <w:r w:rsidRPr="00B5662F">
        <w:rPr>
          <w:rFonts w:ascii="Gill Sans MT" w:hAnsi="Gill Sans MT"/>
          <w:sz w:val="22"/>
          <w:szCs w:val="22"/>
          <w:lang w:val="en-AU"/>
        </w:rPr>
        <w:t>ublished on the GEM Centre website</w:t>
      </w:r>
      <w:r w:rsidR="00E04647" w:rsidRPr="00B5662F">
        <w:rPr>
          <w:rFonts w:ascii="Gill Sans MT" w:hAnsi="Gill Sans MT"/>
          <w:color w:val="333333"/>
          <w:sz w:val="22"/>
          <w:szCs w:val="22"/>
          <w:shd w:val="clear" w:color="auto" w:fill="FFFFFF"/>
          <w:lang w:val="en-AU"/>
        </w:rPr>
        <w:t xml:space="preserve"> </w:t>
      </w:r>
      <w:r w:rsidRPr="00B5662F">
        <w:rPr>
          <w:rFonts w:ascii="Gill Sans MT" w:hAnsi="Gill Sans MT"/>
          <w:color w:val="333333"/>
          <w:sz w:val="22"/>
          <w:szCs w:val="22"/>
          <w:shd w:val="clear" w:color="auto" w:fill="FFFFFF"/>
          <w:lang w:val="en-AU"/>
        </w:rPr>
        <w:t>in </w:t>
      </w:r>
      <w:hyperlink r:id="rId73" w:tgtFrame="_blank" w:history="1">
        <w:r w:rsidRPr="00B5662F">
          <w:rPr>
            <w:rStyle w:val="Hyperlink"/>
            <w:rFonts w:ascii="Gill Sans MT" w:hAnsi="Gill Sans MT"/>
            <w:color w:val="00699F"/>
            <w:sz w:val="22"/>
            <w:szCs w:val="22"/>
            <w:shd w:val="clear" w:color="auto" w:fill="FFFFFF"/>
            <w:lang w:val="en-AU"/>
          </w:rPr>
          <w:t>English,</w:t>
        </w:r>
      </w:hyperlink>
      <w:r w:rsidRPr="00B5662F">
        <w:rPr>
          <w:rFonts w:ascii="Gill Sans MT" w:hAnsi="Gill Sans MT"/>
          <w:color w:val="333333"/>
          <w:sz w:val="22"/>
          <w:szCs w:val="22"/>
          <w:shd w:val="clear" w:color="auto" w:fill="FFFFFF"/>
          <w:lang w:val="en-AU"/>
        </w:rPr>
        <w:t> </w:t>
      </w:r>
      <w:hyperlink r:id="rId74" w:tgtFrame="_blank" w:history="1">
        <w:r w:rsidRPr="00B5662F">
          <w:rPr>
            <w:rStyle w:val="Hyperlink"/>
            <w:rFonts w:ascii="Gill Sans MT" w:hAnsi="Gill Sans MT"/>
            <w:color w:val="00699F"/>
            <w:sz w:val="22"/>
            <w:szCs w:val="22"/>
            <w:shd w:val="clear" w:color="auto" w:fill="FFFFFF"/>
            <w:lang w:val="en-AU"/>
          </w:rPr>
          <w:t>French,</w:t>
        </w:r>
      </w:hyperlink>
      <w:r w:rsidRPr="00B5662F">
        <w:rPr>
          <w:rFonts w:ascii="Gill Sans MT" w:hAnsi="Gill Sans MT"/>
          <w:color w:val="333333"/>
          <w:sz w:val="22"/>
          <w:szCs w:val="22"/>
          <w:shd w:val="clear" w:color="auto" w:fill="FFFFFF"/>
          <w:lang w:val="en-AU"/>
        </w:rPr>
        <w:t> </w:t>
      </w:r>
      <w:hyperlink r:id="rId75" w:tgtFrame="_blank" w:history="1">
        <w:r w:rsidRPr="00B5662F">
          <w:rPr>
            <w:rStyle w:val="Hyperlink"/>
            <w:rFonts w:ascii="Gill Sans MT" w:hAnsi="Gill Sans MT"/>
            <w:color w:val="00699F"/>
            <w:sz w:val="22"/>
            <w:szCs w:val="22"/>
            <w:shd w:val="clear" w:color="auto" w:fill="FFFFFF"/>
            <w:lang w:val="en-AU"/>
          </w:rPr>
          <w:t>Spanish</w:t>
        </w:r>
      </w:hyperlink>
      <w:r w:rsidRPr="00B5662F">
        <w:rPr>
          <w:rFonts w:ascii="Gill Sans MT" w:hAnsi="Gill Sans MT"/>
          <w:color w:val="333333"/>
          <w:sz w:val="22"/>
          <w:szCs w:val="22"/>
          <w:shd w:val="clear" w:color="auto" w:fill="FFFFFF"/>
          <w:lang w:val="en-AU"/>
        </w:rPr>
        <w:t> or </w:t>
      </w:r>
      <w:hyperlink r:id="rId76" w:tgtFrame="_blank" w:history="1">
        <w:r w:rsidRPr="00B5662F">
          <w:rPr>
            <w:rStyle w:val="Hyperlink"/>
            <w:rFonts w:ascii="Gill Sans MT" w:hAnsi="Gill Sans MT"/>
            <w:color w:val="00699F"/>
            <w:sz w:val="22"/>
            <w:szCs w:val="22"/>
            <w:shd w:val="clear" w:color="auto" w:fill="FFFFFF"/>
            <w:lang w:val="en-AU"/>
          </w:rPr>
          <w:t>Arabic.</w:t>
        </w:r>
      </w:hyperlink>
    </w:p>
    <w:p w14:paraId="25D429C4" w14:textId="7AD818C0"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Post-2016</w:t>
      </w:r>
      <w:r w:rsidR="00734E33" w:rsidRPr="00B5662F">
        <w:rPr>
          <w:rFonts w:ascii="Gill Sans MT" w:hAnsi="Gill Sans MT"/>
          <w:sz w:val="22"/>
          <w:szCs w:val="22"/>
          <w:lang w:val="en-AU"/>
        </w:rPr>
        <w:t>:</w:t>
      </w:r>
      <w:r w:rsidRPr="00B5662F">
        <w:rPr>
          <w:rFonts w:ascii="Gill Sans MT" w:hAnsi="Gill Sans MT"/>
          <w:sz w:val="22"/>
          <w:szCs w:val="22"/>
          <w:lang w:val="en-AU"/>
        </w:rPr>
        <w:t xml:space="preserve"> Unable to continue due to Afghanistan political situation</w:t>
      </w:r>
    </w:p>
    <w:p w14:paraId="3542766A" w14:textId="77777777" w:rsidR="004D6A6C" w:rsidRPr="00B5662F" w:rsidRDefault="004D6A6C" w:rsidP="00FC1F4A">
      <w:pPr>
        <w:spacing w:after="120" w:line="259" w:lineRule="auto"/>
        <w:rPr>
          <w:rFonts w:ascii="Gill Sans MT" w:hAnsi="Gill Sans MT"/>
          <w:b/>
          <w:bCs/>
          <w:sz w:val="22"/>
          <w:szCs w:val="22"/>
          <w:lang w:val="en-AU"/>
        </w:rPr>
      </w:pPr>
    </w:p>
    <w:p w14:paraId="575318F2" w14:textId="333938BD" w:rsidR="00FC1F4A" w:rsidRPr="00B5662F" w:rsidRDefault="00FC1F4A" w:rsidP="00FC1F4A">
      <w:pPr>
        <w:spacing w:after="120" w:line="259" w:lineRule="auto"/>
        <w:rPr>
          <w:rFonts w:ascii="Gill Sans MT" w:hAnsi="Gill Sans MT"/>
          <w:b/>
          <w:bCs/>
          <w:color w:val="FF0000"/>
          <w:sz w:val="22"/>
          <w:szCs w:val="22"/>
          <w:lang w:val="en-AU"/>
        </w:rPr>
      </w:pPr>
      <w:r w:rsidRPr="00B5662F">
        <w:rPr>
          <w:rFonts w:ascii="Gill Sans MT" w:hAnsi="Gill Sans MT"/>
          <w:b/>
          <w:bCs/>
          <w:sz w:val="22"/>
          <w:szCs w:val="22"/>
          <w:lang w:val="en-AU"/>
        </w:rPr>
        <w:t xml:space="preserve">Spin-Offs from MTEG Framework/Afghanistan: </w:t>
      </w:r>
    </w:p>
    <w:p w14:paraId="29F0E677" w14:textId="2FB492F6"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2016-</w:t>
      </w:r>
      <w:r w:rsidR="00734E33" w:rsidRPr="00B5662F">
        <w:rPr>
          <w:rFonts w:ascii="Gill Sans MT" w:hAnsi="Gill Sans MT"/>
          <w:sz w:val="22"/>
          <w:szCs w:val="22"/>
          <w:lang w:val="en-AU"/>
        </w:rPr>
        <w:t>present: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ACER Monitoring Trends in Educational Growth Partnership Service</w:t>
      </w:r>
      <w:r w:rsidR="00637E92" w:rsidRPr="00B5662F">
        <w:rPr>
          <w:rFonts w:ascii="Gill Sans MT" w:hAnsi="Gill Sans MT"/>
          <w:b/>
          <w:bCs/>
          <w:i/>
          <w:iCs/>
          <w:sz w:val="22"/>
          <w:szCs w:val="22"/>
          <w:lang w:val="en-AU"/>
        </w:rPr>
        <w:t>.</w:t>
      </w:r>
      <w:r w:rsidRPr="00B5662F">
        <w:rPr>
          <w:rFonts w:ascii="Gill Sans MT" w:hAnsi="Gill Sans MT"/>
          <w:sz w:val="22"/>
          <w:szCs w:val="22"/>
          <w:lang w:val="en-AU"/>
        </w:rPr>
        <w:t xml:space="preserve"> </w:t>
      </w:r>
      <w:r w:rsidR="00637E92" w:rsidRPr="00B5662F">
        <w:rPr>
          <w:rFonts w:ascii="Gill Sans MT" w:hAnsi="Gill Sans MT"/>
          <w:sz w:val="22"/>
          <w:szCs w:val="22"/>
          <w:lang w:val="en-AU"/>
        </w:rPr>
        <w:t>ACER/GEM Centre develop the concept of a “partnership service” that countries could access. (S</w:t>
      </w:r>
      <w:r w:rsidRPr="00B5662F">
        <w:rPr>
          <w:rFonts w:ascii="Gill Sans MT" w:hAnsi="Gill Sans MT"/>
          <w:sz w:val="22"/>
          <w:szCs w:val="22"/>
          <w:lang w:val="en-AU"/>
        </w:rPr>
        <w:t xml:space="preserve">ee </w:t>
      </w:r>
      <w:r w:rsidR="00637E92" w:rsidRPr="00B5662F">
        <w:rPr>
          <w:rFonts w:ascii="Gill Sans MT" w:hAnsi="Gill Sans MT"/>
          <w:sz w:val="22"/>
          <w:szCs w:val="22"/>
          <w:lang w:val="en-AU"/>
        </w:rPr>
        <w:t xml:space="preserve">separate entry </w:t>
      </w:r>
      <w:r w:rsidRPr="00B5662F">
        <w:rPr>
          <w:rFonts w:ascii="Gill Sans MT" w:hAnsi="Gill Sans MT"/>
          <w:sz w:val="22"/>
          <w:szCs w:val="22"/>
          <w:lang w:val="en-AU"/>
        </w:rPr>
        <w:t xml:space="preserve">in </w:t>
      </w:r>
      <w:r w:rsidR="00637E92" w:rsidRPr="00B5662F">
        <w:rPr>
          <w:rFonts w:ascii="Gill Sans MT" w:hAnsi="Gill Sans MT"/>
          <w:sz w:val="22"/>
          <w:szCs w:val="22"/>
          <w:lang w:val="en-AU"/>
        </w:rPr>
        <w:t xml:space="preserve">the </w:t>
      </w:r>
      <w:r w:rsidR="00F3444E" w:rsidRPr="00B5662F">
        <w:rPr>
          <w:rFonts w:ascii="Gill Sans MT" w:hAnsi="Gill Sans MT"/>
          <w:sz w:val="22"/>
          <w:szCs w:val="22"/>
          <w:lang w:val="en-AU"/>
        </w:rPr>
        <w:t>Catalogue</w:t>
      </w:r>
      <w:r w:rsidR="00637E92" w:rsidRPr="00B5662F">
        <w:rPr>
          <w:rFonts w:ascii="Gill Sans MT" w:hAnsi="Gill Sans MT"/>
          <w:sz w:val="22"/>
          <w:szCs w:val="22"/>
          <w:lang w:val="en-AU"/>
        </w:rPr>
        <w:t>.)</w:t>
      </w:r>
    </w:p>
    <w:p w14:paraId="19C621F3" w14:textId="34303AF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2018: </w:t>
      </w:r>
      <w:r w:rsidRPr="00B5662F">
        <w:rPr>
          <w:rFonts w:ascii="Gill Sans MT" w:hAnsi="Gill Sans MT"/>
          <w:b/>
          <w:bCs/>
          <w:i/>
          <w:iCs/>
          <w:sz w:val="22"/>
          <w:szCs w:val="22"/>
          <w:lang w:val="en-AU"/>
        </w:rPr>
        <w:t>GEM C</w:t>
      </w:r>
      <w:r w:rsidR="00A13142" w:rsidRPr="00B5662F">
        <w:rPr>
          <w:rFonts w:ascii="Gill Sans MT" w:hAnsi="Gill Sans MT"/>
          <w:b/>
          <w:bCs/>
          <w:i/>
          <w:iCs/>
          <w:sz w:val="22"/>
          <w:szCs w:val="22"/>
          <w:lang w:val="en-AU"/>
        </w:rPr>
        <w:t xml:space="preserve">entre </w:t>
      </w:r>
      <w:r w:rsidRPr="00B5662F">
        <w:rPr>
          <w:rFonts w:ascii="Gill Sans MT" w:hAnsi="Gill Sans MT"/>
          <w:b/>
          <w:bCs/>
          <w:i/>
          <w:iCs/>
          <w:sz w:val="22"/>
          <w:szCs w:val="22"/>
          <w:lang w:val="en-AU"/>
        </w:rPr>
        <w:t xml:space="preserve">Partnership </w:t>
      </w:r>
      <w:r w:rsidR="00A13142" w:rsidRPr="00B5662F">
        <w:rPr>
          <w:rFonts w:ascii="Gill Sans MT" w:hAnsi="Gill Sans MT"/>
          <w:b/>
          <w:bCs/>
          <w:i/>
          <w:iCs/>
          <w:sz w:val="22"/>
          <w:szCs w:val="22"/>
          <w:lang w:val="en-AU"/>
        </w:rPr>
        <w:t>Program I</w:t>
      </w:r>
      <w:r w:rsidRPr="00B5662F">
        <w:rPr>
          <w:rFonts w:ascii="Gill Sans MT" w:hAnsi="Gill Sans MT"/>
          <w:b/>
          <w:bCs/>
          <w:i/>
          <w:iCs/>
          <w:sz w:val="22"/>
          <w:szCs w:val="22"/>
          <w:lang w:val="en-AU"/>
        </w:rPr>
        <w:t>nitiati</w:t>
      </w:r>
      <w:r w:rsidR="00A13142" w:rsidRPr="00B5662F">
        <w:rPr>
          <w:rFonts w:ascii="Gill Sans MT" w:hAnsi="Gill Sans MT"/>
          <w:b/>
          <w:bCs/>
          <w:i/>
          <w:iCs/>
          <w:sz w:val="22"/>
          <w:szCs w:val="22"/>
          <w:lang w:val="en-AU"/>
        </w:rPr>
        <w:t>on</w:t>
      </w:r>
      <w:r w:rsidRPr="00B5662F">
        <w:rPr>
          <w:rFonts w:ascii="Gill Sans MT" w:hAnsi="Gill Sans MT"/>
          <w:b/>
          <w:bCs/>
          <w:i/>
          <w:iCs/>
          <w:sz w:val="22"/>
          <w:szCs w:val="22"/>
          <w:lang w:val="en-AU"/>
        </w:rPr>
        <w:t xml:space="preserve"> </w:t>
      </w:r>
      <w:r w:rsidR="00A13142" w:rsidRPr="00B5662F">
        <w:rPr>
          <w:rFonts w:ascii="Gill Sans MT" w:hAnsi="Gill Sans MT"/>
          <w:b/>
          <w:bCs/>
          <w:i/>
          <w:iCs/>
          <w:sz w:val="22"/>
          <w:szCs w:val="22"/>
          <w:lang w:val="en-AU"/>
        </w:rPr>
        <w:t>Workshop</w:t>
      </w:r>
      <w:r w:rsidR="00637E92" w:rsidRPr="00B5662F">
        <w:rPr>
          <w:rFonts w:ascii="Gill Sans MT" w:hAnsi="Gill Sans MT"/>
          <w:b/>
          <w:bCs/>
          <w:i/>
          <w:iCs/>
          <w:sz w:val="22"/>
          <w:szCs w:val="22"/>
          <w:lang w:val="en-AU"/>
        </w:rPr>
        <w:t xml:space="preserve"> with South Africa Department of Basic Education</w:t>
      </w:r>
      <w:r w:rsidR="00A13142" w:rsidRPr="00B5662F">
        <w:rPr>
          <w:rFonts w:ascii="Gill Sans MT" w:hAnsi="Gill Sans MT"/>
          <w:b/>
          <w:bCs/>
          <w:i/>
          <w:iCs/>
          <w:sz w:val="22"/>
          <w:szCs w:val="22"/>
          <w:lang w:val="en-AU"/>
        </w:rPr>
        <w:t>.</w:t>
      </w:r>
      <w:r w:rsidR="00A13142" w:rsidRPr="00B5662F">
        <w:rPr>
          <w:rFonts w:ascii="Gill Sans MT" w:hAnsi="Gill Sans MT"/>
          <w:sz w:val="22"/>
          <w:szCs w:val="22"/>
          <w:lang w:val="en-AU"/>
        </w:rPr>
        <w:t xml:space="preserve"> </w:t>
      </w:r>
      <w:r w:rsidR="00637E92" w:rsidRPr="00B5662F">
        <w:rPr>
          <w:rFonts w:ascii="Gill Sans MT" w:hAnsi="Gill Sans MT"/>
          <w:sz w:val="22"/>
          <w:szCs w:val="22"/>
          <w:lang w:val="en-AU"/>
        </w:rPr>
        <w:t xml:space="preserve">GEM Centre conducted </w:t>
      </w:r>
      <w:r w:rsidR="00734E33" w:rsidRPr="00B5662F">
        <w:rPr>
          <w:rFonts w:ascii="Gill Sans MT" w:hAnsi="Gill Sans MT"/>
          <w:sz w:val="22"/>
          <w:szCs w:val="22"/>
          <w:lang w:val="en-AU"/>
        </w:rPr>
        <w:t>a</w:t>
      </w:r>
      <w:r w:rsidRPr="00B5662F">
        <w:rPr>
          <w:rFonts w:ascii="Gill Sans MT" w:hAnsi="Gill Sans MT"/>
          <w:sz w:val="22"/>
          <w:szCs w:val="22"/>
          <w:lang w:val="en-AU"/>
        </w:rPr>
        <w:t xml:space="preserve"> one-week workshop with D</w:t>
      </w:r>
      <w:r w:rsidR="00637E92" w:rsidRPr="00B5662F">
        <w:rPr>
          <w:rFonts w:ascii="Gill Sans MT" w:hAnsi="Gill Sans MT"/>
          <w:sz w:val="22"/>
          <w:szCs w:val="22"/>
          <w:lang w:val="en-AU"/>
        </w:rPr>
        <w:t>epartment of Basic Education (D</w:t>
      </w:r>
      <w:r w:rsidRPr="00B5662F">
        <w:rPr>
          <w:rFonts w:ascii="Gill Sans MT" w:hAnsi="Gill Sans MT"/>
          <w:sz w:val="22"/>
          <w:szCs w:val="22"/>
          <w:lang w:val="en-AU"/>
        </w:rPr>
        <w:t>BE</w:t>
      </w:r>
      <w:r w:rsidR="00637E92" w:rsidRPr="00B5662F">
        <w:rPr>
          <w:rFonts w:ascii="Gill Sans MT" w:hAnsi="Gill Sans MT"/>
          <w:sz w:val="22"/>
          <w:szCs w:val="22"/>
          <w:lang w:val="en-AU"/>
        </w:rPr>
        <w:t>)</w:t>
      </w:r>
      <w:r w:rsidRPr="00B5662F">
        <w:rPr>
          <w:rFonts w:ascii="Gill Sans MT" w:hAnsi="Gill Sans MT"/>
          <w:sz w:val="22"/>
          <w:szCs w:val="22"/>
          <w:lang w:val="en-AU"/>
        </w:rPr>
        <w:t xml:space="preserve"> stakeholders on the MTEG approach, questionnaire development and assessment development</w:t>
      </w:r>
      <w:r w:rsidR="00637E92" w:rsidRPr="00B5662F">
        <w:rPr>
          <w:rFonts w:ascii="Gill Sans MT" w:hAnsi="Gill Sans MT"/>
          <w:sz w:val="22"/>
          <w:szCs w:val="22"/>
          <w:lang w:val="en-AU"/>
        </w:rPr>
        <w:t>. Workshop laid the foundation for the Basic Education Sector Systemic Evaluation under the ACER and DBE Partnership Program.</w:t>
      </w:r>
    </w:p>
    <w:p w14:paraId="3AAF138D" w14:textId="42E15623" w:rsidR="00FC1F4A" w:rsidRPr="00D057BD"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2018-</w:t>
      </w:r>
      <w:r w:rsidR="00734E33" w:rsidRPr="00B5662F">
        <w:rPr>
          <w:rFonts w:ascii="Gill Sans MT" w:hAnsi="Gill Sans MT"/>
          <w:sz w:val="22"/>
          <w:szCs w:val="22"/>
          <w:lang w:val="en-AU"/>
        </w:rPr>
        <w:t>present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 xml:space="preserve">ACER and </w:t>
      </w:r>
      <w:r w:rsidR="00637E92" w:rsidRPr="00B5662F">
        <w:rPr>
          <w:rFonts w:ascii="Gill Sans MT" w:hAnsi="Gill Sans MT"/>
          <w:b/>
          <w:bCs/>
          <w:i/>
          <w:iCs/>
          <w:sz w:val="22"/>
          <w:szCs w:val="22"/>
          <w:lang w:val="en-AU"/>
        </w:rPr>
        <w:t xml:space="preserve">South Africa </w:t>
      </w:r>
      <w:r w:rsidRPr="00B5662F">
        <w:rPr>
          <w:rFonts w:ascii="Gill Sans MT" w:hAnsi="Gill Sans MT"/>
          <w:b/>
          <w:bCs/>
          <w:i/>
          <w:iCs/>
          <w:sz w:val="22"/>
          <w:szCs w:val="22"/>
          <w:lang w:val="en-AU"/>
        </w:rPr>
        <w:t>D</w:t>
      </w:r>
      <w:r w:rsidR="00637E92" w:rsidRPr="00B5662F">
        <w:rPr>
          <w:rFonts w:ascii="Gill Sans MT" w:hAnsi="Gill Sans MT"/>
          <w:b/>
          <w:bCs/>
          <w:i/>
          <w:iCs/>
          <w:sz w:val="22"/>
          <w:szCs w:val="22"/>
          <w:lang w:val="en-AU"/>
        </w:rPr>
        <w:t>epartment of Basic Education</w:t>
      </w:r>
      <w:r w:rsidR="00734E33" w:rsidRPr="00B5662F">
        <w:rPr>
          <w:rFonts w:ascii="Gill Sans MT" w:hAnsi="Gill Sans MT"/>
          <w:b/>
          <w:bCs/>
          <w:i/>
          <w:iCs/>
          <w:sz w:val="22"/>
          <w:szCs w:val="22"/>
          <w:lang w:val="en-AU"/>
        </w:rPr>
        <w:t xml:space="preserve"> Partnership</w:t>
      </w:r>
      <w:r w:rsidR="00A13142" w:rsidRPr="00B5662F">
        <w:rPr>
          <w:rFonts w:ascii="Gill Sans MT" w:hAnsi="Gill Sans MT"/>
          <w:b/>
          <w:bCs/>
          <w:i/>
          <w:iCs/>
          <w:sz w:val="22"/>
          <w:szCs w:val="22"/>
          <w:lang w:val="en-AU"/>
        </w:rPr>
        <w:t xml:space="preserve"> Program.</w:t>
      </w:r>
      <w:r w:rsidRPr="00B5662F">
        <w:rPr>
          <w:rFonts w:ascii="Gill Sans MT" w:hAnsi="Gill Sans MT"/>
          <w:sz w:val="22"/>
          <w:szCs w:val="22"/>
          <w:lang w:val="en-AU"/>
        </w:rPr>
        <w:t xml:space="preserve"> </w:t>
      </w:r>
      <w:r w:rsidR="00A13142" w:rsidRPr="00B5662F">
        <w:rPr>
          <w:rFonts w:ascii="Gill Sans MT" w:hAnsi="Gill Sans MT"/>
          <w:sz w:val="22"/>
          <w:szCs w:val="22"/>
          <w:lang w:val="en-AU"/>
        </w:rPr>
        <w:t>V</w:t>
      </w:r>
      <w:r w:rsidRPr="00B5662F">
        <w:rPr>
          <w:rFonts w:ascii="Gill Sans MT" w:hAnsi="Gill Sans MT"/>
          <w:sz w:val="22"/>
          <w:szCs w:val="22"/>
          <w:lang w:val="en-AU"/>
        </w:rPr>
        <w:t xml:space="preserve">arious contracts in support of the Systemic Evaluation of the basic education </w:t>
      </w:r>
      <w:r w:rsidR="00DF6D56" w:rsidRPr="00B5662F">
        <w:rPr>
          <w:rFonts w:ascii="Gill Sans MT" w:hAnsi="Gill Sans MT"/>
          <w:sz w:val="22"/>
          <w:szCs w:val="22"/>
          <w:lang w:val="en-AU"/>
        </w:rPr>
        <w:t>sub-s</w:t>
      </w:r>
      <w:r w:rsidRPr="00B5662F">
        <w:rPr>
          <w:rFonts w:ascii="Gill Sans MT" w:hAnsi="Gill Sans MT"/>
          <w:sz w:val="22"/>
          <w:szCs w:val="22"/>
          <w:lang w:val="en-AU"/>
        </w:rPr>
        <w:t>ector in South Africa</w:t>
      </w:r>
      <w:r w:rsidR="00637E92" w:rsidRPr="00B5662F">
        <w:rPr>
          <w:rFonts w:ascii="Gill Sans MT" w:hAnsi="Gill Sans MT"/>
          <w:sz w:val="22"/>
          <w:szCs w:val="22"/>
          <w:lang w:val="en-AU"/>
        </w:rPr>
        <w:t>.</w:t>
      </w:r>
      <w:r w:rsidR="00F3444E" w:rsidRPr="00B5662F">
        <w:rPr>
          <w:rFonts w:ascii="Gill Sans MT" w:hAnsi="Gill Sans MT"/>
          <w:sz w:val="22"/>
          <w:szCs w:val="22"/>
          <w:lang w:val="en-AU"/>
        </w:rPr>
        <w:t xml:space="preserve"> </w:t>
      </w:r>
      <w:r w:rsidRPr="00B5662F">
        <w:rPr>
          <w:rFonts w:ascii="Gill Sans MT" w:hAnsi="Gill Sans MT"/>
          <w:sz w:val="22"/>
          <w:szCs w:val="22"/>
          <w:lang w:val="en-AU"/>
        </w:rPr>
        <w:t>(</w:t>
      </w:r>
      <w:r w:rsidR="00637E92" w:rsidRPr="00B5662F">
        <w:rPr>
          <w:rFonts w:ascii="Gill Sans MT" w:hAnsi="Gill Sans MT"/>
          <w:sz w:val="22"/>
          <w:szCs w:val="22"/>
          <w:lang w:val="en-AU"/>
        </w:rPr>
        <w:t xml:space="preserve">Partnership Program is </w:t>
      </w:r>
      <w:r w:rsidRPr="00B5662F">
        <w:rPr>
          <w:rFonts w:ascii="Gill Sans MT" w:hAnsi="Gill Sans MT"/>
          <w:sz w:val="22"/>
          <w:szCs w:val="22"/>
          <w:lang w:val="en-AU"/>
        </w:rPr>
        <w:t xml:space="preserve">not included </w:t>
      </w:r>
      <w:r w:rsidR="00637E92" w:rsidRPr="00B5662F">
        <w:rPr>
          <w:rFonts w:ascii="Gill Sans MT" w:hAnsi="Gill Sans MT"/>
          <w:sz w:val="22"/>
          <w:szCs w:val="22"/>
          <w:lang w:val="en-AU"/>
        </w:rPr>
        <w:t xml:space="preserve">as a separate entry </w:t>
      </w:r>
      <w:r w:rsidRPr="00B5662F">
        <w:rPr>
          <w:rFonts w:ascii="Gill Sans MT" w:hAnsi="Gill Sans MT"/>
          <w:sz w:val="22"/>
          <w:szCs w:val="22"/>
          <w:lang w:val="en-AU"/>
        </w:rPr>
        <w:t xml:space="preserve">in </w:t>
      </w:r>
      <w:r w:rsidR="00637E92" w:rsidRPr="00B5662F">
        <w:rPr>
          <w:rFonts w:ascii="Gill Sans MT" w:hAnsi="Gill Sans MT"/>
          <w:sz w:val="22"/>
          <w:szCs w:val="22"/>
          <w:lang w:val="en-AU"/>
        </w:rPr>
        <w:t xml:space="preserve">the </w:t>
      </w:r>
      <w:r w:rsidR="00F3444E" w:rsidRPr="00B5662F">
        <w:rPr>
          <w:rFonts w:ascii="Gill Sans MT" w:hAnsi="Gill Sans MT"/>
          <w:sz w:val="22"/>
          <w:szCs w:val="22"/>
          <w:lang w:val="en-AU"/>
        </w:rPr>
        <w:t>Catalogue</w:t>
      </w:r>
      <w:r w:rsidR="00637E92" w:rsidRPr="00B5662F">
        <w:rPr>
          <w:rFonts w:ascii="Gill Sans MT" w:hAnsi="Gill Sans MT"/>
          <w:sz w:val="22"/>
          <w:szCs w:val="22"/>
          <w:lang w:val="en-AU"/>
        </w:rPr>
        <w:t>.</w:t>
      </w:r>
      <w:r w:rsidRPr="00B5662F">
        <w:rPr>
          <w:rFonts w:ascii="Gill Sans MT" w:hAnsi="Gill Sans MT"/>
          <w:sz w:val="22"/>
          <w:szCs w:val="22"/>
          <w:lang w:val="en-AU"/>
        </w:rPr>
        <w:t xml:space="preserve">) </w:t>
      </w:r>
    </w:p>
    <w:p w14:paraId="698DDCD1" w14:textId="1CE90635" w:rsidR="00FC1F4A" w:rsidRPr="00B5662F" w:rsidRDefault="00D057BD" w:rsidP="00FC1F4A">
      <w:pPr>
        <w:spacing w:after="120" w:line="259" w:lineRule="auto"/>
        <w:rPr>
          <w:rFonts w:ascii="Gill Sans MT" w:hAnsi="Gill Sans MT"/>
          <w:b/>
          <w:bCs/>
          <w:sz w:val="22"/>
          <w:szCs w:val="22"/>
          <w:lang w:val="en-AU"/>
        </w:rPr>
      </w:pPr>
      <w:r>
        <w:rPr>
          <w:noProof/>
        </w:rPr>
        <w:lastRenderedPageBreak/>
        <w:drawing>
          <wp:inline distT="0" distB="0" distL="0" distR="0" wp14:anchorId="329FE52A" wp14:editId="248D2D40">
            <wp:extent cx="5486400" cy="3719830"/>
            <wp:effectExtent l="0" t="0" r="0" b="0"/>
            <wp:docPr id="26" name="Picture 26" descr="SPIN OFF from:                        Decades of ACER Educational Assessment Experience &#10;PUSH OUT of Monitoring Trends in Education Growth (MTEG) Program&#10;2016: ACER Centre for Global Education Monitoring (ACER-GEM) Report on Monitoring Trends in Educational Growth (MTEG) in Afghanistan&#10;2016: MTEG Brochure&#10;SPIN-OFFs from Monitoring Trends in Education Growth (MTEG) Program &#10;2016-present: ACER Monitoring Trends in Educational Growth Partnership Service&#10;2018: GEM Centre Partnership Program Initiation Workshop with South Africa Department of Basic Education&#10;2018-present: ACER and South Africa Department of Basic Education Partnership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PIN OFF from:                        Decades of ACER Educational Assessment Experience &#10;PUSH OUT of Monitoring Trends in Education Growth (MTEG) Program&#10;2016: ACER Centre for Global Education Monitoring (ACER-GEM) Report on Monitoring Trends in Educational Growth (MTEG) in Afghanistan&#10;2016: MTEG Brochure&#10;SPIN-OFFs from Monitoring Trends in Education Growth (MTEG) Program &#10;2016-present: ACER Monitoring Trends in Educational Growth Partnership Service&#10;2018: GEM Centre Partnership Program Initiation Workshop with South Africa Department of Basic Education&#10;2018-present: ACER and South Africa Department of Basic Education Partnership Program&#10;"/>
                    <pic:cNvPicPr/>
                  </pic:nvPicPr>
                  <pic:blipFill>
                    <a:blip r:embed="rId77"/>
                    <a:stretch>
                      <a:fillRect/>
                    </a:stretch>
                  </pic:blipFill>
                  <pic:spPr>
                    <a:xfrm>
                      <a:off x="0" y="0"/>
                      <a:ext cx="5486400" cy="3719830"/>
                    </a:xfrm>
                    <a:prstGeom prst="rect">
                      <a:avLst/>
                    </a:prstGeom>
                  </pic:spPr>
                </pic:pic>
              </a:graphicData>
            </a:graphic>
          </wp:inline>
        </w:drawing>
      </w:r>
    </w:p>
    <w:p w14:paraId="48CFE717" w14:textId="60BD9251" w:rsidR="00FC1F4A" w:rsidRPr="00B5662F" w:rsidRDefault="00FC1F4A">
      <w:pPr>
        <w:pStyle w:val="Heading3numbered"/>
        <w:rPr>
          <w:lang w:val="en-AU"/>
        </w:rPr>
      </w:pPr>
      <w:r w:rsidRPr="00B5662F">
        <w:rPr>
          <w:lang w:val="en-AU"/>
        </w:rPr>
        <w:t>2014</w:t>
      </w:r>
      <w:r w:rsidR="00F7081B" w:rsidRPr="00B5662F">
        <w:rPr>
          <w:lang w:val="en-AU"/>
        </w:rPr>
        <w:t>–</w:t>
      </w:r>
      <w:r w:rsidR="002E74C5" w:rsidRPr="00B5662F">
        <w:rPr>
          <w:lang w:val="en-AU"/>
        </w:rPr>
        <w:t xml:space="preserve">present Monitoring Trends </w:t>
      </w:r>
      <w:r w:rsidR="00637E92" w:rsidRPr="00B5662F">
        <w:rPr>
          <w:lang w:val="en-AU"/>
        </w:rPr>
        <w:t>i</w:t>
      </w:r>
      <w:r w:rsidR="002E74C5" w:rsidRPr="00B5662F">
        <w:rPr>
          <w:lang w:val="en-AU"/>
        </w:rPr>
        <w:t xml:space="preserve">n Educational Growth </w:t>
      </w:r>
      <w:r w:rsidRPr="00B5662F">
        <w:rPr>
          <w:lang w:val="en-AU"/>
        </w:rPr>
        <w:t xml:space="preserve">(MTEG) </w:t>
      </w:r>
      <w:r w:rsidR="002E74C5" w:rsidRPr="00B5662F">
        <w:rPr>
          <w:lang w:val="en-AU"/>
        </w:rPr>
        <w:t xml:space="preserve">Partnership Service </w:t>
      </w:r>
    </w:p>
    <w:p w14:paraId="5D2380EF" w14:textId="669CFF11"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In 2014, while reflecting on the work under the Monitoring Trends in Educational Growth (MTEG) Program in Afghanistan (see </w:t>
      </w:r>
      <w:r w:rsidR="00F3444E" w:rsidRPr="00B5662F">
        <w:rPr>
          <w:rFonts w:ascii="Gill Sans MT" w:hAnsi="Gill Sans MT"/>
          <w:sz w:val="22"/>
          <w:szCs w:val="22"/>
          <w:lang w:val="en-AU"/>
        </w:rPr>
        <w:t>Catalogue</w:t>
      </w:r>
      <w:r w:rsidRPr="00B5662F">
        <w:rPr>
          <w:rFonts w:ascii="Gill Sans MT" w:hAnsi="Gill Sans MT"/>
          <w:sz w:val="22"/>
          <w:szCs w:val="22"/>
          <w:lang w:val="en-AU"/>
        </w:rPr>
        <w:t xml:space="preserve"> entry above), GEM Centre saw the potential in offering the Monitoring Trends in Educational Growth (MTEG) program in form of a Partnership Service that could be marketed to countries needing technical expertise in global education monitoring. The Partnership Service will help countries to monitor the educational growth of students in the early to middle years of schooling. Future assistance could cover: 1) a suite of tools linked to SDG 4.1.1b measurement, monitoring, and reporting including learning domains, assessments, context questionnaires, methods; 2) administration and analyses of and reporting on results from assessments and context questionnaires; and 3) intentional capacity development of targeted personnel. To date, there has been no targeted promotion of the MTEG Partnership Service beyond posting an 8-page brochure (in Arabic, English, French, Spanish) on the ACER website and no interest generated from the brochure publication; however, once organisations become aware of the Partnership Service, there may very well be a demand, provided the assistance is not cost-prohibitive.  </w:t>
      </w:r>
    </w:p>
    <w:p w14:paraId="50804664" w14:textId="77777777" w:rsidR="00CA78F5" w:rsidRPr="00B5662F" w:rsidRDefault="00CA78F5" w:rsidP="00FC1F4A">
      <w:pPr>
        <w:spacing w:after="120" w:line="259" w:lineRule="auto"/>
        <w:rPr>
          <w:rFonts w:ascii="Gill Sans MT" w:hAnsi="Gill Sans MT"/>
          <w:b/>
          <w:bCs/>
          <w:sz w:val="22"/>
          <w:szCs w:val="22"/>
          <w:lang w:val="en-AU"/>
        </w:rPr>
      </w:pPr>
    </w:p>
    <w:p w14:paraId="36162AAA" w14:textId="202898F2"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Spin-Off of: </w:t>
      </w:r>
    </w:p>
    <w:p w14:paraId="51918E5A" w14:textId="41F159DA" w:rsidR="00FC1F4A" w:rsidRPr="00B5662F" w:rsidRDefault="0070538C"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2012-16</w:t>
      </w:r>
      <w:r w:rsidR="00CA78F5" w:rsidRPr="00B5662F">
        <w:rPr>
          <w:rFonts w:ascii="Gill Sans MT" w:hAnsi="Gill Sans MT"/>
          <w:sz w:val="22"/>
          <w:szCs w:val="22"/>
          <w:lang w:val="en-AU"/>
        </w:rPr>
        <w:t xml:space="preserve">: </w:t>
      </w:r>
      <w:r w:rsidR="00FC1F4A" w:rsidRPr="00B5662F">
        <w:rPr>
          <w:rFonts w:ascii="Gill Sans MT" w:hAnsi="Gill Sans MT"/>
          <w:b/>
          <w:bCs/>
          <w:i/>
          <w:iCs/>
          <w:sz w:val="22"/>
          <w:szCs w:val="22"/>
          <w:lang w:val="en-AU"/>
        </w:rPr>
        <w:t>Monitoring Trends in Educational Growth (MTEG) in Afghanistan</w:t>
      </w:r>
      <w:r w:rsidR="00FC1F4A" w:rsidRPr="00B5662F">
        <w:rPr>
          <w:rFonts w:ascii="Gill Sans MT" w:hAnsi="Gill Sans MT"/>
          <w:sz w:val="22"/>
          <w:szCs w:val="22"/>
          <w:lang w:val="en-AU"/>
        </w:rPr>
        <w:t>/Islamic Republic of Afghanistan Department of Education General Education Department and World Bank/Afghanistan 2</w:t>
      </w:r>
      <w:r w:rsidR="00FC1F4A" w:rsidRPr="00B5662F">
        <w:rPr>
          <w:rFonts w:ascii="Gill Sans MT" w:hAnsi="Gill Sans MT"/>
          <w:sz w:val="22"/>
          <w:szCs w:val="22"/>
          <w:vertAlign w:val="superscript"/>
          <w:lang w:val="en-AU"/>
        </w:rPr>
        <w:t>nd</w:t>
      </w:r>
      <w:r w:rsidR="00FC1F4A" w:rsidRPr="00B5662F">
        <w:rPr>
          <w:rFonts w:ascii="Gill Sans MT" w:hAnsi="Gill Sans MT"/>
          <w:sz w:val="22"/>
          <w:szCs w:val="22"/>
          <w:lang w:val="en-AU"/>
        </w:rPr>
        <w:t xml:space="preserve"> Education Quality Improvement Program (EQUIP)</w:t>
      </w:r>
    </w:p>
    <w:p w14:paraId="5F88DA39" w14:textId="77777777" w:rsidR="00CA78F5" w:rsidRPr="00B5662F" w:rsidRDefault="00CA78F5" w:rsidP="00FC1F4A">
      <w:pPr>
        <w:spacing w:after="120" w:line="259" w:lineRule="auto"/>
        <w:rPr>
          <w:rFonts w:ascii="Gill Sans MT" w:hAnsi="Gill Sans MT"/>
          <w:b/>
          <w:bCs/>
          <w:sz w:val="22"/>
          <w:szCs w:val="22"/>
          <w:lang w:val="en-AU"/>
        </w:rPr>
      </w:pPr>
    </w:p>
    <w:p w14:paraId="580EE0EB" w14:textId="113CAB6B"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lastRenderedPageBreak/>
        <w:t xml:space="preserve">Partners: </w:t>
      </w:r>
    </w:p>
    <w:p w14:paraId="60C24C63" w14:textId="1EB5EE52" w:rsidR="00FC1F4A" w:rsidRPr="00B5662F" w:rsidRDefault="00FC1F4A">
      <w:pPr>
        <w:pStyle w:val="ListParagraph"/>
        <w:numPr>
          <w:ilvl w:val="0"/>
          <w:numId w:val="30"/>
        </w:numPr>
        <w:spacing w:after="120" w:line="259" w:lineRule="auto"/>
        <w:rPr>
          <w:rFonts w:ascii="Gill Sans MT" w:hAnsi="Gill Sans MT"/>
          <w:sz w:val="22"/>
          <w:szCs w:val="22"/>
          <w:lang w:val="en-AU"/>
        </w:rPr>
      </w:pPr>
      <w:r w:rsidRPr="00B5662F">
        <w:rPr>
          <w:rFonts w:ascii="Gill Sans MT" w:hAnsi="Gill Sans MT"/>
          <w:sz w:val="22"/>
          <w:szCs w:val="22"/>
          <w:lang w:val="en-AU"/>
        </w:rPr>
        <w:t>None to date –GEM Centre is continuing to promote the MTGE Partnership Service, with more targeted promotion through the GEM Centre website refresh</w:t>
      </w:r>
    </w:p>
    <w:p w14:paraId="2848F06F" w14:textId="77777777" w:rsidR="00CA78F5" w:rsidRPr="00B5662F" w:rsidRDefault="00CA78F5" w:rsidP="00FC1F4A">
      <w:pPr>
        <w:spacing w:after="120" w:line="259" w:lineRule="auto"/>
        <w:rPr>
          <w:rFonts w:ascii="Gill Sans MT" w:hAnsi="Gill Sans MT"/>
          <w:b/>
          <w:bCs/>
          <w:sz w:val="22"/>
          <w:szCs w:val="22"/>
          <w:lang w:val="en-AU"/>
        </w:rPr>
      </w:pPr>
    </w:p>
    <w:p w14:paraId="18F952DA" w14:textId="46D303E3"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Monitoring Trends in Educational Growth (MTEG) Partnership Service:</w:t>
      </w:r>
    </w:p>
    <w:p w14:paraId="11150957" w14:textId="53D5D535"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sz w:val="22"/>
          <w:szCs w:val="22"/>
          <w:lang w:val="en-AU"/>
        </w:rPr>
        <w:t>2014</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MTEG Partnership Brochure</w:t>
      </w:r>
      <w:r w:rsidR="006F0624" w:rsidRPr="00B5662F">
        <w:rPr>
          <w:rFonts w:ascii="Gill Sans MT" w:hAnsi="Gill Sans MT"/>
          <w:i/>
          <w:iCs/>
          <w:sz w:val="22"/>
          <w:szCs w:val="22"/>
          <w:lang w:val="en-AU"/>
        </w:rPr>
        <w:t>.</w:t>
      </w:r>
      <w:r w:rsidRPr="00B5662F">
        <w:rPr>
          <w:rFonts w:ascii="Gill Sans MT" w:hAnsi="Gill Sans MT"/>
          <w:sz w:val="22"/>
          <w:szCs w:val="22"/>
          <w:lang w:val="en-AU"/>
        </w:rPr>
        <w:t xml:space="preserve"> </w:t>
      </w:r>
      <w:r w:rsidR="006F0624" w:rsidRPr="00B5662F">
        <w:rPr>
          <w:rFonts w:ascii="Gill Sans MT" w:hAnsi="Gill Sans MT"/>
          <w:sz w:val="22"/>
          <w:szCs w:val="22"/>
          <w:lang w:val="en-AU"/>
        </w:rPr>
        <w:t xml:space="preserve">On ACER website in </w:t>
      </w:r>
      <w:r w:rsidRPr="00B5662F">
        <w:rPr>
          <w:rFonts w:ascii="Gill Sans MT" w:hAnsi="Gill Sans MT"/>
          <w:sz w:val="22"/>
          <w:szCs w:val="22"/>
          <w:lang w:val="en-AU"/>
        </w:rPr>
        <w:t>Arabic, English, French, Spanish</w:t>
      </w:r>
      <w:r w:rsidR="006F0624"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Style w:val="Hyperlink"/>
          <w:rFonts w:ascii="Gill Sans MT" w:hAnsi="Gill Sans MT"/>
          <w:sz w:val="22"/>
          <w:szCs w:val="22"/>
          <w:lang w:val="en-AU"/>
        </w:rPr>
        <w:t>https://research.acer.edu.au/cgi/viewcontent.cgi?article=1014&amp;context=mteg</w:t>
      </w:r>
    </w:p>
    <w:p w14:paraId="5AB4028F" w14:textId="77777777" w:rsidR="00CA78F5" w:rsidRPr="00B5662F" w:rsidRDefault="00CA78F5" w:rsidP="00FC1F4A">
      <w:pPr>
        <w:spacing w:after="120" w:line="259" w:lineRule="auto"/>
        <w:rPr>
          <w:rFonts w:ascii="Gill Sans MT" w:hAnsi="Gill Sans MT"/>
          <w:b/>
          <w:bCs/>
          <w:sz w:val="22"/>
          <w:szCs w:val="22"/>
          <w:lang w:val="en-AU"/>
        </w:rPr>
      </w:pPr>
    </w:p>
    <w:p w14:paraId="6F1419AE" w14:textId="7C4ABFFB"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b/>
          <w:bCs/>
          <w:sz w:val="22"/>
          <w:szCs w:val="22"/>
          <w:lang w:val="en-AU"/>
        </w:rPr>
        <w:t>Spin-Offs from Monitoring Trends in Educational Growth (MTG) Partnership Service:</w:t>
      </w:r>
    </w:p>
    <w:p w14:paraId="712A288F" w14:textId="0A920AF2" w:rsidR="00FC1F4A" w:rsidRDefault="0070538C"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2018</w:t>
      </w:r>
      <w:r w:rsidR="00FC1F4A" w:rsidRPr="00B5662F">
        <w:rPr>
          <w:rFonts w:ascii="Gill Sans MT" w:hAnsi="Gill Sans MT"/>
          <w:sz w:val="22"/>
          <w:szCs w:val="22"/>
          <w:lang w:val="en-AU"/>
        </w:rPr>
        <w:t>-</w:t>
      </w:r>
      <w:r w:rsidR="00734E33" w:rsidRPr="00B5662F">
        <w:rPr>
          <w:rFonts w:ascii="Gill Sans MT" w:hAnsi="Gill Sans MT"/>
          <w:sz w:val="22"/>
          <w:szCs w:val="22"/>
          <w:lang w:val="en-AU"/>
        </w:rPr>
        <w:t>present:</w:t>
      </w:r>
      <w:r w:rsidR="00FC1F4A" w:rsidRPr="00B5662F">
        <w:rPr>
          <w:rFonts w:ascii="Gill Sans MT" w:hAnsi="Gill Sans MT"/>
          <w:sz w:val="22"/>
          <w:szCs w:val="22"/>
          <w:lang w:val="en-AU"/>
        </w:rPr>
        <w:t xml:space="preserve"> </w:t>
      </w:r>
      <w:r w:rsidR="00FC1F4A" w:rsidRPr="00B5662F">
        <w:rPr>
          <w:rFonts w:ascii="Gill Sans MT" w:hAnsi="Gill Sans MT"/>
          <w:b/>
          <w:bCs/>
          <w:i/>
          <w:iCs/>
          <w:sz w:val="22"/>
          <w:szCs w:val="22"/>
          <w:lang w:val="en-AU"/>
        </w:rPr>
        <w:t>Government of South Africa Department of Education - Basic Education Systemic Assessment</w:t>
      </w:r>
      <w:r w:rsidR="006F0624" w:rsidRPr="00B5662F">
        <w:rPr>
          <w:rFonts w:ascii="Gill Sans MT" w:hAnsi="Gill Sans MT"/>
          <w:sz w:val="22"/>
          <w:szCs w:val="22"/>
          <w:lang w:val="en-AU"/>
        </w:rPr>
        <w:t>.</w:t>
      </w:r>
      <w:r w:rsidR="00FC1F4A" w:rsidRPr="00B5662F">
        <w:rPr>
          <w:rFonts w:ascii="Gill Sans MT" w:hAnsi="Gill Sans MT"/>
          <w:sz w:val="22"/>
          <w:szCs w:val="22"/>
          <w:lang w:val="en-AU"/>
        </w:rPr>
        <w:t xml:space="preserve"> ACER/GEM Centre approach utili</w:t>
      </w:r>
      <w:r w:rsidR="00734E33" w:rsidRPr="00B5662F">
        <w:rPr>
          <w:rFonts w:ascii="Gill Sans MT" w:hAnsi="Gill Sans MT"/>
          <w:sz w:val="22"/>
          <w:szCs w:val="22"/>
          <w:lang w:val="en-AU"/>
        </w:rPr>
        <w:t>s</w:t>
      </w:r>
      <w:r w:rsidR="00FC1F4A" w:rsidRPr="00B5662F">
        <w:rPr>
          <w:rFonts w:ascii="Gill Sans MT" w:hAnsi="Gill Sans MT"/>
          <w:sz w:val="22"/>
          <w:szCs w:val="22"/>
          <w:lang w:val="en-AU"/>
        </w:rPr>
        <w:t>es MTEG tools</w:t>
      </w:r>
      <w:r w:rsidRPr="00B5662F">
        <w:rPr>
          <w:rFonts w:ascii="Gill Sans MT" w:hAnsi="Gill Sans MT"/>
          <w:sz w:val="22"/>
          <w:szCs w:val="22"/>
          <w:lang w:val="en-AU"/>
        </w:rPr>
        <w:t>. (See elsewhere in Catalogue as well.)</w:t>
      </w:r>
    </w:p>
    <w:p w14:paraId="1FBA9DD0" w14:textId="60FE9263" w:rsidR="00D057BD" w:rsidRPr="00B5662F" w:rsidRDefault="00D057BD" w:rsidP="00FC1F4A">
      <w:pPr>
        <w:spacing w:after="120" w:line="259" w:lineRule="auto"/>
        <w:rPr>
          <w:rFonts w:ascii="Gill Sans MT" w:hAnsi="Gill Sans MT"/>
          <w:sz w:val="22"/>
          <w:szCs w:val="22"/>
          <w:lang w:val="en-AU"/>
        </w:rPr>
      </w:pPr>
      <w:r>
        <w:rPr>
          <w:noProof/>
        </w:rPr>
        <w:drawing>
          <wp:inline distT="0" distB="0" distL="0" distR="0" wp14:anchorId="2142BA8E" wp14:editId="00C5B310">
            <wp:extent cx="5352779" cy="3519577"/>
            <wp:effectExtent l="0" t="0" r="635" b="5080"/>
            <wp:docPr id="25" name="Picture 25" descr="SPIN-OFF of:&#10;2012-2016 Monitoring Trends in Educational Growth (MTEG) Program Assessment Framework for Afghanistan&#10;PUSH OUT of Monitoring Trends in Educational Growth (MTEG) Partnership Service:&#10;2014 MTEG Partnership Service Brochure (Arabic, English, French, Spanish) on ACER website&#10;SPIN-OFFs from Monitoring Trends in Educational Growth (MTEG) Partnership Service:&#10;2018-present: Govt. of South Africa Dept. of Education Basic Education Systemi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PIN-OFF of:&#10;2012-2016 Monitoring Trends in Educational Growth (MTEG) Program Assessment Framework for Afghanistan&#10;PUSH OUT of Monitoring Trends in Educational Growth (MTEG) Partnership Service:&#10;2014 MTEG Partnership Service Brochure (Arabic, English, French, Spanish) on ACER website&#10;SPIN-OFFs from Monitoring Trends in Educational Growth (MTEG) Partnership Service:&#10;2018-present: Govt. of South Africa Dept. of Education Basic Education Systemic Assessment"/>
                    <pic:cNvPicPr/>
                  </pic:nvPicPr>
                  <pic:blipFill>
                    <a:blip r:embed="rId78"/>
                    <a:stretch>
                      <a:fillRect/>
                    </a:stretch>
                  </pic:blipFill>
                  <pic:spPr>
                    <a:xfrm>
                      <a:off x="0" y="0"/>
                      <a:ext cx="5384730" cy="3540585"/>
                    </a:xfrm>
                    <a:prstGeom prst="rect">
                      <a:avLst/>
                    </a:prstGeom>
                  </pic:spPr>
                </pic:pic>
              </a:graphicData>
            </a:graphic>
          </wp:inline>
        </w:drawing>
      </w:r>
    </w:p>
    <w:p w14:paraId="7962FBFE" w14:textId="77777777" w:rsidR="00FC1F4A" w:rsidRPr="00B5662F" w:rsidRDefault="00FC1F4A" w:rsidP="00FC1F4A">
      <w:pPr>
        <w:spacing w:after="120" w:line="259" w:lineRule="auto"/>
        <w:rPr>
          <w:rFonts w:ascii="Gill Sans MT" w:hAnsi="Gill Sans MT"/>
          <w:sz w:val="22"/>
          <w:szCs w:val="22"/>
          <w:lang w:val="en-AU"/>
        </w:rPr>
      </w:pPr>
    </w:p>
    <w:p w14:paraId="2433864A" w14:textId="28E80CDC" w:rsidR="00FC1F4A" w:rsidRPr="00B5662F" w:rsidRDefault="00FC1F4A">
      <w:pPr>
        <w:pStyle w:val="Heading3numbered"/>
        <w:rPr>
          <w:lang w:val="en-AU"/>
        </w:rPr>
      </w:pPr>
      <w:r w:rsidRPr="00B5662F">
        <w:rPr>
          <w:lang w:val="en-AU"/>
        </w:rPr>
        <w:t xml:space="preserve">2017 </w:t>
      </w:r>
      <w:r w:rsidR="002E74C5" w:rsidRPr="00B5662F">
        <w:rPr>
          <w:lang w:val="en-AU"/>
        </w:rPr>
        <w:t xml:space="preserve">Principles of Good Practice in Learning Assessment </w:t>
      </w:r>
      <w:r w:rsidRPr="00B5662F">
        <w:rPr>
          <w:lang w:val="en-AU"/>
        </w:rPr>
        <w:t>(GP-LA)</w:t>
      </w:r>
    </w:p>
    <w:p w14:paraId="6DE61305" w14:textId="394FD38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In 2017, the GEM Centre initiated and produced the </w:t>
      </w:r>
      <w:r w:rsidR="00D101B2" w:rsidRPr="00B5662F">
        <w:rPr>
          <w:rFonts w:ascii="Gill Sans MT" w:hAnsi="Gill Sans MT"/>
          <w:sz w:val="22"/>
          <w:szCs w:val="22"/>
          <w:lang w:val="en-AU"/>
        </w:rPr>
        <w:t xml:space="preserve">(14) </w:t>
      </w:r>
      <w:r w:rsidRPr="00B5662F">
        <w:rPr>
          <w:rFonts w:ascii="Gill Sans MT" w:hAnsi="Gill Sans MT"/>
          <w:sz w:val="22"/>
          <w:szCs w:val="22"/>
          <w:lang w:val="en-AU"/>
        </w:rPr>
        <w:t xml:space="preserve">Principles of Good Practice in Learning Assessment (GP-LA) </w:t>
      </w:r>
      <w:r w:rsidR="00D101B2" w:rsidRPr="00B5662F">
        <w:rPr>
          <w:rFonts w:ascii="Gill Sans MT" w:hAnsi="Gill Sans MT"/>
          <w:sz w:val="22"/>
          <w:szCs w:val="22"/>
          <w:lang w:val="en-AU"/>
        </w:rPr>
        <w:t xml:space="preserve">in collaboration with the UNESCO Institute for Statistics (UIS) Global Alliance to Monitor Learning (GAML) and with input from the GAML Secretariat at UIS (led by Silvia Montoya) and the GAML Assessment Implementation Task Force (chaired by Esther Care, Brookings Institution) and Task Force 4.1 (chaired by Marguerite Clarke, World Bank). The GP-LA provides </w:t>
      </w:r>
      <w:r w:rsidRPr="00B5662F">
        <w:rPr>
          <w:rFonts w:ascii="Gill Sans MT" w:hAnsi="Gill Sans MT"/>
          <w:sz w:val="22"/>
          <w:szCs w:val="22"/>
          <w:lang w:val="en-AU"/>
        </w:rPr>
        <w:t>a robust approach to the planning for and implementation of large-scale assessments</w:t>
      </w:r>
      <w:r w:rsidR="006F0624" w:rsidRPr="00B5662F">
        <w:rPr>
          <w:rFonts w:ascii="Gill Sans MT" w:hAnsi="Gill Sans MT"/>
          <w:sz w:val="22"/>
          <w:szCs w:val="22"/>
          <w:lang w:val="en-AU"/>
        </w:rPr>
        <w:t xml:space="preserve"> and draws on </w:t>
      </w:r>
      <w:r w:rsidRPr="00B5662F">
        <w:rPr>
          <w:rFonts w:ascii="Gill Sans MT" w:hAnsi="Gill Sans MT"/>
          <w:sz w:val="22"/>
          <w:szCs w:val="22"/>
          <w:lang w:val="en-AU"/>
        </w:rPr>
        <w:t xml:space="preserve">ACER’s extensive experience in planning, developing and </w:t>
      </w:r>
      <w:r w:rsidRPr="00B5662F">
        <w:rPr>
          <w:rFonts w:ascii="Gill Sans MT" w:hAnsi="Gill Sans MT"/>
          <w:sz w:val="22"/>
          <w:szCs w:val="22"/>
          <w:lang w:val="en-AU"/>
        </w:rPr>
        <w:lastRenderedPageBreak/>
        <w:t>conducting large scale assessments</w:t>
      </w:r>
      <w:r w:rsidR="006F0624" w:rsidRPr="00B5662F">
        <w:rPr>
          <w:rFonts w:ascii="Gill Sans MT" w:hAnsi="Gill Sans MT"/>
          <w:sz w:val="22"/>
          <w:szCs w:val="22"/>
          <w:lang w:val="en-AU"/>
        </w:rPr>
        <w:t xml:space="preserve"> (</w:t>
      </w:r>
      <w:r w:rsidRPr="00B5662F">
        <w:rPr>
          <w:rFonts w:ascii="Gill Sans MT" w:hAnsi="Gill Sans MT"/>
          <w:sz w:val="22"/>
          <w:szCs w:val="22"/>
          <w:lang w:val="en-AU"/>
        </w:rPr>
        <w:t xml:space="preserve">most notably the OECD Programme for International Student Assessment (PISA), for which ACER was the leading consortium partner during five cycles of implementation </w:t>
      </w:r>
      <w:r w:rsidR="00CA78F5" w:rsidRPr="00B5662F">
        <w:rPr>
          <w:rFonts w:ascii="Gill Sans MT" w:hAnsi="Gill Sans MT"/>
          <w:sz w:val="22"/>
          <w:szCs w:val="22"/>
          <w:lang w:val="en-AU"/>
        </w:rPr>
        <w:t>for more</w:t>
      </w:r>
      <w:r w:rsidRPr="00B5662F">
        <w:rPr>
          <w:rFonts w:ascii="Gill Sans MT" w:hAnsi="Gill Sans MT"/>
          <w:sz w:val="22"/>
          <w:szCs w:val="22"/>
          <w:lang w:val="en-AU"/>
        </w:rPr>
        <w:t xml:space="preserve"> than 12 years</w:t>
      </w:r>
      <w:r w:rsidR="006F0624" w:rsidRPr="00B5662F">
        <w:rPr>
          <w:rFonts w:ascii="Gill Sans MT" w:hAnsi="Gill Sans MT"/>
          <w:sz w:val="22"/>
          <w:szCs w:val="22"/>
          <w:lang w:val="en-AU"/>
        </w:rPr>
        <w:t xml:space="preserve">) and </w:t>
      </w:r>
      <w:r w:rsidRPr="00B5662F">
        <w:rPr>
          <w:rFonts w:ascii="Gill Sans MT" w:hAnsi="Gill Sans MT"/>
          <w:sz w:val="22"/>
          <w:szCs w:val="22"/>
          <w:lang w:val="en-AU"/>
        </w:rPr>
        <w:t>previous work undertaken, for example</w:t>
      </w:r>
      <w:r w:rsidR="00CA78F5" w:rsidRPr="00B5662F">
        <w:rPr>
          <w:rFonts w:ascii="Gill Sans MT" w:hAnsi="Gill Sans MT"/>
          <w:sz w:val="22"/>
          <w:szCs w:val="22"/>
          <w:lang w:val="en-AU"/>
        </w:rPr>
        <w:t>,</w:t>
      </w:r>
      <w:r w:rsidRPr="00B5662F">
        <w:rPr>
          <w:rFonts w:ascii="Gill Sans MT" w:hAnsi="Gill Sans MT"/>
          <w:sz w:val="22"/>
          <w:szCs w:val="22"/>
          <w:lang w:val="en-AU"/>
        </w:rPr>
        <w:t xml:space="preserve"> in 2015 for the National Council of Educational Research and Training (NCERT) in India and in 2016 by the Public Education Evaluation Commission (PEEC) in the Kingdom of Saudi Arabia and ACER. (Description above includes some verbatim content from “Principles of Good Practice in Learning Assessment</w:t>
      </w:r>
      <w:r w:rsidR="006F0624" w:rsidRPr="00B5662F">
        <w:rPr>
          <w:rFonts w:ascii="Gill Sans MT" w:hAnsi="Gill Sans MT"/>
          <w:sz w:val="22"/>
          <w:szCs w:val="22"/>
          <w:lang w:val="en-AU"/>
        </w:rPr>
        <w:t xml:space="preserve">”.) </w:t>
      </w:r>
      <w:hyperlink r:id="rId79" w:history="1">
        <w:r w:rsidR="006F0624" w:rsidRPr="00B5662F">
          <w:rPr>
            <w:rStyle w:val="Hyperlink"/>
            <w:rFonts w:ascii="Gill Sans MT" w:hAnsi="Gill Sans MT"/>
            <w:sz w:val="22"/>
            <w:szCs w:val="22"/>
            <w:lang w:val="en-AU"/>
          </w:rPr>
          <w:t>https://uis.unesco.org/sites/default/files/documents/principles-good-practice-learning-assessments-2017-en.pdf</w:t>
        </w:r>
      </w:hyperlink>
      <w:r w:rsidRPr="00B5662F">
        <w:rPr>
          <w:rFonts w:ascii="Gill Sans MT" w:hAnsi="Gill Sans MT"/>
          <w:sz w:val="22"/>
          <w:szCs w:val="22"/>
          <w:lang w:val="en-AU"/>
        </w:rPr>
        <w:t>)</w:t>
      </w:r>
    </w:p>
    <w:p w14:paraId="3221E0AE" w14:textId="77777777" w:rsidR="006F0624" w:rsidRPr="00B5662F" w:rsidRDefault="00D101B2" w:rsidP="006F0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Helvetica Neue" w:eastAsia="Calibri" w:hAnsi="Helvetica Neue" w:cs="Helvetica Neue"/>
          <w:color w:val="000000"/>
          <w:sz w:val="26"/>
          <w:szCs w:val="26"/>
          <w:u w:val="none"/>
          <w:lang w:val="en-AU"/>
        </w:rPr>
      </w:pPr>
      <w:r w:rsidRPr="00B5662F">
        <w:rPr>
          <w:rFonts w:ascii="Gill Sans MT" w:hAnsi="Gill Sans MT"/>
          <w:sz w:val="22"/>
          <w:szCs w:val="22"/>
          <w:lang w:val="en-AU"/>
        </w:rPr>
        <w:t xml:space="preserve">Link: </w:t>
      </w:r>
      <w:hyperlink r:id="rId80" w:history="1">
        <w:r w:rsidRPr="00B5662F">
          <w:rPr>
            <w:rStyle w:val="Hyperlink"/>
            <w:rFonts w:ascii="Gill Sans MT" w:hAnsi="Gill Sans MT"/>
            <w:sz w:val="22"/>
            <w:szCs w:val="22"/>
            <w:lang w:val="en-AU"/>
          </w:rPr>
          <w:t>Indicator 4.1.1 - Global Alliance to Monitor Learning (unesco.org)</w:t>
        </w:r>
      </w:hyperlink>
    </w:p>
    <w:p w14:paraId="3E42BE6E" w14:textId="77777777" w:rsidR="006F0624" w:rsidRPr="00B5662F" w:rsidRDefault="006F0624" w:rsidP="006F0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Helvetica Neue" w:eastAsia="Calibri" w:hAnsi="Helvetica Neue" w:cs="Helvetica Neue"/>
          <w:color w:val="000000"/>
          <w:sz w:val="26"/>
          <w:szCs w:val="26"/>
          <w:u w:val="none"/>
          <w:lang w:val="en-AU"/>
        </w:rPr>
      </w:pPr>
    </w:p>
    <w:p w14:paraId="2E748DFE" w14:textId="58B54C73" w:rsidR="00FC1F4A" w:rsidRPr="00B5662F" w:rsidRDefault="00FC1F4A" w:rsidP="006F0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eastAsia="Calibri" w:hAnsi="Helvetica Neue" w:cs="Helvetica Neue"/>
          <w:color w:val="000000"/>
          <w:sz w:val="26"/>
          <w:szCs w:val="26"/>
          <w:lang w:val="en-AU"/>
        </w:rPr>
      </w:pPr>
      <w:r w:rsidRPr="00B5662F">
        <w:rPr>
          <w:rFonts w:ascii="Gill Sans MT" w:hAnsi="Gill Sans MT"/>
          <w:b/>
          <w:bCs/>
          <w:sz w:val="22"/>
          <w:szCs w:val="22"/>
          <w:lang w:val="en-AU"/>
        </w:rPr>
        <w:t>Spin-Off of:</w:t>
      </w:r>
    </w:p>
    <w:p w14:paraId="449A1930" w14:textId="6C9F62DD" w:rsidR="00FC1F4A" w:rsidRPr="00B5662F" w:rsidRDefault="00CA78F5"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2012-present: </w:t>
      </w:r>
      <w:r w:rsidR="00FC1F4A" w:rsidRPr="00B5662F">
        <w:rPr>
          <w:rFonts w:ascii="Gill Sans MT" w:hAnsi="Gill Sans MT"/>
          <w:b/>
          <w:bCs/>
          <w:i/>
          <w:iCs/>
          <w:sz w:val="22"/>
          <w:szCs w:val="22"/>
          <w:lang w:val="en-AU"/>
        </w:rPr>
        <w:t xml:space="preserve">ACER </w:t>
      </w:r>
      <w:r w:rsidRPr="00B5662F">
        <w:rPr>
          <w:rFonts w:ascii="Gill Sans MT" w:hAnsi="Gill Sans MT"/>
          <w:b/>
          <w:bCs/>
          <w:i/>
          <w:iCs/>
          <w:sz w:val="22"/>
          <w:szCs w:val="22"/>
          <w:lang w:val="en-AU"/>
        </w:rPr>
        <w:t>L</w:t>
      </w:r>
      <w:r w:rsidR="00FC1F4A" w:rsidRPr="00B5662F">
        <w:rPr>
          <w:rFonts w:ascii="Gill Sans MT" w:hAnsi="Gill Sans MT"/>
          <w:b/>
          <w:bCs/>
          <w:i/>
          <w:iCs/>
          <w:sz w:val="22"/>
          <w:szCs w:val="22"/>
          <w:lang w:val="en-AU"/>
        </w:rPr>
        <w:t>arge-</w:t>
      </w:r>
      <w:r w:rsidRPr="00B5662F">
        <w:rPr>
          <w:rFonts w:ascii="Gill Sans MT" w:hAnsi="Gill Sans MT"/>
          <w:b/>
          <w:bCs/>
          <w:i/>
          <w:iCs/>
          <w:sz w:val="22"/>
          <w:szCs w:val="22"/>
          <w:lang w:val="en-AU"/>
        </w:rPr>
        <w:t>S</w:t>
      </w:r>
      <w:r w:rsidR="00FC1F4A" w:rsidRPr="00B5662F">
        <w:rPr>
          <w:rFonts w:ascii="Gill Sans MT" w:hAnsi="Gill Sans MT"/>
          <w:b/>
          <w:bCs/>
          <w:i/>
          <w:iCs/>
          <w:sz w:val="22"/>
          <w:szCs w:val="22"/>
          <w:lang w:val="en-AU"/>
        </w:rPr>
        <w:t xml:space="preserve">cale </w:t>
      </w:r>
      <w:r w:rsidRPr="00B5662F">
        <w:rPr>
          <w:rFonts w:ascii="Gill Sans MT" w:hAnsi="Gill Sans MT"/>
          <w:b/>
          <w:bCs/>
          <w:i/>
          <w:iCs/>
          <w:sz w:val="22"/>
          <w:szCs w:val="22"/>
          <w:lang w:val="en-AU"/>
        </w:rPr>
        <w:t>A</w:t>
      </w:r>
      <w:r w:rsidR="00FC1F4A" w:rsidRPr="00B5662F">
        <w:rPr>
          <w:rFonts w:ascii="Gill Sans MT" w:hAnsi="Gill Sans MT"/>
          <w:b/>
          <w:bCs/>
          <w:i/>
          <w:iCs/>
          <w:sz w:val="22"/>
          <w:szCs w:val="22"/>
          <w:lang w:val="en-AU"/>
        </w:rPr>
        <w:t>ssessments</w:t>
      </w:r>
      <w:r w:rsidRPr="00B5662F">
        <w:rPr>
          <w:rFonts w:ascii="Gill Sans MT" w:hAnsi="Gill Sans MT"/>
          <w:b/>
          <w:bCs/>
          <w:i/>
          <w:iCs/>
          <w:sz w:val="22"/>
          <w:szCs w:val="22"/>
          <w:lang w:val="en-AU"/>
        </w:rPr>
        <w:t xml:space="preserve"> Experience. </w:t>
      </w:r>
      <w:r w:rsidRPr="00B5662F">
        <w:rPr>
          <w:rFonts w:ascii="Gill Sans MT" w:hAnsi="Gill Sans MT"/>
          <w:sz w:val="22"/>
          <w:szCs w:val="22"/>
          <w:lang w:val="en-AU"/>
        </w:rPr>
        <w:t>ACER has accrued extensive experience in LSAs</w:t>
      </w:r>
      <w:r w:rsidR="00FC1F4A" w:rsidRPr="00B5662F">
        <w:rPr>
          <w:rFonts w:ascii="Gill Sans MT" w:hAnsi="Gill Sans MT"/>
          <w:sz w:val="22"/>
          <w:szCs w:val="22"/>
          <w:lang w:val="en-AU"/>
        </w:rPr>
        <w:t>, including OECD PISA and national assessment programs and related technical assistance and capacity building</w:t>
      </w:r>
      <w:r w:rsidRPr="00B5662F">
        <w:rPr>
          <w:rFonts w:ascii="Gill Sans MT" w:hAnsi="Gill Sans MT"/>
          <w:sz w:val="22"/>
          <w:szCs w:val="22"/>
          <w:lang w:val="en-AU"/>
        </w:rPr>
        <w:t>.</w:t>
      </w:r>
    </w:p>
    <w:p w14:paraId="3AF369AB" w14:textId="77777777" w:rsidR="00CA78F5" w:rsidRPr="00B5662F" w:rsidRDefault="00CA78F5" w:rsidP="00FC1F4A">
      <w:pPr>
        <w:spacing w:after="120" w:line="259" w:lineRule="auto"/>
        <w:rPr>
          <w:rFonts w:ascii="Gill Sans MT" w:hAnsi="Gill Sans MT"/>
          <w:b/>
          <w:bCs/>
          <w:sz w:val="22"/>
          <w:szCs w:val="22"/>
          <w:lang w:val="en-AU"/>
        </w:rPr>
      </w:pPr>
    </w:p>
    <w:p w14:paraId="66C52CDD" w14:textId="7BD87AFE"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3556FFBD" w14:textId="4509447D" w:rsidR="006F0624" w:rsidRPr="00B5662F" w:rsidRDefault="00FC1F4A">
      <w:pPr>
        <w:pStyle w:val="ListParagraph"/>
        <w:numPr>
          <w:ilvl w:val="0"/>
          <w:numId w:val="29"/>
        </w:numPr>
        <w:spacing w:after="120" w:line="259" w:lineRule="auto"/>
        <w:rPr>
          <w:rFonts w:ascii="Gill Sans MT" w:hAnsi="Gill Sans MT"/>
          <w:color w:val="000000" w:themeColor="text1"/>
          <w:sz w:val="22"/>
          <w:szCs w:val="22"/>
          <w:lang w:val="en-AU"/>
        </w:rPr>
      </w:pPr>
      <w:r w:rsidRPr="00B5662F">
        <w:rPr>
          <w:rFonts w:ascii="Gill Sans MT" w:hAnsi="Gill Sans MT"/>
          <w:sz w:val="22"/>
          <w:szCs w:val="22"/>
          <w:lang w:val="en-AU"/>
        </w:rPr>
        <w:t xml:space="preserve">UNESCO Institute for Statistics (UIS) Global Alliance to Monitor Learning (GAML) with input from the </w:t>
      </w:r>
      <w:r w:rsidR="006F0624" w:rsidRPr="00B5662F">
        <w:rPr>
          <w:rFonts w:ascii="Gill Sans MT" w:hAnsi="Gill Sans MT"/>
          <w:sz w:val="22"/>
          <w:szCs w:val="22"/>
          <w:lang w:val="en-AU"/>
        </w:rPr>
        <w:t xml:space="preserve">UIS </w:t>
      </w:r>
      <w:r w:rsidRPr="00B5662F">
        <w:rPr>
          <w:rFonts w:ascii="Gill Sans MT" w:hAnsi="Gill Sans MT"/>
          <w:sz w:val="22"/>
          <w:szCs w:val="22"/>
          <w:lang w:val="en-AU"/>
        </w:rPr>
        <w:t>GAML Secretariat</w:t>
      </w:r>
      <w:r w:rsidR="006F0624" w:rsidRPr="00B5662F">
        <w:rPr>
          <w:rFonts w:ascii="Gill Sans MT" w:hAnsi="Gill Sans MT"/>
          <w:sz w:val="22"/>
          <w:szCs w:val="22"/>
          <w:lang w:val="en-AU"/>
        </w:rPr>
        <w:t xml:space="preserve">, UIS </w:t>
      </w:r>
      <w:r w:rsidRPr="00B5662F">
        <w:rPr>
          <w:rFonts w:ascii="Gill Sans MT" w:hAnsi="Gill Sans MT"/>
          <w:sz w:val="22"/>
          <w:szCs w:val="22"/>
          <w:lang w:val="en-AU"/>
        </w:rPr>
        <w:t xml:space="preserve">GAML Assessment Implementation Task Force </w:t>
      </w:r>
    </w:p>
    <w:p w14:paraId="71D7F70D" w14:textId="18B15881" w:rsidR="00FC1F4A" w:rsidRPr="00B5662F" w:rsidRDefault="006F0624">
      <w:pPr>
        <w:pStyle w:val="ListParagraph"/>
        <w:numPr>
          <w:ilvl w:val="0"/>
          <w:numId w:val="29"/>
        </w:num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 xml:space="preserve">UIS </w:t>
      </w:r>
      <w:r w:rsidR="00FC1F4A" w:rsidRPr="00B5662F">
        <w:rPr>
          <w:rFonts w:ascii="Gill Sans MT" w:hAnsi="Gill Sans MT"/>
          <w:color w:val="000000" w:themeColor="text1"/>
          <w:sz w:val="22"/>
          <w:szCs w:val="22"/>
          <w:lang w:val="en-AU"/>
        </w:rPr>
        <w:t xml:space="preserve">GAML Assessment Implementation Task Force 4.1 </w:t>
      </w:r>
    </w:p>
    <w:p w14:paraId="6B6AD0C8" w14:textId="77777777" w:rsidR="00CA78F5" w:rsidRPr="00B5662F" w:rsidRDefault="00CA78F5" w:rsidP="00FC1F4A">
      <w:pPr>
        <w:spacing w:after="120" w:line="259" w:lineRule="auto"/>
        <w:rPr>
          <w:rFonts w:ascii="Gill Sans MT" w:hAnsi="Gill Sans MT"/>
          <w:b/>
          <w:bCs/>
          <w:sz w:val="22"/>
          <w:szCs w:val="22"/>
          <w:lang w:val="en-AU"/>
        </w:rPr>
      </w:pPr>
    </w:p>
    <w:p w14:paraId="052D8FA8" w14:textId="185AB8A8"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the Principles of Good Practice in Learning Assessment (GP-LA):</w:t>
      </w:r>
    </w:p>
    <w:p w14:paraId="00791BC6" w14:textId="77777777" w:rsidR="00CA78F5"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2017: </w:t>
      </w:r>
      <w:r w:rsidR="00CA78F5" w:rsidRPr="00B5662F">
        <w:rPr>
          <w:rFonts w:ascii="Gill Sans MT" w:hAnsi="Gill Sans MT"/>
          <w:b/>
          <w:bCs/>
          <w:i/>
          <w:iCs/>
          <w:sz w:val="22"/>
          <w:szCs w:val="22"/>
          <w:lang w:val="en-AU"/>
        </w:rPr>
        <w:t xml:space="preserve">UNESCO and UIS Logos on </w:t>
      </w:r>
      <w:r w:rsidRPr="00B5662F">
        <w:rPr>
          <w:rFonts w:ascii="Gill Sans MT" w:hAnsi="Gill Sans MT"/>
          <w:b/>
          <w:bCs/>
          <w:i/>
          <w:iCs/>
          <w:sz w:val="22"/>
          <w:szCs w:val="22"/>
          <w:lang w:val="en-AU"/>
        </w:rPr>
        <w:t xml:space="preserve">Principles of Good Practice in Learning Assessment (GP-LA) </w:t>
      </w:r>
      <w:r w:rsidR="00CA78F5" w:rsidRPr="00B5662F">
        <w:rPr>
          <w:rFonts w:ascii="Gill Sans MT" w:hAnsi="Gill Sans MT"/>
          <w:b/>
          <w:bCs/>
          <w:i/>
          <w:iCs/>
          <w:sz w:val="22"/>
          <w:szCs w:val="22"/>
          <w:lang w:val="en-AU"/>
        </w:rPr>
        <w:t>and Publication on UIS</w:t>
      </w:r>
      <w:r w:rsidRPr="00B5662F">
        <w:rPr>
          <w:rFonts w:ascii="Gill Sans MT" w:hAnsi="Gill Sans MT"/>
          <w:b/>
          <w:bCs/>
          <w:i/>
          <w:iCs/>
          <w:sz w:val="22"/>
          <w:szCs w:val="22"/>
          <w:lang w:val="en-AU"/>
        </w:rPr>
        <w:t xml:space="preserve"> </w:t>
      </w:r>
      <w:r w:rsidR="00CA78F5" w:rsidRPr="00B5662F">
        <w:rPr>
          <w:rFonts w:ascii="Gill Sans MT" w:hAnsi="Gill Sans MT"/>
          <w:b/>
          <w:bCs/>
          <w:i/>
          <w:iCs/>
          <w:sz w:val="22"/>
          <w:szCs w:val="22"/>
          <w:lang w:val="en-AU"/>
        </w:rPr>
        <w:t>W</w:t>
      </w:r>
      <w:r w:rsidRPr="00B5662F">
        <w:rPr>
          <w:rFonts w:ascii="Gill Sans MT" w:hAnsi="Gill Sans MT"/>
          <w:b/>
          <w:bCs/>
          <w:i/>
          <w:iCs/>
          <w:sz w:val="22"/>
          <w:szCs w:val="22"/>
          <w:lang w:val="en-AU"/>
        </w:rPr>
        <w:t>ebsite.</w:t>
      </w:r>
      <w:r w:rsidRPr="00B5662F">
        <w:rPr>
          <w:rFonts w:ascii="Gill Sans MT" w:hAnsi="Gill Sans MT"/>
          <w:sz w:val="22"/>
          <w:szCs w:val="22"/>
          <w:lang w:val="en-AU"/>
        </w:rPr>
        <w:t xml:space="preserve"> </w:t>
      </w:r>
      <w:r w:rsidRPr="00B5662F">
        <w:rPr>
          <w:rFonts w:ascii="Gill Sans MT" w:hAnsi="Gill Sans MT"/>
          <w:color w:val="000000" w:themeColor="text1"/>
          <w:sz w:val="22"/>
          <w:szCs w:val="22"/>
          <w:lang w:val="en-AU"/>
        </w:rPr>
        <w:t>UNESCO adds the GP-LA to the Monitoring Framework for 4.1.1 – Methodological Framework, as a set of good practices identified to guide the implementation of an assessment. The GP</w:t>
      </w:r>
      <w:r w:rsidR="00CA78F5"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LA forms part of the UIS outputs to define </w:t>
      </w:r>
      <w:r w:rsidRPr="00B5662F">
        <w:rPr>
          <w:rFonts w:ascii="Gill Sans MT" w:hAnsi="Gill Sans MT"/>
          <w:sz w:val="22"/>
          <w:szCs w:val="22"/>
          <w:lang w:val="en-AU"/>
        </w:rPr>
        <w:t>the minimum procedures that ensure data integrity sufficient enough to report and compare results from learning assessments</w:t>
      </w:r>
      <w:r w:rsidR="00CA78F5" w:rsidRPr="00B5662F">
        <w:rPr>
          <w:rFonts w:ascii="Gill Sans MT" w:hAnsi="Gill Sans MT"/>
          <w:sz w:val="22"/>
          <w:szCs w:val="22"/>
          <w:lang w:val="en-AU"/>
        </w:rPr>
        <w:t>.</w:t>
      </w:r>
      <w:r w:rsidRPr="00B5662F">
        <w:rPr>
          <w:rFonts w:ascii="Gill Sans MT" w:hAnsi="Gill Sans MT"/>
          <w:sz w:val="22"/>
          <w:szCs w:val="22"/>
          <w:lang w:val="en-AU"/>
        </w:rPr>
        <w:t xml:space="preserve"> </w:t>
      </w:r>
    </w:p>
    <w:p w14:paraId="3FECE318" w14:textId="2A044288" w:rsidR="00FC1F4A" w:rsidRPr="00B5662F" w:rsidRDefault="00CA78F5" w:rsidP="00A13142">
      <w:pPr>
        <w:spacing w:after="120" w:line="259" w:lineRule="auto"/>
        <w:rPr>
          <w:rFonts w:ascii="Gill Sans MT" w:hAnsi="Gill Sans MT"/>
          <w:color w:val="000000" w:themeColor="text1"/>
          <w:sz w:val="22"/>
          <w:szCs w:val="22"/>
          <w:lang w:val="en-AU"/>
        </w:rPr>
      </w:pPr>
      <w:r w:rsidRPr="00B5662F">
        <w:rPr>
          <w:rFonts w:ascii="Gill Sans MT" w:hAnsi="Gill Sans MT"/>
          <w:sz w:val="22"/>
          <w:szCs w:val="22"/>
          <w:lang w:val="en-AU"/>
        </w:rPr>
        <w:t xml:space="preserve">Link: </w:t>
      </w:r>
      <w:hyperlink r:id="rId81" w:history="1">
        <w:r w:rsidR="00FC1F4A" w:rsidRPr="00B5662F">
          <w:rPr>
            <w:rStyle w:val="Hyperlink"/>
            <w:rFonts w:ascii="Gill Sans MT" w:hAnsi="Gill Sans MT"/>
            <w:sz w:val="22"/>
            <w:szCs w:val="22"/>
            <w:lang w:val="en-AU"/>
          </w:rPr>
          <w:t>GAML6-WD-2-Protocol-for-reporting-4.1.1.pdf (unesco.org)</w:t>
        </w:r>
      </w:hyperlink>
    </w:p>
    <w:p w14:paraId="7DD0D8FF" w14:textId="5A8C696D" w:rsidR="00FC1F4A" w:rsidRPr="00B5662F" w:rsidRDefault="00FC1F4A" w:rsidP="00A13142">
      <w:pPr>
        <w:spacing w:after="120" w:line="259" w:lineRule="auto"/>
        <w:rPr>
          <w:rFonts w:ascii="Gill Sans MT" w:hAnsi="Gill Sans MT"/>
          <w:color w:val="000000" w:themeColor="text1"/>
          <w:sz w:val="22"/>
          <w:szCs w:val="22"/>
          <w:lang w:val="en-AU"/>
        </w:rPr>
      </w:pPr>
      <w:r w:rsidRPr="00B5662F">
        <w:rPr>
          <w:rFonts w:ascii="Gill Sans MT" w:hAnsi="Gill Sans MT"/>
          <w:sz w:val="22"/>
          <w:szCs w:val="22"/>
          <w:lang w:val="en-AU"/>
        </w:rPr>
        <w:t xml:space="preserve">UIS used </w:t>
      </w:r>
      <w:r w:rsidR="00CA78F5" w:rsidRPr="00B5662F">
        <w:rPr>
          <w:rFonts w:ascii="Gill Sans MT" w:hAnsi="Gill Sans MT"/>
          <w:sz w:val="22"/>
          <w:szCs w:val="22"/>
          <w:lang w:val="en-AU"/>
        </w:rPr>
        <w:t xml:space="preserve">14 </w:t>
      </w:r>
      <w:r w:rsidRPr="00B5662F">
        <w:rPr>
          <w:rFonts w:ascii="Gill Sans MT" w:hAnsi="Gill Sans MT"/>
          <w:sz w:val="22"/>
          <w:szCs w:val="22"/>
          <w:lang w:val="en-AU"/>
        </w:rPr>
        <w:t xml:space="preserve">GP-LA </w:t>
      </w:r>
      <w:r w:rsidR="00CA78F5" w:rsidRPr="00B5662F">
        <w:rPr>
          <w:rFonts w:ascii="Gill Sans MT" w:hAnsi="Gill Sans MT"/>
          <w:sz w:val="22"/>
          <w:szCs w:val="22"/>
          <w:lang w:val="en-AU"/>
        </w:rPr>
        <w:t xml:space="preserve">principles </w:t>
      </w:r>
      <w:r w:rsidRPr="00B5662F">
        <w:rPr>
          <w:rFonts w:ascii="Gill Sans MT" w:hAnsi="Gill Sans MT"/>
          <w:sz w:val="22"/>
          <w:szCs w:val="22"/>
          <w:lang w:val="en-AU"/>
        </w:rPr>
        <w:t xml:space="preserve">to develop a questionnaire to ensure procedural alignment of assessment programs used for SDG 4.1 reporting. </w:t>
      </w:r>
      <w:r w:rsidRPr="00B5662F">
        <w:rPr>
          <w:rFonts w:ascii="Gill Sans MT" w:hAnsi="Gill Sans MT"/>
          <w:i/>
          <w:iCs/>
          <w:sz w:val="22"/>
          <w:szCs w:val="22"/>
          <w:lang w:val="en-AU"/>
        </w:rPr>
        <w:t>“UIS created guidelines, which are contained in its publication, Principles of Good Practice in Learning Assessment.”</w:t>
      </w:r>
      <w:r w:rsidRPr="00B5662F">
        <w:rPr>
          <w:rFonts w:ascii="Gill Sans MT" w:hAnsi="Gill Sans MT"/>
          <w:sz w:val="22"/>
          <w:szCs w:val="22"/>
          <w:lang w:val="en-AU"/>
        </w:rPr>
        <w:t xml:space="preserve"> (p. 3 of the Procedural Alignment tool. Link: </w:t>
      </w:r>
      <w:hyperlink r:id="rId82" w:history="1">
        <w:r w:rsidRPr="00B5662F">
          <w:rPr>
            <w:rStyle w:val="Hyperlink"/>
            <w:rFonts w:ascii="Gill Sans MT" w:hAnsi="Gill Sans MT"/>
            <w:sz w:val="22"/>
            <w:szCs w:val="22"/>
            <w:lang w:val="en-AU"/>
          </w:rPr>
          <w:t>4.1.1_09_Procedural-Alignment-Tool.pdf (unesco.org)</w:t>
        </w:r>
      </w:hyperlink>
    </w:p>
    <w:p w14:paraId="5021A134" w14:textId="63A05145" w:rsidR="00FC1F4A" w:rsidRPr="00B5662F" w:rsidRDefault="00FC1F4A" w:rsidP="00A13142">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 xml:space="preserve">Link to </w:t>
      </w:r>
      <w:r w:rsidR="00CA78F5" w:rsidRPr="00B5662F">
        <w:rPr>
          <w:rFonts w:ascii="Gill Sans MT" w:hAnsi="Gill Sans MT"/>
          <w:color w:val="000000" w:themeColor="text1"/>
          <w:sz w:val="22"/>
          <w:szCs w:val="22"/>
          <w:lang w:val="en-AU"/>
        </w:rPr>
        <w:t xml:space="preserve">these documents on </w:t>
      </w:r>
      <w:r w:rsidRPr="00B5662F">
        <w:rPr>
          <w:rFonts w:ascii="Gill Sans MT" w:hAnsi="Gill Sans MT"/>
          <w:color w:val="000000" w:themeColor="text1"/>
          <w:sz w:val="22"/>
          <w:szCs w:val="22"/>
          <w:lang w:val="en-AU"/>
        </w:rPr>
        <w:t xml:space="preserve">GAML website: </w:t>
      </w:r>
      <w:hyperlink r:id="rId83" w:history="1">
        <w:r w:rsidRPr="00B5662F">
          <w:rPr>
            <w:rStyle w:val="Hyperlink"/>
            <w:rFonts w:ascii="Gill Sans MT" w:hAnsi="Gill Sans MT"/>
            <w:sz w:val="22"/>
            <w:szCs w:val="22"/>
            <w:lang w:val="en-AU"/>
          </w:rPr>
          <w:t>Indicator 4.1.1 - Global Alliance to Monitor Learning (unesco.org)</w:t>
        </w:r>
      </w:hyperlink>
    </w:p>
    <w:p w14:paraId="35321764" w14:textId="7F276207" w:rsidR="00FC1F4A" w:rsidRPr="00B5662F" w:rsidRDefault="00000000" w:rsidP="00A13142">
      <w:pPr>
        <w:spacing w:after="120" w:line="259" w:lineRule="auto"/>
        <w:rPr>
          <w:rStyle w:val="Hyperlink"/>
          <w:rFonts w:ascii="Gill Sans MT" w:hAnsi="Gill Sans MT"/>
          <w:color w:val="000000" w:themeColor="text1"/>
          <w:sz w:val="22"/>
          <w:szCs w:val="22"/>
          <w:lang w:val="en-AU"/>
        </w:rPr>
      </w:pPr>
      <w:hyperlink r:id="rId84" w:history="1">
        <w:r w:rsidR="00A13142" w:rsidRPr="00B5662F">
          <w:rPr>
            <w:rStyle w:val="Hyperlink"/>
            <w:rFonts w:ascii="Gill Sans MT" w:hAnsi="Gill Sans MT"/>
            <w:sz w:val="22"/>
            <w:szCs w:val="22"/>
            <w:lang w:val="en-AU"/>
          </w:rPr>
          <w:t>https://uis.unesco.org/sites/default/files/documents/principles-good-practice-learning-assessments-2017-en.pdf</w:t>
        </w:r>
      </w:hyperlink>
    </w:p>
    <w:p w14:paraId="5DB82673" w14:textId="61EDB6BF" w:rsidR="00FC1F4A" w:rsidRPr="00B5662F" w:rsidRDefault="00734E33" w:rsidP="00A13142">
      <w:pPr>
        <w:adjustRightInd w:val="0"/>
        <w:spacing w:after="120" w:line="259" w:lineRule="auto"/>
        <w:ind w:right="113"/>
        <w:rPr>
          <w:rFonts w:ascii="Gill Sans MT" w:eastAsia="Palatino Linotype" w:hAnsi="Gill Sans MT" w:cstheme="minorHAnsi"/>
          <w:sz w:val="22"/>
          <w:szCs w:val="22"/>
          <w:lang w:val="en-AU"/>
        </w:rPr>
      </w:pPr>
      <w:r w:rsidRPr="00B5662F">
        <w:rPr>
          <w:rFonts w:ascii="Gill Sans MT" w:hAnsi="Gill Sans MT"/>
          <w:sz w:val="22"/>
          <w:szCs w:val="22"/>
          <w:lang w:val="en-AU"/>
        </w:rPr>
        <w:t xml:space="preserve">2017: </w:t>
      </w:r>
      <w:r w:rsidR="00FC1F4A" w:rsidRPr="00B5662F">
        <w:rPr>
          <w:rFonts w:ascii="Gill Sans MT" w:hAnsi="Gill Sans MT"/>
          <w:b/>
          <w:bCs/>
          <w:i/>
          <w:iCs/>
          <w:sz w:val="22"/>
          <w:szCs w:val="22"/>
          <w:lang w:val="en-AU"/>
        </w:rPr>
        <w:t>GP-LA</w:t>
      </w:r>
      <w:r w:rsidR="00CA78F5" w:rsidRPr="00B5662F">
        <w:rPr>
          <w:rFonts w:ascii="Gill Sans MT" w:hAnsi="Gill Sans MT"/>
          <w:b/>
          <w:bCs/>
          <w:i/>
          <w:iCs/>
          <w:sz w:val="22"/>
          <w:szCs w:val="22"/>
          <w:lang w:val="en-AU"/>
        </w:rPr>
        <w:t xml:space="preserve"> Development and Advocacy for Use. </w:t>
      </w:r>
      <w:r w:rsidR="00CA78F5" w:rsidRPr="00B5662F">
        <w:rPr>
          <w:rFonts w:ascii="Gill Sans MT" w:hAnsi="Gill Sans MT"/>
          <w:sz w:val="22"/>
          <w:szCs w:val="22"/>
          <w:lang w:val="en-AU"/>
        </w:rPr>
        <w:t>GEM Centre developed and then advocated widely for the use of the GP-LA.</w:t>
      </w:r>
    </w:p>
    <w:p w14:paraId="6D0CF38F" w14:textId="77777777" w:rsidR="00CA78F5" w:rsidRPr="00B5662F" w:rsidRDefault="00CA78F5" w:rsidP="00FC1F4A">
      <w:pPr>
        <w:spacing w:after="120" w:line="259" w:lineRule="auto"/>
        <w:rPr>
          <w:rFonts w:ascii="Gill Sans MT" w:hAnsi="Gill Sans MT"/>
          <w:b/>
          <w:bCs/>
          <w:sz w:val="22"/>
          <w:szCs w:val="22"/>
          <w:lang w:val="en-AU"/>
        </w:rPr>
      </w:pPr>
    </w:p>
    <w:p w14:paraId="4E8A31C7" w14:textId="29D70F8A"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lastRenderedPageBreak/>
        <w:t>Spin-Offs from the Principles for Good Practices for Learning Assessment (GP-LA)</w:t>
      </w:r>
      <w:r w:rsidR="004D6A6C" w:rsidRPr="00B5662F">
        <w:rPr>
          <w:rFonts w:ascii="Gill Sans MT" w:hAnsi="Gill Sans MT"/>
          <w:b/>
          <w:bCs/>
          <w:sz w:val="22"/>
          <w:szCs w:val="22"/>
          <w:lang w:val="en-AU"/>
        </w:rPr>
        <w:t>:</w:t>
      </w:r>
    </w:p>
    <w:p w14:paraId="0A392132" w14:textId="595E92F4" w:rsidR="00FC1F4A" w:rsidRPr="00B5662F" w:rsidRDefault="0024735E"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2017: </w:t>
      </w:r>
      <w:r w:rsidRPr="00B5662F">
        <w:rPr>
          <w:rFonts w:ascii="Gill Sans MT" w:hAnsi="Gill Sans MT"/>
          <w:b/>
          <w:bCs/>
          <w:i/>
          <w:iCs/>
          <w:sz w:val="22"/>
          <w:szCs w:val="22"/>
          <w:lang w:val="en-AU"/>
        </w:rPr>
        <w:t>Sr. Education Administrators Learning Assessments Self-Evaluation Tool</w:t>
      </w:r>
      <w:r w:rsidRPr="00B5662F">
        <w:rPr>
          <w:rFonts w:ascii="Gill Sans MT" w:hAnsi="Gill Sans MT"/>
          <w:b/>
          <w:bCs/>
          <w:sz w:val="22"/>
          <w:szCs w:val="22"/>
          <w:lang w:val="en-AU"/>
        </w:rPr>
        <w:t>.</w:t>
      </w:r>
      <w:r w:rsidRPr="00B5662F">
        <w:rPr>
          <w:rFonts w:ascii="Gill Sans MT" w:hAnsi="Gill Sans MT"/>
          <w:sz w:val="22"/>
          <w:szCs w:val="22"/>
          <w:lang w:val="en-AU"/>
        </w:rPr>
        <w:t xml:space="preserve"> Developed by ACER/India for UNICEF/India. </w:t>
      </w:r>
      <w:r w:rsidR="00FC1F4A" w:rsidRPr="00B5662F">
        <w:rPr>
          <w:rFonts w:ascii="Gill Sans MT" w:hAnsi="Gill Sans MT"/>
          <w:sz w:val="22"/>
          <w:szCs w:val="22"/>
          <w:lang w:val="en-AU"/>
        </w:rPr>
        <w:t xml:space="preserve">ACER/India drew heavily on the GP-LA document to develop the Self-Evaluation Tool. </w:t>
      </w:r>
      <w:r w:rsidRPr="00B5662F">
        <w:rPr>
          <w:rFonts w:ascii="Gill Sans MT" w:eastAsia="Palatino Linotype" w:hAnsi="Gill Sans MT" w:cstheme="minorHAnsi"/>
          <w:sz w:val="22"/>
          <w:szCs w:val="22"/>
          <w:lang w:val="en-AU"/>
        </w:rPr>
        <w:t>Tool helps evaluate the degree of preparedness of the state to undertake a large-scale assessment and identifies further capacity building needs.</w:t>
      </w:r>
    </w:p>
    <w:p w14:paraId="4CBB2726" w14:textId="295A2513" w:rsidR="00FC1F4A" w:rsidRPr="00B5662F" w:rsidRDefault="0024735E" w:rsidP="00A13142">
      <w:pPr>
        <w:spacing w:after="120" w:line="259" w:lineRule="auto"/>
        <w:rPr>
          <w:rFonts w:ascii="Gill Sans MT" w:eastAsia="Palatino Linotype" w:hAnsi="Gill Sans MT" w:cstheme="minorHAnsi"/>
          <w:sz w:val="22"/>
          <w:szCs w:val="22"/>
          <w:lang w:val="en-AU"/>
        </w:rPr>
      </w:pPr>
      <w:r w:rsidRPr="00B5662F">
        <w:rPr>
          <w:rFonts w:ascii="Gill Sans MT" w:eastAsia="Palatino Linotype" w:hAnsi="Gill Sans MT" w:cstheme="minorHAnsi"/>
          <w:sz w:val="22"/>
          <w:szCs w:val="22"/>
          <w:lang w:val="en-AU"/>
        </w:rPr>
        <w:t xml:space="preserve">2017: </w:t>
      </w:r>
      <w:r w:rsidRPr="00B5662F">
        <w:rPr>
          <w:rFonts w:ascii="Gill Sans MT" w:hAnsi="Gill Sans MT"/>
          <w:b/>
          <w:bCs/>
          <w:i/>
          <w:iCs/>
          <w:sz w:val="22"/>
          <w:szCs w:val="22"/>
          <w:lang w:val="en-AU"/>
        </w:rPr>
        <w:t>Indian Sr. Education Administrators' Learning Assessments Introductory Workshop</w:t>
      </w:r>
      <w:r w:rsidRPr="00B5662F">
        <w:rPr>
          <w:rFonts w:ascii="Gill Sans MT" w:hAnsi="Gill Sans MT"/>
          <w:b/>
          <w:bCs/>
          <w:sz w:val="22"/>
          <w:szCs w:val="22"/>
          <w:lang w:val="en-AU"/>
        </w:rPr>
        <w:t xml:space="preserve">. </w:t>
      </w:r>
      <w:r w:rsidRPr="00B5662F">
        <w:rPr>
          <w:rFonts w:ascii="Gill Sans MT" w:hAnsi="Gill Sans MT"/>
          <w:sz w:val="22"/>
          <w:szCs w:val="22"/>
          <w:lang w:val="en-AU"/>
        </w:rPr>
        <w:t xml:space="preserve">Conducted by ACER/India for education administrators from all Indian states for UNICEF/India. </w:t>
      </w:r>
      <w:r w:rsidRPr="00B5662F">
        <w:rPr>
          <w:rFonts w:ascii="Gill Sans MT" w:eastAsia="Palatino Linotype" w:hAnsi="Gill Sans MT" w:cstheme="minorHAnsi"/>
          <w:sz w:val="22"/>
          <w:szCs w:val="22"/>
          <w:lang w:val="en-AU"/>
        </w:rPr>
        <w:t xml:space="preserve">3-day workshop covered </w:t>
      </w:r>
      <w:r w:rsidR="00FC1F4A" w:rsidRPr="00B5662F">
        <w:rPr>
          <w:rFonts w:ascii="Gill Sans MT" w:eastAsia="Palatino Linotype" w:hAnsi="Gill Sans MT" w:cstheme="minorHAnsi"/>
          <w:sz w:val="22"/>
          <w:szCs w:val="22"/>
          <w:lang w:val="en-AU"/>
        </w:rPr>
        <w:t xml:space="preserve">orientation </w:t>
      </w:r>
      <w:r w:rsidRPr="00B5662F">
        <w:rPr>
          <w:rFonts w:ascii="Gill Sans MT" w:eastAsia="Palatino Linotype" w:hAnsi="Gill Sans MT" w:cstheme="minorHAnsi"/>
          <w:sz w:val="22"/>
          <w:szCs w:val="22"/>
          <w:lang w:val="en-AU"/>
        </w:rPr>
        <w:t>to</w:t>
      </w:r>
      <w:r w:rsidR="00FC1F4A" w:rsidRPr="00B5662F">
        <w:rPr>
          <w:rFonts w:ascii="Gill Sans MT" w:eastAsia="Palatino Linotype" w:hAnsi="Gill Sans MT" w:cstheme="minorHAnsi"/>
          <w:sz w:val="22"/>
          <w:szCs w:val="22"/>
          <w:lang w:val="en-AU"/>
        </w:rPr>
        <w:t xml:space="preserve"> key aspects of large-scale assessments and identification of potential areas to further enhance capacity to implement large-scale assessments in the states of India. For this purpose, ACER India developed a self-evaluation tool based on the GP-LA. The self-evaluation tool enabled senior educational officials </w:t>
      </w:r>
    </w:p>
    <w:p w14:paraId="3315E293" w14:textId="769F5D7F" w:rsidR="00FC1F4A"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2018</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Data Quality and Accuracy Workshop</w:t>
      </w:r>
      <w:r w:rsidR="005D3A65" w:rsidRPr="00B5662F">
        <w:rPr>
          <w:rFonts w:ascii="Gill Sans MT" w:hAnsi="Gill Sans MT"/>
          <w:b/>
          <w:bCs/>
          <w:sz w:val="22"/>
          <w:szCs w:val="22"/>
          <w:lang w:val="en-AU"/>
        </w:rPr>
        <w:t>.</w:t>
      </w:r>
      <w:r w:rsidR="005D3A65" w:rsidRPr="00B5662F">
        <w:rPr>
          <w:rFonts w:ascii="Gill Sans MT" w:hAnsi="Gill Sans MT"/>
          <w:sz w:val="22"/>
          <w:szCs w:val="22"/>
          <w:lang w:val="en-AU"/>
        </w:rPr>
        <w:t xml:space="preserve"> Planned and conducted by GEM Centre, UNESCO Bangkok Regional Bureau for Education in Asia, and Pacific</w:t>
      </w:r>
      <w:r w:rsidR="005D3A65" w:rsidRPr="00B5662F">
        <w:rPr>
          <w:rFonts w:ascii="Gill Sans MT" w:hAnsi="Gill Sans MT"/>
          <w:color w:val="333333"/>
          <w:sz w:val="22"/>
          <w:szCs w:val="22"/>
          <w:shd w:val="clear" w:color="auto" w:fill="FFFFFF"/>
          <w:lang w:val="en-AU"/>
        </w:rPr>
        <w:t> </w:t>
      </w:r>
      <w:r w:rsidR="005D3A65" w:rsidRPr="00B5662F">
        <w:rPr>
          <w:rFonts w:ascii="Gill Sans MT" w:hAnsi="Gill Sans MT"/>
          <w:sz w:val="22"/>
          <w:szCs w:val="22"/>
          <w:lang w:val="en-AU"/>
        </w:rPr>
        <w:t xml:space="preserve">Secretariat for the Network on Education Quality Monitoring in the Asia-Pacific (NEQMAP) </w:t>
      </w:r>
      <w:r w:rsidRPr="00B5662F">
        <w:rPr>
          <w:rFonts w:ascii="Gill Sans MT" w:hAnsi="Gill Sans MT"/>
          <w:sz w:val="22"/>
          <w:szCs w:val="22"/>
          <w:lang w:val="en-AU"/>
        </w:rPr>
        <w:t xml:space="preserve">for NEQMAP members. Workshop content drew heavily on GP-LA document. </w:t>
      </w:r>
    </w:p>
    <w:p w14:paraId="69A1F086" w14:textId="626D7628" w:rsidR="00FC1F4A"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2018</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Citizen-Led Assessments Data Quality Standards Framework.</w:t>
      </w:r>
      <w:r w:rsidRPr="00B5662F">
        <w:rPr>
          <w:rFonts w:ascii="Gill Sans MT" w:hAnsi="Gill Sans MT"/>
          <w:b/>
          <w:bCs/>
          <w:sz w:val="22"/>
          <w:szCs w:val="22"/>
          <w:lang w:val="en-AU"/>
        </w:rPr>
        <w:t xml:space="preserve"> </w:t>
      </w:r>
      <w:r w:rsidR="005D3A65" w:rsidRPr="00B5662F">
        <w:rPr>
          <w:rFonts w:ascii="Gill Sans MT" w:hAnsi="Gill Sans MT"/>
          <w:sz w:val="22"/>
          <w:szCs w:val="22"/>
          <w:lang w:val="en-AU"/>
        </w:rPr>
        <w:t xml:space="preserve">People’s Action for Learning (PAL) Network Secretariat used GP-LA structure and the 14 principles to develop a bespoke framework. GEM Centre provided input for and reviewed Framework. </w:t>
      </w:r>
      <w:r w:rsidRPr="00B5662F">
        <w:rPr>
          <w:rFonts w:ascii="Gill Sans MT" w:hAnsi="Gill Sans MT"/>
          <w:sz w:val="22"/>
          <w:szCs w:val="22"/>
          <w:lang w:val="en-AU"/>
        </w:rPr>
        <w:t xml:space="preserve">Secretariat applies its Framework as part of the suite of tools used with any new country joining the </w:t>
      </w:r>
      <w:r w:rsidR="005D3A65" w:rsidRPr="00B5662F">
        <w:rPr>
          <w:rFonts w:ascii="Gill Sans MT" w:hAnsi="Gill Sans MT"/>
          <w:sz w:val="22"/>
          <w:szCs w:val="22"/>
          <w:lang w:val="en-AU"/>
        </w:rPr>
        <w:t xml:space="preserve">PAL </w:t>
      </w:r>
      <w:r w:rsidRPr="00B5662F">
        <w:rPr>
          <w:rFonts w:ascii="Gill Sans MT" w:hAnsi="Gill Sans MT"/>
          <w:sz w:val="22"/>
          <w:szCs w:val="22"/>
          <w:lang w:val="en-AU"/>
        </w:rPr>
        <w:t xml:space="preserve">Network. The Framework is expected to help improve the rigour of PAL Network assessments. </w:t>
      </w:r>
    </w:p>
    <w:p w14:paraId="5216294E" w14:textId="77777777" w:rsidR="0024735E" w:rsidRPr="00B5662F" w:rsidRDefault="0024735E" w:rsidP="0024735E">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2018 (March): </w:t>
      </w:r>
      <w:r w:rsidRPr="00B5662F">
        <w:rPr>
          <w:rFonts w:ascii="Gill Sans MT" w:hAnsi="Gill Sans MT"/>
          <w:b/>
          <w:bCs/>
          <w:i/>
          <w:iCs/>
          <w:sz w:val="22"/>
          <w:szCs w:val="22"/>
          <w:lang w:val="en-AU"/>
        </w:rPr>
        <w:t>Data Quality and Accuracy Workshop.</w:t>
      </w:r>
      <w:r w:rsidRPr="00B5662F">
        <w:rPr>
          <w:rFonts w:ascii="Gill Sans MT" w:hAnsi="Gill Sans MT"/>
          <w:sz w:val="22"/>
          <w:szCs w:val="22"/>
          <w:lang w:val="en-AU"/>
        </w:rPr>
        <w:t xml:space="preserve"> Conducted by GEM Centre for Network on Education Quality Monitoring in the Asia-Pacific (NEQMAP) members. Used the ACER/India Sr. Education Administrators Learning Assessments Self-Evaluation Tool in workshop and discussed data obtained from tool use. </w:t>
      </w:r>
    </w:p>
    <w:p w14:paraId="75799D4A" w14:textId="3C224BC7" w:rsidR="00734A0E" w:rsidRPr="00B5662F" w:rsidRDefault="00734A0E" w:rsidP="00734A0E">
      <w:pPr>
        <w:spacing w:after="120" w:line="259" w:lineRule="auto"/>
        <w:rPr>
          <w:rFonts w:ascii="Gill Sans MT" w:eastAsia="Palatino Linotype" w:hAnsi="Gill Sans MT" w:cstheme="minorHAnsi"/>
          <w:sz w:val="22"/>
          <w:szCs w:val="22"/>
          <w:lang w:val="en-AU"/>
        </w:rPr>
      </w:pPr>
      <w:r w:rsidRPr="00B5662F">
        <w:rPr>
          <w:rFonts w:ascii="Gill Sans MT" w:hAnsi="Gill Sans MT"/>
          <w:sz w:val="22"/>
          <w:szCs w:val="22"/>
          <w:lang w:val="en-AU"/>
        </w:rPr>
        <w:t>2018</w:t>
      </w:r>
      <w:r w:rsidR="0024735E" w:rsidRPr="00B5662F">
        <w:rPr>
          <w:rFonts w:ascii="Gill Sans MT" w:hAnsi="Gill Sans MT"/>
          <w:sz w:val="22"/>
          <w:szCs w:val="22"/>
          <w:lang w:val="en-AU"/>
        </w:rPr>
        <w:t>-2020</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Indian Sr. Education Admi</w:t>
      </w:r>
      <w:r w:rsidR="0024735E" w:rsidRPr="00B5662F">
        <w:rPr>
          <w:rFonts w:ascii="Gill Sans MT" w:hAnsi="Gill Sans MT"/>
          <w:b/>
          <w:bCs/>
          <w:i/>
          <w:iCs/>
          <w:sz w:val="22"/>
          <w:szCs w:val="22"/>
          <w:lang w:val="en-AU"/>
        </w:rPr>
        <w:t>n</w:t>
      </w:r>
      <w:r w:rsidRPr="00B5662F">
        <w:rPr>
          <w:rFonts w:ascii="Gill Sans MT" w:hAnsi="Gill Sans MT"/>
          <w:b/>
          <w:bCs/>
          <w:i/>
          <w:iCs/>
          <w:sz w:val="22"/>
          <w:szCs w:val="22"/>
          <w:lang w:val="en-AU"/>
        </w:rPr>
        <w:t>istrators' Learning Assessments Workshop</w:t>
      </w:r>
      <w:r w:rsidR="0024735E" w:rsidRPr="00B5662F">
        <w:rPr>
          <w:rFonts w:ascii="Gill Sans MT" w:hAnsi="Gill Sans MT"/>
          <w:b/>
          <w:bCs/>
          <w:i/>
          <w:iCs/>
          <w:sz w:val="22"/>
          <w:szCs w:val="22"/>
          <w:lang w:val="en-AU"/>
        </w:rPr>
        <w:t xml:space="preserve"> Series</w:t>
      </w:r>
      <w:r w:rsidRPr="00B5662F">
        <w:rPr>
          <w:rFonts w:ascii="Gill Sans MT" w:hAnsi="Gill Sans MT"/>
          <w:b/>
          <w:bCs/>
          <w:sz w:val="22"/>
          <w:szCs w:val="22"/>
          <w:lang w:val="en-AU"/>
        </w:rPr>
        <w:t>.</w:t>
      </w:r>
      <w:r w:rsidRPr="00B5662F">
        <w:rPr>
          <w:rFonts w:ascii="Gill Sans MT" w:hAnsi="Gill Sans MT"/>
          <w:sz w:val="22"/>
          <w:szCs w:val="22"/>
          <w:lang w:val="en-AU"/>
        </w:rPr>
        <w:t xml:space="preserve"> Conducted by ACER/India for 45 </w:t>
      </w:r>
      <w:r w:rsidR="0024735E" w:rsidRPr="00B5662F">
        <w:rPr>
          <w:rFonts w:ascii="Gill Sans MT" w:hAnsi="Gill Sans MT"/>
          <w:sz w:val="22"/>
          <w:szCs w:val="22"/>
          <w:lang w:val="en-AU"/>
        </w:rPr>
        <w:t>e</w:t>
      </w:r>
      <w:r w:rsidRPr="00B5662F">
        <w:rPr>
          <w:rFonts w:ascii="Gill Sans MT" w:hAnsi="Gill Sans MT"/>
          <w:sz w:val="22"/>
          <w:szCs w:val="22"/>
          <w:lang w:val="en-AU"/>
        </w:rPr>
        <w:t xml:space="preserve">ducation </w:t>
      </w:r>
      <w:r w:rsidR="0024735E" w:rsidRPr="00B5662F">
        <w:rPr>
          <w:rFonts w:ascii="Gill Sans MT" w:hAnsi="Gill Sans MT"/>
          <w:sz w:val="22"/>
          <w:szCs w:val="22"/>
          <w:lang w:val="en-AU"/>
        </w:rPr>
        <w:t>a</w:t>
      </w:r>
      <w:r w:rsidRPr="00B5662F">
        <w:rPr>
          <w:rFonts w:ascii="Gill Sans MT" w:hAnsi="Gill Sans MT"/>
          <w:sz w:val="22"/>
          <w:szCs w:val="22"/>
          <w:lang w:val="en-AU"/>
        </w:rPr>
        <w:t>dministrators/15 States for UNICEF/India</w:t>
      </w:r>
      <w:r w:rsidR="0024735E" w:rsidRPr="00B5662F">
        <w:rPr>
          <w:rFonts w:ascii="Gill Sans MT" w:hAnsi="Gill Sans MT"/>
          <w:sz w:val="22"/>
          <w:szCs w:val="22"/>
          <w:lang w:val="en-AU"/>
        </w:rPr>
        <w:t xml:space="preserve">. Total of </w:t>
      </w:r>
      <w:r w:rsidR="0024735E" w:rsidRPr="00B5662F">
        <w:rPr>
          <w:rFonts w:ascii="Gill Sans MT" w:eastAsia="Palatino Linotype" w:hAnsi="Gill Sans MT" w:cstheme="minorHAnsi"/>
          <w:sz w:val="22"/>
          <w:szCs w:val="22"/>
          <w:lang w:val="en-AU"/>
        </w:rPr>
        <w:t>53 days of face-to-face or online interactions (due to COVID-19)</w:t>
      </w:r>
      <w:r w:rsidRPr="00B5662F">
        <w:rPr>
          <w:rFonts w:ascii="Gill Sans MT" w:hAnsi="Gill Sans MT"/>
          <w:sz w:val="22"/>
          <w:szCs w:val="22"/>
          <w:lang w:val="en-AU"/>
        </w:rPr>
        <w:t xml:space="preserve">. </w:t>
      </w:r>
      <w:r w:rsidR="0024735E" w:rsidRPr="00B5662F">
        <w:rPr>
          <w:rFonts w:ascii="Gill Sans MT" w:eastAsia="Palatino Linotype" w:hAnsi="Gill Sans MT" w:cstheme="minorHAnsi"/>
          <w:sz w:val="22"/>
          <w:szCs w:val="22"/>
          <w:lang w:val="en-AU"/>
        </w:rPr>
        <w:t>Series covered elements of a robust assessment program (planning, item development, data analysis and reporting).</w:t>
      </w:r>
    </w:p>
    <w:p w14:paraId="1D5C61B4" w14:textId="2AEDE258" w:rsidR="00734E33"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South Asia All Children Learning Assessment Platform</w:t>
      </w:r>
      <w:r w:rsidR="00734A0E" w:rsidRPr="00B5662F">
        <w:rPr>
          <w:rFonts w:ascii="Gill Sans MT" w:hAnsi="Gill Sans MT"/>
          <w:b/>
          <w:bCs/>
          <w:i/>
          <w:iCs/>
          <w:sz w:val="22"/>
          <w:szCs w:val="22"/>
          <w:lang w:val="en-AU"/>
        </w:rPr>
        <w:t>.</w:t>
      </w:r>
      <w:r w:rsidR="00734A0E" w:rsidRPr="00B5662F">
        <w:rPr>
          <w:rFonts w:ascii="Gill Sans MT" w:hAnsi="Gill Sans MT"/>
          <w:sz w:val="22"/>
          <w:szCs w:val="22"/>
          <w:lang w:val="en-AU"/>
        </w:rPr>
        <w:t xml:space="preserve"> UNICEF/South Asia contracted ACER/India </w:t>
      </w:r>
      <w:proofErr w:type="gramStart"/>
      <w:r w:rsidR="00734A0E" w:rsidRPr="00B5662F">
        <w:rPr>
          <w:rFonts w:ascii="Gill Sans MT" w:hAnsi="Gill Sans MT"/>
          <w:sz w:val="22"/>
          <w:szCs w:val="22"/>
          <w:lang w:val="en-AU"/>
        </w:rPr>
        <w:t>to:</w:t>
      </w:r>
      <w:proofErr w:type="gramEnd"/>
      <w:r w:rsidR="00734A0E" w:rsidRPr="00B5662F">
        <w:rPr>
          <w:rFonts w:ascii="Gill Sans MT" w:hAnsi="Gill Sans MT"/>
          <w:sz w:val="22"/>
          <w:szCs w:val="22"/>
          <w:lang w:val="en-AU"/>
        </w:rPr>
        <w:t xml:space="preserve"> 1) collaborate with Community Systems Foundation to build Platform. Platform</w:t>
      </w:r>
      <w:r w:rsidRPr="00B5662F">
        <w:rPr>
          <w:rFonts w:ascii="Gill Sans MT" w:hAnsi="Gill Sans MT"/>
          <w:sz w:val="22"/>
          <w:szCs w:val="22"/>
          <w:lang w:val="en-AU"/>
        </w:rPr>
        <w:t xml:space="preserve"> is based on digital principles (Design </w:t>
      </w:r>
      <w:r w:rsidR="005D3A65" w:rsidRPr="00B5662F">
        <w:rPr>
          <w:rFonts w:ascii="Gill Sans MT" w:hAnsi="Gill Sans MT"/>
          <w:sz w:val="22"/>
          <w:szCs w:val="22"/>
          <w:lang w:val="en-AU"/>
        </w:rPr>
        <w:t>w</w:t>
      </w:r>
      <w:r w:rsidRPr="00B5662F">
        <w:rPr>
          <w:rFonts w:ascii="Gill Sans MT" w:hAnsi="Gill Sans MT"/>
          <w:sz w:val="22"/>
          <w:szCs w:val="22"/>
          <w:lang w:val="en-AU"/>
        </w:rPr>
        <w:t xml:space="preserve">ith the User, Understand the Existing Ecosystem, Design for Scale, Build for Sustainability, Be Data Driven, Use Open Standards, Open Data, Open Source, and Open Innovation, Reuse and Improve, Address Privacy and Security, and Be Collaborative) and </w:t>
      </w:r>
      <w:r w:rsidR="00734A0E" w:rsidRPr="00B5662F">
        <w:rPr>
          <w:rFonts w:ascii="Gill Sans MT" w:hAnsi="Gill Sans MT"/>
          <w:sz w:val="22"/>
          <w:szCs w:val="22"/>
          <w:lang w:val="en-AU"/>
        </w:rPr>
        <w:t>2)</w:t>
      </w:r>
      <w:r w:rsidRPr="00B5662F">
        <w:rPr>
          <w:rFonts w:ascii="Gill Sans MT" w:hAnsi="Gill Sans MT"/>
          <w:sz w:val="22"/>
          <w:szCs w:val="22"/>
          <w:lang w:val="en-AU"/>
        </w:rPr>
        <w:t xml:space="preserve"> produce content for the Platform. ACER/India contributed the 14 Principles for Good Practices for Learning Assessments (GP-LA) (see </w:t>
      </w:r>
      <w:hyperlink r:id="rId85" w:history="1">
        <w:r w:rsidRPr="00B5662F">
          <w:rPr>
            <w:rStyle w:val="Hyperlink"/>
            <w:rFonts w:ascii="Gill Sans MT" w:hAnsi="Gill Sans MT"/>
            <w:sz w:val="22"/>
            <w:szCs w:val="22"/>
            <w:lang w:val="en-AU"/>
          </w:rPr>
          <w:t>https://allchildrenlearning.org/about/</w:t>
        </w:r>
      </w:hyperlink>
      <w:r w:rsidRPr="00B5662F">
        <w:rPr>
          <w:rFonts w:ascii="Gill Sans MT" w:hAnsi="Gill Sans MT"/>
          <w:sz w:val="22"/>
          <w:szCs w:val="22"/>
          <w:lang w:val="en-AU"/>
        </w:rPr>
        <w:t xml:space="preserve">, </w:t>
      </w:r>
      <w:hyperlink r:id="rId86" w:history="1">
        <w:r w:rsidRPr="00B5662F">
          <w:rPr>
            <w:rStyle w:val="Hyperlink"/>
            <w:rFonts w:ascii="Gill Sans MT" w:hAnsi="Gill Sans MT"/>
            <w:sz w:val="22"/>
            <w:szCs w:val="22"/>
            <w:lang w:val="en-AU"/>
          </w:rPr>
          <w:t>https://www.acer.org/au/discover/article/a-knowledge-portal-on-learning-assessments-for-south-asia</w:t>
        </w:r>
      </w:hyperlink>
      <w:r w:rsidRPr="00B5662F">
        <w:rPr>
          <w:rFonts w:ascii="Gill Sans MT" w:hAnsi="Gill Sans MT"/>
          <w:sz w:val="22"/>
          <w:szCs w:val="22"/>
          <w:lang w:val="en-AU"/>
        </w:rPr>
        <w:t>)</w:t>
      </w:r>
      <w:r w:rsidR="00734A0E" w:rsidRPr="00B5662F">
        <w:rPr>
          <w:rFonts w:ascii="Gill Sans MT" w:hAnsi="Gill Sans MT"/>
          <w:sz w:val="22"/>
          <w:szCs w:val="22"/>
          <w:lang w:val="en-AU"/>
        </w:rPr>
        <w:t>,</w:t>
      </w:r>
      <w:r w:rsidRPr="00B5662F">
        <w:rPr>
          <w:rFonts w:ascii="Gill Sans MT" w:hAnsi="Gill Sans MT"/>
          <w:sz w:val="22"/>
          <w:szCs w:val="22"/>
          <w:lang w:val="en-AU"/>
        </w:rPr>
        <w:t xml:space="preserve"> as well as several other ACER and GEM Centre products.</w:t>
      </w:r>
    </w:p>
    <w:p w14:paraId="048DA77A" w14:textId="740676C3" w:rsidR="000905AF" w:rsidRPr="00B5662F" w:rsidRDefault="00FC1F4A" w:rsidP="000905AF">
      <w:pPr>
        <w:spacing w:after="120" w:line="259" w:lineRule="auto"/>
        <w:rPr>
          <w:rFonts w:ascii="Gill Sans MT" w:hAnsi="Gill Sans MT"/>
          <w:b/>
          <w:bCs/>
          <w:sz w:val="22"/>
          <w:szCs w:val="22"/>
          <w:lang w:val="en-AU"/>
        </w:rPr>
      </w:pPr>
      <w:r w:rsidRPr="00B5662F">
        <w:rPr>
          <w:rFonts w:ascii="Gill Sans MT" w:hAnsi="Gill Sans MT"/>
          <w:sz w:val="22"/>
          <w:szCs w:val="22"/>
          <w:lang w:val="en-AU"/>
        </w:rPr>
        <w:t xml:space="preserve">2019: </w:t>
      </w:r>
      <w:r w:rsidR="00734A0E" w:rsidRPr="00B5662F">
        <w:rPr>
          <w:rFonts w:ascii="Gill Sans MT" w:hAnsi="Gill Sans MT"/>
          <w:b/>
          <w:bCs/>
          <w:i/>
          <w:iCs/>
          <w:sz w:val="22"/>
          <w:szCs w:val="22"/>
          <w:lang w:val="en-AU"/>
        </w:rPr>
        <w:t>Development and Strategic Use of National Large-Scale Assessments Workshop</w:t>
      </w:r>
      <w:r w:rsidR="00734A0E" w:rsidRPr="00B5662F">
        <w:rPr>
          <w:rFonts w:ascii="Gill Sans MT" w:hAnsi="Gill Sans MT"/>
          <w:sz w:val="22"/>
          <w:szCs w:val="22"/>
          <w:lang w:val="en-AU"/>
        </w:rPr>
        <w:t xml:space="preserve">. </w:t>
      </w:r>
      <w:r w:rsidR="00734A0E" w:rsidRPr="00B5662F">
        <w:rPr>
          <w:rFonts w:ascii="Gill Sans MT" w:eastAsia="Palatino Linotype" w:hAnsi="Gill Sans MT" w:cstheme="minorHAnsi"/>
          <w:sz w:val="22"/>
          <w:szCs w:val="22"/>
          <w:lang w:val="en-AU"/>
        </w:rPr>
        <w:t xml:space="preserve">GEM Centre co-facilitated </w:t>
      </w:r>
      <w:r w:rsidRPr="00B5662F">
        <w:rPr>
          <w:rFonts w:ascii="Gill Sans MT" w:eastAsia="Palatino Linotype" w:hAnsi="Gill Sans MT" w:cstheme="minorHAnsi"/>
          <w:sz w:val="22"/>
          <w:szCs w:val="22"/>
          <w:lang w:val="en-AU"/>
        </w:rPr>
        <w:t>with UNESCO Dakar (TALENT Secretariat</w:t>
      </w:r>
      <w:r w:rsidR="00734A0E" w:rsidRPr="00B5662F">
        <w:rPr>
          <w:rFonts w:ascii="Gill Sans MT" w:eastAsia="Palatino Linotype" w:hAnsi="Gill Sans MT" w:cstheme="minorHAnsi"/>
          <w:sz w:val="22"/>
          <w:szCs w:val="22"/>
          <w:lang w:val="en-AU"/>
        </w:rPr>
        <w:t xml:space="preserve">), </w:t>
      </w:r>
      <w:r w:rsidRPr="00B5662F">
        <w:rPr>
          <w:rFonts w:ascii="Gill Sans MT" w:hAnsi="Gill Sans MT"/>
          <w:sz w:val="22"/>
          <w:szCs w:val="22"/>
          <w:lang w:val="en-AU"/>
        </w:rPr>
        <w:t>UNESCO IIEP, ACER and UNICEF</w:t>
      </w:r>
      <w:r w:rsidR="00734A0E" w:rsidRPr="00B5662F">
        <w:rPr>
          <w:rFonts w:ascii="Gill Sans MT" w:hAnsi="Gill Sans MT"/>
          <w:sz w:val="22"/>
          <w:szCs w:val="22"/>
          <w:lang w:val="en-AU"/>
        </w:rPr>
        <w:t xml:space="preserve"> in Yaoundé, Cameroon (Dec. 3-5) for </w:t>
      </w:r>
      <w:r w:rsidR="00734A0E" w:rsidRPr="00B5662F">
        <w:rPr>
          <w:rFonts w:ascii="Gill Sans MT" w:eastAsia="Palatino Linotype" w:hAnsi="Gill Sans MT" w:cstheme="minorHAnsi"/>
          <w:sz w:val="22"/>
          <w:szCs w:val="22"/>
          <w:lang w:val="en-AU"/>
        </w:rPr>
        <w:t xml:space="preserve">TALENT </w:t>
      </w:r>
      <w:r w:rsidR="000905AF" w:rsidRPr="00B5662F">
        <w:rPr>
          <w:rFonts w:ascii="Gill Sans MT" w:eastAsia="Palatino Linotype" w:hAnsi="Gill Sans MT" w:cstheme="minorHAnsi"/>
          <w:sz w:val="22"/>
          <w:szCs w:val="22"/>
          <w:lang w:val="en-AU"/>
        </w:rPr>
        <w:t>regional platform</w:t>
      </w:r>
      <w:r w:rsidR="00734A0E" w:rsidRPr="00B5662F">
        <w:rPr>
          <w:rFonts w:ascii="Gill Sans MT" w:eastAsia="Palatino Linotype" w:hAnsi="Gill Sans MT" w:cstheme="minorHAnsi"/>
          <w:sz w:val="22"/>
          <w:szCs w:val="22"/>
          <w:lang w:val="en-AU"/>
        </w:rPr>
        <w:t>.</w:t>
      </w:r>
      <w:r w:rsidR="000905AF" w:rsidRPr="00B5662F">
        <w:rPr>
          <w:rFonts w:ascii="Gill Sans MT" w:eastAsia="Palatino Linotype" w:hAnsi="Gill Sans MT" w:cstheme="minorHAnsi"/>
          <w:sz w:val="22"/>
          <w:szCs w:val="22"/>
          <w:lang w:val="en-AU"/>
        </w:rPr>
        <w:t xml:space="preserve"> </w:t>
      </w:r>
      <w:r w:rsidR="000905AF" w:rsidRPr="00B5662F">
        <w:rPr>
          <w:rFonts w:ascii="Gill Sans MT" w:hAnsi="Gill Sans MT"/>
          <w:sz w:val="22"/>
          <w:szCs w:val="22"/>
          <w:lang w:val="en-AU"/>
        </w:rPr>
        <w:t xml:space="preserve">GEM Centre presented </w:t>
      </w:r>
      <w:hyperlink r:id="rId87" w:tgtFrame="_blank" w:history="1">
        <w:r w:rsidR="000905AF" w:rsidRPr="00B5662F">
          <w:rPr>
            <w:rStyle w:val="Hyperlink"/>
            <w:rFonts w:ascii="Gill Sans MT" w:hAnsi="Gill Sans MT"/>
            <w:color w:val="006699"/>
            <w:sz w:val="22"/>
            <w:szCs w:val="22"/>
            <w:shd w:val="clear" w:color="auto" w:fill="FFFFFF"/>
            <w:lang w:val="en-AU"/>
          </w:rPr>
          <w:t xml:space="preserve">Key Quality Concepts of Learning Assessment (EN) - Ursula </w:t>
        </w:r>
        <w:proofErr w:type="spellStart"/>
        <w:r w:rsidR="000905AF" w:rsidRPr="00B5662F">
          <w:rPr>
            <w:rStyle w:val="Hyperlink"/>
            <w:rFonts w:ascii="Gill Sans MT" w:hAnsi="Gill Sans MT"/>
            <w:color w:val="006699"/>
            <w:sz w:val="22"/>
            <w:szCs w:val="22"/>
            <w:shd w:val="clear" w:color="auto" w:fill="FFFFFF"/>
            <w:lang w:val="en-AU"/>
          </w:rPr>
          <w:t>Schwantner</w:t>
        </w:r>
        <w:proofErr w:type="spellEnd"/>
        <w:r w:rsidR="000905AF" w:rsidRPr="00B5662F">
          <w:rPr>
            <w:rStyle w:val="Hyperlink"/>
            <w:rFonts w:ascii="Gill Sans MT" w:hAnsi="Gill Sans MT"/>
            <w:color w:val="006699"/>
            <w:sz w:val="22"/>
            <w:szCs w:val="22"/>
            <w:shd w:val="clear" w:color="auto" w:fill="FFFFFF"/>
            <w:lang w:val="en-AU"/>
          </w:rPr>
          <w:t xml:space="preserve"> &amp; Andriy </w:t>
        </w:r>
        <w:proofErr w:type="spellStart"/>
        <w:r w:rsidR="000905AF" w:rsidRPr="00B5662F">
          <w:rPr>
            <w:rStyle w:val="Hyperlink"/>
            <w:rFonts w:ascii="Gill Sans MT" w:hAnsi="Gill Sans MT"/>
            <w:color w:val="006699"/>
            <w:sz w:val="22"/>
            <w:szCs w:val="22"/>
            <w:shd w:val="clear" w:color="auto" w:fill="FFFFFF"/>
            <w:lang w:val="en-AU"/>
          </w:rPr>
          <w:t>Dubovyk</w:t>
        </w:r>
        <w:proofErr w:type="spellEnd"/>
        <w:r w:rsidR="000905AF" w:rsidRPr="00B5662F">
          <w:rPr>
            <w:rStyle w:val="Hyperlink"/>
            <w:rFonts w:ascii="Gill Sans MT" w:hAnsi="Gill Sans MT"/>
            <w:color w:val="006699"/>
            <w:sz w:val="22"/>
            <w:szCs w:val="22"/>
            <w:shd w:val="clear" w:color="auto" w:fill="FFFFFF"/>
            <w:lang w:val="en-AU"/>
          </w:rPr>
          <w:t xml:space="preserve"> (ACER)</w:t>
        </w:r>
      </w:hyperlink>
      <w:r w:rsidR="000905AF" w:rsidRPr="00B5662F">
        <w:rPr>
          <w:rStyle w:val="Hyperlink"/>
          <w:rFonts w:ascii="Gill Sans MT" w:hAnsi="Gill Sans MT"/>
          <w:color w:val="006699"/>
          <w:sz w:val="22"/>
          <w:szCs w:val="22"/>
          <w:shd w:val="clear" w:color="auto" w:fill="FFFFFF"/>
          <w:lang w:val="en-AU"/>
        </w:rPr>
        <w:t>.</w:t>
      </w:r>
    </w:p>
    <w:p w14:paraId="2C9010A0" w14:textId="1C681FCC" w:rsidR="00FC1F4A" w:rsidRPr="00B5662F" w:rsidRDefault="000905AF" w:rsidP="000905AF">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 xml:space="preserve">See Workshop Concept Note (UNESCO): </w:t>
      </w:r>
      <w:hyperlink r:id="rId88" w:history="1">
        <w:r w:rsidR="00FC1F4A" w:rsidRPr="00B5662F">
          <w:rPr>
            <w:rStyle w:val="Hyperlink"/>
            <w:rFonts w:ascii="Gill Sans MT" w:eastAsia="Palatino Linotype" w:hAnsi="Gill Sans MT" w:cstheme="minorHAnsi"/>
            <w:sz w:val="22"/>
            <w:szCs w:val="22"/>
            <w:lang w:val="en-AU"/>
          </w:rPr>
          <w:t>http://www.education2030-africa.org/index.php/en/workshop-link-december-2019</w:t>
        </w:r>
      </w:hyperlink>
    </w:p>
    <w:p w14:paraId="2D0D7C28" w14:textId="77777777" w:rsidR="0070538C" w:rsidRPr="00B5662F" w:rsidRDefault="0070538C" w:rsidP="0070538C">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2020-present: </w:t>
      </w:r>
      <w:r w:rsidRPr="00B5662F">
        <w:rPr>
          <w:rFonts w:ascii="Gill Sans MT" w:hAnsi="Gill Sans MT"/>
          <w:b/>
          <w:bCs/>
          <w:i/>
          <w:iCs/>
          <w:sz w:val="22"/>
          <w:szCs w:val="22"/>
          <w:lang w:val="en-AU"/>
        </w:rPr>
        <w:t>PAL Network Early Language, Literacy and Numeracy Assessment (ELANA).</w:t>
      </w:r>
      <w:r w:rsidRPr="00B5662F">
        <w:rPr>
          <w:rFonts w:ascii="Gill Sans MT" w:hAnsi="Gill Sans MT"/>
          <w:sz w:val="22"/>
          <w:szCs w:val="22"/>
          <w:lang w:val="en-AU"/>
        </w:rPr>
        <w:t xml:space="preserve"> GEM Centre assisted with ELANA development, including ELANA Empirical Alignment with Learning Progressions Scales (LPSs) to set cut-off points for Minimum Learning Proficiency Levels.</w:t>
      </w:r>
    </w:p>
    <w:p w14:paraId="234CA3B1" w14:textId="0E376CDE" w:rsidR="00FC1F4A"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A13142"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 xml:space="preserve">UNESCO International Institute for Educational Planning (IIEP) </w:t>
      </w:r>
      <w:r w:rsidR="000905AF" w:rsidRPr="00B5662F">
        <w:rPr>
          <w:rFonts w:ascii="Gill Sans MT" w:hAnsi="Gill Sans MT"/>
          <w:b/>
          <w:bCs/>
          <w:i/>
          <w:iCs/>
          <w:sz w:val="22"/>
          <w:szCs w:val="22"/>
          <w:lang w:val="en-AU"/>
        </w:rPr>
        <w:t>S</w:t>
      </w:r>
      <w:r w:rsidRPr="00B5662F">
        <w:rPr>
          <w:rFonts w:ascii="Gill Sans MT" w:hAnsi="Gill Sans MT"/>
          <w:b/>
          <w:bCs/>
          <w:i/>
          <w:iCs/>
          <w:sz w:val="22"/>
          <w:szCs w:val="22"/>
          <w:lang w:val="en-AU"/>
        </w:rPr>
        <w:t>tudy o</w:t>
      </w:r>
      <w:r w:rsidR="000905AF" w:rsidRPr="00B5662F">
        <w:rPr>
          <w:rFonts w:ascii="Gill Sans MT" w:hAnsi="Gill Sans MT"/>
          <w:b/>
          <w:bCs/>
          <w:i/>
          <w:iCs/>
          <w:sz w:val="22"/>
          <w:szCs w:val="22"/>
          <w:lang w:val="en-AU"/>
        </w:rPr>
        <w:t>f and Book on L</w:t>
      </w:r>
      <w:r w:rsidRPr="00B5662F">
        <w:rPr>
          <w:rFonts w:ascii="Gill Sans MT" w:hAnsi="Gill Sans MT"/>
          <w:b/>
          <w:bCs/>
          <w:i/>
          <w:iCs/>
          <w:sz w:val="22"/>
          <w:szCs w:val="22"/>
          <w:lang w:val="en-AU"/>
        </w:rPr>
        <w:t xml:space="preserve">earning </w:t>
      </w:r>
      <w:r w:rsidR="000905AF" w:rsidRPr="00B5662F">
        <w:rPr>
          <w:rFonts w:ascii="Gill Sans MT" w:hAnsi="Gill Sans MT"/>
          <w:b/>
          <w:bCs/>
          <w:i/>
          <w:iCs/>
          <w:sz w:val="22"/>
          <w:szCs w:val="22"/>
          <w:lang w:val="en-AU"/>
        </w:rPr>
        <w:t>A</w:t>
      </w:r>
      <w:r w:rsidRPr="00B5662F">
        <w:rPr>
          <w:rFonts w:ascii="Gill Sans MT" w:hAnsi="Gill Sans MT"/>
          <w:b/>
          <w:bCs/>
          <w:i/>
          <w:iCs/>
          <w:sz w:val="22"/>
          <w:szCs w:val="22"/>
          <w:lang w:val="en-AU"/>
        </w:rPr>
        <w:t xml:space="preserve">ssessment </w:t>
      </w:r>
      <w:r w:rsidR="000905AF" w:rsidRPr="00B5662F">
        <w:rPr>
          <w:rFonts w:ascii="Gill Sans MT" w:hAnsi="Gill Sans MT"/>
          <w:b/>
          <w:bCs/>
          <w:i/>
          <w:iCs/>
          <w:sz w:val="22"/>
          <w:szCs w:val="22"/>
          <w:lang w:val="en-AU"/>
        </w:rPr>
        <w:t>D</w:t>
      </w:r>
      <w:r w:rsidRPr="00B5662F">
        <w:rPr>
          <w:rFonts w:ascii="Gill Sans MT" w:hAnsi="Gill Sans MT"/>
          <w:b/>
          <w:bCs/>
          <w:i/>
          <w:iCs/>
          <w:sz w:val="22"/>
          <w:szCs w:val="22"/>
          <w:lang w:val="en-AU"/>
        </w:rPr>
        <w:t xml:space="preserve">ata in </w:t>
      </w:r>
      <w:r w:rsidR="000905AF" w:rsidRPr="00B5662F">
        <w:rPr>
          <w:rFonts w:ascii="Gill Sans MT" w:hAnsi="Gill Sans MT"/>
          <w:b/>
          <w:bCs/>
          <w:i/>
          <w:iCs/>
          <w:sz w:val="22"/>
          <w:szCs w:val="22"/>
          <w:lang w:val="en-AU"/>
        </w:rPr>
        <w:t>S</w:t>
      </w:r>
      <w:r w:rsidRPr="00B5662F">
        <w:rPr>
          <w:rFonts w:ascii="Gill Sans MT" w:hAnsi="Gill Sans MT"/>
          <w:b/>
          <w:bCs/>
          <w:i/>
          <w:iCs/>
          <w:sz w:val="22"/>
          <w:szCs w:val="22"/>
          <w:lang w:val="en-AU"/>
        </w:rPr>
        <w:t xml:space="preserve">ix African </w:t>
      </w:r>
      <w:r w:rsidR="000905AF" w:rsidRPr="00B5662F">
        <w:rPr>
          <w:rFonts w:ascii="Gill Sans MT" w:hAnsi="Gill Sans MT"/>
          <w:b/>
          <w:bCs/>
          <w:i/>
          <w:iCs/>
          <w:sz w:val="22"/>
          <w:szCs w:val="22"/>
          <w:lang w:val="en-AU"/>
        </w:rPr>
        <w:t>C</w:t>
      </w:r>
      <w:r w:rsidRPr="00B5662F">
        <w:rPr>
          <w:rFonts w:ascii="Gill Sans MT" w:hAnsi="Gill Sans MT"/>
          <w:b/>
          <w:bCs/>
          <w:i/>
          <w:iCs/>
          <w:sz w:val="22"/>
          <w:szCs w:val="22"/>
          <w:lang w:val="en-AU"/>
        </w:rPr>
        <w:t>ountries</w:t>
      </w:r>
      <w:r w:rsidR="000905AF" w:rsidRPr="00B5662F">
        <w:rPr>
          <w:rFonts w:ascii="Gill Sans MT" w:hAnsi="Gill Sans MT"/>
          <w:b/>
          <w:bCs/>
          <w:i/>
          <w:iCs/>
          <w:sz w:val="22"/>
          <w:szCs w:val="22"/>
          <w:lang w:val="en-AU"/>
        </w:rPr>
        <w:t>:</w:t>
      </w:r>
      <w:r w:rsidRPr="00B5662F">
        <w:rPr>
          <w:rFonts w:ascii="Gill Sans MT" w:hAnsi="Gill Sans MT"/>
          <w:b/>
          <w:bCs/>
          <w:i/>
          <w:iCs/>
          <w:sz w:val="22"/>
          <w:szCs w:val="22"/>
          <w:lang w:val="en-AU"/>
        </w:rPr>
        <w:t xml:space="preserve"> The Gambia, Ghana, Guinea, Namibia, Senegal, Zambia</w:t>
      </w:r>
      <w:r w:rsidR="000905AF" w:rsidRPr="00B5662F">
        <w:rPr>
          <w:rFonts w:ascii="Gill Sans MT" w:hAnsi="Gill Sans MT"/>
          <w:b/>
          <w:bCs/>
          <w:i/>
          <w:iCs/>
          <w:sz w:val="22"/>
          <w:szCs w:val="22"/>
          <w:lang w:val="en-AU"/>
        </w:rPr>
        <w:t>.</w:t>
      </w:r>
      <w:r w:rsidR="000905AF" w:rsidRPr="00B5662F">
        <w:rPr>
          <w:rFonts w:ascii="Gill Sans MT" w:hAnsi="Gill Sans MT"/>
          <w:sz w:val="22"/>
          <w:szCs w:val="22"/>
          <w:lang w:val="en-AU"/>
        </w:rPr>
        <w:t xml:space="preserve"> </w:t>
      </w:r>
      <w:r w:rsidRPr="00B5662F">
        <w:rPr>
          <w:rFonts w:ascii="Gill Sans MT" w:hAnsi="Gill Sans MT"/>
          <w:sz w:val="22"/>
          <w:szCs w:val="22"/>
          <w:lang w:val="en-AU"/>
        </w:rPr>
        <w:t xml:space="preserve">“Using Learning Assessment Data for Educational Planning in Sub-Saharan Africa: A Comparative Analysis,” published on the IIEP Learning Portal. </w:t>
      </w:r>
      <w:r w:rsidRPr="00B5662F">
        <w:rPr>
          <w:rStyle w:val="Hyperlink"/>
          <w:rFonts w:ascii="Gill Sans MT" w:hAnsi="Gill Sans MT"/>
          <w:sz w:val="22"/>
          <w:szCs w:val="22"/>
          <w:lang w:val="en-AU"/>
        </w:rPr>
        <w:t xml:space="preserve">https://unesdoc.unesco.org/ark:/48223/pf0000382621/PDF/382621eng.pdf.multi </w:t>
      </w:r>
    </w:p>
    <w:p w14:paraId="4E3090B2" w14:textId="53952DDC" w:rsidR="00FC1F4A" w:rsidRPr="00B5662F" w:rsidRDefault="000905AF" w:rsidP="00FC1F4A">
      <w:pPr>
        <w:pStyle w:val="ListParagraph"/>
        <w:spacing w:after="120" w:line="259" w:lineRule="auto"/>
        <w:contextualSpacing w:val="0"/>
        <w:rPr>
          <w:rFonts w:ascii="Gill Sans MT" w:hAnsi="Gill Sans MT"/>
          <w:i/>
          <w:iCs/>
          <w:sz w:val="22"/>
          <w:szCs w:val="22"/>
          <w:lang w:val="en-AU"/>
        </w:rPr>
      </w:pPr>
      <w:r w:rsidRPr="00B5662F">
        <w:rPr>
          <w:rFonts w:ascii="Gill Sans MT" w:hAnsi="Gill Sans MT"/>
          <w:sz w:val="22"/>
          <w:szCs w:val="22"/>
          <w:lang w:val="en-AU"/>
        </w:rPr>
        <w:t xml:space="preserve">Book </w:t>
      </w:r>
      <w:r w:rsidR="00D101B2" w:rsidRPr="00B5662F">
        <w:rPr>
          <w:rFonts w:ascii="Gill Sans MT" w:hAnsi="Gill Sans MT"/>
          <w:sz w:val="22"/>
          <w:szCs w:val="22"/>
          <w:lang w:val="en-AU"/>
        </w:rPr>
        <w:t>has</w:t>
      </w:r>
      <w:r w:rsidRPr="00B5662F">
        <w:rPr>
          <w:rFonts w:ascii="Gill Sans MT" w:hAnsi="Gill Sans MT"/>
          <w:sz w:val="22"/>
          <w:szCs w:val="22"/>
          <w:lang w:val="en-AU"/>
        </w:rPr>
        <w:t xml:space="preserve"> 4</w:t>
      </w:r>
      <w:r w:rsidR="00FC1F4A" w:rsidRPr="00B5662F">
        <w:rPr>
          <w:rFonts w:ascii="Gill Sans MT" w:hAnsi="Gill Sans MT"/>
          <w:sz w:val="22"/>
          <w:szCs w:val="22"/>
          <w:lang w:val="en-AU"/>
        </w:rPr>
        <w:t>3 mentions of ACER</w:t>
      </w:r>
      <w:r w:rsidRPr="00B5662F">
        <w:rPr>
          <w:rFonts w:ascii="Gill Sans MT" w:hAnsi="Gill Sans MT"/>
          <w:sz w:val="22"/>
          <w:szCs w:val="22"/>
          <w:lang w:val="en-AU"/>
        </w:rPr>
        <w:t>/GEM Centre</w:t>
      </w:r>
      <w:r w:rsidR="00FC1F4A" w:rsidRPr="00B5662F">
        <w:rPr>
          <w:rFonts w:ascii="Gill Sans MT" w:hAnsi="Gill Sans MT"/>
          <w:sz w:val="22"/>
          <w:szCs w:val="22"/>
          <w:lang w:val="en-AU"/>
        </w:rPr>
        <w:t>, including</w:t>
      </w:r>
      <w:r w:rsidRPr="00B5662F">
        <w:rPr>
          <w:rFonts w:ascii="Gill Sans MT" w:hAnsi="Gill Sans MT"/>
          <w:sz w:val="22"/>
          <w:szCs w:val="22"/>
          <w:lang w:val="en-AU"/>
        </w:rPr>
        <w:t xml:space="preserve"> the following</w:t>
      </w:r>
      <w:r w:rsidR="00FC1F4A" w:rsidRPr="00B5662F">
        <w:rPr>
          <w:rFonts w:ascii="Gill Sans MT" w:hAnsi="Gill Sans MT"/>
          <w:sz w:val="22"/>
          <w:szCs w:val="22"/>
          <w:lang w:val="en-AU"/>
        </w:rPr>
        <w:t xml:space="preserve">: </w:t>
      </w:r>
      <w:r w:rsidR="00FC1F4A" w:rsidRPr="00B5662F">
        <w:rPr>
          <w:rFonts w:ascii="Gill Sans MT" w:hAnsi="Gill Sans MT"/>
          <w:i/>
          <w:iCs/>
          <w:sz w:val="22"/>
          <w:szCs w:val="22"/>
          <w:lang w:val="en-AU"/>
        </w:rPr>
        <w:t xml:space="preserve">“The Australian Council for Educational Research (ACER) ‘Principles of Good Practices in Learning Assessment’ under-lines the importance of inclusive development of assessment frameworks to improve the use of learning data: Consult stakeholders. ... This could include presenting it to a steering committee in which various stakeholders are represented ... and/or aiming for a larger audience of policymakers and learning domain experts. By ensuring that various stakeholders have had the chance to comment on the details of what is assessed, it is more likely that results will be accepted and used in improving outcomes for learners. However, responsibility for finalising the framework should rest with a combined team of experts (expert committee) and test developers.” (ACER-GEM; UIS. 2017: 17) </w:t>
      </w:r>
    </w:p>
    <w:p w14:paraId="05C5398C" w14:textId="6B15DAFF" w:rsidR="00FC1F4A" w:rsidRPr="00B5662F" w:rsidRDefault="000905AF"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GP-LA </w:t>
      </w:r>
      <w:r w:rsidR="00FC1F4A" w:rsidRPr="00B5662F">
        <w:rPr>
          <w:rFonts w:ascii="Gill Sans MT" w:hAnsi="Gill Sans MT"/>
          <w:sz w:val="22"/>
          <w:szCs w:val="22"/>
          <w:lang w:val="en-AU"/>
        </w:rPr>
        <w:t xml:space="preserve">graph </w:t>
      </w:r>
      <w:r w:rsidRPr="00B5662F">
        <w:rPr>
          <w:rFonts w:ascii="Gill Sans MT" w:hAnsi="Gill Sans MT"/>
          <w:sz w:val="22"/>
          <w:szCs w:val="22"/>
          <w:lang w:val="en-AU"/>
        </w:rPr>
        <w:t xml:space="preserve">of the 14 key areas </w:t>
      </w:r>
      <w:r w:rsidR="00FC1F4A" w:rsidRPr="00B5662F">
        <w:rPr>
          <w:rFonts w:ascii="Gill Sans MT" w:hAnsi="Gill Sans MT"/>
          <w:sz w:val="22"/>
          <w:szCs w:val="22"/>
          <w:lang w:val="en-AU"/>
        </w:rPr>
        <w:t xml:space="preserve">is </w:t>
      </w:r>
      <w:r w:rsidR="00D101B2" w:rsidRPr="00B5662F">
        <w:rPr>
          <w:rFonts w:ascii="Gill Sans MT" w:hAnsi="Gill Sans MT"/>
          <w:sz w:val="22"/>
          <w:szCs w:val="22"/>
          <w:lang w:val="en-AU"/>
        </w:rPr>
        <w:t xml:space="preserve">shown on various ACER websites (global, ACER India), </w:t>
      </w:r>
      <w:r w:rsidR="00FC1F4A" w:rsidRPr="00B5662F">
        <w:rPr>
          <w:rFonts w:ascii="Gill Sans MT" w:hAnsi="Gill Sans MT"/>
          <w:sz w:val="22"/>
          <w:szCs w:val="22"/>
          <w:lang w:val="en-AU"/>
        </w:rPr>
        <w:t xml:space="preserve">used </w:t>
      </w:r>
      <w:r w:rsidRPr="00B5662F">
        <w:rPr>
          <w:rFonts w:ascii="Gill Sans MT" w:hAnsi="Gill Sans MT"/>
          <w:sz w:val="22"/>
          <w:szCs w:val="22"/>
          <w:lang w:val="en-AU"/>
        </w:rPr>
        <w:t xml:space="preserve">to conceptualise </w:t>
      </w:r>
      <w:r w:rsidR="00FC1F4A" w:rsidRPr="00B5662F">
        <w:rPr>
          <w:rFonts w:ascii="Gill Sans MT" w:hAnsi="Gill Sans MT"/>
          <w:sz w:val="22"/>
          <w:szCs w:val="22"/>
          <w:lang w:val="en-AU"/>
        </w:rPr>
        <w:t>capacity building activities for large-scale assessments by ACER global and international offices</w:t>
      </w:r>
      <w:r w:rsidRPr="00B5662F">
        <w:rPr>
          <w:rFonts w:ascii="Gill Sans MT" w:hAnsi="Gill Sans MT"/>
          <w:sz w:val="22"/>
          <w:szCs w:val="22"/>
          <w:lang w:val="en-AU"/>
        </w:rPr>
        <w:t xml:space="preserve">, </w:t>
      </w:r>
      <w:r w:rsidR="00FC1F4A" w:rsidRPr="00B5662F">
        <w:rPr>
          <w:rFonts w:ascii="Gill Sans MT" w:hAnsi="Gill Sans MT"/>
          <w:sz w:val="22"/>
          <w:szCs w:val="22"/>
          <w:lang w:val="en-AU"/>
        </w:rPr>
        <w:t>and used in ACER proposa</w:t>
      </w:r>
      <w:r w:rsidRPr="00B5662F">
        <w:rPr>
          <w:rFonts w:ascii="Gill Sans MT" w:hAnsi="Gill Sans MT"/>
          <w:sz w:val="22"/>
          <w:szCs w:val="22"/>
          <w:lang w:val="en-AU"/>
        </w:rPr>
        <w:t>ls.</w:t>
      </w:r>
    </w:p>
    <w:p w14:paraId="7A3D5DDD" w14:textId="78E4572F" w:rsidR="00FC1F4A" w:rsidRPr="00B5662F" w:rsidRDefault="00FC1F4A" w:rsidP="00A13142">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GP-LA </w:t>
      </w:r>
      <w:r w:rsidR="000905AF" w:rsidRPr="00B5662F">
        <w:rPr>
          <w:rFonts w:ascii="Gill Sans MT" w:hAnsi="Gill Sans MT"/>
          <w:sz w:val="22"/>
          <w:szCs w:val="22"/>
          <w:lang w:val="en-AU"/>
        </w:rPr>
        <w:t xml:space="preserve">principles </w:t>
      </w:r>
      <w:r w:rsidRPr="00B5662F">
        <w:rPr>
          <w:rFonts w:ascii="Gill Sans MT" w:hAnsi="Gill Sans MT"/>
          <w:sz w:val="22"/>
          <w:szCs w:val="22"/>
          <w:lang w:val="en-AU"/>
        </w:rPr>
        <w:t xml:space="preserve">underpin </w:t>
      </w:r>
      <w:r w:rsidR="00D101B2" w:rsidRPr="00B5662F">
        <w:rPr>
          <w:rFonts w:ascii="Gill Sans MT" w:hAnsi="Gill Sans MT"/>
          <w:sz w:val="22"/>
          <w:szCs w:val="22"/>
          <w:lang w:val="en-AU"/>
        </w:rPr>
        <w:t xml:space="preserve">OECD </w:t>
      </w:r>
      <w:r w:rsidRPr="00B5662F">
        <w:rPr>
          <w:rFonts w:ascii="Gill Sans MT" w:hAnsi="Gill Sans MT"/>
          <w:sz w:val="22"/>
          <w:szCs w:val="22"/>
          <w:lang w:val="en-AU"/>
        </w:rPr>
        <w:t>PISA Core E Country Implementation and Capacity Development Support</w:t>
      </w:r>
      <w:r w:rsidR="000905AF" w:rsidRPr="00B5662F">
        <w:rPr>
          <w:rFonts w:ascii="Gill Sans MT" w:hAnsi="Gill Sans MT"/>
          <w:sz w:val="22"/>
          <w:szCs w:val="22"/>
          <w:lang w:val="en-AU"/>
        </w:rPr>
        <w:t xml:space="preserve"> </w:t>
      </w:r>
      <w:r w:rsidRPr="00B5662F">
        <w:rPr>
          <w:rFonts w:ascii="Gill Sans MT" w:hAnsi="Gill Sans MT"/>
          <w:sz w:val="22"/>
          <w:szCs w:val="22"/>
          <w:lang w:val="en-AU"/>
        </w:rPr>
        <w:t>and PISA 2025</w:t>
      </w:r>
      <w:r w:rsidR="000905AF" w:rsidRPr="00B5662F">
        <w:rPr>
          <w:rFonts w:ascii="Gill Sans MT" w:hAnsi="Gill Sans MT"/>
          <w:sz w:val="22"/>
          <w:szCs w:val="22"/>
          <w:lang w:val="en-AU"/>
        </w:rPr>
        <w:t xml:space="preserve"> Capacity Development component</w:t>
      </w:r>
      <w:r w:rsidR="00734A0E" w:rsidRPr="00B5662F">
        <w:rPr>
          <w:rFonts w:ascii="Gill Sans MT" w:hAnsi="Gill Sans MT"/>
          <w:sz w:val="22"/>
          <w:szCs w:val="22"/>
          <w:lang w:val="en-AU"/>
        </w:rPr>
        <w:t>.</w:t>
      </w:r>
    </w:p>
    <w:p w14:paraId="4F9301DD" w14:textId="731DC2E6" w:rsidR="00FC1F4A" w:rsidRPr="00D057BD" w:rsidRDefault="00CA78F5" w:rsidP="00FC1F4A">
      <w:pPr>
        <w:spacing w:after="120" w:line="259" w:lineRule="auto"/>
        <w:rPr>
          <w:rFonts w:ascii="Gill Sans MT" w:hAnsi="Gill Sans MT"/>
          <w:color w:val="0000FF"/>
          <w:sz w:val="22"/>
          <w:szCs w:val="22"/>
          <w:u w:val="single"/>
          <w:lang w:val="en-AU"/>
        </w:rPr>
      </w:pPr>
      <w:r w:rsidRPr="00B5662F">
        <w:rPr>
          <w:rFonts w:ascii="Gill Sans MT" w:hAnsi="Gill Sans MT"/>
          <w:sz w:val="22"/>
          <w:szCs w:val="22"/>
          <w:lang w:val="en-AU"/>
        </w:rPr>
        <w:t xml:space="preserve">Link: </w:t>
      </w:r>
      <w:r w:rsidRPr="00B5662F">
        <w:rPr>
          <w:rStyle w:val="Hyperlink"/>
          <w:rFonts w:ascii="Gill Sans MT" w:hAnsi="Gill Sans MT"/>
          <w:sz w:val="22"/>
          <w:szCs w:val="22"/>
          <w:lang w:val="en-AU"/>
        </w:rPr>
        <w:t>Supporting countries new to large-scale assessment - ACER Discover</w:t>
      </w:r>
    </w:p>
    <w:p w14:paraId="248ED0FB" w14:textId="59DA9C6E" w:rsidR="00FC1F4A" w:rsidRDefault="00FC1F4A" w:rsidP="00FC1F4A">
      <w:pPr>
        <w:spacing w:after="120" w:line="259" w:lineRule="auto"/>
        <w:rPr>
          <w:rFonts w:ascii="Gill Sans MT" w:hAnsi="Gill Sans MT"/>
          <w:sz w:val="22"/>
          <w:szCs w:val="22"/>
          <w:lang w:val="en-AU"/>
        </w:rPr>
      </w:pPr>
    </w:p>
    <w:p w14:paraId="32B01761" w14:textId="58F5F6B1" w:rsidR="00D057BD" w:rsidRPr="00B5662F" w:rsidRDefault="00D057BD" w:rsidP="00FC1F4A">
      <w:pPr>
        <w:spacing w:after="120" w:line="259" w:lineRule="auto"/>
        <w:rPr>
          <w:rFonts w:ascii="Gill Sans MT" w:hAnsi="Gill Sans MT"/>
          <w:sz w:val="22"/>
          <w:szCs w:val="22"/>
          <w:lang w:val="en-AU"/>
        </w:rPr>
      </w:pPr>
      <w:r>
        <w:rPr>
          <w:noProof/>
        </w:rPr>
        <w:lastRenderedPageBreak/>
        <w:drawing>
          <wp:inline distT="0" distB="0" distL="0" distR="0" wp14:anchorId="6F05CE52" wp14:editId="1F73FBF6">
            <wp:extent cx="5486400" cy="3733165"/>
            <wp:effectExtent l="0" t="0" r="0" b="635"/>
            <wp:docPr id="1" name="Picture 1" descr="SPIN-OFF of: &#10;2012-present: ACER  Large-Scale Assessments Experience&#10;PUSH OUTs of 14 Guiding Principles for Learning Assessments (GP-LA) Framework: &#10;2017: UNESCO and UIS Logos on Principles of Good Practice in Learning Assessment (GP-LA) and Publication on UIS Website &#10;2017: GP-LA Development and Advocacy for Use&#10;SPIN-OFFs from 14 Guiding Principles for Learning Assessments (GP-LA) Framework:&#10;2017: Sr. Education Administrators Learning Assessments Self-Evaluation Tool&#10;2017: Indian Sr. Education Administrators' Learning Assessments Introductory Workshop&#10;2018: Data Quality and Accuracy Workshop&#10;2018: Citizen-Led Assessments Data Quality Standards Framework&#10;2018 (March): Data Quality and Accuracy Workshop&#10;2018-2020: Indian Sr. Education Administrators' Learning Assessments Workshop Series&#10;2019: South Asia All Children Learning Assessment Platform&#10;2019: Development and Strategic Use of National Large-Scale Assessments Workshop&#10;2020-present: PAL Network Early Language, Literacy and Numeracy Assessment (ELANA)&#10;2022: UNESCO International Institute for Educational Planning (IIEP) Study of and Book on Learning Assessment Data in Six African Countries: The Gambia, Ghana, Guinea, Namibia, Senegal, Zamb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IN-OFF of: &#10;2012-present: ACER  Large-Scale Assessments Experience&#10;PUSH OUTs of 14 Guiding Principles for Learning Assessments (GP-LA) Framework: &#10;2017: UNESCO and UIS Logos on Principles of Good Practice in Learning Assessment (GP-LA) and Publication on UIS Website &#10;2017: GP-LA Development and Advocacy for Use&#10;SPIN-OFFs from 14 Guiding Principles for Learning Assessments (GP-LA) Framework:&#10;2017: Sr. Education Administrators Learning Assessments Self-Evaluation Tool&#10;2017: Indian Sr. Education Administrators' Learning Assessments Introductory Workshop&#10;2018: Data Quality and Accuracy Workshop&#10;2018: Citizen-Led Assessments Data Quality Standards Framework&#10;2018 (March): Data Quality and Accuracy Workshop&#10;2018-2020: Indian Sr. Education Administrators' Learning Assessments Workshop Series&#10;2019: South Asia All Children Learning Assessment Platform&#10;2019: Development and Strategic Use of National Large-Scale Assessments Workshop&#10;2020-present: PAL Network Early Language, Literacy and Numeracy Assessment (ELANA)&#10;2022: UNESCO International Institute for Educational Planning (IIEP) Study of and Book on Learning Assessment Data in Six African Countries: The Gambia, Ghana, Guinea, Namibia, Senegal, Zambia&#10;"/>
                    <pic:cNvPicPr/>
                  </pic:nvPicPr>
                  <pic:blipFill>
                    <a:blip r:embed="rId89"/>
                    <a:stretch>
                      <a:fillRect/>
                    </a:stretch>
                  </pic:blipFill>
                  <pic:spPr>
                    <a:xfrm>
                      <a:off x="0" y="0"/>
                      <a:ext cx="5486400" cy="3733165"/>
                    </a:xfrm>
                    <a:prstGeom prst="rect">
                      <a:avLst/>
                    </a:prstGeom>
                  </pic:spPr>
                </pic:pic>
              </a:graphicData>
            </a:graphic>
          </wp:inline>
        </w:drawing>
      </w:r>
    </w:p>
    <w:p w14:paraId="24E42F76" w14:textId="1D8278B7" w:rsidR="00FC1F4A" w:rsidRPr="00B5662F" w:rsidRDefault="00FC1F4A">
      <w:pPr>
        <w:pStyle w:val="Heading3numbered"/>
        <w:rPr>
          <w:lang w:val="en-AU"/>
        </w:rPr>
      </w:pPr>
      <w:r w:rsidRPr="00B5662F">
        <w:rPr>
          <w:lang w:val="en-AU"/>
        </w:rPr>
        <w:t xml:space="preserve">2018–19 </w:t>
      </w:r>
      <w:r w:rsidR="002E74C5" w:rsidRPr="00B5662F">
        <w:rPr>
          <w:lang w:val="en-AU"/>
        </w:rPr>
        <w:t xml:space="preserve">Analysis of National Learning Assessment Systems </w:t>
      </w:r>
      <w:r w:rsidRPr="00B5662F">
        <w:rPr>
          <w:lang w:val="en-AU"/>
        </w:rPr>
        <w:t xml:space="preserve">(ANLAS) </w:t>
      </w:r>
      <w:r w:rsidR="002E74C5" w:rsidRPr="00B5662F">
        <w:rPr>
          <w:lang w:val="en-AU"/>
        </w:rPr>
        <w:t xml:space="preserve">Toolkit </w:t>
      </w:r>
    </w:p>
    <w:p w14:paraId="25C0EE1A" w14:textId="204C6A28" w:rsidR="00734E33"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In 2018, the GPE issued a request for proposals for the development of national learning assessment systems as part of the Assessment for Learning initiative. GPE partner countries must provide proof that they have a functioning learning assessment system to receive GPE funding, and the ANLAS initiative aimed to provide a resource to help countries to systematically gather and analyse information about their national learning assessment systems with the aim of informing the development and implementation of improvement strategies as part of the wider education sector planning process or during other phases of the policy cycle and re-injected into annual reviews or mid-term reviews that may eventually lead to revision of the education sector plan. ACER was awarded the contract and produced the ANLAS </w:t>
      </w:r>
      <w:r w:rsidR="00C6294D" w:rsidRPr="00B5662F">
        <w:rPr>
          <w:rFonts w:ascii="Gill Sans MT" w:hAnsi="Gill Sans MT"/>
          <w:sz w:val="22"/>
          <w:szCs w:val="22"/>
          <w:lang w:val="en-AU"/>
        </w:rPr>
        <w:t>–</w:t>
      </w:r>
      <w:r w:rsidRPr="00B5662F">
        <w:rPr>
          <w:rFonts w:ascii="Gill Sans MT" w:hAnsi="Gill Sans MT"/>
          <w:sz w:val="22"/>
          <w:szCs w:val="22"/>
          <w:lang w:val="en-AU"/>
        </w:rPr>
        <w:t xml:space="preserve"> a comprehensive, qualitative analysis with a focus on three dimensions: 1) context of the national learning assessment system, 2) quality of the assessment programs administered, including national and international largescale assessments, national and sub-national examinations and classroom assessment, and 3) coherence of the assessment system, with regard to the wider education system and other elements within the assessment system. </w:t>
      </w:r>
    </w:p>
    <w:p w14:paraId="7A1AB9A4" w14:textId="75DF1890"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The ANLAS approach is conceptualised as a country-led, participative process implemented by a national team and guided by a steering committee over a six-month (indicative) timeframe and the ANLAS Toolkit includes a manual and a set of tools (Word and Excel templates) that can be adapted to suit the respective context. In 2019, the ANLAS approach and tools were piloted in three GPE partner countries: Ethiopia, Mauritania, and Viet Nam.</w:t>
      </w:r>
    </w:p>
    <w:p w14:paraId="4138558D" w14:textId="77777777" w:rsidR="004D6A6C" w:rsidRPr="00B5662F" w:rsidRDefault="004D6A6C" w:rsidP="00FC1F4A">
      <w:pPr>
        <w:spacing w:after="120" w:line="259" w:lineRule="auto"/>
        <w:rPr>
          <w:rFonts w:ascii="Gill Sans MT" w:hAnsi="Gill Sans MT"/>
          <w:b/>
          <w:bCs/>
          <w:sz w:val="22"/>
          <w:szCs w:val="22"/>
          <w:lang w:val="en-AU"/>
        </w:rPr>
      </w:pPr>
    </w:p>
    <w:p w14:paraId="6E50C64E" w14:textId="3A7BFA26"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w:t>
      </w:r>
      <w:r w:rsidR="00C6294D" w:rsidRPr="00B5662F">
        <w:rPr>
          <w:rFonts w:ascii="Gill Sans MT" w:hAnsi="Gill Sans MT"/>
          <w:b/>
          <w:bCs/>
          <w:sz w:val="22"/>
          <w:szCs w:val="22"/>
          <w:lang w:val="en-AU"/>
        </w:rPr>
        <w:t xml:space="preserve">off </w:t>
      </w:r>
      <w:r w:rsidRPr="00B5662F">
        <w:rPr>
          <w:rFonts w:ascii="Gill Sans MT" w:hAnsi="Gill Sans MT"/>
          <w:b/>
          <w:bCs/>
          <w:sz w:val="22"/>
          <w:szCs w:val="22"/>
          <w:lang w:val="en-AU"/>
        </w:rPr>
        <w:t>of:</w:t>
      </w:r>
    </w:p>
    <w:p w14:paraId="2BD496BF" w14:textId="32F4BB0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 xml:space="preserve">2017: </w:t>
      </w:r>
      <w:r w:rsidRPr="00B5662F">
        <w:rPr>
          <w:rFonts w:ascii="Gill Sans MT" w:hAnsi="Gill Sans MT"/>
          <w:b/>
          <w:bCs/>
          <w:i/>
          <w:iCs/>
          <w:sz w:val="22"/>
          <w:szCs w:val="22"/>
          <w:lang w:val="en-AU"/>
        </w:rPr>
        <w:t>SWAAP</w:t>
      </w:r>
      <w:r w:rsidRPr="00B5662F">
        <w:rPr>
          <w:rFonts w:ascii="Gill Sans MT" w:hAnsi="Gill Sans MT"/>
          <w:sz w:val="22"/>
          <w:szCs w:val="22"/>
          <w:lang w:val="en-AU"/>
        </w:rPr>
        <w:t xml:space="preserve"> (overall concept for ANLAS)</w:t>
      </w:r>
      <w:r w:rsidR="00281E57" w:rsidRPr="00B5662F">
        <w:rPr>
          <w:rFonts w:ascii="Gill Sans MT" w:hAnsi="Gill Sans MT"/>
          <w:sz w:val="22"/>
          <w:szCs w:val="22"/>
          <w:lang w:val="en-AU"/>
        </w:rPr>
        <w:t>.</w:t>
      </w:r>
    </w:p>
    <w:p w14:paraId="672EC477" w14:textId="22D07A68"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2017: </w:t>
      </w:r>
      <w:r w:rsidRPr="00B5662F">
        <w:rPr>
          <w:rFonts w:ascii="Gill Sans MT" w:hAnsi="Gill Sans MT"/>
          <w:b/>
          <w:bCs/>
          <w:i/>
          <w:iCs/>
          <w:sz w:val="22"/>
          <w:szCs w:val="22"/>
          <w:lang w:val="en-AU"/>
        </w:rPr>
        <w:t>Good Practices for Learning Assessments</w:t>
      </w:r>
      <w:r w:rsidR="00281E57" w:rsidRPr="00B5662F">
        <w:rPr>
          <w:rFonts w:ascii="Gill Sans MT" w:hAnsi="Gill Sans MT"/>
          <w:b/>
          <w:bCs/>
          <w:i/>
          <w:iCs/>
          <w:sz w:val="22"/>
          <w:szCs w:val="22"/>
          <w:lang w:val="en-AU"/>
        </w:rPr>
        <w:t>.</w:t>
      </w:r>
      <w:r w:rsidR="00281E57" w:rsidRPr="00B5662F">
        <w:rPr>
          <w:rFonts w:ascii="Gill Sans MT" w:hAnsi="Gill Sans MT"/>
          <w:sz w:val="22"/>
          <w:szCs w:val="22"/>
          <w:lang w:val="en-AU"/>
        </w:rPr>
        <w:t xml:space="preserve"> F</w:t>
      </w:r>
      <w:r w:rsidRPr="00B5662F">
        <w:rPr>
          <w:rFonts w:ascii="Gill Sans MT" w:hAnsi="Gill Sans MT"/>
          <w:sz w:val="22"/>
          <w:szCs w:val="22"/>
          <w:lang w:val="en-AU"/>
        </w:rPr>
        <w:t>or the component on quality of large-scale assessments and examinations</w:t>
      </w:r>
      <w:r w:rsidR="00281E57" w:rsidRPr="00B5662F">
        <w:rPr>
          <w:rFonts w:ascii="Gill Sans MT" w:hAnsi="Gill Sans MT"/>
          <w:sz w:val="22"/>
          <w:szCs w:val="22"/>
          <w:lang w:val="en-AU"/>
        </w:rPr>
        <w:t>.</w:t>
      </w:r>
    </w:p>
    <w:p w14:paraId="399F383C" w14:textId="77777777" w:rsidR="004D6A6C" w:rsidRPr="00B5662F" w:rsidRDefault="004D6A6C" w:rsidP="00FC1F4A">
      <w:pPr>
        <w:spacing w:after="120" w:line="259" w:lineRule="auto"/>
        <w:rPr>
          <w:rFonts w:ascii="Gill Sans MT" w:hAnsi="Gill Sans MT"/>
          <w:b/>
          <w:bCs/>
          <w:sz w:val="22"/>
          <w:szCs w:val="22"/>
          <w:lang w:val="en-AU"/>
        </w:rPr>
      </w:pPr>
    </w:p>
    <w:p w14:paraId="0833F91A" w14:textId="2936E295"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4CE81530" w14:textId="14DDF2E2" w:rsidR="00FC1F4A" w:rsidRPr="00B5662F" w:rsidRDefault="00FC1F4A">
      <w:pPr>
        <w:pStyle w:val="ListParagraph"/>
        <w:numPr>
          <w:ilvl w:val="0"/>
          <w:numId w:val="28"/>
        </w:numPr>
        <w:spacing w:after="120" w:line="259" w:lineRule="auto"/>
        <w:rPr>
          <w:rFonts w:ascii="Gill Sans MT" w:hAnsi="Gill Sans MT"/>
          <w:sz w:val="22"/>
          <w:szCs w:val="22"/>
          <w:lang w:val="en-AU"/>
        </w:rPr>
      </w:pPr>
      <w:r w:rsidRPr="00B5662F">
        <w:rPr>
          <w:rFonts w:ascii="Gill Sans MT" w:hAnsi="Gill Sans MT"/>
          <w:sz w:val="22"/>
          <w:szCs w:val="22"/>
          <w:lang w:val="en-AU"/>
        </w:rPr>
        <w:t xml:space="preserve">GPE </w:t>
      </w:r>
    </w:p>
    <w:p w14:paraId="7E81BBDC" w14:textId="77777777" w:rsidR="00FC1F4A" w:rsidRPr="00B5662F" w:rsidRDefault="00FC1F4A">
      <w:pPr>
        <w:pStyle w:val="ListParagraph"/>
        <w:numPr>
          <w:ilvl w:val="0"/>
          <w:numId w:val="28"/>
        </w:numPr>
        <w:spacing w:after="120" w:line="259" w:lineRule="auto"/>
        <w:rPr>
          <w:rFonts w:ascii="Gill Sans MT" w:hAnsi="Gill Sans MT"/>
          <w:sz w:val="22"/>
          <w:szCs w:val="22"/>
          <w:lang w:val="en-AU"/>
        </w:rPr>
      </w:pPr>
      <w:r w:rsidRPr="00B5662F">
        <w:rPr>
          <w:rFonts w:ascii="Gill Sans MT" w:hAnsi="Gill Sans MT"/>
          <w:sz w:val="22"/>
          <w:szCs w:val="22"/>
          <w:lang w:val="en-AU"/>
        </w:rPr>
        <w:t>Governments of Ethiopia, Mauritania and Viet Nam</w:t>
      </w:r>
    </w:p>
    <w:p w14:paraId="6B044507" w14:textId="1EAEF5F9" w:rsidR="00FC1F4A" w:rsidRPr="00B5662F" w:rsidRDefault="00FC1F4A">
      <w:pPr>
        <w:pStyle w:val="ListParagraph"/>
        <w:numPr>
          <w:ilvl w:val="0"/>
          <w:numId w:val="28"/>
        </w:numPr>
        <w:spacing w:after="120" w:line="259" w:lineRule="auto"/>
        <w:rPr>
          <w:rFonts w:ascii="Gill Sans MT" w:hAnsi="Gill Sans MT"/>
          <w:sz w:val="22"/>
          <w:szCs w:val="22"/>
          <w:lang w:val="en-AU"/>
        </w:rPr>
      </w:pPr>
      <w:r w:rsidRPr="00B5662F">
        <w:rPr>
          <w:rFonts w:ascii="Gill Sans MT" w:hAnsi="Gill Sans MT"/>
          <w:sz w:val="22"/>
          <w:szCs w:val="22"/>
          <w:lang w:val="en-AU"/>
        </w:rPr>
        <w:t>CONFEMEN PASEC to implement ANALS in Mauritania in French</w:t>
      </w:r>
    </w:p>
    <w:p w14:paraId="404B498E" w14:textId="77777777" w:rsidR="004D6A6C" w:rsidRPr="00B5662F" w:rsidRDefault="004D6A6C" w:rsidP="00FC1F4A">
      <w:pPr>
        <w:spacing w:after="120" w:line="259" w:lineRule="auto"/>
        <w:rPr>
          <w:rFonts w:ascii="Gill Sans MT" w:hAnsi="Gill Sans MT"/>
          <w:b/>
          <w:bCs/>
          <w:sz w:val="22"/>
          <w:szCs w:val="22"/>
          <w:lang w:val="en-AU"/>
        </w:rPr>
      </w:pPr>
    </w:p>
    <w:p w14:paraId="1DD8FAE8" w14:textId="2C3D21ED"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 Out of Analysis of National Learning Assessment Systems (ANLAS) Initiative and Toolkit:</w:t>
      </w:r>
    </w:p>
    <w:p w14:paraId="281E5659" w14:textId="311067F9"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GPE push out of through documents, webinars, blogs.</w:t>
      </w:r>
    </w:p>
    <w:p w14:paraId="2EE3536C" w14:textId="7777777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u w:val="single"/>
          <w:lang w:val="en-AU"/>
        </w:rPr>
        <w:t>Documents</w:t>
      </w:r>
      <w:r w:rsidRPr="00B5662F">
        <w:rPr>
          <w:rFonts w:ascii="Gill Sans MT" w:hAnsi="Gill Sans MT"/>
          <w:sz w:val="22"/>
          <w:szCs w:val="22"/>
          <w:lang w:val="en-AU"/>
        </w:rPr>
        <w:t>:</w:t>
      </w:r>
    </w:p>
    <w:p w14:paraId="62042DD3" w14:textId="0A794503"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National Learning Assessment Systems (ANLAS): A GPE Initiative to Strengthen Learning Assessment Systems</w:t>
      </w:r>
      <w:r w:rsidR="004D6A6C" w:rsidRPr="00B5662F">
        <w:rPr>
          <w:rFonts w:ascii="Gill Sans MT" w:hAnsi="Gill Sans MT"/>
          <w:sz w:val="22"/>
          <w:szCs w:val="22"/>
          <w:lang w:val="en-AU"/>
        </w:rPr>
        <w:t>.</w:t>
      </w:r>
      <w:r w:rsidRPr="00B5662F">
        <w:rPr>
          <w:rFonts w:ascii="Gill Sans MT" w:hAnsi="Gill Sans MT"/>
          <w:sz w:val="22"/>
          <w:szCs w:val="22"/>
          <w:lang w:val="en-AU"/>
        </w:rPr>
        <w:t xml:space="preserve"> </w:t>
      </w:r>
      <w:hyperlink r:id="rId90" w:history="1">
        <w:r w:rsidRPr="00B5662F">
          <w:rPr>
            <w:rStyle w:val="Hyperlink"/>
            <w:rFonts w:ascii="Gill Sans MT" w:hAnsi="Gill Sans MT"/>
            <w:sz w:val="22"/>
            <w:szCs w:val="22"/>
            <w:lang w:val="en-AU"/>
          </w:rPr>
          <w:t>https://www.globalpartnership.org/sites/default/files/document/file/2019-10-gpe-what-is-anlas.pdf</w:t>
        </w:r>
      </w:hyperlink>
      <w:r w:rsidRPr="00B5662F">
        <w:rPr>
          <w:rFonts w:ascii="Gill Sans MT" w:hAnsi="Gill Sans MT"/>
          <w:sz w:val="22"/>
          <w:szCs w:val="22"/>
          <w:lang w:val="en-AU"/>
        </w:rPr>
        <w:t xml:space="preserve"> </w:t>
      </w:r>
    </w:p>
    <w:p w14:paraId="555EDE74" w14:textId="5F854D5A"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Toolkit for Analysis of National Learning Assessment Systems – ANLAS in English, French and Spanish</w:t>
      </w:r>
      <w:r w:rsidR="004D6A6C" w:rsidRPr="00B5662F">
        <w:rPr>
          <w:rFonts w:ascii="Gill Sans MT" w:hAnsi="Gill Sans MT"/>
          <w:sz w:val="22"/>
          <w:szCs w:val="22"/>
          <w:lang w:val="en-AU"/>
        </w:rPr>
        <w:t>.</w:t>
      </w:r>
      <w:r w:rsidRPr="00B5662F">
        <w:rPr>
          <w:rFonts w:ascii="Gill Sans MT" w:hAnsi="Gill Sans MT"/>
          <w:sz w:val="22"/>
          <w:szCs w:val="22"/>
          <w:lang w:val="en-AU"/>
        </w:rPr>
        <w:t xml:space="preserve"> </w:t>
      </w:r>
      <w:r w:rsidR="004D6A6C" w:rsidRPr="00B5662F">
        <w:rPr>
          <w:rFonts w:ascii="Gill Sans MT" w:hAnsi="Gill Sans MT"/>
          <w:sz w:val="22"/>
          <w:szCs w:val="22"/>
          <w:lang w:val="en-AU"/>
        </w:rPr>
        <w:t>Toolkit includes</w:t>
      </w:r>
      <w:r w:rsidRPr="00B5662F">
        <w:rPr>
          <w:rFonts w:ascii="Gill Sans MT" w:hAnsi="Gill Sans MT"/>
          <w:sz w:val="22"/>
          <w:szCs w:val="22"/>
          <w:lang w:val="en-AU"/>
        </w:rPr>
        <w:t xml:space="preserve"> </w:t>
      </w:r>
      <w:r w:rsidRPr="00B5662F">
        <w:rPr>
          <w:rFonts w:ascii="Gill Sans MT" w:hAnsi="Gill Sans MT"/>
          <w:sz w:val="22"/>
          <w:szCs w:val="22"/>
          <w:u w:val="single"/>
          <w:lang w:val="en-AU"/>
        </w:rPr>
        <w:t>separate document files for each tool in English, French and Spanish</w:t>
      </w:r>
      <w:r w:rsidRPr="00B5662F">
        <w:rPr>
          <w:rFonts w:ascii="Gill Sans MT" w:hAnsi="Gill Sans MT"/>
          <w:sz w:val="22"/>
          <w:szCs w:val="22"/>
          <w:lang w:val="en-AU"/>
        </w:rPr>
        <w:t xml:space="preserve"> </w:t>
      </w:r>
      <w:r w:rsidRPr="00B5662F">
        <w:rPr>
          <w:rStyle w:val="Hyperlink"/>
          <w:rFonts w:ascii="Gill Sans MT" w:hAnsi="Gill Sans MT"/>
          <w:sz w:val="22"/>
          <w:szCs w:val="22"/>
          <w:lang w:val="en-AU"/>
        </w:rPr>
        <w:t>https://www.globalpartnership.org/content/manual-analysis-national-learning-assessment-systems-anlas</w:t>
      </w:r>
      <w:r w:rsidRPr="00B5662F">
        <w:rPr>
          <w:rFonts w:ascii="Gill Sans MT" w:hAnsi="Gill Sans MT"/>
          <w:sz w:val="22"/>
          <w:szCs w:val="22"/>
          <w:lang w:val="en-AU"/>
        </w:rPr>
        <w:t xml:space="preserve"> </w:t>
      </w:r>
    </w:p>
    <w:p w14:paraId="3388EA13" w14:textId="2395AB20"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Analysis of National Learning Assessment Systems: Ethiopia Country Report.</w:t>
      </w:r>
      <w:r w:rsidRPr="00B5662F">
        <w:rPr>
          <w:rFonts w:ascii="Gill Sans MT" w:hAnsi="Gill Sans MT"/>
          <w:sz w:val="22"/>
          <w:szCs w:val="22"/>
          <w:lang w:val="en-AU"/>
        </w:rPr>
        <w:t xml:space="preserve"> </w:t>
      </w:r>
      <w:hyperlink r:id="rId91" w:history="1">
        <w:r w:rsidRPr="00B5662F">
          <w:rPr>
            <w:rStyle w:val="Hyperlink"/>
            <w:rFonts w:ascii="Gill Sans MT" w:hAnsi="Gill Sans MT"/>
            <w:sz w:val="22"/>
            <w:szCs w:val="22"/>
            <w:lang w:val="en-AU"/>
          </w:rPr>
          <w:t>https://www.globalpartnership.org/content/analysis-national-learning-assessment-systems-ethiopia-country-report-june-2019</w:t>
        </w:r>
      </w:hyperlink>
    </w:p>
    <w:p w14:paraId="26889DE4" w14:textId="679732A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Analysis of National Learning Assessment Systems: Mauritania Country Report.</w:t>
      </w:r>
      <w:r w:rsidRPr="00B5662F">
        <w:rPr>
          <w:rFonts w:ascii="Gill Sans MT" w:hAnsi="Gill Sans MT"/>
          <w:sz w:val="22"/>
          <w:szCs w:val="22"/>
          <w:lang w:val="en-AU"/>
        </w:rPr>
        <w:t xml:space="preserve"> </w:t>
      </w:r>
      <w:hyperlink r:id="rId92" w:tgtFrame="_blank" w:history="1">
        <w:r w:rsidRPr="00B5662F">
          <w:rPr>
            <w:rStyle w:val="Hyperlink"/>
            <w:rFonts w:ascii="Gill Sans MT" w:hAnsi="Gill Sans MT"/>
            <w:sz w:val="22"/>
            <w:szCs w:val="22"/>
            <w:lang w:val="en-AU"/>
          </w:rPr>
          <w:t xml:space="preserve">Analyse des </w:t>
        </w:r>
        <w:proofErr w:type="spellStart"/>
        <w:r w:rsidRPr="00B5662F">
          <w:rPr>
            <w:rStyle w:val="Hyperlink"/>
            <w:rFonts w:ascii="Gill Sans MT" w:hAnsi="Gill Sans MT"/>
            <w:sz w:val="22"/>
            <w:szCs w:val="22"/>
            <w:lang w:val="en-AU"/>
          </w:rPr>
          <w:t>systèmes</w:t>
        </w:r>
        <w:proofErr w:type="spellEnd"/>
        <w:r w:rsidRPr="00B5662F">
          <w:rPr>
            <w:rStyle w:val="Hyperlink"/>
            <w:rFonts w:ascii="Gill Sans MT" w:hAnsi="Gill Sans MT"/>
            <w:sz w:val="22"/>
            <w:szCs w:val="22"/>
            <w:lang w:val="en-AU"/>
          </w:rPr>
          <w:t xml:space="preserve"> </w:t>
        </w:r>
        <w:proofErr w:type="spellStart"/>
        <w:r w:rsidRPr="00B5662F">
          <w:rPr>
            <w:rStyle w:val="Hyperlink"/>
            <w:rFonts w:ascii="Gill Sans MT" w:hAnsi="Gill Sans MT"/>
            <w:sz w:val="22"/>
            <w:szCs w:val="22"/>
            <w:lang w:val="en-AU"/>
          </w:rPr>
          <w:t>d'évaluation</w:t>
        </w:r>
        <w:proofErr w:type="spellEnd"/>
        <w:r w:rsidRPr="00B5662F">
          <w:rPr>
            <w:rStyle w:val="Hyperlink"/>
            <w:rFonts w:ascii="Gill Sans MT" w:hAnsi="Gill Sans MT"/>
            <w:sz w:val="22"/>
            <w:szCs w:val="22"/>
            <w:lang w:val="en-AU"/>
          </w:rPr>
          <w:t xml:space="preserve"> </w:t>
        </w:r>
        <w:proofErr w:type="spellStart"/>
        <w:r w:rsidRPr="00B5662F">
          <w:rPr>
            <w:rStyle w:val="Hyperlink"/>
            <w:rFonts w:ascii="Gill Sans MT" w:hAnsi="Gill Sans MT"/>
            <w:sz w:val="22"/>
            <w:szCs w:val="22"/>
            <w:lang w:val="en-AU"/>
          </w:rPr>
          <w:t>nationaux</w:t>
        </w:r>
        <w:proofErr w:type="spellEnd"/>
        <w:r w:rsidRPr="00B5662F">
          <w:rPr>
            <w:rStyle w:val="Hyperlink"/>
            <w:rFonts w:ascii="Gill Sans MT" w:hAnsi="Gill Sans MT"/>
            <w:sz w:val="22"/>
            <w:szCs w:val="22"/>
            <w:lang w:val="en-AU"/>
          </w:rPr>
          <w:t xml:space="preserve"> des </w:t>
        </w:r>
        <w:proofErr w:type="spellStart"/>
        <w:r w:rsidRPr="00B5662F">
          <w:rPr>
            <w:rStyle w:val="Hyperlink"/>
            <w:rFonts w:ascii="Gill Sans MT" w:hAnsi="Gill Sans MT"/>
            <w:sz w:val="22"/>
            <w:szCs w:val="22"/>
            <w:lang w:val="en-AU"/>
          </w:rPr>
          <w:t>apprentissages</w:t>
        </w:r>
        <w:proofErr w:type="spellEnd"/>
        <w:r w:rsidRPr="00B5662F">
          <w:rPr>
            <w:rStyle w:val="Hyperlink"/>
            <w:rFonts w:ascii="Gill Sans MT" w:hAnsi="Gill Sans MT"/>
            <w:sz w:val="22"/>
            <w:szCs w:val="22"/>
            <w:lang w:val="en-AU"/>
          </w:rPr>
          <w:t xml:space="preserve"> (ANLAS): rapport </w:t>
        </w:r>
        <w:proofErr w:type="spellStart"/>
        <w:r w:rsidRPr="00B5662F">
          <w:rPr>
            <w:rStyle w:val="Hyperlink"/>
            <w:rFonts w:ascii="Gill Sans MT" w:hAnsi="Gill Sans MT"/>
            <w:sz w:val="22"/>
            <w:szCs w:val="22"/>
            <w:lang w:val="en-AU"/>
          </w:rPr>
          <w:t>Mauritanie</w:t>
        </w:r>
        <w:proofErr w:type="spellEnd"/>
        <w:r w:rsidRPr="00B5662F">
          <w:rPr>
            <w:rStyle w:val="Hyperlink"/>
            <w:rFonts w:ascii="Gill Sans MT" w:hAnsi="Gill Sans MT"/>
            <w:sz w:val="22"/>
            <w:szCs w:val="22"/>
            <w:lang w:val="en-AU"/>
          </w:rPr>
          <w:t xml:space="preserve"> | </w:t>
        </w:r>
        <w:proofErr w:type="spellStart"/>
        <w:r w:rsidRPr="00B5662F">
          <w:rPr>
            <w:rStyle w:val="Hyperlink"/>
            <w:rFonts w:ascii="Gill Sans MT" w:hAnsi="Gill Sans MT"/>
            <w:sz w:val="22"/>
            <w:szCs w:val="22"/>
            <w:lang w:val="en-AU"/>
          </w:rPr>
          <w:t>Unesco</w:t>
        </w:r>
        <w:proofErr w:type="spellEnd"/>
        <w:r w:rsidRPr="00B5662F">
          <w:rPr>
            <w:rStyle w:val="Hyperlink"/>
            <w:rFonts w:ascii="Gill Sans MT" w:hAnsi="Gill Sans MT"/>
            <w:sz w:val="22"/>
            <w:szCs w:val="22"/>
            <w:lang w:val="en-AU"/>
          </w:rPr>
          <w:t xml:space="preserve"> IIEP Learning Portal</w:t>
        </w:r>
      </w:hyperlink>
    </w:p>
    <w:p w14:paraId="621DF623" w14:textId="7AE9589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 xml:space="preserve">Analysis of National Learning Assessment Systems: Viet Nam Country Report. </w:t>
      </w:r>
      <w:r w:rsidRPr="00B5662F">
        <w:rPr>
          <w:rStyle w:val="Hyperlink"/>
          <w:rFonts w:ascii="Gill Sans MT" w:hAnsi="Gill Sans MT"/>
          <w:sz w:val="22"/>
          <w:szCs w:val="22"/>
          <w:lang w:val="en-AU"/>
        </w:rPr>
        <w:t>https://www.globalpartnership.org/content/analysis-national-learning-assessment-systems-vietnam-country-report-november-2019</w:t>
      </w:r>
    </w:p>
    <w:p w14:paraId="32789367" w14:textId="2007407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2022</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Global Par</w:t>
      </w:r>
      <w:r w:rsidR="00113B22" w:rsidRPr="00B5662F">
        <w:rPr>
          <w:rFonts w:ascii="Gill Sans MT" w:hAnsi="Gill Sans MT"/>
          <w:b/>
          <w:bCs/>
          <w:i/>
          <w:iCs/>
          <w:sz w:val="22"/>
          <w:szCs w:val="22"/>
          <w:lang w:val="en-AU"/>
        </w:rPr>
        <w:t>t</w:t>
      </w:r>
      <w:r w:rsidRPr="00B5662F">
        <w:rPr>
          <w:rFonts w:ascii="Gill Sans MT" w:hAnsi="Gill Sans MT"/>
          <w:b/>
          <w:bCs/>
          <w:i/>
          <w:iCs/>
          <w:sz w:val="22"/>
          <w:szCs w:val="22"/>
          <w:lang w:val="en-AU"/>
        </w:rPr>
        <w:t>nership for Education (GPE) and Government of Haiti Department of Educatio</w:t>
      </w:r>
      <w:r w:rsidR="004D6A6C" w:rsidRPr="00B5662F">
        <w:rPr>
          <w:rFonts w:ascii="Gill Sans MT" w:hAnsi="Gill Sans MT"/>
          <w:b/>
          <w:bCs/>
          <w:i/>
          <w:iCs/>
          <w:sz w:val="22"/>
          <w:szCs w:val="22"/>
          <w:lang w:val="en-AU"/>
        </w:rPr>
        <w:t>n (</w:t>
      </w:r>
      <w:r w:rsidRPr="00B5662F">
        <w:rPr>
          <w:rFonts w:ascii="Gill Sans MT" w:hAnsi="Gill Sans MT"/>
          <w:b/>
          <w:bCs/>
          <w:i/>
          <w:iCs/>
          <w:sz w:val="22"/>
          <w:szCs w:val="22"/>
          <w:lang w:val="en-AU"/>
        </w:rPr>
        <w:t>ANLAS</w:t>
      </w:r>
      <w:r w:rsidR="004D6A6C" w:rsidRPr="00B5662F">
        <w:rPr>
          <w:rFonts w:ascii="Gill Sans MT" w:hAnsi="Gill Sans MT"/>
          <w:b/>
          <w:bCs/>
          <w:i/>
          <w:iCs/>
          <w:sz w:val="22"/>
          <w:szCs w:val="22"/>
          <w:lang w:val="en-AU"/>
        </w:rPr>
        <w:t>).</w:t>
      </w:r>
    </w:p>
    <w:p w14:paraId="56BBA577" w14:textId="23B87220"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u w:val="single"/>
          <w:lang w:val="en-AU"/>
        </w:rPr>
        <w:t>Webinars</w:t>
      </w:r>
      <w:r w:rsidR="00F54AEF" w:rsidRPr="00B5662F">
        <w:rPr>
          <w:rFonts w:ascii="Gill Sans MT" w:hAnsi="Gill Sans MT"/>
          <w:sz w:val="22"/>
          <w:szCs w:val="22"/>
          <w:u w:val="single"/>
          <w:lang w:val="en-AU"/>
        </w:rPr>
        <w:t>/Meetings</w:t>
      </w:r>
      <w:r w:rsidRPr="00B5662F">
        <w:rPr>
          <w:rFonts w:ascii="Gill Sans MT" w:hAnsi="Gill Sans MT"/>
          <w:sz w:val="22"/>
          <w:szCs w:val="22"/>
          <w:lang w:val="en-AU"/>
        </w:rPr>
        <w:t>:</w:t>
      </w:r>
    </w:p>
    <w:p w14:paraId="77C7B845" w14:textId="3A4B7ADF" w:rsidR="00FC1F4A" w:rsidRPr="00B5662F" w:rsidRDefault="00FC1F4A" w:rsidP="00FC1F4A">
      <w:pPr>
        <w:spacing w:after="120" w:line="259" w:lineRule="auto"/>
        <w:rPr>
          <w:rStyle w:val="Hyperlink"/>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 xml:space="preserve">Global Partnership for Education (GPE) </w:t>
      </w:r>
      <w:r w:rsidR="004D6A6C" w:rsidRPr="00B5662F">
        <w:rPr>
          <w:rFonts w:ascii="Gill Sans MT" w:hAnsi="Gill Sans MT"/>
          <w:b/>
          <w:bCs/>
          <w:i/>
          <w:iCs/>
          <w:sz w:val="22"/>
          <w:szCs w:val="22"/>
          <w:lang w:val="en-AU"/>
        </w:rPr>
        <w:t xml:space="preserve">Webinar - </w:t>
      </w:r>
      <w:r w:rsidRPr="00B5662F">
        <w:rPr>
          <w:rFonts w:ascii="Gill Sans MT" w:hAnsi="Gill Sans MT"/>
          <w:b/>
          <w:bCs/>
          <w:i/>
          <w:iCs/>
          <w:sz w:val="22"/>
          <w:szCs w:val="22"/>
          <w:lang w:val="en-AU"/>
        </w:rPr>
        <w:t>Introducing ANLAS: A GPE Initiative to Strengthen Learning Assessment Systems</w:t>
      </w:r>
      <w:r w:rsidR="004D6A6C" w:rsidRPr="00B5662F">
        <w:rPr>
          <w:rFonts w:ascii="Gill Sans MT" w:hAnsi="Gill Sans MT"/>
          <w:b/>
          <w:bCs/>
          <w:i/>
          <w:iCs/>
          <w:sz w:val="22"/>
          <w:szCs w:val="22"/>
          <w:lang w:val="en-AU"/>
        </w:rPr>
        <w:t>.</w:t>
      </w:r>
      <w:r w:rsidR="004D6A6C" w:rsidRPr="00B5662F">
        <w:rPr>
          <w:rFonts w:ascii="Gill Sans MT" w:hAnsi="Gill Sans MT"/>
          <w:sz w:val="22"/>
          <w:szCs w:val="22"/>
          <w:lang w:val="en-AU"/>
        </w:rPr>
        <w:t xml:space="preserve"> Webinar</w:t>
      </w:r>
      <w:r w:rsidRPr="00B5662F">
        <w:rPr>
          <w:rFonts w:ascii="Gill Sans MT" w:hAnsi="Gill Sans MT"/>
          <w:sz w:val="22"/>
          <w:szCs w:val="22"/>
          <w:lang w:val="en-AU"/>
        </w:rPr>
        <w:t xml:space="preserve"> includ</w:t>
      </w:r>
      <w:r w:rsidR="004D6A6C" w:rsidRPr="00B5662F">
        <w:rPr>
          <w:rFonts w:ascii="Gill Sans MT" w:hAnsi="Gill Sans MT"/>
          <w:sz w:val="22"/>
          <w:szCs w:val="22"/>
          <w:lang w:val="en-AU"/>
        </w:rPr>
        <w:t>ed</w:t>
      </w:r>
      <w:r w:rsidRPr="00B5662F">
        <w:rPr>
          <w:rFonts w:ascii="Gill Sans MT" w:hAnsi="Gill Sans MT"/>
          <w:sz w:val="22"/>
          <w:szCs w:val="22"/>
          <w:lang w:val="en-AU"/>
        </w:rPr>
        <w:t xml:space="preserve"> Dr. Ursula </w:t>
      </w:r>
      <w:proofErr w:type="spellStart"/>
      <w:r w:rsidRPr="00B5662F">
        <w:rPr>
          <w:rFonts w:ascii="Gill Sans MT" w:hAnsi="Gill Sans MT"/>
          <w:sz w:val="22"/>
          <w:szCs w:val="22"/>
          <w:lang w:val="en-AU"/>
        </w:rPr>
        <w:t>Schwantner</w:t>
      </w:r>
      <w:proofErr w:type="spellEnd"/>
      <w:r w:rsidRPr="00B5662F">
        <w:rPr>
          <w:rFonts w:ascii="Gill Sans MT" w:hAnsi="Gill Sans MT"/>
          <w:sz w:val="22"/>
          <w:szCs w:val="22"/>
          <w:lang w:val="en-AU"/>
        </w:rPr>
        <w:t xml:space="preserve"> as a presenter</w:t>
      </w:r>
      <w:r w:rsidR="004D6A6C" w:rsidRPr="00B5662F">
        <w:rPr>
          <w:rFonts w:ascii="Gill Sans MT" w:hAnsi="Gill Sans MT"/>
          <w:sz w:val="22"/>
          <w:szCs w:val="22"/>
          <w:lang w:val="en-AU"/>
        </w:rPr>
        <w:t>.</w:t>
      </w:r>
      <w:r w:rsidRPr="00B5662F">
        <w:rPr>
          <w:rFonts w:ascii="Gill Sans MT" w:hAnsi="Gill Sans MT"/>
          <w:sz w:val="22"/>
          <w:szCs w:val="22"/>
          <w:lang w:val="en-AU"/>
        </w:rPr>
        <w:t xml:space="preserve">  </w:t>
      </w:r>
      <w:hyperlink r:id="rId93" w:history="1">
        <w:r w:rsidR="00F54AEF" w:rsidRPr="00B5662F">
          <w:rPr>
            <w:rStyle w:val="Hyperlink"/>
            <w:rFonts w:ascii="Gill Sans MT" w:hAnsi="Gill Sans MT"/>
            <w:sz w:val="22"/>
            <w:szCs w:val="22"/>
            <w:lang w:val="en-AU"/>
          </w:rPr>
          <w:t>https://www.globalpartnership.org/events/webinar-introducing-anlas-gpe-initiative-strengthen-learning-assessment-systems</w:t>
        </w:r>
      </w:hyperlink>
    </w:p>
    <w:p w14:paraId="7CB582C4" w14:textId="77777777" w:rsidR="00F54AEF" w:rsidRPr="00B5662F" w:rsidRDefault="00F54AEF" w:rsidP="00F54AEF">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2019: </w:t>
      </w:r>
      <w:r w:rsidRPr="00B5662F">
        <w:rPr>
          <w:rFonts w:ascii="Gill Sans MT" w:hAnsi="Gill Sans MT"/>
          <w:b/>
          <w:bCs/>
          <w:i/>
          <w:iCs/>
          <w:sz w:val="22"/>
          <w:szCs w:val="22"/>
          <w:lang w:val="en-AU"/>
        </w:rPr>
        <w:t>NEQMAP Annual Meeting – Presentation on ANLAS Initiative</w:t>
      </w:r>
      <w:r w:rsidRPr="00B5662F">
        <w:rPr>
          <w:rFonts w:ascii="Gill Sans MT" w:hAnsi="Gill Sans MT"/>
          <w:sz w:val="22"/>
          <w:szCs w:val="22"/>
          <w:lang w:val="en-AU"/>
        </w:rPr>
        <w:t>. GEM Centre presentation jointly with GPE on the Analysis for National Learning Assessment Systems (ANLAS) initiative for the Network on Education Quality Monitoring in the Asia-</w:t>
      </w:r>
      <w:proofErr w:type="gramStart"/>
      <w:r w:rsidRPr="00B5662F">
        <w:rPr>
          <w:rFonts w:ascii="Gill Sans MT" w:hAnsi="Gill Sans MT"/>
          <w:sz w:val="22"/>
          <w:szCs w:val="22"/>
          <w:lang w:val="en-AU"/>
        </w:rPr>
        <w:lastRenderedPageBreak/>
        <w:t>Pacific</w:t>
      </w:r>
      <w:r w:rsidRPr="00B5662F">
        <w:rPr>
          <w:rFonts w:ascii="Gill Sans MT" w:hAnsi="Gill Sans MT" w:cs="Arial"/>
          <w:color w:val="4D5156"/>
          <w:sz w:val="22"/>
          <w:szCs w:val="22"/>
          <w:shd w:val="clear" w:color="auto" w:fill="FFFFFF"/>
          <w:lang w:val="en-AU"/>
        </w:rPr>
        <w:t> </w:t>
      </w:r>
      <w:r w:rsidRPr="00B5662F">
        <w:rPr>
          <w:rFonts w:ascii="Gill Sans MT" w:hAnsi="Gill Sans MT"/>
          <w:sz w:val="22"/>
          <w:szCs w:val="22"/>
          <w:lang w:val="en-AU"/>
        </w:rPr>
        <w:t xml:space="preserve"> (</w:t>
      </w:r>
      <w:proofErr w:type="gramEnd"/>
      <w:r w:rsidRPr="00B5662F">
        <w:rPr>
          <w:rFonts w:ascii="Gill Sans MT" w:hAnsi="Gill Sans MT"/>
          <w:sz w:val="22"/>
          <w:szCs w:val="22"/>
          <w:lang w:val="en-AU"/>
        </w:rPr>
        <w:t>NEQMAP) Annual Meeting through the UNESCO Bangkok Regional Office Bureau of Education for the Asia-Pacific Region</w:t>
      </w:r>
    </w:p>
    <w:p w14:paraId="5A669D86" w14:textId="77777777" w:rsidR="00F54AEF" w:rsidRPr="00B5662F" w:rsidRDefault="00F54AEF" w:rsidP="00F54AEF">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2019: </w:t>
      </w:r>
      <w:r w:rsidRPr="00B5662F">
        <w:rPr>
          <w:rFonts w:ascii="Gill Sans MT" w:hAnsi="Gill Sans MT"/>
          <w:b/>
          <w:bCs/>
          <w:i/>
          <w:iCs/>
          <w:sz w:val="22"/>
          <w:szCs w:val="22"/>
          <w:lang w:val="en-AU"/>
        </w:rPr>
        <w:t>TALENT Regional Capacity Building Workshop</w:t>
      </w:r>
      <w:r w:rsidRPr="00B5662F">
        <w:rPr>
          <w:rFonts w:ascii="Gill Sans MT" w:hAnsi="Gill Sans MT"/>
          <w:sz w:val="22"/>
          <w:szCs w:val="22"/>
          <w:lang w:val="en-AU"/>
        </w:rPr>
        <w:t>. With UNESCO Dakar, UNESCO IIEP, ACER and UNICEF</w:t>
      </w:r>
      <w:r w:rsidRPr="00B5662F">
        <w:rPr>
          <w:rFonts w:ascii="Gill Sans MT" w:eastAsia="Palatino Linotype" w:hAnsi="Gill Sans MT" w:cstheme="minorHAnsi"/>
          <w:sz w:val="22"/>
          <w:szCs w:val="22"/>
          <w:lang w:val="en-AU"/>
        </w:rPr>
        <w:t>, GEM Centre co-facilitated a TALENT regional capacity-building workshop</w:t>
      </w:r>
      <w:r w:rsidRPr="00B5662F">
        <w:rPr>
          <w:rFonts w:ascii="Gill Sans MT" w:hAnsi="Gill Sans MT"/>
          <w:sz w:val="22"/>
          <w:szCs w:val="22"/>
          <w:lang w:val="en-AU"/>
        </w:rPr>
        <w:t xml:space="preserve"> in Yaoundé, Cameroon from 3 to 5 </w:t>
      </w:r>
      <w:proofErr w:type="gramStart"/>
      <w:r w:rsidRPr="00B5662F">
        <w:rPr>
          <w:rFonts w:ascii="Gill Sans MT" w:hAnsi="Gill Sans MT"/>
          <w:sz w:val="22"/>
          <w:szCs w:val="22"/>
          <w:lang w:val="en-AU"/>
        </w:rPr>
        <w:t>December,</w:t>
      </w:r>
      <w:proofErr w:type="gramEnd"/>
      <w:r w:rsidRPr="00B5662F">
        <w:rPr>
          <w:rFonts w:ascii="Gill Sans MT" w:hAnsi="Gill Sans MT"/>
          <w:sz w:val="22"/>
          <w:szCs w:val="22"/>
          <w:lang w:val="en-AU"/>
        </w:rPr>
        <w:t xml:space="preserve"> 2019, </w:t>
      </w:r>
      <w:r w:rsidRPr="00B5662F">
        <w:rPr>
          <w:rFonts w:ascii="Gill Sans MT" w:eastAsia="Palatino Linotype" w:hAnsi="Gill Sans MT" w:cstheme="minorHAnsi"/>
          <w:sz w:val="22"/>
          <w:szCs w:val="22"/>
          <w:lang w:val="en-AU"/>
        </w:rPr>
        <w:t xml:space="preserve">with UNESCO Dakar (TALENT Secretariat): </w:t>
      </w:r>
      <w:r w:rsidRPr="00B5662F">
        <w:rPr>
          <w:rFonts w:ascii="Gill Sans MT" w:hAnsi="Gill Sans MT"/>
          <w:sz w:val="22"/>
          <w:szCs w:val="22"/>
          <w:lang w:val="en-AU"/>
        </w:rPr>
        <w:t xml:space="preserve">Development and strategic use of national large-scale learning assessments. </w:t>
      </w:r>
    </w:p>
    <w:p w14:paraId="17BB1EA0" w14:textId="3D634742" w:rsidR="00F54AEF" w:rsidRPr="00B5662F" w:rsidRDefault="00F54AEF"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From the workshop concept note from UNESCO: </w:t>
      </w:r>
      <w:hyperlink r:id="rId94" w:history="1">
        <w:r w:rsidRPr="00B5662F">
          <w:rPr>
            <w:rStyle w:val="Hyperlink"/>
            <w:rFonts w:ascii="Gill Sans MT" w:eastAsia="Palatino Linotype" w:hAnsi="Gill Sans MT" w:cstheme="minorHAnsi"/>
            <w:sz w:val="22"/>
            <w:szCs w:val="22"/>
            <w:lang w:val="en-AU"/>
          </w:rPr>
          <w:t>http://www.education2030-africa.org/index.php/en/workshop-link-december-2019</w:t>
        </w:r>
      </w:hyperlink>
      <w:r w:rsidRPr="00B5662F">
        <w:rPr>
          <w:rFonts w:ascii="Gill Sans MT" w:hAnsi="Gill Sans MT"/>
          <w:sz w:val="22"/>
          <w:szCs w:val="22"/>
          <w:lang w:val="en-AU"/>
        </w:rPr>
        <w:t xml:space="preserve">: The regional platform TALENT has been working on the quality of education since its foundation in 2016. </w:t>
      </w:r>
    </w:p>
    <w:p w14:paraId="43F51A70" w14:textId="1E7EB021" w:rsidR="00FC1F4A" w:rsidRPr="00B5662F" w:rsidRDefault="00FC1F4A" w:rsidP="00FC1F4A">
      <w:pPr>
        <w:spacing w:after="120" w:line="259" w:lineRule="auto"/>
        <w:rPr>
          <w:rStyle w:val="Hyperlink"/>
          <w:rFonts w:ascii="Gill Sans MT" w:hAnsi="Gill Sans MT"/>
          <w:sz w:val="22"/>
          <w:szCs w:val="22"/>
          <w:lang w:val="en-AU"/>
        </w:rPr>
      </w:pPr>
      <w:r w:rsidRPr="00B5662F">
        <w:rPr>
          <w:rFonts w:ascii="Gill Sans MT" w:hAnsi="Gill Sans MT"/>
          <w:sz w:val="22"/>
          <w:szCs w:val="22"/>
          <w:lang w:val="en-AU"/>
        </w:rPr>
        <w:t>2020</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International Institute for Educational Planning (IIEP)</w:t>
      </w:r>
      <w:r w:rsidRPr="00B5662F">
        <w:rPr>
          <w:rFonts w:ascii="Gill Sans MT" w:hAnsi="Gill Sans MT"/>
          <w:sz w:val="22"/>
          <w:szCs w:val="22"/>
          <w:lang w:val="en-AU"/>
        </w:rPr>
        <w:t xml:space="preserve"> hosts the webinar, Improving the Use of Learning Assessment Data for Educational Planning and Decision-making jointly with GPE and  ACER (Dr. Ursula </w:t>
      </w:r>
      <w:proofErr w:type="spellStart"/>
      <w:r w:rsidRPr="00B5662F">
        <w:rPr>
          <w:rFonts w:ascii="Gill Sans MT" w:hAnsi="Gill Sans MT"/>
          <w:sz w:val="22"/>
          <w:szCs w:val="22"/>
          <w:lang w:val="en-AU"/>
        </w:rPr>
        <w:t>Schwantner</w:t>
      </w:r>
      <w:proofErr w:type="spellEnd"/>
      <w:r w:rsidRPr="00B5662F">
        <w:rPr>
          <w:rFonts w:ascii="Gill Sans MT" w:hAnsi="Gill Sans MT"/>
          <w:sz w:val="22"/>
          <w:szCs w:val="22"/>
          <w:lang w:val="en-AU"/>
        </w:rPr>
        <w:t xml:space="preserve">) </w:t>
      </w:r>
      <w:hyperlink r:id="rId95" w:history="1">
        <w:r w:rsidRPr="00B5662F">
          <w:rPr>
            <w:rStyle w:val="Hyperlink"/>
            <w:rFonts w:ascii="Gill Sans MT" w:hAnsi="Gill Sans MT"/>
            <w:sz w:val="22"/>
            <w:szCs w:val="22"/>
            <w:lang w:val="en-AU"/>
          </w:rPr>
          <w:t>https://www.globalpartnership.org/events/improving-use-learning-assessment-data-educational-planning-and-decision-making</w:t>
        </w:r>
      </w:hyperlink>
      <w:r w:rsidRPr="00B5662F">
        <w:rPr>
          <w:rStyle w:val="Hyperlink"/>
          <w:rFonts w:ascii="Gill Sans MT" w:hAnsi="Gill Sans MT"/>
          <w:sz w:val="22"/>
          <w:szCs w:val="22"/>
          <w:lang w:val="en-AU"/>
        </w:rPr>
        <w:t xml:space="preserve">; </w:t>
      </w:r>
      <w:hyperlink r:id="rId96" w:history="1">
        <w:r w:rsidRPr="00B5662F">
          <w:rPr>
            <w:rStyle w:val="Hyperlink"/>
            <w:rFonts w:ascii="Gill Sans MT" w:hAnsi="Gill Sans MT"/>
            <w:sz w:val="22"/>
            <w:szCs w:val="22"/>
            <w:lang w:val="en-AU"/>
          </w:rPr>
          <w:t xml:space="preserve">Join our second webinar on the use of learning assessment data | </w:t>
        </w:r>
        <w:proofErr w:type="spellStart"/>
        <w:r w:rsidRPr="00B5662F">
          <w:rPr>
            <w:rStyle w:val="Hyperlink"/>
            <w:rFonts w:ascii="Gill Sans MT" w:hAnsi="Gill Sans MT"/>
            <w:sz w:val="22"/>
            <w:szCs w:val="22"/>
            <w:lang w:val="en-AU"/>
          </w:rPr>
          <w:t>Unesco</w:t>
        </w:r>
        <w:proofErr w:type="spellEnd"/>
        <w:r w:rsidRPr="00B5662F">
          <w:rPr>
            <w:rStyle w:val="Hyperlink"/>
            <w:rFonts w:ascii="Gill Sans MT" w:hAnsi="Gill Sans MT"/>
            <w:sz w:val="22"/>
            <w:szCs w:val="22"/>
            <w:lang w:val="en-AU"/>
          </w:rPr>
          <w:t xml:space="preserve"> IIEP Learning Portal</w:t>
        </w:r>
      </w:hyperlink>
    </w:p>
    <w:p w14:paraId="2D041FC4" w14:textId="77777777"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u w:val="single"/>
          <w:lang w:val="en-AU"/>
        </w:rPr>
        <w:t>Blogs</w:t>
      </w:r>
      <w:r w:rsidRPr="00B5662F">
        <w:rPr>
          <w:rFonts w:ascii="Gill Sans MT" w:hAnsi="Gill Sans MT"/>
          <w:sz w:val="22"/>
          <w:szCs w:val="22"/>
          <w:lang w:val="en-AU"/>
        </w:rPr>
        <w:t>:</w:t>
      </w:r>
    </w:p>
    <w:p w14:paraId="12437D52" w14:textId="2565D24C" w:rsidR="00FC1F4A" w:rsidRPr="00B5662F" w:rsidRDefault="00FC1F4A" w:rsidP="00FC1F4A">
      <w:pPr>
        <w:spacing w:after="120" w:line="259" w:lineRule="auto"/>
        <w:rPr>
          <w:rStyle w:val="Hyperlink"/>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Global Partnership for Education: Supporting the Comprehensive Analysis of National Learning Assessment Systems</w:t>
      </w:r>
      <w:r w:rsidR="004D6A6C" w:rsidRPr="00B5662F">
        <w:rPr>
          <w:rFonts w:ascii="Gill Sans MT" w:hAnsi="Gill Sans MT"/>
          <w:b/>
          <w:bCs/>
          <w:i/>
          <w:iCs/>
          <w:sz w:val="22"/>
          <w:szCs w:val="22"/>
          <w:lang w:val="en-AU"/>
        </w:rPr>
        <w:t>.</w:t>
      </w:r>
      <w:r w:rsidRPr="00B5662F">
        <w:rPr>
          <w:rFonts w:ascii="Gill Sans MT" w:hAnsi="Gill Sans MT"/>
          <w:sz w:val="22"/>
          <w:szCs w:val="22"/>
          <w:lang w:val="en-AU"/>
        </w:rPr>
        <w:t xml:space="preserve"> </w:t>
      </w:r>
      <w:hyperlink r:id="rId97" w:history="1">
        <w:r w:rsidRPr="00B5662F">
          <w:rPr>
            <w:rStyle w:val="Hyperlink"/>
            <w:rFonts w:ascii="Gill Sans MT" w:hAnsi="Gill Sans MT"/>
            <w:sz w:val="22"/>
            <w:szCs w:val="22"/>
            <w:lang w:val="en-AU"/>
          </w:rPr>
          <w:t>https://www.globalpartnership.org/blog/supporting-comprehensive-analysis-national-learning-assessment-systems</w:t>
        </w:r>
      </w:hyperlink>
    </w:p>
    <w:p w14:paraId="154718A8" w14:textId="25ACA223"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2019</w:t>
      </w:r>
      <w:r w:rsidR="00734E33"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Piloting a New Learning Assessment Approach (Ethiopia focus)</w:t>
      </w:r>
      <w:r w:rsidR="004D6A6C" w:rsidRPr="00B5662F">
        <w:rPr>
          <w:rFonts w:ascii="Gill Sans MT" w:hAnsi="Gill Sans MT"/>
          <w:b/>
          <w:bCs/>
          <w:i/>
          <w:iCs/>
          <w:sz w:val="22"/>
          <w:szCs w:val="22"/>
          <w:lang w:val="en-AU"/>
        </w:rPr>
        <w:t>.</w:t>
      </w:r>
      <w:r w:rsidRPr="00B5662F">
        <w:rPr>
          <w:rFonts w:ascii="Gill Sans MT" w:hAnsi="Gill Sans MT"/>
          <w:sz w:val="22"/>
          <w:szCs w:val="22"/>
          <w:lang w:val="en-AU"/>
        </w:rPr>
        <w:t xml:space="preserve"> Co-authored by GPE and GEM Centre Head (Dr. Ursula </w:t>
      </w:r>
      <w:proofErr w:type="spellStart"/>
      <w:r w:rsidRPr="00B5662F">
        <w:rPr>
          <w:rFonts w:ascii="Gill Sans MT" w:hAnsi="Gill Sans MT"/>
          <w:sz w:val="22"/>
          <w:szCs w:val="22"/>
          <w:lang w:val="en-AU"/>
        </w:rPr>
        <w:t>Schwantner</w:t>
      </w:r>
      <w:proofErr w:type="spellEnd"/>
      <w:r w:rsidRPr="00B5662F">
        <w:rPr>
          <w:rFonts w:ascii="Gill Sans MT" w:hAnsi="Gill Sans MT"/>
          <w:sz w:val="22"/>
          <w:szCs w:val="22"/>
          <w:lang w:val="en-AU"/>
        </w:rPr>
        <w:t>)</w:t>
      </w:r>
      <w:r w:rsidR="004D6A6C" w:rsidRPr="00B5662F">
        <w:rPr>
          <w:rFonts w:ascii="Gill Sans MT" w:hAnsi="Gill Sans MT"/>
          <w:sz w:val="22"/>
          <w:szCs w:val="22"/>
          <w:lang w:val="en-AU"/>
        </w:rPr>
        <w:t>.</w:t>
      </w:r>
      <w:r w:rsidRPr="00B5662F">
        <w:rPr>
          <w:rFonts w:ascii="Gill Sans MT" w:hAnsi="Gill Sans MT"/>
          <w:sz w:val="22"/>
          <w:szCs w:val="22"/>
          <w:lang w:val="en-AU"/>
        </w:rPr>
        <w:t xml:space="preserve"> </w:t>
      </w:r>
      <w:hyperlink r:id="rId98" w:history="1">
        <w:r w:rsidRPr="00B5662F">
          <w:rPr>
            <w:rStyle w:val="Hyperlink"/>
            <w:rFonts w:ascii="Gill Sans MT" w:hAnsi="Gill Sans MT"/>
            <w:sz w:val="22"/>
            <w:szCs w:val="22"/>
            <w:lang w:val="en-AU"/>
          </w:rPr>
          <w:t>https://www.globalpartnership.org/blog/piloting-new-learning-assessment-approach</w:t>
        </w:r>
      </w:hyperlink>
    </w:p>
    <w:p w14:paraId="3093E262" w14:textId="77777777" w:rsidR="00F54AEF" w:rsidRPr="00B5662F" w:rsidRDefault="00F54AEF" w:rsidP="00FC1F4A">
      <w:pPr>
        <w:spacing w:after="120" w:line="259" w:lineRule="auto"/>
        <w:rPr>
          <w:rFonts w:ascii="Gill Sans MT" w:hAnsi="Gill Sans MT"/>
          <w:b/>
          <w:bCs/>
          <w:sz w:val="22"/>
          <w:szCs w:val="22"/>
          <w:lang w:val="en-AU"/>
        </w:rPr>
      </w:pPr>
    </w:p>
    <w:p w14:paraId="77967F4C" w14:textId="3B6F1C0D"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Analysis of National Learning Assessment Systems (ANLAS) Initiative and Toolkit:</w:t>
      </w:r>
    </w:p>
    <w:p w14:paraId="639E7EA5" w14:textId="15645042" w:rsidR="00FC1F4A" w:rsidRPr="00B5662F" w:rsidRDefault="00FC1F4A" w:rsidP="00113B22">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2018</w:t>
      </w:r>
      <w:r w:rsidR="00E53D18"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Pr="00B5662F">
        <w:rPr>
          <w:rFonts w:ascii="Gill Sans MT" w:hAnsi="Gill Sans MT"/>
          <w:b/>
          <w:bCs/>
          <w:i/>
          <w:iCs/>
          <w:color w:val="000000" w:themeColor="text1"/>
          <w:sz w:val="22"/>
          <w:szCs w:val="22"/>
          <w:lang w:val="en-AU"/>
        </w:rPr>
        <w:t xml:space="preserve">PISA 2022 </w:t>
      </w:r>
      <w:r w:rsidR="004800A0">
        <w:rPr>
          <w:rFonts w:ascii="Gill Sans MT" w:hAnsi="Gill Sans MT"/>
          <w:b/>
          <w:bCs/>
          <w:i/>
          <w:iCs/>
          <w:color w:val="000000" w:themeColor="text1"/>
          <w:sz w:val="22"/>
          <w:szCs w:val="22"/>
          <w:lang w:val="en-AU"/>
        </w:rPr>
        <w:t xml:space="preserve">Core E </w:t>
      </w:r>
      <w:r w:rsidRPr="00B5662F">
        <w:rPr>
          <w:rFonts w:ascii="Gill Sans MT" w:hAnsi="Gill Sans MT"/>
          <w:b/>
          <w:bCs/>
          <w:i/>
          <w:iCs/>
          <w:color w:val="000000" w:themeColor="text1"/>
          <w:sz w:val="22"/>
          <w:szCs w:val="22"/>
          <w:lang w:val="en-AU"/>
        </w:rPr>
        <w:t>Capacity Development Component</w:t>
      </w:r>
      <w:r w:rsidR="009E629C" w:rsidRPr="00B5662F">
        <w:rPr>
          <w:rFonts w:ascii="Gill Sans MT" w:hAnsi="Gill Sans MT"/>
          <w:b/>
          <w:bCs/>
          <w:color w:val="000000" w:themeColor="text1"/>
          <w:sz w:val="22"/>
          <w:szCs w:val="22"/>
          <w:lang w:val="en-AU"/>
        </w:rPr>
        <w:t>.</w:t>
      </w:r>
      <w:r w:rsidR="009E629C" w:rsidRPr="00B5662F">
        <w:rPr>
          <w:rFonts w:ascii="Gill Sans MT" w:hAnsi="Gill Sans MT"/>
          <w:color w:val="000000" w:themeColor="text1"/>
          <w:sz w:val="22"/>
          <w:szCs w:val="22"/>
          <w:lang w:val="en-AU"/>
        </w:rPr>
        <w:t xml:space="preserve"> OECD contracted ACER to implement th</w:t>
      </w:r>
      <w:r w:rsidR="004800A0">
        <w:rPr>
          <w:rFonts w:ascii="Gill Sans MT" w:hAnsi="Gill Sans MT"/>
          <w:color w:val="000000" w:themeColor="text1"/>
          <w:sz w:val="22"/>
          <w:szCs w:val="22"/>
          <w:lang w:val="en-AU"/>
        </w:rPr>
        <w:t>is</w:t>
      </w:r>
      <w:r w:rsidR="009E629C" w:rsidRPr="00B5662F">
        <w:rPr>
          <w:rFonts w:ascii="Gill Sans MT" w:hAnsi="Gill Sans MT"/>
          <w:color w:val="000000" w:themeColor="text1"/>
          <w:sz w:val="22"/>
          <w:szCs w:val="22"/>
          <w:lang w:val="en-AU"/>
        </w:rPr>
        <w:t xml:space="preserve"> component</w:t>
      </w:r>
      <w:r w:rsidRPr="00B5662F">
        <w:rPr>
          <w:rFonts w:ascii="Gill Sans MT" w:hAnsi="Gill Sans MT"/>
          <w:color w:val="000000" w:themeColor="text1"/>
          <w:sz w:val="22"/>
          <w:szCs w:val="22"/>
          <w:lang w:val="en-AU"/>
        </w:rPr>
        <w:t xml:space="preserve"> </w:t>
      </w:r>
      <w:r w:rsidR="004800A0">
        <w:rPr>
          <w:rFonts w:ascii="Gill Sans MT" w:hAnsi="Gill Sans MT"/>
          <w:color w:val="000000" w:themeColor="text1"/>
          <w:sz w:val="22"/>
          <w:szCs w:val="22"/>
          <w:lang w:val="en-AU"/>
        </w:rPr>
        <w:t xml:space="preserve">in </w:t>
      </w:r>
      <w:r w:rsidRPr="00B5662F">
        <w:rPr>
          <w:rFonts w:ascii="Gill Sans MT" w:hAnsi="Gill Sans MT"/>
          <w:color w:val="000000" w:themeColor="text1"/>
          <w:sz w:val="22"/>
          <w:szCs w:val="22"/>
          <w:lang w:val="en-AU"/>
        </w:rPr>
        <w:t>PISA 2022</w:t>
      </w:r>
      <w:r w:rsidR="009E629C" w:rsidRPr="00B5662F">
        <w:rPr>
          <w:rFonts w:ascii="Gill Sans MT" w:hAnsi="Gill Sans MT"/>
          <w:color w:val="000000" w:themeColor="text1"/>
          <w:sz w:val="22"/>
          <w:szCs w:val="22"/>
          <w:lang w:val="en-AU"/>
        </w:rPr>
        <w:t xml:space="preserve"> (s</w:t>
      </w:r>
      <w:r w:rsidRPr="00B5662F">
        <w:rPr>
          <w:rFonts w:ascii="Gill Sans MT" w:hAnsi="Gill Sans MT"/>
          <w:color w:val="000000" w:themeColor="text1"/>
          <w:sz w:val="22"/>
          <w:szCs w:val="22"/>
          <w:lang w:val="en-AU"/>
        </w:rPr>
        <w:t xml:space="preserve">ee </w:t>
      </w:r>
      <w:r w:rsidR="009E629C" w:rsidRPr="00B5662F">
        <w:rPr>
          <w:rFonts w:ascii="Gill Sans MT" w:hAnsi="Gill Sans MT"/>
          <w:color w:val="000000" w:themeColor="text1"/>
          <w:sz w:val="22"/>
          <w:szCs w:val="22"/>
          <w:lang w:val="en-AU"/>
        </w:rPr>
        <w:t xml:space="preserve">separate entry </w:t>
      </w:r>
      <w:r w:rsidRPr="00B5662F">
        <w:rPr>
          <w:rFonts w:ascii="Gill Sans MT" w:hAnsi="Gill Sans MT"/>
          <w:color w:val="000000" w:themeColor="text1"/>
          <w:sz w:val="22"/>
          <w:szCs w:val="22"/>
          <w:lang w:val="en-AU"/>
        </w:rPr>
        <w:t>below)</w:t>
      </w:r>
      <w:r w:rsidR="009E629C" w:rsidRPr="00B5662F">
        <w:rPr>
          <w:rFonts w:ascii="Gill Sans MT" w:hAnsi="Gill Sans MT"/>
          <w:color w:val="000000" w:themeColor="text1"/>
          <w:sz w:val="22"/>
          <w:szCs w:val="22"/>
          <w:lang w:val="en-AU"/>
        </w:rPr>
        <w:t>.</w:t>
      </w:r>
    </w:p>
    <w:p w14:paraId="526D597B" w14:textId="15EAC2B8" w:rsidR="00FC1F4A" w:rsidRPr="00B5662F" w:rsidRDefault="00FC1F4A" w:rsidP="00113B22">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2022</w:t>
      </w:r>
      <w:r w:rsidR="00E53D18" w:rsidRPr="00B5662F">
        <w:rPr>
          <w:rFonts w:ascii="Gill Sans MT" w:hAnsi="Gill Sans MT"/>
          <w:color w:val="000000" w:themeColor="text1"/>
          <w:sz w:val="22"/>
          <w:szCs w:val="22"/>
          <w:lang w:val="en-AU"/>
        </w:rPr>
        <w:t xml:space="preserve">: </w:t>
      </w:r>
      <w:r w:rsidRPr="00B5662F">
        <w:rPr>
          <w:rFonts w:ascii="Gill Sans MT" w:hAnsi="Gill Sans MT"/>
          <w:b/>
          <w:bCs/>
          <w:i/>
          <w:iCs/>
          <w:color w:val="000000" w:themeColor="text1"/>
          <w:sz w:val="22"/>
          <w:szCs w:val="22"/>
          <w:lang w:val="en-AU"/>
        </w:rPr>
        <w:t>PISA 2025 Capacity Development Component</w:t>
      </w:r>
      <w:r w:rsidR="009E629C" w:rsidRPr="00B5662F">
        <w:rPr>
          <w:rFonts w:ascii="Gill Sans MT" w:hAnsi="Gill Sans MT"/>
          <w:b/>
          <w:bCs/>
          <w:color w:val="000000" w:themeColor="text1"/>
          <w:sz w:val="22"/>
          <w:szCs w:val="22"/>
          <w:lang w:val="en-AU"/>
        </w:rPr>
        <w:t>.</w:t>
      </w:r>
      <w:r w:rsidR="009E629C" w:rsidRPr="00B5662F">
        <w:rPr>
          <w:rFonts w:ascii="Gill Sans MT" w:hAnsi="Gill Sans MT"/>
          <w:color w:val="000000" w:themeColor="text1"/>
          <w:sz w:val="22"/>
          <w:szCs w:val="22"/>
          <w:lang w:val="en-AU"/>
        </w:rPr>
        <w:t xml:space="preserve"> OECD contracted ACER to </w:t>
      </w:r>
      <w:r w:rsidR="004800A0">
        <w:rPr>
          <w:rFonts w:ascii="Gill Sans MT" w:hAnsi="Gill Sans MT"/>
          <w:color w:val="000000" w:themeColor="text1"/>
          <w:sz w:val="22"/>
          <w:szCs w:val="22"/>
          <w:lang w:val="en-AU"/>
        </w:rPr>
        <w:t>implement this component in</w:t>
      </w:r>
      <w:r w:rsidRPr="00B5662F">
        <w:rPr>
          <w:rFonts w:ascii="Gill Sans MT" w:hAnsi="Gill Sans MT"/>
          <w:color w:val="000000" w:themeColor="text1"/>
          <w:sz w:val="22"/>
          <w:szCs w:val="22"/>
          <w:lang w:val="en-AU"/>
        </w:rPr>
        <w:t xml:space="preserve"> PISA 2025</w:t>
      </w:r>
      <w:r w:rsidR="009E629C" w:rsidRPr="00B5662F">
        <w:rPr>
          <w:rFonts w:ascii="Gill Sans MT" w:hAnsi="Gill Sans MT"/>
          <w:color w:val="000000" w:themeColor="text1"/>
          <w:sz w:val="22"/>
          <w:szCs w:val="22"/>
          <w:lang w:val="en-AU"/>
        </w:rPr>
        <w:t xml:space="preserve"> (s</w:t>
      </w:r>
      <w:r w:rsidRPr="00B5662F">
        <w:rPr>
          <w:rFonts w:ascii="Gill Sans MT" w:hAnsi="Gill Sans MT"/>
          <w:color w:val="000000" w:themeColor="text1"/>
          <w:sz w:val="22"/>
          <w:szCs w:val="22"/>
          <w:lang w:val="en-AU"/>
        </w:rPr>
        <w:t xml:space="preserve">ee </w:t>
      </w:r>
      <w:r w:rsidR="009E629C" w:rsidRPr="00B5662F">
        <w:rPr>
          <w:rFonts w:ascii="Gill Sans MT" w:hAnsi="Gill Sans MT"/>
          <w:color w:val="000000" w:themeColor="text1"/>
          <w:sz w:val="22"/>
          <w:szCs w:val="22"/>
          <w:lang w:val="en-AU"/>
        </w:rPr>
        <w:t xml:space="preserve">separate entry </w:t>
      </w:r>
      <w:r w:rsidRPr="00B5662F">
        <w:rPr>
          <w:rFonts w:ascii="Gill Sans MT" w:hAnsi="Gill Sans MT"/>
          <w:color w:val="000000" w:themeColor="text1"/>
          <w:sz w:val="22"/>
          <w:szCs w:val="22"/>
          <w:lang w:val="en-AU"/>
        </w:rPr>
        <w:t>below)</w:t>
      </w:r>
      <w:r w:rsidR="009E629C" w:rsidRPr="00B5662F">
        <w:rPr>
          <w:rFonts w:ascii="Gill Sans MT" w:hAnsi="Gill Sans MT"/>
          <w:color w:val="000000" w:themeColor="text1"/>
          <w:sz w:val="22"/>
          <w:szCs w:val="22"/>
          <w:lang w:val="en-AU"/>
        </w:rPr>
        <w:t>.</w:t>
      </w:r>
    </w:p>
    <w:p w14:paraId="15A56404" w14:textId="4C0BCE6A" w:rsidR="00FC1F4A" w:rsidRPr="00D057BD" w:rsidRDefault="00FC1F4A" w:rsidP="00D057BD">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2022</w:t>
      </w:r>
      <w:r w:rsidR="00E53D18"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Pr="00B5662F">
        <w:rPr>
          <w:rFonts w:ascii="Gill Sans MT" w:hAnsi="Gill Sans MT"/>
          <w:b/>
          <w:bCs/>
          <w:i/>
          <w:iCs/>
          <w:color w:val="000000" w:themeColor="text1"/>
          <w:sz w:val="22"/>
          <w:szCs w:val="22"/>
          <w:lang w:val="en-AU"/>
        </w:rPr>
        <w:t xml:space="preserve">Expert Panel </w:t>
      </w:r>
      <w:r w:rsidR="00F54AEF" w:rsidRPr="00B5662F">
        <w:rPr>
          <w:rFonts w:ascii="Gill Sans MT" w:hAnsi="Gill Sans MT"/>
          <w:b/>
          <w:bCs/>
          <w:i/>
          <w:iCs/>
          <w:color w:val="000000" w:themeColor="text1"/>
          <w:sz w:val="22"/>
          <w:szCs w:val="22"/>
          <w:lang w:val="en-AU"/>
        </w:rPr>
        <w:t>Member – Government of Haiti.</w:t>
      </w:r>
      <w:r w:rsidR="00F54AEF" w:rsidRPr="00B5662F">
        <w:rPr>
          <w:rFonts w:ascii="Gill Sans MT" w:hAnsi="Gill Sans MT"/>
          <w:color w:val="000000" w:themeColor="text1"/>
          <w:sz w:val="22"/>
          <w:szCs w:val="22"/>
          <w:lang w:val="en-AU"/>
        </w:rPr>
        <w:t xml:space="preserve"> GEM Centre/ACER invited to be a member of an Expert Panel </w:t>
      </w:r>
      <w:r w:rsidRPr="00B5662F">
        <w:rPr>
          <w:rFonts w:ascii="Gill Sans MT" w:hAnsi="Gill Sans MT"/>
          <w:color w:val="000000" w:themeColor="text1"/>
          <w:sz w:val="22"/>
          <w:szCs w:val="22"/>
          <w:lang w:val="en-AU"/>
        </w:rPr>
        <w:t>on developing a national assessment evaluation framework</w:t>
      </w:r>
      <w:r w:rsidR="00F54AEF"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00F54AEF" w:rsidRPr="00B5662F">
        <w:rPr>
          <w:rFonts w:ascii="Gill Sans MT" w:hAnsi="Gill Sans MT"/>
          <w:color w:val="000000" w:themeColor="text1"/>
          <w:sz w:val="22"/>
          <w:szCs w:val="22"/>
          <w:lang w:val="en-AU"/>
        </w:rPr>
        <w:t>C</w:t>
      </w:r>
      <w:r w:rsidRPr="00B5662F">
        <w:rPr>
          <w:rFonts w:ascii="Gill Sans MT" w:hAnsi="Gill Sans MT"/>
          <w:color w:val="000000" w:themeColor="text1"/>
          <w:sz w:val="22"/>
          <w:szCs w:val="22"/>
          <w:lang w:val="en-AU"/>
        </w:rPr>
        <w:t>onvened by the Government of Haiti with World Bank funding</w:t>
      </w:r>
      <w:r w:rsidR="00BE65B8" w:rsidRPr="00B5662F">
        <w:rPr>
          <w:rFonts w:ascii="Gill Sans MT" w:hAnsi="Gill Sans MT"/>
          <w:color w:val="000000" w:themeColor="text1"/>
          <w:sz w:val="22"/>
          <w:szCs w:val="22"/>
          <w:lang w:val="en-AU"/>
        </w:rPr>
        <w:t>.</w:t>
      </w:r>
    </w:p>
    <w:p w14:paraId="04FAB96F" w14:textId="0B2A4B4F" w:rsidR="00FC1F4A" w:rsidRPr="00B5662F" w:rsidRDefault="00D057BD" w:rsidP="00FC1F4A">
      <w:pPr>
        <w:pStyle w:val="ListParagraph"/>
        <w:spacing w:after="120" w:line="259" w:lineRule="auto"/>
        <w:contextualSpacing w:val="0"/>
        <w:rPr>
          <w:rFonts w:ascii="Gill Sans MT" w:hAnsi="Gill Sans MT"/>
          <w:sz w:val="22"/>
          <w:szCs w:val="22"/>
          <w:lang w:val="en-AU"/>
        </w:rPr>
      </w:pPr>
      <w:r>
        <w:rPr>
          <w:noProof/>
        </w:rPr>
        <w:lastRenderedPageBreak/>
        <w:drawing>
          <wp:inline distT="0" distB="0" distL="0" distR="0" wp14:anchorId="7097C4FA" wp14:editId="3FA9381E">
            <wp:extent cx="5883511" cy="4364966"/>
            <wp:effectExtent l="0" t="0" r="3175" b="0"/>
            <wp:docPr id="24" name="Picture 24" descr="SPIN-OFF from:&#10;2017: SWAAP (overall concept for ANLAS).&#10;2017: Good Practices for Learning Assessments&#10;PUSH OUT of Analysis of National Learning Assessment Systems (ANLAS) Initiative/Toolkit:&#10;Documents:&#10;2019: National Learning Assessment Systems (ANLAS): A GPE Initiative to Strengthen Learning Assessment Systems&#10;2019: Toolkit for Analysis of National Learning Assessment Systems – ANLAS in English, French and Spanish&#10;2019: Analysis of National Learning Assessment Systems: Ethiopia Country Report&#10;2019: Analysis of National Learning Assessment Systems: Mauritania Country Report&#10;2019: Analysis of National Learning Assessment Systems: Viet Nam Country Report&#10;2022: Global Partnership for Education (GPE) and Government of Haiti Department of Ed. (ANLAS)&#10;Webinars/Meetings:&#10;2019: Global Partnership for Education (GPE) Webinar - Introducing ANLAS: A GPE Initiative to Strengthen Learning Assessment Systems&#10;2019: NEQMAP Annual Meeting – Presentation on ANLAS Initiative&#10;2019: TALENT Regional Capacity Building Workshop &#10;2020:Improving the Use of Learning Assessment Data for Educational Planning and Decision-Making &#10;Blogs:&#10;2019: Global Partnership for Education: Supporting the Comprehensive Analysis of National Learning Assessment Systems&#10;2019: Piloting a New Learning Assessment Approach (Ethiopia focus)&#10;SPIN-OFFS from Analysis of National Learning Assessment Systems (ANLAS) Initiative/Toolkit:&#10;2018: PISA 2022 Core E Capacity Development Component&#10;2022: PISA 2025 Capacity Development Component&#10;2022: Expert Panel Member – Government of Hait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PIN-OFF from:&#10;2017: SWAAP (overall concept for ANLAS).&#10;2017: Good Practices for Learning Assessments&#10;PUSH OUT of Analysis of National Learning Assessment Systems (ANLAS) Initiative/Toolkit:&#10;Documents:&#10;2019: National Learning Assessment Systems (ANLAS): A GPE Initiative to Strengthen Learning Assessment Systems&#10;2019: Toolkit for Analysis of National Learning Assessment Systems – ANLAS in English, French and Spanish&#10;2019: Analysis of National Learning Assessment Systems: Ethiopia Country Report&#10;2019: Analysis of National Learning Assessment Systems: Mauritania Country Report&#10;2019: Analysis of National Learning Assessment Systems: Viet Nam Country Report&#10;2022: Global Partnership for Education (GPE) and Government of Haiti Department of Ed. (ANLAS)&#10;Webinars/Meetings:&#10;2019: Global Partnership for Education (GPE) Webinar - Introducing ANLAS: A GPE Initiative to Strengthen Learning Assessment Systems&#10;2019: NEQMAP Annual Meeting – Presentation on ANLAS Initiative&#10;2019: TALENT Regional Capacity Building Workshop &#10;2020:Improving the Use of Learning Assessment Data for Educational Planning and Decision-Making &#10;Blogs:&#10;2019: Global Partnership for Education: Supporting the Comprehensive Analysis of National Learning Assessment Systems&#10;2019: Piloting a New Learning Assessment Approach (Ethiopia focus)&#10;SPIN-OFFS from Analysis of National Learning Assessment Systems (ANLAS) Initiative/Toolkit:&#10;2018: PISA 2022 Core E Capacity Development Component&#10;2022: PISA 2025 Capacity Development Component&#10;2022: Expert Panel Member – Government of Haiti&#10;&#10;"/>
                    <pic:cNvPicPr/>
                  </pic:nvPicPr>
                  <pic:blipFill>
                    <a:blip r:embed="rId99"/>
                    <a:stretch>
                      <a:fillRect/>
                    </a:stretch>
                  </pic:blipFill>
                  <pic:spPr>
                    <a:xfrm>
                      <a:off x="0" y="0"/>
                      <a:ext cx="5894815" cy="4373352"/>
                    </a:xfrm>
                    <a:prstGeom prst="rect">
                      <a:avLst/>
                    </a:prstGeom>
                  </pic:spPr>
                </pic:pic>
              </a:graphicData>
            </a:graphic>
          </wp:inline>
        </w:drawing>
      </w:r>
    </w:p>
    <w:p w14:paraId="63E48CAA" w14:textId="1D69EBCF" w:rsidR="00FC1F4A" w:rsidRPr="00B5662F" w:rsidRDefault="00FC1F4A">
      <w:pPr>
        <w:pStyle w:val="Heading3numbered"/>
        <w:rPr>
          <w:lang w:val="en-AU"/>
        </w:rPr>
      </w:pPr>
      <w:r w:rsidRPr="00B5662F">
        <w:rPr>
          <w:lang w:val="en-AU"/>
        </w:rPr>
        <w:t xml:space="preserve">2018 OECD PISA 2022 </w:t>
      </w:r>
      <w:r w:rsidR="002E74C5" w:rsidRPr="00B5662F">
        <w:rPr>
          <w:lang w:val="en-AU"/>
        </w:rPr>
        <w:t xml:space="preserve">Country Preparation and Implementation Support </w:t>
      </w:r>
      <w:r w:rsidRPr="00B5662F">
        <w:rPr>
          <w:lang w:val="en-AU"/>
        </w:rPr>
        <w:t>(</w:t>
      </w:r>
      <w:r w:rsidR="00704933">
        <w:rPr>
          <w:lang w:val="en-AU"/>
        </w:rPr>
        <w:t>Core E</w:t>
      </w:r>
      <w:r w:rsidRPr="00B5662F">
        <w:rPr>
          <w:lang w:val="en-AU"/>
        </w:rPr>
        <w:t xml:space="preserve">) </w:t>
      </w:r>
    </w:p>
    <w:p w14:paraId="463591FF" w14:textId="5A9B9B8A" w:rsidR="00FC1F4A" w:rsidRPr="00B5662F" w:rsidRDefault="00FC1F4A" w:rsidP="00FC1F4A">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In 2018, the Organisation for Economic Cooperation and Development (OECD) contracted ACER (</w:t>
      </w:r>
      <w:r w:rsidRPr="00B5662F">
        <w:rPr>
          <w:rFonts w:ascii="Gill Sans MT" w:hAnsi="Gill Sans MT"/>
          <w:sz w:val="22"/>
          <w:szCs w:val="22"/>
          <w:lang w:val="en-AU"/>
        </w:rPr>
        <w:t xml:space="preserve">which had been the leading consortium partner during five cycles of PISA implementation over a period of more than 12 years) </w:t>
      </w:r>
      <w:r w:rsidRPr="00B5662F">
        <w:rPr>
          <w:rFonts w:ascii="Gill Sans MT" w:hAnsi="Gill Sans MT"/>
          <w:color w:val="000000" w:themeColor="text1"/>
          <w:sz w:val="22"/>
          <w:szCs w:val="22"/>
          <w:lang w:val="en-AU"/>
        </w:rPr>
        <w:t xml:space="preserve">to lead the Programme for International Student Assessment (PISA) 2022 Capacity Development Component (among other components). ACER developed a framework for the capacity building </w:t>
      </w:r>
      <w:r w:rsidR="006C1BFC" w:rsidRPr="00B5662F">
        <w:rPr>
          <w:rFonts w:ascii="Gill Sans MT" w:hAnsi="Gill Sans MT"/>
          <w:color w:val="000000" w:themeColor="text1"/>
          <w:sz w:val="22"/>
          <w:szCs w:val="22"/>
          <w:lang w:val="en-AU"/>
        </w:rPr>
        <w:t>component and</w:t>
      </w:r>
      <w:r w:rsidRPr="00B5662F">
        <w:rPr>
          <w:rFonts w:ascii="Gill Sans MT" w:hAnsi="Gill Sans MT"/>
          <w:color w:val="000000" w:themeColor="text1"/>
          <w:sz w:val="22"/>
          <w:szCs w:val="22"/>
          <w:lang w:val="en-AU"/>
        </w:rPr>
        <w:t xml:space="preserve"> undertook a Capacity Needs Analysis and produced a Capacity Development Plan for large scale assessments </w:t>
      </w:r>
      <w:r w:rsidRPr="00704933">
        <w:rPr>
          <w:rFonts w:ascii="Gill Sans MT" w:hAnsi="Gill Sans MT"/>
          <w:color w:val="000000" w:themeColor="text1"/>
          <w:sz w:val="22"/>
          <w:szCs w:val="22"/>
          <w:lang w:val="en-AU"/>
        </w:rPr>
        <w:t xml:space="preserve">based on the ACER/GEM Centre 14 Principles for Good Practices in Learning Assessments (GP-LA) and the Analysis of National Learning Assessment Systems (ANLAS) Toolkit </w:t>
      </w:r>
      <w:r w:rsidRPr="00B5662F">
        <w:rPr>
          <w:rFonts w:ascii="Gill Sans MT" w:hAnsi="Gill Sans MT"/>
          <w:color w:val="000000" w:themeColor="text1"/>
          <w:sz w:val="22"/>
          <w:szCs w:val="22"/>
          <w:lang w:val="en-AU"/>
        </w:rPr>
        <w:t xml:space="preserve">with four National PISA Centres in El Salvador, India, Mongolia, and Uzbekistan. All four countries have used their Capacity Development Plans, albeit in different ways. </w:t>
      </w:r>
    </w:p>
    <w:p w14:paraId="6ADA51FE" w14:textId="2E3501D3" w:rsidR="00FC1F4A" w:rsidRPr="00B5662F" w:rsidRDefault="00FC1F4A" w:rsidP="00FC1F4A">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In 2022</w:t>
      </w:r>
      <w:r w:rsidR="00E53D18" w:rsidRPr="00B5662F">
        <w:rPr>
          <w:rFonts w:ascii="Gill Sans MT" w:hAnsi="Gill Sans MT"/>
          <w:color w:val="000000" w:themeColor="text1"/>
          <w:sz w:val="22"/>
          <w:szCs w:val="22"/>
          <w:lang w:val="en-AU"/>
        </w:rPr>
        <w:t xml:space="preserve">, </w:t>
      </w:r>
      <w:r w:rsidRPr="00B5662F">
        <w:rPr>
          <w:rFonts w:ascii="Gill Sans MT" w:hAnsi="Gill Sans MT"/>
          <w:color w:val="000000" w:themeColor="text1"/>
          <w:sz w:val="22"/>
          <w:szCs w:val="22"/>
          <w:lang w:val="en-AU"/>
        </w:rPr>
        <w:t>the OECD again contracted ACER to lead the PISA 2025 Capacity</w:t>
      </w:r>
      <w:r w:rsidR="00F3444E" w:rsidRPr="00B5662F">
        <w:rPr>
          <w:rFonts w:ascii="Gill Sans MT" w:hAnsi="Gill Sans MT"/>
          <w:color w:val="000000" w:themeColor="text1"/>
          <w:sz w:val="22"/>
          <w:szCs w:val="22"/>
          <w:lang w:val="en-AU"/>
        </w:rPr>
        <w:t xml:space="preserve"> </w:t>
      </w:r>
      <w:r w:rsidRPr="00B5662F">
        <w:rPr>
          <w:rFonts w:ascii="Gill Sans MT" w:hAnsi="Gill Sans MT"/>
          <w:color w:val="000000" w:themeColor="text1"/>
          <w:sz w:val="22"/>
          <w:szCs w:val="22"/>
          <w:lang w:val="en-AU"/>
        </w:rPr>
        <w:t>Development component (among other components). Th</w:t>
      </w:r>
      <w:r w:rsidR="00704933">
        <w:rPr>
          <w:rFonts w:ascii="Gill Sans MT" w:hAnsi="Gill Sans MT"/>
          <w:color w:val="000000" w:themeColor="text1"/>
          <w:sz w:val="22"/>
          <w:szCs w:val="22"/>
          <w:lang w:val="en-AU"/>
        </w:rPr>
        <w:t xml:space="preserve">is </w:t>
      </w:r>
      <w:r w:rsidRPr="00B5662F">
        <w:rPr>
          <w:rFonts w:ascii="Gill Sans MT" w:hAnsi="Gill Sans MT"/>
          <w:color w:val="000000" w:themeColor="text1"/>
          <w:sz w:val="22"/>
          <w:szCs w:val="22"/>
          <w:lang w:val="en-AU"/>
        </w:rPr>
        <w:t xml:space="preserve">component was designed based on </w:t>
      </w:r>
      <w:r w:rsidRPr="00704933">
        <w:rPr>
          <w:rFonts w:ascii="Gill Sans MT" w:hAnsi="Gill Sans MT"/>
          <w:color w:val="000000" w:themeColor="text1"/>
          <w:sz w:val="22"/>
          <w:szCs w:val="22"/>
          <w:lang w:val="en-AU"/>
        </w:rPr>
        <w:t>the PISA 2022</w:t>
      </w:r>
      <w:r w:rsidRPr="00B5662F">
        <w:rPr>
          <w:rFonts w:ascii="Gill Sans MT" w:hAnsi="Gill Sans MT"/>
          <w:color w:val="000000" w:themeColor="text1"/>
          <w:sz w:val="22"/>
          <w:szCs w:val="22"/>
          <w:u w:val="single"/>
          <w:lang w:val="en-AU"/>
        </w:rPr>
        <w:t xml:space="preserve"> </w:t>
      </w:r>
      <w:r w:rsidRPr="00B5662F">
        <w:rPr>
          <w:rFonts w:ascii="Gill Sans MT" w:hAnsi="Gill Sans MT"/>
          <w:color w:val="000000" w:themeColor="text1"/>
          <w:sz w:val="22"/>
          <w:szCs w:val="22"/>
          <w:lang w:val="en-AU"/>
        </w:rPr>
        <w:t>capacity building framework and tools (hence informed by the GP-LA and ANLAS). The OECD has not specified the countries yet.</w:t>
      </w:r>
    </w:p>
    <w:p w14:paraId="0D63EB90" w14:textId="77777777" w:rsidR="004D6A6C" w:rsidRPr="00B5662F" w:rsidRDefault="004D6A6C" w:rsidP="00FC1F4A">
      <w:pPr>
        <w:spacing w:after="120" w:line="259" w:lineRule="auto"/>
        <w:rPr>
          <w:rFonts w:ascii="Gill Sans MT" w:hAnsi="Gill Sans MT"/>
          <w:b/>
          <w:bCs/>
          <w:sz w:val="22"/>
          <w:szCs w:val="22"/>
          <w:lang w:val="en-AU"/>
        </w:rPr>
      </w:pPr>
    </w:p>
    <w:p w14:paraId="54886858" w14:textId="3088DBC5"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1017E78A" w14:textId="564F5319" w:rsidR="00FC1F4A" w:rsidRPr="00B5662F" w:rsidRDefault="00FC1F4A" w:rsidP="00FC1F4A">
      <w:pPr>
        <w:spacing w:after="120" w:line="259" w:lineRule="auto"/>
        <w:rPr>
          <w:rFonts w:ascii="Gill Sans MT" w:hAnsi="Gill Sans MT"/>
          <w:b/>
          <w:bCs/>
          <w:i/>
          <w:iCs/>
          <w:sz w:val="22"/>
          <w:szCs w:val="22"/>
          <w:lang w:val="en-AU"/>
        </w:rPr>
      </w:pPr>
      <w:r w:rsidRPr="00B5662F">
        <w:rPr>
          <w:rFonts w:ascii="Gill Sans MT" w:hAnsi="Gill Sans MT"/>
          <w:b/>
          <w:bCs/>
          <w:i/>
          <w:iCs/>
          <w:sz w:val="22"/>
          <w:szCs w:val="22"/>
          <w:lang w:val="en-AU"/>
        </w:rPr>
        <w:t xml:space="preserve">Principles of Good Practice for Learning Assessments (GP-LA) </w:t>
      </w:r>
    </w:p>
    <w:p w14:paraId="0EA30FB2" w14:textId="0109214E" w:rsidR="00FC1F4A" w:rsidRPr="00B5662F" w:rsidRDefault="004D6A6C" w:rsidP="006C1BFC">
      <w:pPr>
        <w:spacing w:after="120" w:line="259" w:lineRule="auto"/>
        <w:rPr>
          <w:rFonts w:ascii="Gill Sans MT" w:hAnsi="Gill Sans MT"/>
          <w:sz w:val="22"/>
          <w:szCs w:val="22"/>
          <w:lang w:val="en-AU"/>
        </w:rPr>
      </w:pPr>
      <w:r w:rsidRPr="00B5662F">
        <w:rPr>
          <w:rFonts w:ascii="Gill Sans MT" w:hAnsi="Gill Sans MT"/>
          <w:sz w:val="22"/>
          <w:szCs w:val="22"/>
          <w:lang w:val="en-AU"/>
        </w:rPr>
        <w:lastRenderedPageBreak/>
        <w:t xml:space="preserve">2018-19: </w:t>
      </w:r>
      <w:r w:rsidR="00FC1F4A" w:rsidRPr="00B5662F">
        <w:rPr>
          <w:rFonts w:ascii="Gill Sans MT" w:hAnsi="Gill Sans MT"/>
          <w:b/>
          <w:bCs/>
          <w:i/>
          <w:iCs/>
          <w:sz w:val="22"/>
          <w:szCs w:val="22"/>
          <w:lang w:val="en-AU"/>
        </w:rPr>
        <w:t>Analysis of National Learning Assessment Systems (ANLAS) Toolkit</w:t>
      </w:r>
      <w:r w:rsidR="00FC1F4A" w:rsidRPr="00B5662F">
        <w:rPr>
          <w:rFonts w:ascii="Gill Sans MT" w:hAnsi="Gill Sans MT"/>
          <w:sz w:val="22"/>
          <w:szCs w:val="22"/>
          <w:lang w:val="en-AU"/>
        </w:rPr>
        <w:t xml:space="preserve"> </w:t>
      </w:r>
    </w:p>
    <w:p w14:paraId="2971CCB0" w14:textId="77777777" w:rsidR="004D6A6C" w:rsidRPr="00B5662F" w:rsidRDefault="004D6A6C" w:rsidP="00FC1F4A">
      <w:pPr>
        <w:spacing w:after="120" w:line="259" w:lineRule="auto"/>
        <w:rPr>
          <w:rFonts w:ascii="Gill Sans MT" w:hAnsi="Gill Sans MT"/>
          <w:b/>
          <w:bCs/>
          <w:sz w:val="22"/>
          <w:szCs w:val="22"/>
          <w:lang w:val="en-AU"/>
        </w:rPr>
      </w:pPr>
    </w:p>
    <w:p w14:paraId="39832A2A" w14:textId="77777777" w:rsidR="00281E57" w:rsidRPr="00B5662F" w:rsidRDefault="00281E57" w:rsidP="00281E57">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77F569DE" w14:textId="77777777" w:rsidR="00281E57" w:rsidRPr="00B5662F" w:rsidRDefault="00281E57">
      <w:pPr>
        <w:pStyle w:val="ListParagraph"/>
        <w:numPr>
          <w:ilvl w:val="0"/>
          <w:numId w:val="37"/>
        </w:numPr>
        <w:spacing w:after="120" w:line="259" w:lineRule="auto"/>
        <w:rPr>
          <w:rFonts w:ascii="Gill Sans MT" w:hAnsi="Gill Sans MT"/>
          <w:sz w:val="22"/>
          <w:szCs w:val="22"/>
          <w:lang w:val="en-AU"/>
        </w:rPr>
      </w:pPr>
      <w:r w:rsidRPr="00B5662F">
        <w:rPr>
          <w:rFonts w:ascii="Gill Sans MT" w:hAnsi="Gill Sans MT"/>
          <w:sz w:val="22"/>
          <w:szCs w:val="22"/>
          <w:lang w:val="en-AU"/>
        </w:rPr>
        <w:t>OECD</w:t>
      </w:r>
    </w:p>
    <w:p w14:paraId="1CEB56F9" w14:textId="77777777" w:rsidR="00281E57" w:rsidRPr="00B5662F" w:rsidRDefault="00281E57">
      <w:pPr>
        <w:pStyle w:val="ListParagraph"/>
        <w:numPr>
          <w:ilvl w:val="0"/>
          <w:numId w:val="37"/>
        </w:numPr>
        <w:spacing w:after="120" w:line="259" w:lineRule="auto"/>
        <w:rPr>
          <w:rFonts w:ascii="Gill Sans MT" w:hAnsi="Gill Sans MT"/>
          <w:sz w:val="22"/>
          <w:szCs w:val="22"/>
          <w:lang w:val="en-AU"/>
        </w:rPr>
      </w:pPr>
      <w:r w:rsidRPr="00B5662F">
        <w:rPr>
          <w:rFonts w:ascii="Gill Sans MT" w:hAnsi="Gill Sans MT"/>
          <w:sz w:val="22"/>
          <w:szCs w:val="22"/>
          <w:lang w:val="en-AU"/>
        </w:rPr>
        <w:t>Governments of El Salvador, India, Mongolia and Uzbekistan – National PISA Centres</w:t>
      </w:r>
    </w:p>
    <w:p w14:paraId="06293E77" w14:textId="77777777" w:rsidR="00281E57" w:rsidRPr="00B5662F" w:rsidRDefault="00281E57" w:rsidP="00FC1F4A">
      <w:pPr>
        <w:spacing w:after="120" w:line="259" w:lineRule="auto"/>
        <w:rPr>
          <w:rFonts w:ascii="Gill Sans MT" w:hAnsi="Gill Sans MT"/>
          <w:b/>
          <w:bCs/>
          <w:sz w:val="22"/>
          <w:szCs w:val="22"/>
          <w:lang w:val="en-AU"/>
        </w:rPr>
      </w:pPr>
    </w:p>
    <w:p w14:paraId="209DE773" w14:textId="0B744289"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Push-Outs of 2018 OECD PISA 2022 Capacity development component:</w:t>
      </w:r>
    </w:p>
    <w:p w14:paraId="64C4E911" w14:textId="1F32C680" w:rsidR="00FC1F4A" w:rsidRPr="00B5662F" w:rsidRDefault="00BE65B8"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2022: ACER Discover Article.</w:t>
      </w:r>
    </w:p>
    <w:p w14:paraId="712E2FBA" w14:textId="0EE3A19F" w:rsidR="00FC1F4A" w:rsidRPr="00704933" w:rsidRDefault="00BE65B8"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Link: </w:t>
      </w:r>
      <w:hyperlink r:id="rId100" w:history="1">
        <w:r w:rsidR="00704933" w:rsidRPr="00704933">
          <w:rPr>
            <w:rStyle w:val="Hyperlink"/>
            <w:rFonts w:ascii="Gill Sans MT" w:hAnsi="Gill Sans MT"/>
            <w:sz w:val="22"/>
            <w:szCs w:val="22"/>
          </w:rPr>
          <w:t>Supporting countries new to large-scale assessment - ACER Discover</w:t>
        </w:r>
      </w:hyperlink>
    </w:p>
    <w:p w14:paraId="72B2AFBF" w14:textId="77777777" w:rsidR="00281E57" w:rsidRPr="00B5662F" w:rsidRDefault="00281E57" w:rsidP="00FC1F4A">
      <w:pPr>
        <w:spacing w:after="120" w:line="259" w:lineRule="auto"/>
        <w:rPr>
          <w:rFonts w:ascii="Gill Sans MT" w:hAnsi="Gill Sans MT"/>
          <w:b/>
          <w:bCs/>
          <w:sz w:val="22"/>
          <w:szCs w:val="22"/>
          <w:lang w:val="en-AU"/>
        </w:rPr>
      </w:pPr>
    </w:p>
    <w:p w14:paraId="13E9EAC2" w14:textId="6885DE6B"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2018 OECD PISA 2022 Capacity development component:</w:t>
      </w:r>
    </w:p>
    <w:p w14:paraId="39BFCE85" w14:textId="03F678E0" w:rsidR="00BE65B8" w:rsidRPr="00B5662F" w:rsidRDefault="00BE65B8" w:rsidP="00BE65B8">
      <w:pPr>
        <w:spacing w:after="120" w:line="259" w:lineRule="auto"/>
        <w:rPr>
          <w:rFonts w:ascii="Gill Sans MT" w:hAnsi="Gill Sans MT"/>
          <w:b/>
          <w:bCs/>
          <w:color w:val="000000" w:themeColor="text1"/>
          <w:sz w:val="22"/>
          <w:szCs w:val="22"/>
          <w:lang w:val="en-AU"/>
        </w:rPr>
      </w:pPr>
      <w:r w:rsidRPr="00B5662F">
        <w:rPr>
          <w:rFonts w:ascii="Gill Sans MT" w:hAnsi="Gill Sans MT"/>
          <w:color w:val="000000" w:themeColor="text1"/>
          <w:sz w:val="22"/>
          <w:szCs w:val="22"/>
          <w:lang w:val="en-AU"/>
        </w:rPr>
        <w:t>2022-present:</w:t>
      </w:r>
      <w:r w:rsidRPr="00B5662F">
        <w:rPr>
          <w:rFonts w:ascii="Gill Sans MT" w:hAnsi="Gill Sans MT"/>
          <w:b/>
          <w:bCs/>
          <w:color w:val="000000" w:themeColor="text1"/>
          <w:sz w:val="22"/>
          <w:szCs w:val="22"/>
          <w:lang w:val="en-AU"/>
        </w:rPr>
        <w:t xml:space="preserve"> </w:t>
      </w:r>
      <w:r w:rsidR="006C1BFC" w:rsidRPr="00B5662F">
        <w:rPr>
          <w:rFonts w:ascii="Gill Sans MT" w:hAnsi="Gill Sans MT"/>
          <w:b/>
          <w:bCs/>
          <w:i/>
          <w:iCs/>
          <w:color w:val="000000" w:themeColor="text1"/>
          <w:sz w:val="22"/>
          <w:szCs w:val="22"/>
          <w:lang w:val="en-AU"/>
        </w:rPr>
        <w:t>Country Impact</w:t>
      </w:r>
      <w:r w:rsidR="006C1BFC" w:rsidRPr="00B5662F">
        <w:rPr>
          <w:rFonts w:ascii="Gill Sans MT" w:hAnsi="Gill Sans MT"/>
          <w:b/>
          <w:bCs/>
          <w:color w:val="000000" w:themeColor="text1"/>
          <w:sz w:val="22"/>
          <w:szCs w:val="22"/>
          <w:lang w:val="en-AU"/>
        </w:rPr>
        <w:t>.</w:t>
      </w:r>
    </w:p>
    <w:p w14:paraId="0FDFD571" w14:textId="7AA86C45" w:rsidR="00FC1F4A" w:rsidRPr="00B5662F" w:rsidRDefault="00FC1F4A" w:rsidP="00BE65B8">
      <w:pPr>
        <w:spacing w:after="120" w:line="259" w:lineRule="auto"/>
        <w:rPr>
          <w:rFonts w:ascii="Gill Sans MT" w:hAnsi="Gill Sans MT"/>
          <w:color w:val="000000" w:themeColor="text1"/>
          <w:sz w:val="22"/>
          <w:szCs w:val="22"/>
          <w:lang w:val="en-AU"/>
        </w:rPr>
      </w:pPr>
      <w:r w:rsidRPr="00B5662F">
        <w:rPr>
          <w:rFonts w:ascii="Gill Sans MT" w:hAnsi="Gill Sans MT"/>
          <w:b/>
          <w:bCs/>
          <w:color w:val="000000" w:themeColor="text1"/>
          <w:sz w:val="22"/>
          <w:szCs w:val="22"/>
          <w:lang w:val="en-AU"/>
        </w:rPr>
        <w:t>El Salvador</w:t>
      </w:r>
      <w:r w:rsidRPr="00B5662F">
        <w:rPr>
          <w:rFonts w:ascii="Gill Sans MT" w:hAnsi="Gill Sans MT"/>
          <w:color w:val="000000" w:themeColor="text1"/>
          <w:sz w:val="22"/>
          <w:szCs w:val="22"/>
          <w:lang w:val="en-AU"/>
        </w:rPr>
        <w:t xml:space="preserve"> </w:t>
      </w:r>
      <w:r w:rsidR="00E53D18" w:rsidRPr="00B5662F">
        <w:rPr>
          <w:rFonts w:ascii="Gill Sans MT" w:hAnsi="Gill Sans MT"/>
          <w:color w:val="000000" w:themeColor="text1"/>
          <w:sz w:val="22"/>
          <w:szCs w:val="22"/>
          <w:lang w:val="en-AU"/>
        </w:rPr>
        <w:t>–</w:t>
      </w:r>
      <w:r w:rsidR="0023195E">
        <w:rPr>
          <w:rFonts w:ascii="Gill Sans MT" w:hAnsi="Gill Sans MT"/>
          <w:color w:val="000000" w:themeColor="text1"/>
          <w:sz w:val="22"/>
          <w:szCs w:val="22"/>
          <w:lang w:val="en-AU"/>
        </w:rPr>
        <w:t xml:space="preserve"> </w:t>
      </w:r>
      <w:r w:rsidR="0023195E">
        <w:rPr>
          <w:rFonts w:ascii="Calibri" w:hAnsi="Calibri" w:cs="Calibri"/>
          <w:color w:val="242424"/>
          <w:sz w:val="22"/>
          <w:szCs w:val="22"/>
          <w:shd w:val="clear" w:color="auto" w:fill="FFFFFF"/>
        </w:rPr>
        <w:t>El Salvador used the Capacity Building Plan as a roadmap for professional development to ensure the National Centre staff were equipped to undertake each phase of PISA. They also submitted the Capacity Building Plan as part of a World Bank funding application (successful).</w:t>
      </w:r>
    </w:p>
    <w:p w14:paraId="190C1609" w14:textId="2BC125DC" w:rsidR="00FC1F4A" w:rsidRPr="00B5662F" w:rsidRDefault="00FC1F4A" w:rsidP="00BE65B8">
      <w:pPr>
        <w:spacing w:after="120" w:line="259" w:lineRule="auto"/>
        <w:rPr>
          <w:rFonts w:ascii="Gill Sans MT" w:hAnsi="Gill Sans MT"/>
          <w:color w:val="000000" w:themeColor="text1"/>
          <w:sz w:val="22"/>
          <w:szCs w:val="22"/>
          <w:lang w:val="en-AU"/>
        </w:rPr>
      </w:pPr>
      <w:r w:rsidRPr="00B5662F">
        <w:rPr>
          <w:rFonts w:ascii="Gill Sans MT" w:hAnsi="Gill Sans MT"/>
          <w:b/>
          <w:bCs/>
          <w:color w:val="000000" w:themeColor="text1"/>
          <w:sz w:val="22"/>
          <w:szCs w:val="22"/>
          <w:lang w:val="en-AU"/>
        </w:rPr>
        <w:t>India</w:t>
      </w:r>
      <w:r w:rsidRPr="00B5662F">
        <w:rPr>
          <w:rFonts w:ascii="Gill Sans MT" w:hAnsi="Gill Sans MT"/>
          <w:color w:val="000000" w:themeColor="text1"/>
          <w:sz w:val="22"/>
          <w:szCs w:val="22"/>
          <w:lang w:val="en-AU"/>
        </w:rPr>
        <w:t xml:space="preserve"> </w:t>
      </w:r>
      <w:r w:rsidR="0023195E">
        <w:rPr>
          <w:rFonts w:ascii="Gill Sans MT" w:hAnsi="Gill Sans MT"/>
          <w:color w:val="000000" w:themeColor="text1"/>
          <w:sz w:val="22"/>
          <w:szCs w:val="22"/>
          <w:lang w:val="en-AU"/>
        </w:rPr>
        <w:t xml:space="preserve">– </w:t>
      </w:r>
      <w:r w:rsidRPr="00B5662F">
        <w:rPr>
          <w:rFonts w:ascii="Gill Sans MT" w:hAnsi="Gill Sans MT"/>
          <w:color w:val="000000" w:themeColor="text1"/>
          <w:sz w:val="22"/>
          <w:szCs w:val="22"/>
          <w:lang w:val="en-AU"/>
        </w:rPr>
        <w:t xml:space="preserve">Although India </w:t>
      </w:r>
      <w:r w:rsidR="0023195E">
        <w:rPr>
          <w:rFonts w:ascii="Gill Sans MT" w:hAnsi="Gill Sans MT"/>
          <w:color w:val="000000" w:themeColor="text1"/>
          <w:sz w:val="22"/>
          <w:szCs w:val="22"/>
          <w:lang w:val="en-AU"/>
        </w:rPr>
        <w:t xml:space="preserve">dropped out of </w:t>
      </w:r>
      <w:r w:rsidRPr="00B5662F">
        <w:rPr>
          <w:rFonts w:ascii="Gill Sans MT" w:hAnsi="Gill Sans MT"/>
          <w:color w:val="000000" w:themeColor="text1"/>
          <w:sz w:val="22"/>
          <w:szCs w:val="22"/>
          <w:lang w:val="en-AU"/>
        </w:rPr>
        <w:t>PISA 2022</w:t>
      </w:r>
      <w:r w:rsidR="0023195E">
        <w:rPr>
          <w:rFonts w:ascii="Gill Sans MT" w:hAnsi="Gill Sans MT"/>
          <w:color w:val="000000" w:themeColor="text1"/>
          <w:sz w:val="22"/>
          <w:szCs w:val="22"/>
          <w:lang w:val="en-AU"/>
        </w:rPr>
        <w:t xml:space="preserve"> during COVID-19</w:t>
      </w:r>
      <w:r w:rsidRPr="00B5662F">
        <w:rPr>
          <w:rFonts w:ascii="Gill Sans MT" w:hAnsi="Gill Sans MT"/>
          <w:color w:val="000000" w:themeColor="text1"/>
          <w:sz w:val="22"/>
          <w:szCs w:val="22"/>
          <w:lang w:val="en-AU"/>
        </w:rPr>
        <w:t>, the Capacity Development Needs Analysis and Plan were used by the Indian Government</w:t>
      </w:r>
      <w:r w:rsidR="0023195E">
        <w:rPr>
          <w:rFonts w:ascii="Gill Sans MT" w:hAnsi="Gill Sans MT"/>
          <w:color w:val="000000" w:themeColor="text1"/>
          <w:sz w:val="22"/>
          <w:szCs w:val="22"/>
          <w:lang w:val="en-AU"/>
        </w:rPr>
        <w:t xml:space="preserve"> in the</w:t>
      </w:r>
      <w:r w:rsidRPr="00B5662F">
        <w:rPr>
          <w:rFonts w:ascii="Gill Sans MT" w:hAnsi="Gill Sans MT"/>
          <w:color w:val="000000" w:themeColor="text1"/>
          <w:sz w:val="22"/>
          <w:szCs w:val="22"/>
          <w:lang w:val="en-AU"/>
        </w:rPr>
        <w:t xml:space="preserve"> establish</w:t>
      </w:r>
      <w:r w:rsidR="0023195E">
        <w:rPr>
          <w:rFonts w:ascii="Gill Sans MT" w:hAnsi="Gill Sans MT"/>
          <w:color w:val="000000" w:themeColor="text1"/>
          <w:sz w:val="22"/>
          <w:szCs w:val="22"/>
          <w:lang w:val="en-AU"/>
        </w:rPr>
        <w:t>ment of</w:t>
      </w:r>
      <w:r w:rsidRPr="00B5662F">
        <w:rPr>
          <w:rFonts w:ascii="Gill Sans MT" w:hAnsi="Gill Sans MT"/>
          <w:color w:val="000000" w:themeColor="text1"/>
          <w:sz w:val="22"/>
          <w:szCs w:val="22"/>
          <w:lang w:val="en-AU"/>
        </w:rPr>
        <w:t xml:space="preserve"> the Performance Assessment, Review, and Analysis of Knowledge for Holistic Development (PARAKH) National Assessment Centre</w:t>
      </w:r>
      <w:r w:rsidR="0023195E">
        <w:rPr>
          <w:rFonts w:ascii="Gill Sans MT" w:hAnsi="Gill Sans MT"/>
          <w:color w:val="000000" w:themeColor="text1"/>
          <w:sz w:val="22"/>
          <w:szCs w:val="22"/>
          <w:lang w:val="en-AU"/>
        </w:rPr>
        <w:t>.</w:t>
      </w:r>
    </w:p>
    <w:p w14:paraId="7FB623C5" w14:textId="7B73AF04" w:rsidR="00FC1F4A" w:rsidRPr="00B5662F" w:rsidRDefault="00FC1F4A" w:rsidP="00BE65B8">
      <w:pPr>
        <w:spacing w:after="120" w:line="259" w:lineRule="auto"/>
        <w:rPr>
          <w:rFonts w:ascii="Gill Sans MT" w:hAnsi="Gill Sans MT"/>
          <w:color w:val="000000" w:themeColor="text1"/>
          <w:sz w:val="22"/>
          <w:szCs w:val="22"/>
          <w:lang w:val="en-AU"/>
        </w:rPr>
      </w:pPr>
      <w:r w:rsidRPr="00B5662F">
        <w:rPr>
          <w:rFonts w:ascii="Gill Sans MT" w:hAnsi="Gill Sans MT"/>
          <w:b/>
          <w:bCs/>
          <w:color w:val="000000" w:themeColor="text1"/>
          <w:sz w:val="22"/>
          <w:szCs w:val="22"/>
          <w:lang w:val="en-AU"/>
        </w:rPr>
        <w:t>Mongolia</w:t>
      </w:r>
      <w:r w:rsidRPr="00B5662F">
        <w:rPr>
          <w:rFonts w:ascii="Gill Sans MT" w:hAnsi="Gill Sans MT"/>
          <w:color w:val="000000" w:themeColor="text1"/>
          <w:sz w:val="22"/>
          <w:szCs w:val="22"/>
          <w:lang w:val="en-AU"/>
        </w:rPr>
        <w:t xml:space="preserve"> – Government is using its Capacity Development Needs Analysis and Plan to solicit donor funding to continue with capacity development efforts and iterations of PISA participation</w:t>
      </w:r>
      <w:r w:rsidR="0023195E">
        <w:rPr>
          <w:rFonts w:ascii="Gill Sans MT" w:hAnsi="Gill Sans MT"/>
          <w:color w:val="000000" w:themeColor="text1"/>
          <w:sz w:val="22"/>
          <w:szCs w:val="22"/>
          <w:lang w:val="en-AU"/>
        </w:rPr>
        <w:t>.</w:t>
      </w:r>
    </w:p>
    <w:p w14:paraId="098727DE" w14:textId="2F6B4993" w:rsidR="00FC1F4A" w:rsidRPr="00B5662F" w:rsidRDefault="00FC1F4A" w:rsidP="00BE65B8">
      <w:pPr>
        <w:spacing w:after="120" w:line="259" w:lineRule="auto"/>
        <w:rPr>
          <w:rFonts w:ascii="Gill Sans MT" w:hAnsi="Gill Sans MT"/>
          <w:color w:val="000000" w:themeColor="text1"/>
          <w:sz w:val="22"/>
          <w:szCs w:val="22"/>
          <w:lang w:val="en-AU"/>
        </w:rPr>
      </w:pPr>
      <w:r w:rsidRPr="00B5662F">
        <w:rPr>
          <w:rFonts w:ascii="Gill Sans MT" w:hAnsi="Gill Sans MT"/>
          <w:b/>
          <w:bCs/>
          <w:color w:val="000000" w:themeColor="text1"/>
          <w:sz w:val="22"/>
          <w:szCs w:val="22"/>
          <w:lang w:val="en-AU"/>
        </w:rPr>
        <w:t>Uzbekistan</w:t>
      </w:r>
      <w:r w:rsidRPr="00B5662F">
        <w:rPr>
          <w:rFonts w:ascii="Gill Sans MT" w:hAnsi="Gill Sans MT"/>
          <w:color w:val="000000" w:themeColor="text1"/>
          <w:sz w:val="22"/>
          <w:szCs w:val="22"/>
          <w:lang w:val="en-AU"/>
        </w:rPr>
        <w:t xml:space="preserve"> – Government signed a</w:t>
      </w:r>
      <w:r w:rsidR="002C521F" w:rsidRPr="00B5662F">
        <w:rPr>
          <w:rFonts w:ascii="Gill Sans MT" w:hAnsi="Gill Sans MT"/>
          <w:color w:val="000000" w:themeColor="text1"/>
          <w:sz w:val="22"/>
          <w:szCs w:val="22"/>
          <w:lang w:val="en-AU"/>
        </w:rPr>
        <w:t>n</w:t>
      </w:r>
      <w:r w:rsidRPr="00B5662F">
        <w:rPr>
          <w:rFonts w:ascii="Gill Sans MT" w:hAnsi="Gill Sans MT"/>
          <w:color w:val="000000" w:themeColor="text1"/>
          <w:sz w:val="22"/>
          <w:szCs w:val="22"/>
          <w:lang w:val="en-AU"/>
        </w:rPr>
        <w:t xml:space="preserve"> MoU with ACER for additional support and collaboration. </w:t>
      </w:r>
    </w:p>
    <w:p w14:paraId="690EEDC5" w14:textId="3FC0F5BD" w:rsidR="00FC1F4A" w:rsidRPr="00D057BD" w:rsidRDefault="00FC1F4A" w:rsidP="00FC1F4A">
      <w:p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2022</w:t>
      </w:r>
      <w:r w:rsidR="00E53D18"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Pr="00B5662F">
        <w:rPr>
          <w:rFonts w:ascii="Gill Sans MT" w:hAnsi="Gill Sans MT"/>
          <w:b/>
          <w:bCs/>
          <w:i/>
          <w:iCs/>
          <w:color w:val="000000" w:themeColor="text1"/>
          <w:sz w:val="22"/>
          <w:szCs w:val="22"/>
          <w:lang w:val="en-AU"/>
        </w:rPr>
        <w:t>OECD PISA 2025 Capacity Development component</w:t>
      </w:r>
      <w:r w:rsidR="004D6A6C"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ACER </w:t>
      </w:r>
      <w:r w:rsidR="008A7E10" w:rsidRPr="00B5662F">
        <w:rPr>
          <w:rFonts w:ascii="Gill Sans MT" w:hAnsi="Gill Sans MT"/>
          <w:color w:val="000000" w:themeColor="text1"/>
          <w:sz w:val="22"/>
          <w:szCs w:val="22"/>
          <w:lang w:val="en-AU"/>
        </w:rPr>
        <w:t>was</w:t>
      </w:r>
      <w:r w:rsidRPr="00B5662F">
        <w:rPr>
          <w:rFonts w:ascii="Gill Sans MT" w:hAnsi="Gill Sans MT"/>
          <w:color w:val="000000" w:themeColor="text1"/>
          <w:sz w:val="22"/>
          <w:szCs w:val="22"/>
          <w:lang w:val="en-AU"/>
        </w:rPr>
        <w:t xml:space="preserve"> contracted by OECD for this component (among others)</w:t>
      </w:r>
      <w:r w:rsidR="008A7E10" w:rsidRPr="00B5662F">
        <w:rPr>
          <w:rFonts w:ascii="Gill Sans MT" w:hAnsi="Gill Sans MT"/>
          <w:color w:val="000000" w:themeColor="text1"/>
          <w:sz w:val="22"/>
          <w:szCs w:val="22"/>
          <w:lang w:val="en-AU"/>
        </w:rPr>
        <w:t>.</w:t>
      </w:r>
      <w:r w:rsidRPr="00B5662F">
        <w:rPr>
          <w:rFonts w:ascii="Gill Sans MT" w:hAnsi="Gill Sans MT"/>
          <w:color w:val="000000" w:themeColor="text1"/>
          <w:sz w:val="22"/>
          <w:szCs w:val="22"/>
          <w:lang w:val="en-AU"/>
        </w:rPr>
        <w:t xml:space="preserve"> </w:t>
      </w:r>
      <w:r w:rsidR="008A7E10" w:rsidRPr="00B5662F">
        <w:rPr>
          <w:rFonts w:ascii="Gill Sans MT" w:hAnsi="Gill Sans MT"/>
          <w:color w:val="000000" w:themeColor="text1"/>
          <w:sz w:val="22"/>
          <w:szCs w:val="22"/>
          <w:lang w:val="en-AU"/>
        </w:rPr>
        <w:t>T</w:t>
      </w:r>
      <w:r w:rsidRPr="00B5662F">
        <w:rPr>
          <w:rFonts w:ascii="Gill Sans MT" w:hAnsi="Gill Sans MT"/>
          <w:color w:val="000000" w:themeColor="text1"/>
          <w:sz w:val="22"/>
          <w:szCs w:val="22"/>
          <w:lang w:val="en-AU"/>
        </w:rPr>
        <w:t xml:space="preserve">ools and processes from the PISA 2022 Capacity </w:t>
      </w:r>
      <w:r w:rsidR="0023195E">
        <w:rPr>
          <w:rFonts w:ascii="Gill Sans MT" w:hAnsi="Gill Sans MT"/>
          <w:color w:val="000000" w:themeColor="text1"/>
          <w:sz w:val="22"/>
          <w:szCs w:val="22"/>
          <w:lang w:val="en-AU"/>
        </w:rPr>
        <w:t>D</w:t>
      </w:r>
      <w:r w:rsidRPr="00B5662F">
        <w:rPr>
          <w:rFonts w:ascii="Gill Sans MT" w:hAnsi="Gill Sans MT"/>
          <w:color w:val="000000" w:themeColor="text1"/>
          <w:sz w:val="22"/>
          <w:szCs w:val="22"/>
          <w:lang w:val="en-AU"/>
        </w:rPr>
        <w:t xml:space="preserve">evelopment </w:t>
      </w:r>
      <w:r w:rsidR="0023195E">
        <w:rPr>
          <w:rFonts w:ascii="Gill Sans MT" w:hAnsi="Gill Sans MT"/>
          <w:color w:val="000000" w:themeColor="text1"/>
          <w:sz w:val="22"/>
          <w:szCs w:val="22"/>
          <w:lang w:val="en-AU"/>
        </w:rPr>
        <w:t>C</w:t>
      </w:r>
      <w:r w:rsidRPr="00B5662F">
        <w:rPr>
          <w:rFonts w:ascii="Gill Sans MT" w:hAnsi="Gill Sans MT"/>
          <w:color w:val="000000" w:themeColor="text1"/>
          <w:sz w:val="22"/>
          <w:szCs w:val="22"/>
          <w:lang w:val="en-AU"/>
        </w:rPr>
        <w:t>omponent will be used in PISA 2025 countries, although the OECD has not yet indicated which countries.</w:t>
      </w:r>
    </w:p>
    <w:p w14:paraId="7CC480B8" w14:textId="7D2444D5" w:rsidR="00FC1F4A" w:rsidRDefault="00FC1F4A" w:rsidP="00FC1F4A">
      <w:pPr>
        <w:spacing w:after="120" w:line="259" w:lineRule="auto"/>
        <w:rPr>
          <w:rFonts w:ascii="Gill Sans MT" w:hAnsi="Gill Sans MT"/>
          <w:sz w:val="22"/>
          <w:szCs w:val="22"/>
          <w:lang w:val="en-AU"/>
        </w:rPr>
      </w:pPr>
    </w:p>
    <w:p w14:paraId="7371A366" w14:textId="06CBB838" w:rsidR="00D057BD" w:rsidRPr="00B5662F" w:rsidRDefault="00D057BD" w:rsidP="00FC1F4A">
      <w:pPr>
        <w:spacing w:after="120" w:line="259" w:lineRule="auto"/>
        <w:rPr>
          <w:rFonts w:ascii="Gill Sans MT" w:hAnsi="Gill Sans MT"/>
          <w:sz w:val="22"/>
          <w:szCs w:val="22"/>
          <w:lang w:val="en-AU"/>
        </w:rPr>
      </w:pPr>
      <w:r>
        <w:rPr>
          <w:noProof/>
        </w:rPr>
        <w:lastRenderedPageBreak/>
        <w:drawing>
          <wp:inline distT="0" distB="0" distL="0" distR="0" wp14:anchorId="5066EBEC" wp14:editId="0B143F39">
            <wp:extent cx="5486400" cy="3571240"/>
            <wp:effectExtent l="0" t="0" r="0" b="0"/>
            <wp:docPr id="23" name="Picture 23" descr="SPIN OFF from:&#10;Principles of Good Practice for Learning Assessments (GP-LA) &#10;2018-19: Analysis of National Learning Assessment Systems (ANLAS) Toolkit &#10;PUSH OUT of PISA 2022 Prep Tools and Processes:&#10;2022: ACER Discover Article&#10;SPIN-OFFs from OECD PISA 2022 Prep:&#10;2022-present: Country Impact in El Salvador, India, Mongolia and Uzbekistan&#10;2022: OECD PISA 2025 Capacity Developmen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PIN OFF from:&#10;Principles of Good Practice for Learning Assessments (GP-LA) &#10;2018-19: Analysis of National Learning Assessment Systems (ANLAS) Toolkit &#10;PUSH OUT of PISA 2022 Prep Tools and Processes:&#10;2022: ACER Discover Article&#10;SPIN-OFFs from OECD PISA 2022 Prep:&#10;2022-present: Country Impact in El Salvador, India, Mongolia and Uzbekistan&#10;2022: OECD PISA 2025 Capacity Development component"/>
                    <pic:cNvPicPr/>
                  </pic:nvPicPr>
                  <pic:blipFill>
                    <a:blip r:embed="rId101"/>
                    <a:stretch>
                      <a:fillRect/>
                    </a:stretch>
                  </pic:blipFill>
                  <pic:spPr>
                    <a:xfrm>
                      <a:off x="0" y="0"/>
                      <a:ext cx="5486400" cy="3571240"/>
                    </a:xfrm>
                    <a:prstGeom prst="rect">
                      <a:avLst/>
                    </a:prstGeom>
                  </pic:spPr>
                </pic:pic>
              </a:graphicData>
            </a:graphic>
          </wp:inline>
        </w:drawing>
      </w:r>
    </w:p>
    <w:p w14:paraId="2AB6A18C" w14:textId="679EB325" w:rsidR="00FC1F4A" w:rsidRPr="00B5662F" w:rsidRDefault="00FC1F4A">
      <w:pPr>
        <w:pStyle w:val="Heading3numbered"/>
        <w:rPr>
          <w:lang w:val="en-AU"/>
        </w:rPr>
      </w:pPr>
      <w:r w:rsidRPr="00B5662F">
        <w:rPr>
          <w:lang w:val="en-AU"/>
        </w:rPr>
        <w:t xml:space="preserve">2014 </w:t>
      </w:r>
      <w:r w:rsidR="002E74C5" w:rsidRPr="00B5662F">
        <w:rPr>
          <w:lang w:val="en-AU"/>
        </w:rPr>
        <w:t xml:space="preserve">Hewlett Foundation Review of Citizen-Led Assessments </w:t>
      </w:r>
    </w:p>
    <w:p w14:paraId="3B603527" w14:textId="7711C415"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In 2014, the Hewlett Foundation commissioned Results for Development (R4D) to carry out a review of Citizen-Led Assessments: ASER India, </w:t>
      </w:r>
      <w:proofErr w:type="spellStart"/>
      <w:r w:rsidRPr="00B5662F">
        <w:rPr>
          <w:rFonts w:ascii="Gill Sans MT" w:hAnsi="Gill Sans MT"/>
          <w:sz w:val="22"/>
          <w:szCs w:val="22"/>
          <w:lang w:val="en-AU"/>
        </w:rPr>
        <w:t>Beekunko</w:t>
      </w:r>
      <w:proofErr w:type="spellEnd"/>
      <w:r w:rsidRPr="00B5662F">
        <w:rPr>
          <w:rFonts w:ascii="Gill Sans MT" w:hAnsi="Gill Sans MT"/>
          <w:sz w:val="22"/>
          <w:szCs w:val="22"/>
          <w:lang w:val="en-AU"/>
        </w:rPr>
        <w:t xml:space="preserve"> in Mali, </w:t>
      </w:r>
      <w:proofErr w:type="spellStart"/>
      <w:r w:rsidRPr="00B5662F">
        <w:rPr>
          <w:rFonts w:ascii="Gill Sans MT" w:hAnsi="Gill Sans MT"/>
          <w:sz w:val="22"/>
          <w:szCs w:val="22"/>
          <w:lang w:val="en-AU"/>
        </w:rPr>
        <w:t>Jàngandoo</w:t>
      </w:r>
      <w:proofErr w:type="spellEnd"/>
      <w:r w:rsidRPr="00B5662F">
        <w:rPr>
          <w:rFonts w:ascii="Gill Sans MT" w:hAnsi="Gill Sans MT"/>
          <w:sz w:val="22"/>
          <w:szCs w:val="22"/>
          <w:lang w:val="en-AU"/>
        </w:rPr>
        <w:t xml:space="preserve"> in Senegal, and </w:t>
      </w:r>
      <w:proofErr w:type="spellStart"/>
      <w:r w:rsidRPr="00B5662F">
        <w:rPr>
          <w:rFonts w:ascii="Gill Sans MT" w:hAnsi="Gill Sans MT"/>
          <w:sz w:val="22"/>
          <w:szCs w:val="22"/>
          <w:lang w:val="en-AU"/>
        </w:rPr>
        <w:t>Uwezo</w:t>
      </w:r>
      <w:proofErr w:type="spellEnd"/>
      <w:r w:rsidRPr="00B5662F">
        <w:rPr>
          <w:rFonts w:ascii="Gill Sans MT" w:hAnsi="Gill Sans MT"/>
          <w:sz w:val="22"/>
          <w:szCs w:val="22"/>
          <w:lang w:val="en-AU"/>
        </w:rPr>
        <w:t xml:space="preserve"> in Kenya, Tanzania and Uganda. R4D subcontracted ACER as a technical partner and the two organisations produced one consolidated review report and four country-specific reports. Seeing the relevance of the Citizen-Led Assessments work, the Hewlett Foundation provided funding to establish the PAL Network for organisations involved in Citizen-Led Assessments. The GEM Centre advocated with Network members to collaborate and streamline work. In 2017, ACER became a “special member” of the PAL Network – special because all other members are country-based organisations</w:t>
      </w:r>
      <w:r w:rsidR="00E53D18" w:rsidRPr="00B5662F">
        <w:rPr>
          <w:rFonts w:ascii="Gill Sans MT" w:hAnsi="Gill Sans MT"/>
          <w:sz w:val="22"/>
          <w:szCs w:val="22"/>
          <w:lang w:val="en-AU"/>
        </w:rPr>
        <w:t>.</w:t>
      </w:r>
      <w:r w:rsidRPr="00B5662F">
        <w:rPr>
          <w:rFonts w:ascii="Gill Sans MT" w:hAnsi="Gill Sans MT"/>
          <w:sz w:val="22"/>
          <w:szCs w:val="22"/>
          <w:lang w:val="en-AU"/>
        </w:rPr>
        <w:t xml:space="preserve"> This work</w:t>
      </w:r>
      <w:r w:rsidR="00BE65B8" w:rsidRPr="00B5662F">
        <w:rPr>
          <w:rFonts w:ascii="Gill Sans MT" w:hAnsi="Gill Sans MT"/>
          <w:sz w:val="22"/>
          <w:szCs w:val="22"/>
          <w:lang w:val="en-AU"/>
        </w:rPr>
        <w:t>.</w:t>
      </w:r>
      <w:r w:rsidRPr="00B5662F">
        <w:rPr>
          <w:rFonts w:ascii="Gill Sans MT" w:hAnsi="Gill Sans MT"/>
          <w:sz w:val="22"/>
          <w:szCs w:val="22"/>
          <w:lang w:val="en-AU"/>
        </w:rPr>
        <w:t xml:space="preserve"> over time</w:t>
      </w:r>
      <w:r w:rsidR="00BE65B8" w:rsidRPr="00B5662F">
        <w:rPr>
          <w:rFonts w:ascii="Gill Sans MT" w:hAnsi="Gill Sans MT"/>
          <w:sz w:val="22"/>
          <w:szCs w:val="22"/>
          <w:lang w:val="en-AU"/>
        </w:rPr>
        <w:t xml:space="preserve">. </w:t>
      </w:r>
      <w:r w:rsidRPr="00B5662F">
        <w:rPr>
          <w:rFonts w:ascii="Gill Sans MT" w:hAnsi="Gill Sans MT"/>
          <w:sz w:val="22"/>
          <w:szCs w:val="22"/>
          <w:lang w:val="en-AU"/>
        </w:rPr>
        <w:t xml:space="preserve">and the relationships built led to more contracted for the ACER/GEM Centre and more technical products. </w:t>
      </w:r>
    </w:p>
    <w:p w14:paraId="74E3E2F8" w14:textId="77777777" w:rsidR="00FC1F4A" w:rsidRPr="00B5662F" w:rsidRDefault="00FC1F4A" w:rsidP="00FC1F4A">
      <w:pPr>
        <w:pStyle w:val="bodyfullout6ptafter"/>
        <w:spacing w:line="259" w:lineRule="auto"/>
        <w:rPr>
          <w:rFonts w:ascii="Gill Sans MT" w:hAnsi="Gill Sans MT"/>
          <w:sz w:val="22"/>
          <w:szCs w:val="22"/>
          <w:lang w:val="en-AU"/>
        </w:rPr>
      </w:pPr>
      <w:r w:rsidRPr="00B5662F">
        <w:rPr>
          <w:rFonts w:ascii="Gill Sans MT" w:hAnsi="Gill Sans MT"/>
          <w:sz w:val="22"/>
          <w:szCs w:val="22"/>
          <w:lang w:val="en-AU"/>
        </w:rPr>
        <w:t>GEM Centre’s main collaboration activities with PAL Network are:</w:t>
      </w:r>
    </w:p>
    <w:p w14:paraId="65874112" w14:textId="77777777" w:rsidR="00FC1F4A" w:rsidRPr="00B5662F" w:rsidRDefault="00FC1F4A" w:rsidP="00FC1F4A">
      <w:pPr>
        <w:pStyle w:val="listbullet"/>
        <w:spacing w:line="259" w:lineRule="auto"/>
        <w:rPr>
          <w:rFonts w:ascii="Gill Sans MT" w:hAnsi="Gill Sans MT"/>
          <w:sz w:val="22"/>
          <w:szCs w:val="22"/>
          <w:lang w:val="en-AU"/>
        </w:rPr>
      </w:pPr>
      <w:r w:rsidRPr="00B5662F">
        <w:rPr>
          <w:rFonts w:ascii="Gill Sans MT" w:hAnsi="Gill Sans MT"/>
          <w:sz w:val="22"/>
          <w:szCs w:val="22"/>
          <w:lang w:val="en-AU"/>
        </w:rPr>
        <w:t xml:space="preserve">Input and review in the development of the PAL network </w:t>
      </w:r>
      <w:hyperlink r:id="rId102" w:history="1">
        <w:r w:rsidRPr="00B5662F">
          <w:rPr>
            <w:rStyle w:val="Hyperlink"/>
            <w:rFonts w:ascii="Gill Sans MT" w:hAnsi="Gill Sans MT"/>
            <w:sz w:val="22"/>
            <w:szCs w:val="22"/>
            <w:lang w:val="en-AU"/>
          </w:rPr>
          <w:t>Data Quality Standards Framework</w:t>
        </w:r>
      </w:hyperlink>
      <w:r w:rsidRPr="00B5662F">
        <w:rPr>
          <w:rFonts w:ascii="Gill Sans MT" w:hAnsi="Gill Sans MT"/>
          <w:sz w:val="22"/>
          <w:szCs w:val="22"/>
          <w:lang w:val="en-AU"/>
        </w:rPr>
        <w:t xml:space="preserve"> to help improve and ensure the quality of citizen-led assessments as an important data source in SDG 4 monitoring</w:t>
      </w:r>
    </w:p>
    <w:p w14:paraId="10D84ED8" w14:textId="06DA7093" w:rsidR="00FC1F4A" w:rsidRPr="00B5662F" w:rsidRDefault="00E53D18" w:rsidP="00FC1F4A">
      <w:pPr>
        <w:pStyle w:val="listbullet"/>
        <w:spacing w:line="259" w:lineRule="auto"/>
        <w:rPr>
          <w:rFonts w:ascii="Gill Sans MT" w:hAnsi="Gill Sans MT"/>
          <w:sz w:val="22"/>
          <w:szCs w:val="22"/>
          <w:lang w:val="en-AU"/>
        </w:rPr>
      </w:pPr>
      <w:r w:rsidRPr="00B5662F">
        <w:rPr>
          <w:rFonts w:ascii="Gill Sans MT" w:hAnsi="Gill Sans MT"/>
          <w:sz w:val="22"/>
          <w:szCs w:val="22"/>
          <w:lang w:val="en-AU"/>
        </w:rPr>
        <w:t>D</w:t>
      </w:r>
      <w:r w:rsidR="00FC1F4A" w:rsidRPr="00B5662F">
        <w:rPr>
          <w:rFonts w:ascii="Gill Sans MT" w:hAnsi="Gill Sans MT"/>
          <w:sz w:val="22"/>
          <w:szCs w:val="22"/>
          <w:lang w:val="en-AU"/>
        </w:rPr>
        <w:t>evelopment of assessment models for citizen-led assessments to illustrate improvements in item development and to propose an adaptive test design</w:t>
      </w:r>
      <w:r w:rsidR="00FC1F4A" w:rsidRPr="00B5662F">
        <w:rPr>
          <w:rFonts w:ascii="Gill Sans MT" w:hAnsi="Gill Sans MT"/>
          <w:sz w:val="22"/>
          <w:szCs w:val="22"/>
          <w:bdr w:val="none" w:sz="0" w:space="0" w:color="auto" w:frame="1"/>
          <w:vertAlign w:val="superscript"/>
          <w:lang w:val="en-AU"/>
        </w:rPr>
        <w:footnoteReference w:id="56"/>
      </w:r>
    </w:p>
    <w:p w14:paraId="55557F3F" w14:textId="53A89646" w:rsidR="00FC1F4A" w:rsidRPr="00B5662F" w:rsidRDefault="00E53D18" w:rsidP="00FC1F4A">
      <w:pPr>
        <w:pStyle w:val="listbullet"/>
        <w:spacing w:line="259" w:lineRule="auto"/>
        <w:rPr>
          <w:rFonts w:ascii="Gill Sans MT" w:hAnsi="Gill Sans MT"/>
          <w:sz w:val="22"/>
          <w:szCs w:val="22"/>
          <w:lang w:val="en-AU"/>
        </w:rPr>
      </w:pPr>
      <w:r w:rsidRPr="00B5662F">
        <w:rPr>
          <w:rFonts w:ascii="Gill Sans MT" w:hAnsi="Gill Sans MT"/>
          <w:sz w:val="22"/>
          <w:szCs w:val="22"/>
          <w:lang w:val="en-AU"/>
        </w:rPr>
        <w:t>T</w:t>
      </w:r>
      <w:r w:rsidR="00FC1F4A" w:rsidRPr="00B5662F">
        <w:rPr>
          <w:rFonts w:ascii="Gill Sans MT" w:hAnsi="Gill Sans MT"/>
          <w:sz w:val="22"/>
          <w:szCs w:val="22"/>
          <w:lang w:val="en-AU"/>
        </w:rPr>
        <w:t xml:space="preserve">echnical support for the </w:t>
      </w:r>
      <w:hyperlink r:id="rId103" w:history="1">
        <w:r w:rsidR="00FC1F4A" w:rsidRPr="00B5662F">
          <w:rPr>
            <w:rStyle w:val="Hyperlink"/>
            <w:rFonts w:ascii="Gill Sans MT" w:hAnsi="Gill Sans MT"/>
            <w:sz w:val="22"/>
            <w:szCs w:val="22"/>
            <w:lang w:val="en-AU"/>
          </w:rPr>
          <w:t>development of the International Common Assessment of Numeracy (ICAN)</w:t>
        </w:r>
      </w:hyperlink>
      <w:r w:rsidR="00FC1F4A" w:rsidRPr="00B5662F">
        <w:rPr>
          <w:rFonts w:ascii="Gill Sans MT" w:hAnsi="Gill Sans MT"/>
          <w:sz w:val="22"/>
          <w:szCs w:val="22"/>
          <w:lang w:val="en-AU"/>
        </w:rPr>
        <w:t xml:space="preserve"> which was implemented in 2019 in one rural district in 13 PAL Network countries</w:t>
      </w:r>
    </w:p>
    <w:p w14:paraId="4BFF785D" w14:textId="38752F3D" w:rsidR="00FC1F4A" w:rsidRPr="00B5662F" w:rsidRDefault="00E53D18" w:rsidP="00FC1F4A">
      <w:pPr>
        <w:pStyle w:val="listbullet"/>
        <w:spacing w:line="259" w:lineRule="auto"/>
        <w:rPr>
          <w:rFonts w:ascii="Gill Sans MT" w:hAnsi="Gill Sans MT"/>
          <w:sz w:val="22"/>
          <w:szCs w:val="22"/>
          <w:lang w:val="en-AU"/>
        </w:rPr>
      </w:pPr>
      <w:r w:rsidRPr="00B5662F">
        <w:rPr>
          <w:rFonts w:ascii="Gill Sans MT" w:hAnsi="Gill Sans MT"/>
          <w:sz w:val="22"/>
          <w:szCs w:val="22"/>
          <w:lang w:val="en-AU"/>
        </w:rPr>
        <w:lastRenderedPageBreak/>
        <w:t>S</w:t>
      </w:r>
      <w:r w:rsidR="00FC1F4A" w:rsidRPr="00B5662F">
        <w:rPr>
          <w:rFonts w:ascii="Gill Sans MT" w:hAnsi="Gill Sans MT"/>
          <w:sz w:val="22"/>
          <w:szCs w:val="22"/>
          <w:lang w:val="en-AU"/>
        </w:rPr>
        <w:t xml:space="preserve">eries of capacity-building workshops on objective measurement for approximately 45 members of the PAL Network in conjunction with technical guidance to apply item-response theory to scale citizen-led assessment data and develop meaningful reporting levels </w:t>
      </w:r>
    </w:p>
    <w:p w14:paraId="22B977E1" w14:textId="1478C858" w:rsidR="00FC1F4A" w:rsidRPr="00B5662F" w:rsidRDefault="00E53D18" w:rsidP="00FC1F4A">
      <w:pPr>
        <w:pStyle w:val="listbullet"/>
        <w:spacing w:line="259" w:lineRule="auto"/>
        <w:rPr>
          <w:rFonts w:ascii="Gill Sans MT" w:hAnsi="Gill Sans MT"/>
          <w:sz w:val="22"/>
          <w:szCs w:val="22"/>
          <w:lang w:val="en-AU"/>
        </w:rPr>
      </w:pPr>
      <w:r w:rsidRPr="00B5662F">
        <w:rPr>
          <w:rFonts w:ascii="Gill Sans MT" w:hAnsi="Gill Sans MT"/>
          <w:sz w:val="22"/>
          <w:szCs w:val="22"/>
          <w:lang w:val="en-AU"/>
        </w:rPr>
        <w:t>C</w:t>
      </w:r>
      <w:r w:rsidR="00FC1F4A" w:rsidRPr="00B5662F">
        <w:rPr>
          <w:rFonts w:ascii="Gill Sans MT" w:hAnsi="Gill Sans MT"/>
          <w:sz w:val="22"/>
          <w:szCs w:val="22"/>
          <w:lang w:val="en-AU"/>
        </w:rPr>
        <w:t xml:space="preserve">onsortium of PAL Network, ASER Centre (Pratham), and ACER to develop the </w:t>
      </w:r>
      <w:hyperlink r:id="rId104" w:history="1">
        <w:r w:rsidR="00FC1F4A" w:rsidRPr="00B5662F">
          <w:rPr>
            <w:rStyle w:val="Hyperlink"/>
            <w:rFonts w:ascii="Gill Sans MT" w:hAnsi="Gill Sans MT"/>
            <w:sz w:val="22"/>
            <w:szCs w:val="22"/>
            <w:lang w:val="en-AU"/>
          </w:rPr>
          <w:t>Early Language, Literacy and Numeracy Assessment (ELANA)</w:t>
        </w:r>
      </w:hyperlink>
      <w:r w:rsidR="00FC1F4A" w:rsidRPr="00B5662F">
        <w:rPr>
          <w:rFonts w:ascii="Gill Sans MT" w:hAnsi="Gill Sans MT"/>
          <w:sz w:val="22"/>
          <w:szCs w:val="22"/>
          <w:lang w:val="en-AU"/>
        </w:rPr>
        <w:t xml:space="preserve"> to understand the progress across the learning development continuum and to support alignment with SDG 4 monitoring and reporting; participation in the ELANA Project Advisory Group. </w:t>
      </w:r>
    </w:p>
    <w:p w14:paraId="4038C263" w14:textId="74EB1079" w:rsidR="00FC1F4A" w:rsidRPr="00B5662F" w:rsidRDefault="00FC1F4A" w:rsidP="008A7E10">
      <w:pPr>
        <w:rPr>
          <w:rFonts w:ascii="Gill Sans MT" w:hAnsi="Gill Sans MT"/>
          <w:sz w:val="22"/>
          <w:szCs w:val="22"/>
          <w:lang w:val="en-AU"/>
        </w:rPr>
      </w:pPr>
      <w:r w:rsidRPr="00B5662F">
        <w:rPr>
          <w:rFonts w:ascii="Gill Sans MT" w:hAnsi="Gill Sans MT"/>
          <w:sz w:val="22"/>
          <w:szCs w:val="22"/>
          <w:shd w:val="clear" w:color="auto" w:fill="FFFFFF"/>
          <w:lang w:val="en-AU"/>
        </w:rPr>
        <w:t>2020–2021</w:t>
      </w:r>
      <w:r w:rsidR="00E53D18" w:rsidRPr="00B5662F">
        <w:rPr>
          <w:rFonts w:ascii="Gill Sans MT" w:hAnsi="Gill Sans MT"/>
          <w:sz w:val="22"/>
          <w:szCs w:val="22"/>
          <w:shd w:val="clear" w:color="auto" w:fill="FFFFFF"/>
          <w:lang w:val="en-AU"/>
        </w:rPr>
        <w:t>:</w:t>
      </w:r>
      <w:r w:rsidRPr="00B5662F">
        <w:rPr>
          <w:rFonts w:ascii="Gill Sans MT" w:hAnsi="Gill Sans MT"/>
          <w:sz w:val="22"/>
          <w:szCs w:val="22"/>
          <w:shd w:val="clear" w:color="auto" w:fill="FFFFFF"/>
          <w:lang w:val="en-AU"/>
        </w:rPr>
        <w:t xml:space="preserve"> GEM Centre led the joint editorial of a topical case study of four citizen-led assessments in South Asia: </w:t>
      </w:r>
      <w:hyperlink r:id="rId105" w:history="1">
        <w:r w:rsidRPr="00B5662F">
          <w:rPr>
            <w:rStyle w:val="Hyperlink"/>
            <w:rFonts w:ascii="Gill Sans MT" w:hAnsi="Gill Sans MT"/>
            <w:sz w:val="22"/>
            <w:szCs w:val="22"/>
            <w:shd w:val="clear" w:color="auto" w:fill="FFFFFF"/>
            <w:lang w:val="en-AU"/>
          </w:rPr>
          <w:t>‘Citizen-led Assessments: A Model for Evidence-based Advocacy and Action’</w:t>
        </w:r>
      </w:hyperlink>
      <w:r w:rsidRPr="00B5662F">
        <w:rPr>
          <w:rFonts w:ascii="Gill Sans MT" w:hAnsi="Gill Sans MT"/>
          <w:sz w:val="22"/>
          <w:szCs w:val="22"/>
          <w:shd w:val="clear" w:color="auto" w:fill="FFFFFF"/>
          <w:lang w:val="en-AU"/>
        </w:rPr>
        <w:t xml:space="preserve"> (</w:t>
      </w:r>
      <w:proofErr w:type="spellStart"/>
      <w:r w:rsidRPr="00B5662F">
        <w:rPr>
          <w:rFonts w:ascii="Gill Sans MT" w:hAnsi="Gill Sans MT"/>
          <w:sz w:val="22"/>
          <w:szCs w:val="22"/>
          <w:shd w:val="clear" w:color="auto" w:fill="FFFFFF"/>
          <w:lang w:val="en-AU"/>
        </w:rPr>
        <w:t>Bhattacharjea</w:t>
      </w:r>
      <w:proofErr w:type="spellEnd"/>
      <w:r w:rsidRPr="00B5662F">
        <w:rPr>
          <w:rFonts w:ascii="Gill Sans MT" w:hAnsi="Gill Sans MT"/>
          <w:sz w:val="22"/>
          <w:szCs w:val="22"/>
          <w:shd w:val="clear" w:color="auto" w:fill="FFFFFF"/>
          <w:lang w:val="en-AU"/>
        </w:rPr>
        <w:t xml:space="preserve">, Saeed, </w:t>
      </w:r>
      <w:proofErr w:type="spellStart"/>
      <w:r w:rsidRPr="00B5662F">
        <w:rPr>
          <w:rFonts w:ascii="Gill Sans MT" w:hAnsi="Gill Sans MT"/>
          <w:sz w:val="22"/>
          <w:szCs w:val="22"/>
          <w:shd w:val="clear" w:color="auto" w:fill="FFFFFF"/>
          <w:lang w:val="en-AU"/>
        </w:rPr>
        <w:t>Timalsina</w:t>
      </w:r>
      <w:proofErr w:type="spellEnd"/>
      <w:r w:rsidRPr="00B5662F">
        <w:rPr>
          <w:rFonts w:ascii="Gill Sans MT" w:hAnsi="Gill Sans MT"/>
          <w:sz w:val="22"/>
          <w:szCs w:val="22"/>
          <w:shd w:val="clear" w:color="auto" w:fill="FFFFFF"/>
          <w:lang w:val="en-AU"/>
        </w:rPr>
        <w:t xml:space="preserve"> &amp; Ahamed (2021). This topical</w:t>
      </w:r>
      <w:r w:rsidRPr="00B5662F">
        <w:rPr>
          <w:rFonts w:ascii="Gill Sans MT" w:hAnsi="Gill Sans MT"/>
          <w:sz w:val="22"/>
          <w:szCs w:val="22"/>
          <w:lang w:val="en-AU"/>
        </w:rPr>
        <w:t xml:space="preserve"> case study was the fourth in the ‘Using Assessment Data in Education Policy and Practice: Examples from the Asia-Pacific’ series initiated by the Network on Education Quality Monitoring in the Asia-Pacific (NEQMAP) at UNESCO Bangkok and the GEM Centre. The case studies were developed collaboratively with members from organisations conducting citizen-led assessments in India, Pakistan, Nepal and Bangladesh. The publication provides an overview of the citizen-led assessment model and illustrates a range of ways in which the model has been implemented in the four South Asian countries to monitor and improve learning. </w:t>
      </w:r>
    </w:p>
    <w:p w14:paraId="78E3EF62" w14:textId="77777777" w:rsidR="008A7E10" w:rsidRPr="00B5662F" w:rsidRDefault="008A7E10" w:rsidP="008A7E10">
      <w:pPr>
        <w:rPr>
          <w:rFonts w:ascii="Gill Sans MT" w:hAnsi="Gill Sans MT"/>
          <w:sz w:val="22"/>
          <w:szCs w:val="22"/>
          <w:lang w:val="en-AU"/>
        </w:rPr>
      </w:pPr>
    </w:p>
    <w:p w14:paraId="227A2FF3" w14:textId="4EE630B3" w:rsidR="00FC1F4A" w:rsidRPr="00B5662F" w:rsidRDefault="00FC1F4A" w:rsidP="00E53D18">
      <w:pPr>
        <w:pStyle w:val="bodyfullout6ptafter"/>
        <w:spacing w:line="259" w:lineRule="auto"/>
        <w:rPr>
          <w:rFonts w:ascii="Gill Sans MT" w:hAnsi="Gill Sans MT"/>
          <w:sz w:val="22"/>
          <w:szCs w:val="22"/>
          <w:lang w:val="en-AU"/>
        </w:rPr>
      </w:pPr>
      <w:r w:rsidRPr="00B5662F">
        <w:rPr>
          <w:rFonts w:ascii="Gill Sans MT" w:hAnsi="Gill Sans MT"/>
          <w:sz w:val="22"/>
          <w:szCs w:val="22"/>
          <w:lang w:val="en-AU"/>
        </w:rPr>
        <w:t>Over almost a decade, the continued collaboration of the GEM Centre with citizen-led assessment organisations and the PAL Network has had an impact on sustainably and effectively improving capacity of member organisations and the quality of citizen-led assessments. The development of common assessments that are comparable and can be used not only to provide relevant data on out of school populations at country-level (where representative), but also for SDG 4 monitoring and reporting, is a further great achievement of this long-term collaboration. Analysis and reporting are being modernised, using state-of-the art Item Response Theory models, to make better use of the information captured and to better describe children's learning levels. This has been made possible through the collaborative hands-on capacity development as part of ICAN and ELANA, in all areas of the assessment development, implementation, and analysis.</w:t>
      </w:r>
    </w:p>
    <w:p w14:paraId="20107558" w14:textId="1D1FD9AD" w:rsidR="00FC1F4A" w:rsidRPr="00B5662F" w:rsidRDefault="00FC1F4A"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The ACER/GEM Centre work on Citizen-Led Assessments is unique within the realm of assessments and is a valuable example of innovation that steps out of the high-stakes assessment world into a lower-stakes but perhaps even more essential assessment world.</w:t>
      </w:r>
    </w:p>
    <w:p w14:paraId="140565EE" w14:textId="77777777" w:rsidR="008A7E10" w:rsidRPr="00B5662F" w:rsidRDefault="008A7E10" w:rsidP="00FC1F4A">
      <w:pPr>
        <w:spacing w:after="120" w:line="259" w:lineRule="auto"/>
        <w:rPr>
          <w:rFonts w:ascii="Gill Sans MT" w:hAnsi="Gill Sans MT"/>
          <w:b/>
          <w:bCs/>
          <w:sz w:val="22"/>
          <w:szCs w:val="22"/>
          <w:lang w:val="en-AU"/>
        </w:rPr>
      </w:pPr>
    </w:p>
    <w:p w14:paraId="32727EBF" w14:textId="5B638580"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 of:</w:t>
      </w:r>
    </w:p>
    <w:p w14:paraId="4366C401" w14:textId="0CBAFB03" w:rsidR="00FC1F4A" w:rsidRPr="00B5662F" w:rsidRDefault="00BE65B8" w:rsidP="00FC1F4A">
      <w:pPr>
        <w:spacing w:after="120" w:line="259" w:lineRule="auto"/>
        <w:rPr>
          <w:rFonts w:ascii="Gill Sans MT" w:hAnsi="Gill Sans MT"/>
          <w:sz w:val="22"/>
          <w:szCs w:val="22"/>
          <w:lang w:val="en-AU"/>
        </w:rPr>
      </w:pPr>
      <w:r w:rsidRPr="00B5662F">
        <w:rPr>
          <w:rFonts w:ascii="Gill Sans MT" w:hAnsi="Gill Sans MT"/>
          <w:sz w:val="22"/>
          <w:szCs w:val="22"/>
          <w:lang w:val="en-AU"/>
        </w:rPr>
        <w:t>Unknown.</w:t>
      </w:r>
    </w:p>
    <w:p w14:paraId="3630182C" w14:textId="77777777" w:rsidR="008A7E10" w:rsidRPr="00B5662F" w:rsidRDefault="008A7E10" w:rsidP="00FC1F4A">
      <w:pPr>
        <w:spacing w:after="120" w:line="259" w:lineRule="auto"/>
        <w:rPr>
          <w:rFonts w:ascii="Gill Sans MT" w:hAnsi="Gill Sans MT"/>
          <w:b/>
          <w:bCs/>
          <w:sz w:val="22"/>
          <w:szCs w:val="22"/>
          <w:lang w:val="en-AU"/>
        </w:rPr>
      </w:pPr>
    </w:p>
    <w:p w14:paraId="587A38FF" w14:textId="268E250D"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 xml:space="preserve">Partners: </w:t>
      </w:r>
    </w:p>
    <w:p w14:paraId="63E97849" w14:textId="77777777" w:rsidR="00FC1F4A" w:rsidRPr="00B5662F" w:rsidRDefault="00FC1F4A">
      <w:pPr>
        <w:pStyle w:val="ListParagraph"/>
        <w:numPr>
          <w:ilvl w:val="0"/>
          <w:numId w:val="38"/>
        </w:num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Hewlett Foundation</w:t>
      </w:r>
    </w:p>
    <w:p w14:paraId="0EB866B5" w14:textId="77777777" w:rsidR="00FC1F4A" w:rsidRPr="00B5662F" w:rsidRDefault="00FC1F4A">
      <w:pPr>
        <w:pStyle w:val="ListParagraph"/>
        <w:numPr>
          <w:ilvl w:val="0"/>
          <w:numId w:val="38"/>
        </w:numPr>
        <w:spacing w:after="120" w:line="259" w:lineRule="auto"/>
        <w:rPr>
          <w:rFonts w:ascii="Gill Sans MT" w:hAnsi="Gill Sans MT"/>
          <w:color w:val="000000" w:themeColor="text1"/>
          <w:sz w:val="22"/>
          <w:szCs w:val="22"/>
          <w:lang w:val="en-AU"/>
        </w:rPr>
      </w:pPr>
      <w:r w:rsidRPr="00B5662F">
        <w:rPr>
          <w:rFonts w:ascii="Gill Sans MT" w:hAnsi="Gill Sans MT"/>
          <w:color w:val="000000" w:themeColor="text1"/>
          <w:sz w:val="22"/>
          <w:szCs w:val="22"/>
          <w:lang w:val="en-AU"/>
        </w:rPr>
        <w:t>Results for Development (R4D)</w:t>
      </w:r>
    </w:p>
    <w:p w14:paraId="2FCFB0C5" w14:textId="76425E3A" w:rsidR="00FC1F4A" w:rsidRPr="00B5662F" w:rsidRDefault="00FC1F4A">
      <w:pPr>
        <w:pStyle w:val="ListParagraph"/>
        <w:numPr>
          <w:ilvl w:val="0"/>
          <w:numId w:val="38"/>
        </w:numPr>
        <w:shd w:val="clear" w:color="auto" w:fill="FFFFFF"/>
        <w:rPr>
          <w:rFonts w:ascii="Arial" w:hAnsi="Arial" w:cs="Arial"/>
          <w:color w:val="000000"/>
          <w:lang w:val="en-AU"/>
        </w:rPr>
      </w:pPr>
      <w:r w:rsidRPr="00B5662F">
        <w:rPr>
          <w:rFonts w:ascii="Gill Sans MT" w:hAnsi="Gill Sans MT"/>
          <w:color w:val="000000" w:themeColor="text1"/>
          <w:sz w:val="22"/>
          <w:szCs w:val="22"/>
          <w:lang w:val="en-AU"/>
        </w:rPr>
        <w:t xml:space="preserve">4 Citizen-Led Assessments Organisations - </w:t>
      </w:r>
      <w:r w:rsidR="00BE65B8" w:rsidRPr="00B5662F">
        <w:rPr>
          <w:rFonts w:ascii="Gill Sans MT" w:hAnsi="Gill Sans MT"/>
          <w:sz w:val="22"/>
          <w:szCs w:val="22"/>
          <w:lang w:val="en-AU"/>
        </w:rPr>
        <w:t xml:space="preserve">ASER Centre (Pratham-India), </w:t>
      </w:r>
      <w:proofErr w:type="spellStart"/>
      <w:r w:rsidR="00BE65B8" w:rsidRPr="00B5662F">
        <w:rPr>
          <w:rFonts w:ascii="Gill Sans MT" w:hAnsi="Gill Sans MT"/>
          <w:sz w:val="22"/>
          <w:szCs w:val="22"/>
          <w:lang w:val="en-AU"/>
        </w:rPr>
        <w:t>Idara</w:t>
      </w:r>
      <w:proofErr w:type="spellEnd"/>
      <w:r w:rsidR="00BE65B8" w:rsidRPr="00B5662F">
        <w:rPr>
          <w:rFonts w:ascii="Gill Sans MT" w:hAnsi="Gill Sans MT"/>
          <w:sz w:val="22"/>
          <w:szCs w:val="22"/>
          <w:lang w:val="en-AU"/>
        </w:rPr>
        <w:t>-e-</w:t>
      </w:r>
      <w:proofErr w:type="spellStart"/>
      <w:r w:rsidR="00BE65B8" w:rsidRPr="00B5662F">
        <w:rPr>
          <w:rFonts w:ascii="Gill Sans MT" w:hAnsi="Gill Sans MT"/>
          <w:sz w:val="22"/>
          <w:szCs w:val="22"/>
          <w:lang w:val="en-AU"/>
        </w:rPr>
        <w:t>Taleem</w:t>
      </w:r>
      <w:proofErr w:type="spellEnd"/>
      <w:r w:rsidR="00BE65B8" w:rsidRPr="00B5662F">
        <w:rPr>
          <w:rFonts w:ascii="Gill Sans MT" w:hAnsi="Gill Sans MT"/>
          <w:sz w:val="22"/>
          <w:szCs w:val="22"/>
          <w:lang w:val="en-AU"/>
        </w:rPr>
        <w:t>-o-</w:t>
      </w:r>
      <w:proofErr w:type="spellStart"/>
      <w:r w:rsidR="00BE65B8" w:rsidRPr="00B5662F">
        <w:rPr>
          <w:rFonts w:ascii="Gill Sans MT" w:hAnsi="Gill Sans MT"/>
          <w:sz w:val="22"/>
          <w:szCs w:val="22"/>
          <w:lang w:val="en-AU"/>
        </w:rPr>
        <w:t>Aagahi</w:t>
      </w:r>
      <w:proofErr w:type="spellEnd"/>
      <w:r w:rsidR="00BE65B8" w:rsidRPr="00B5662F">
        <w:rPr>
          <w:rFonts w:ascii="Gill Sans MT" w:hAnsi="Gill Sans MT"/>
          <w:sz w:val="22"/>
          <w:szCs w:val="22"/>
          <w:lang w:val="en-AU"/>
        </w:rPr>
        <w:t xml:space="preserve"> (Pakistan), </w:t>
      </w:r>
      <w:proofErr w:type="spellStart"/>
      <w:r w:rsidR="008A7E10" w:rsidRPr="00B5662F">
        <w:rPr>
          <w:rFonts w:ascii="Gill Sans MT" w:hAnsi="Gill Sans MT"/>
          <w:sz w:val="22"/>
          <w:szCs w:val="22"/>
          <w:lang w:val="en-AU"/>
        </w:rPr>
        <w:t>Œuvre</w:t>
      </w:r>
      <w:proofErr w:type="spellEnd"/>
      <w:r w:rsidR="008A7E10" w:rsidRPr="00B5662F">
        <w:rPr>
          <w:rFonts w:ascii="Gill Sans MT" w:hAnsi="Gill Sans MT"/>
          <w:sz w:val="22"/>
          <w:szCs w:val="22"/>
          <w:lang w:val="en-AU"/>
        </w:rPr>
        <w:t xml:space="preserve"> </w:t>
      </w:r>
      <w:proofErr w:type="spellStart"/>
      <w:r w:rsidR="008A7E10" w:rsidRPr="00B5662F">
        <w:rPr>
          <w:rFonts w:ascii="Gill Sans MT" w:hAnsi="Gill Sans MT"/>
          <w:sz w:val="22"/>
          <w:szCs w:val="22"/>
          <w:lang w:val="en-AU"/>
        </w:rPr>
        <w:t>Malienne</w:t>
      </w:r>
      <w:proofErr w:type="spellEnd"/>
      <w:r w:rsidR="008A7E10" w:rsidRPr="00B5662F">
        <w:rPr>
          <w:rFonts w:ascii="Gill Sans MT" w:hAnsi="Gill Sans MT"/>
          <w:sz w:val="22"/>
          <w:szCs w:val="22"/>
          <w:lang w:val="en-AU"/>
        </w:rPr>
        <w:t xml:space="preserve"> </w:t>
      </w:r>
      <w:proofErr w:type="spellStart"/>
      <w:r w:rsidR="008A7E10" w:rsidRPr="00B5662F">
        <w:rPr>
          <w:rFonts w:ascii="Gill Sans MT" w:hAnsi="Gill Sans MT"/>
          <w:sz w:val="22"/>
          <w:szCs w:val="22"/>
          <w:lang w:val="en-AU"/>
        </w:rPr>
        <w:t>d’Aide</w:t>
      </w:r>
      <w:proofErr w:type="spellEnd"/>
      <w:r w:rsidR="008A7E10" w:rsidRPr="00B5662F">
        <w:rPr>
          <w:rFonts w:ascii="Gill Sans MT" w:hAnsi="Gill Sans MT"/>
          <w:sz w:val="22"/>
          <w:szCs w:val="22"/>
          <w:lang w:val="en-AU"/>
        </w:rPr>
        <w:t xml:space="preserve"> à </w:t>
      </w:r>
      <w:proofErr w:type="spellStart"/>
      <w:r w:rsidR="008A7E10" w:rsidRPr="00B5662F">
        <w:rPr>
          <w:rFonts w:ascii="Gill Sans MT" w:hAnsi="Gill Sans MT"/>
          <w:sz w:val="22"/>
          <w:szCs w:val="22"/>
          <w:lang w:val="en-AU"/>
        </w:rPr>
        <w:t>l’Enfance</w:t>
      </w:r>
      <w:proofErr w:type="spellEnd"/>
      <w:r w:rsidR="008A7E10" w:rsidRPr="00B5662F">
        <w:rPr>
          <w:rFonts w:ascii="Gill Sans MT" w:hAnsi="Gill Sans MT"/>
          <w:sz w:val="22"/>
          <w:szCs w:val="22"/>
          <w:lang w:val="en-AU"/>
        </w:rPr>
        <w:t xml:space="preserve"> du Sahel (OMAES) –(</w:t>
      </w:r>
      <w:r w:rsidR="00582385" w:rsidRPr="00B5662F">
        <w:rPr>
          <w:rFonts w:ascii="Gill Sans MT" w:hAnsi="Gill Sans MT"/>
          <w:sz w:val="22"/>
          <w:szCs w:val="22"/>
          <w:lang w:val="en-AU"/>
        </w:rPr>
        <w:t xml:space="preserve">Mali), </w:t>
      </w:r>
      <w:proofErr w:type="spellStart"/>
      <w:r w:rsidR="00BE65B8" w:rsidRPr="00B5662F">
        <w:rPr>
          <w:rFonts w:ascii="Gill Sans MT" w:hAnsi="Gill Sans MT"/>
          <w:sz w:val="22"/>
          <w:szCs w:val="22"/>
          <w:lang w:val="en-AU"/>
        </w:rPr>
        <w:t>Twaweza</w:t>
      </w:r>
      <w:proofErr w:type="spellEnd"/>
      <w:r w:rsidR="00BE65B8" w:rsidRPr="00B5662F">
        <w:rPr>
          <w:rFonts w:ascii="Gill Sans MT" w:hAnsi="Gill Sans MT"/>
          <w:sz w:val="22"/>
          <w:szCs w:val="22"/>
          <w:lang w:val="en-AU"/>
        </w:rPr>
        <w:t xml:space="preserve"> (Kenya, Tanzania, Uganda)</w:t>
      </w:r>
    </w:p>
    <w:p w14:paraId="6439E034" w14:textId="77777777" w:rsidR="008A7E10" w:rsidRPr="00B5662F" w:rsidRDefault="008A7E10" w:rsidP="00FC1F4A">
      <w:pPr>
        <w:spacing w:after="120" w:line="259" w:lineRule="auto"/>
        <w:rPr>
          <w:rFonts w:ascii="Gill Sans MT" w:hAnsi="Gill Sans MT"/>
          <w:b/>
          <w:bCs/>
          <w:sz w:val="22"/>
          <w:szCs w:val="22"/>
          <w:lang w:val="en-AU"/>
        </w:rPr>
      </w:pPr>
    </w:p>
    <w:p w14:paraId="4DBD3328" w14:textId="536BA8DC" w:rsidR="00FC1F4A" w:rsidRPr="00B5662F" w:rsidRDefault="00FC1F4A" w:rsidP="00FC1F4A">
      <w:pPr>
        <w:spacing w:after="120" w:line="259" w:lineRule="auto"/>
        <w:rPr>
          <w:rFonts w:ascii="Gill Sans MT" w:hAnsi="Gill Sans MT"/>
          <w:b/>
          <w:bCs/>
          <w:sz w:val="22"/>
          <w:szCs w:val="22"/>
          <w:lang w:val="en-AU"/>
        </w:rPr>
      </w:pPr>
      <w:proofErr w:type="gramStart"/>
      <w:r w:rsidRPr="00B5662F">
        <w:rPr>
          <w:rFonts w:ascii="Gill Sans MT" w:hAnsi="Gill Sans MT"/>
          <w:b/>
          <w:bCs/>
          <w:sz w:val="22"/>
          <w:szCs w:val="22"/>
          <w:lang w:val="en-AU"/>
        </w:rPr>
        <w:t>Push-Outs</w:t>
      </w:r>
      <w:proofErr w:type="gramEnd"/>
      <w:r w:rsidRPr="00B5662F">
        <w:rPr>
          <w:rFonts w:ascii="Gill Sans MT" w:hAnsi="Gill Sans MT"/>
          <w:b/>
          <w:bCs/>
          <w:sz w:val="22"/>
          <w:szCs w:val="22"/>
          <w:lang w:val="en-AU"/>
        </w:rPr>
        <w:t xml:space="preserve"> of Hewlett Foundation Review of Citizen-Led Assessments:</w:t>
      </w:r>
    </w:p>
    <w:p w14:paraId="5C157B43" w14:textId="6820683D" w:rsidR="008A7E10" w:rsidRPr="00B5662F" w:rsidRDefault="00671A41" w:rsidP="008A7E10">
      <w:pPr>
        <w:spacing w:after="120" w:line="259" w:lineRule="auto"/>
        <w:rPr>
          <w:rFonts w:ascii="Gill Sans MT" w:hAnsi="Gill Sans MT"/>
          <w:sz w:val="22"/>
          <w:szCs w:val="22"/>
          <w:lang w:val="en-AU"/>
        </w:rPr>
      </w:pPr>
      <w:r w:rsidRPr="00671A41">
        <w:rPr>
          <w:rFonts w:ascii="Gill Sans MT" w:hAnsi="Gill Sans MT"/>
          <w:sz w:val="22"/>
          <w:szCs w:val="22"/>
          <w:lang w:val="en-AU"/>
        </w:rPr>
        <w:t>2014:</w:t>
      </w:r>
      <w:r>
        <w:rPr>
          <w:rFonts w:ascii="Gill Sans MT" w:hAnsi="Gill Sans MT"/>
          <w:b/>
          <w:bCs/>
          <w:i/>
          <w:iCs/>
          <w:sz w:val="22"/>
          <w:szCs w:val="22"/>
          <w:lang w:val="en-AU"/>
        </w:rPr>
        <w:t xml:space="preserve"> </w:t>
      </w:r>
      <w:r w:rsidR="008A7E10" w:rsidRPr="00B5662F">
        <w:rPr>
          <w:rFonts w:ascii="Gill Sans MT" w:hAnsi="Gill Sans MT"/>
          <w:b/>
          <w:bCs/>
          <w:i/>
          <w:iCs/>
          <w:sz w:val="22"/>
          <w:szCs w:val="22"/>
          <w:lang w:val="en-AU"/>
        </w:rPr>
        <w:t>Evaluation Findings from 4 Citizen-Led Assessments</w:t>
      </w:r>
      <w:r w:rsidR="008A7E10" w:rsidRPr="00B5662F">
        <w:rPr>
          <w:rFonts w:ascii="Gill Sans MT" w:hAnsi="Gill Sans MT"/>
          <w:sz w:val="22"/>
          <w:szCs w:val="22"/>
          <w:lang w:val="en-AU"/>
        </w:rPr>
        <w:t>. Published by R4D in:</w:t>
      </w:r>
    </w:p>
    <w:p w14:paraId="3F26AD1B" w14:textId="60825968" w:rsidR="008A7E10" w:rsidRPr="00B5662F" w:rsidRDefault="008A7E10" w:rsidP="008A7E10">
      <w:pPr>
        <w:spacing w:after="120" w:line="259" w:lineRule="auto"/>
        <w:rPr>
          <w:rFonts w:ascii="Roboto" w:hAnsi="Roboto" w:cs="Arial"/>
          <w:color w:val="333333"/>
          <w:sz w:val="23"/>
          <w:szCs w:val="23"/>
          <w:shd w:val="clear" w:color="auto" w:fill="FFFFFF"/>
          <w:lang w:val="en-AU"/>
        </w:rPr>
      </w:pPr>
      <w:r w:rsidRPr="00B5662F">
        <w:rPr>
          <w:rFonts w:ascii="Gill Sans MT" w:hAnsi="Gill Sans MT"/>
          <w:sz w:val="22"/>
          <w:szCs w:val="22"/>
          <w:lang w:val="en-AU"/>
        </w:rPr>
        <w:t xml:space="preserve">Link: </w:t>
      </w:r>
      <w:r w:rsidR="00281E57" w:rsidRPr="00B5662F">
        <w:rPr>
          <w:rFonts w:ascii="Gill Sans MT" w:hAnsi="Gill Sans MT"/>
          <w:sz w:val="22"/>
          <w:szCs w:val="22"/>
          <w:lang w:val="en-AU"/>
        </w:rPr>
        <w:t>Citizen-Led Assessments E</w:t>
      </w:r>
      <w:r w:rsidRPr="00B5662F">
        <w:rPr>
          <w:rFonts w:ascii="Gill Sans MT" w:hAnsi="Gill Sans MT"/>
          <w:sz w:val="22"/>
          <w:szCs w:val="22"/>
          <w:lang w:val="en-AU"/>
        </w:rPr>
        <w:t xml:space="preserve">valuation </w:t>
      </w:r>
      <w:r w:rsidR="00281E57" w:rsidRPr="00B5662F">
        <w:rPr>
          <w:rFonts w:ascii="Gill Sans MT" w:hAnsi="Gill Sans MT"/>
          <w:sz w:val="22"/>
          <w:szCs w:val="22"/>
          <w:lang w:val="en-AU"/>
        </w:rPr>
        <w:t>R</w:t>
      </w:r>
      <w:r w:rsidRPr="00B5662F">
        <w:rPr>
          <w:rFonts w:ascii="Gill Sans MT" w:hAnsi="Gill Sans MT"/>
          <w:sz w:val="22"/>
          <w:szCs w:val="22"/>
          <w:lang w:val="en-AU"/>
        </w:rPr>
        <w:t>eport:</w:t>
      </w:r>
      <w:r w:rsidRPr="00B5662F">
        <w:rPr>
          <w:rFonts w:ascii="Roboto" w:hAnsi="Roboto" w:cs="Arial"/>
          <w:color w:val="333333"/>
          <w:sz w:val="23"/>
          <w:szCs w:val="23"/>
          <w:shd w:val="clear" w:color="auto" w:fill="FFFFFF"/>
          <w:lang w:val="en-AU"/>
        </w:rPr>
        <w:t> </w:t>
      </w:r>
      <w:hyperlink r:id="rId106" w:tgtFrame="_blank" w:history="1">
        <w:r w:rsidRPr="00B5662F">
          <w:rPr>
            <w:rStyle w:val="Hyperlink"/>
            <w:rFonts w:ascii="Gill Sans MT" w:eastAsiaTheme="minorEastAsia" w:hAnsi="Gill Sans MT"/>
            <w:sz w:val="22"/>
            <w:szCs w:val="22"/>
            <w:lang w:val="en-AU" w:eastAsia="ja-JP"/>
          </w:rPr>
          <w:t>Bringing Learning to Light: The role of citizen-led assessments in shifting the education agenda</w:t>
        </w:r>
      </w:hyperlink>
    </w:p>
    <w:p w14:paraId="762D0EEC" w14:textId="2CA466E9" w:rsidR="008A7E10" w:rsidRPr="00B5662F" w:rsidRDefault="008A7E10" w:rsidP="008A7E10">
      <w:pPr>
        <w:shd w:val="clear" w:color="auto" w:fill="FFFFFF"/>
        <w:spacing w:before="100" w:beforeAutospacing="1" w:after="100" w:afterAutospacing="1"/>
        <w:rPr>
          <w:rFonts w:ascii="Roboto" w:hAnsi="Roboto" w:cs="Arial"/>
          <w:color w:val="333333"/>
          <w:sz w:val="23"/>
          <w:szCs w:val="23"/>
          <w:shd w:val="clear" w:color="auto" w:fill="FFFFFF"/>
          <w:lang w:val="en-AU"/>
        </w:rPr>
      </w:pPr>
      <w:r w:rsidRPr="00B5662F">
        <w:rPr>
          <w:rFonts w:ascii="Gill Sans MT" w:hAnsi="Gill Sans MT"/>
          <w:sz w:val="22"/>
          <w:szCs w:val="22"/>
          <w:lang w:val="en-AU"/>
        </w:rPr>
        <w:t>Link: Report on the quasi-experimental studies in Kenya:</w:t>
      </w:r>
      <w:r w:rsidRPr="00B5662F">
        <w:rPr>
          <w:rFonts w:ascii="Roboto" w:hAnsi="Roboto" w:cs="Arial"/>
          <w:color w:val="333333"/>
          <w:sz w:val="23"/>
          <w:szCs w:val="23"/>
          <w:shd w:val="clear" w:color="auto" w:fill="FFFFFF"/>
          <w:lang w:val="en-AU"/>
        </w:rPr>
        <w:t> </w:t>
      </w:r>
      <w:hyperlink r:id="rId107" w:tgtFrame="_blank" w:history="1">
        <w:r w:rsidRPr="00B5662F">
          <w:rPr>
            <w:rStyle w:val="Hyperlink"/>
            <w:rFonts w:ascii="Gill Sans MT" w:eastAsiaTheme="minorEastAsia" w:hAnsi="Gill Sans MT"/>
            <w:sz w:val="22"/>
            <w:szCs w:val="22"/>
            <w:lang w:val="en-AU" w:eastAsia="ja-JP"/>
          </w:rPr>
          <w:t xml:space="preserve">Report on the concurrent validity and inter-rater reliability studies of </w:t>
        </w:r>
        <w:proofErr w:type="spellStart"/>
        <w:r w:rsidRPr="00B5662F">
          <w:rPr>
            <w:rStyle w:val="Hyperlink"/>
            <w:rFonts w:ascii="Gill Sans MT" w:eastAsiaTheme="minorEastAsia" w:hAnsi="Gill Sans MT"/>
            <w:sz w:val="22"/>
            <w:szCs w:val="22"/>
            <w:lang w:val="en-AU" w:eastAsia="ja-JP"/>
          </w:rPr>
          <w:t>Uwezo</w:t>
        </w:r>
        <w:proofErr w:type="spellEnd"/>
      </w:hyperlink>
    </w:p>
    <w:p w14:paraId="39A26C38" w14:textId="4BA6D267" w:rsidR="008A7E10" w:rsidRPr="00B5662F" w:rsidRDefault="008A7E10" w:rsidP="008A7E10">
      <w:pPr>
        <w:shd w:val="clear" w:color="auto" w:fill="FFFFFF"/>
        <w:rPr>
          <w:rFonts w:ascii="Arial" w:hAnsi="Arial" w:cs="Arial"/>
          <w:color w:val="000000"/>
          <w:lang w:val="en-AU"/>
        </w:rPr>
      </w:pPr>
      <w:r w:rsidRPr="00B5662F">
        <w:rPr>
          <w:rFonts w:ascii="Gill Sans MT" w:hAnsi="Gill Sans MT"/>
          <w:b/>
          <w:bCs/>
          <w:i/>
          <w:iCs/>
          <w:sz w:val="22"/>
          <w:szCs w:val="22"/>
          <w:lang w:val="en-AU"/>
        </w:rPr>
        <w:t>History of PAL Network</w:t>
      </w:r>
      <w:r w:rsidRPr="00B5662F">
        <w:rPr>
          <w:rFonts w:ascii="Gill Sans MT" w:hAnsi="Gill Sans MT"/>
          <w:i/>
          <w:iCs/>
          <w:sz w:val="22"/>
          <w:szCs w:val="22"/>
          <w:lang w:val="en-AU"/>
        </w:rPr>
        <w:t>:</w:t>
      </w:r>
      <w:r w:rsidRPr="00B5662F">
        <w:rPr>
          <w:color w:val="000000"/>
          <w:shd w:val="clear" w:color="auto" w:fill="FFFFFF"/>
          <w:lang w:val="en-AU"/>
        </w:rPr>
        <w:t> </w:t>
      </w:r>
      <w:hyperlink r:id="rId108" w:tgtFrame="_blank" w:history="1">
        <w:r w:rsidRPr="00B5662F">
          <w:rPr>
            <w:rStyle w:val="Hyperlink"/>
            <w:rFonts w:ascii="Gill Sans MT" w:eastAsiaTheme="minorEastAsia" w:hAnsi="Gill Sans MT"/>
            <w:sz w:val="22"/>
            <w:szCs w:val="22"/>
            <w:lang w:val="en-AU" w:eastAsia="ja-JP"/>
          </w:rPr>
          <w:t>Our Story - PAL Network</w:t>
        </w:r>
      </w:hyperlink>
      <w:r w:rsidRPr="00B5662F">
        <w:rPr>
          <w:color w:val="000000"/>
          <w:shd w:val="clear" w:color="auto" w:fill="FFFFFF"/>
          <w:lang w:val="en-AU"/>
        </w:rPr>
        <w:t> and </w:t>
      </w:r>
      <w:hyperlink r:id="rId109" w:tgtFrame="_blank" w:history="1">
        <w:r w:rsidRPr="00B5662F">
          <w:rPr>
            <w:rStyle w:val="Hyperlink"/>
            <w:rFonts w:ascii="Gill Sans MT" w:eastAsiaTheme="minorEastAsia" w:hAnsi="Gill Sans MT"/>
            <w:sz w:val="22"/>
            <w:szCs w:val="22"/>
            <w:lang w:val="en-AU" w:eastAsia="ja-JP"/>
          </w:rPr>
          <w:t>Our Growth - PAL Network</w:t>
        </w:r>
      </w:hyperlink>
    </w:p>
    <w:p w14:paraId="102A1094" w14:textId="77777777" w:rsidR="008A7E10" w:rsidRPr="00B5662F" w:rsidRDefault="008A7E10" w:rsidP="00FC1F4A">
      <w:pPr>
        <w:spacing w:after="120" w:line="259" w:lineRule="auto"/>
        <w:rPr>
          <w:rFonts w:ascii="Gill Sans MT" w:hAnsi="Gill Sans MT"/>
          <w:b/>
          <w:bCs/>
          <w:sz w:val="22"/>
          <w:szCs w:val="22"/>
          <w:lang w:val="en-AU"/>
        </w:rPr>
      </w:pPr>
    </w:p>
    <w:p w14:paraId="383EEC30" w14:textId="1B5B1464" w:rsidR="00FC1F4A" w:rsidRPr="00B5662F" w:rsidRDefault="00FC1F4A" w:rsidP="00FC1F4A">
      <w:pPr>
        <w:spacing w:after="120" w:line="259" w:lineRule="auto"/>
        <w:rPr>
          <w:rFonts w:ascii="Gill Sans MT" w:hAnsi="Gill Sans MT"/>
          <w:b/>
          <w:bCs/>
          <w:sz w:val="22"/>
          <w:szCs w:val="22"/>
          <w:lang w:val="en-AU"/>
        </w:rPr>
      </w:pPr>
      <w:r w:rsidRPr="00B5662F">
        <w:rPr>
          <w:rFonts w:ascii="Gill Sans MT" w:hAnsi="Gill Sans MT"/>
          <w:b/>
          <w:bCs/>
          <w:sz w:val="22"/>
          <w:szCs w:val="22"/>
          <w:lang w:val="en-AU"/>
        </w:rPr>
        <w:t>Spin-Offs from Hewlett Foundation Review of Citizen-Led Assessments:</w:t>
      </w:r>
    </w:p>
    <w:p w14:paraId="60F7D07E" w14:textId="69FA6CD6" w:rsidR="00FC1F4A" w:rsidRPr="00B5662F" w:rsidRDefault="00671A41" w:rsidP="00BE65B8">
      <w:pPr>
        <w:spacing w:after="120" w:line="259" w:lineRule="auto"/>
        <w:rPr>
          <w:rFonts w:ascii="Gill Sans MT" w:hAnsi="Gill Sans MT"/>
          <w:sz w:val="22"/>
          <w:szCs w:val="22"/>
          <w:lang w:val="en-AU"/>
        </w:rPr>
      </w:pPr>
      <w:r w:rsidRPr="00671A41">
        <w:rPr>
          <w:rFonts w:ascii="Gill Sans MT" w:hAnsi="Gill Sans MT"/>
          <w:sz w:val="22"/>
          <w:szCs w:val="22"/>
          <w:lang w:val="en-AU"/>
        </w:rPr>
        <w:t>2014:</w:t>
      </w:r>
      <w:r>
        <w:rPr>
          <w:rFonts w:ascii="Gill Sans MT" w:hAnsi="Gill Sans MT"/>
          <w:b/>
          <w:bCs/>
          <w:i/>
          <w:iCs/>
          <w:sz w:val="22"/>
          <w:szCs w:val="22"/>
          <w:lang w:val="en-AU"/>
        </w:rPr>
        <w:t xml:space="preserve"> </w:t>
      </w:r>
      <w:r w:rsidR="00FC1F4A" w:rsidRPr="00B5662F">
        <w:rPr>
          <w:rFonts w:ascii="Gill Sans MT" w:hAnsi="Gill Sans MT"/>
          <w:b/>
          <w:bCs/>
          <w:i/>
          <w:iCs/>
          <w:sz w:val="22"/>
          <w:szCs w:val="22"/>
          <w:lang w:val="en-AU"/>
        </w:rPr>
        <w:t xml:space="preserve">Citizen-Led Assessments </w:t>
      </w:r>
      <w:r w:rsidR="008A7E10" w:rsidRPr="00B5662F">
        <w:rPr>
          <w:rFonts w:ascii="Gill Sans MT" w:hAnsi="Gill Sans MT"/>
          <w:b/>
          <w:bCs/>
          <w:i/>
          <w:iCs/>
          <w:sz w:val="22"/>
          <w:szCs w:val="22"/>
          <w:lang w:val="en-AU"/>
        </w:rPr>
        <w:t>O</w:t>
      </w:r>
      <w:r w:rsidR="00FC1F4A" w:rsidRPr="00B5662F">
        <w:rPr>
          <w:rFonts w:ascii="Gill Sans MT" w:hAnsi="Gill Sans MT"/>
          <w:b/>
          <w:bCs/>
          <w:i/>
          <w:iCs/>
          <w:sz w:val="22"/>
          <w:szCs w:val="22"/>
          <w:lang w:val="en-AU"/>
        </w:rPr>
        <w:t xml:space="preserve">rganisations </w:t>
      </w:r>
      <w:r w:rsidR="0070538C" w:rsidRPr="00B5662F">
        <w:rPr>
          <w:rFonts w:ascii="Gill Sans MT" w:hAnsi="Gill Sans MT"/>
          <w:b/>
          <w:bCs/>
          <w:i/>
          <w:iCs/>
          <w:sz w:val="22"/>
          <w:szCs w:val="22"/>
          <w:lang w:val="en-AU"/>
        </w:rPr>
        <w:t>connect with ACER/GEM Centre.</w:t>
      </w:r>
      <w:r w:rsidR="0070538C" w:rsidRPr="00B5662F">
        <w:rPr>
          <w:rFonts w:ascii="Gill Sans MT" w:hAnsi="Gill Sans MT"/>
          <w:sz w:val="22"/>
          <w:szCs w:val="22"/>
          <w:lang w:val="en-AU"/>
        </w:rPr>
        <w:t xml:space="preserve"> Organisations </w:t>
      </w:r>
      <w:r w:rsidR="00FC1F4A" w:rsidRPr="00B5662F">
        <w:rPr>
          <w:rFonts w:ascii="Gill Sans MT" w:hAnsi="Gill Sans MT"/>
          <w:sz w:val="22"/>
          <w:szCs w:val="22"/>
          <w:lang w:val="en-AU"/>
        </w:rPr>
        <w:t xml:space="preserve">in </w:t>
      </w:r>
      <w:r w:rsidR="0070538C" w:rsidRPr="00B5662F">
        <w:rPr>
          <w:rFonts w:ascii="Gill Sans MT" w:hAnsi="Gill Sans MT"/>
          <w:sz w:val="22"/>
          <w:szCs w:val="22"/>
          <w:lang w:val="en-AU"/>
        </w:rPr>
        <w:t>the four review</w:t>
      </w:r>
      <w:r w:rsidR="00FC1F4A" w:rsidRPr="00B5662F">
        <w:rPr>
          <w:rFonts w:ascii="Gill Sans MT" w:hAnsi="Gill Sans MT"/>
          <w:sz w:val="22"/>
          <w:szCs w:val="22"/>
          <w:lang w:val="en-AU"/>
        </w:rPr>
        <w:t xml:space="preserve"> countr</w:t>
      </w:r>
      <w:r w:rsidR="0070538C" w:rsidRPr="00B5662F">
        <w:rPr>
          <w:rFonts w:ascii="Gill Sans MT" w:hAnsi="Gill Sans MT"/>
          <w:sz w:val="22"/>
          <w:szCs w:val="22"/>
          <w:lang w:val="en-AU"/>
        </w:rPr>
        <w:t>ies</w:t>
      </w:r>
      <w:r w:rsidR="00FC1F4A" w:rsidRPr="00B5662F">
        <w:rPr>
          <w:rFonts w:ascii="Gill Sans MT" w:hAnsi="Gill Sans MT"/>
          <w:sz w:val="22"/>
          <w:szCs w:val="22"/>
          <w:lang w:val="en-AU"/>
        </w:rPr>
        <w:t xml:space="preserve"> reached out to ACER and the GEM Centre to work with them.</w:t>
      </w:r>
    </w:p>
    <w:p w14:paraId="1E06508F" w14:textId="3694B2F0" w:rsidR="00FC1F4A" w:rsidRPr="00B5662F" w:rsidRDefault="00FC1F4A" w:rsidP="00BE65B8">
      <w:pPr>
        <w:spacing w:after="120" w:line="259" w:lineRule="auto"/>
        <w:rPr>
          <w:rFonts w:ascii="Gill Sans MT" w:hAnsi="Gill Sans MT"/>
          <w:sz w:val="22"/>
          <w:szCs w:val="22"/>
          <w:lang w:val="en-AU"/>
        </w:rPr>
      </w:pPr>
      <w:r w:rsidRPr="00B5662F">
        <w:rPr>
          <w:rFonts w:ascii="Gill Sans MT" w:hAnsi="Gill Sans MT"/>
          <w:b/>
          <w:bCs/>
          <w:i/>
          <w:iCs/>
          <w:sz w:val="22"/>
          <w:szCs w:val="22"/>
          <w:lang w:val="en-AU"/>
        </w:rPr>
        <w:t xml:space="preserve">PAL Network </w:t>
      </w:r>
      <w:r w:rsidR="008A7E10" w:rsidRPr="00B5662F">
        <w:rPr>
          <w:rFonts w:ascii="Gill Sans MT" w:hAnsi="Gill Sans MT"/>
          <w:b/>
          <w:bCs/>
          <w:i/>
          <w:iCs/>
          <w:sz w:val="22"/>
          <w:szCs w:val="22"/>
          <w:lang w:val="en-AU"/>
        </w:rPr>
        <w:t>F</w:t>
      </w:r>
      <w:r w:rsidRPr="00B5662F">
        <w:rPr>
          <w:rFonts w:ascii="Gill Sans MT" w:hAnsi="Gill Sans MT"/>
          <w:b/>
          <w:bCs/>
          <w:i/>
          <w:iCs/>
          <w:sz w:val="22"/>
          <w:szCs w:val="22"/>
          <w:lang w:val="en-AU"/>
        </w:rPr>
        <w:t>unded/</w:t>
      </w:r>
      <w:r w:rsidR="008A7E10" w:rsidRPr="00B5662F">
        <w:rPr>
          <w:rFonts w:ascii="Gill Sans MT" w:hAnsi="Gill Sans MT"/>
          <w:b/>
          <w:bCs/>
          <w:i/>
          <w:iCs/>
          <w:sz w:val="22"/>
          <w:szCs w:val="22"/>
          <w:lang w:val="en-AU"/>
        </w:rPr>
        <w:t>F</w:t>
      </w:r>
      <w:r w:rsidRPr="00B5662F">
        <w:rPr>
          <w:rFonts w:ascii="Gill Sans MT" w:hAnsi="Gill Sans MT"/>
          <w:b/>
          <w:bCs/>
          <w:i/>
          <w:iCs/>
          <w:sz w:val="22"/>
          <w:szCs w:val="22"/>
          <w:lang w:val="en-AU"/>
        </w:rPr>
        <w:t xml:space="preserve">ounded and </w:t>
      </w:r>
      <w:r w:rsidR="008A7E10" w:rsidRPr="00B5662F">
        <w:rPr>
          <w:rFonts w:ascii="Gill Sans MT" w:hAnsi="Gill Sans MT"/>
          <w:b/>
          <w:bCs/>
          <w:i/>
          <w:iCs/>
          <w:sz w:val="22"/>
          <w:szCs w:val="22"/>
          <w:lang w:val="en-AU"/>
        </w:rPr>
        <w:t>Expanding</w:t>
      </w:r>
      <w:r w:rsidR="008A7E10" w:rsidRPr="00B5662F">
        <w:rPr>
          <w:rFonts w:ascii="Gill Sans MT" w:hAnsi="Gill Sans MT"/>
          <w:sz w:val="22"/>
          <w:szCs w:val="22"/>
          <w:lang w:val="en-AU"/>
        </w:rPr>
        <w:t xml:space="preserve">. PAL Network includes at least </w:t>
      </w:r>
      <w:r w:rsidRPr="00B5662F">
        <w:rPr>
          <w:rFonts w:ascii="Gill Sans MT" w:hAnsi="Gill Sans MT"/>
          <w:sz w:val="22"/>
          <w:szCs w:val="22"/>
          <w:lang w:val="en-AU"/>
        </w:rPr>
        <w:t>14 organisations in 14 countries across Africa, the Americas and Asia.</w:t>
      </w:r>
    </w:p>
    <w:p w14:paraId="734D4F2B" w14:textId="40EEF33D" w:rsidR="00FC1F4A" w:rsidRPr="00B5662F" w:rsidRDefault="00582385" w:rsidP="00BE65B8">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2017-present: </w:t>
      </w:r>
      <w:r w:rsidR="00FC1F4A" w:rsidRPr="00B5662F">
        <w:rPr>
          <w:rFonts w:ascii="Gill Sans MT" w:hAnsi="Gill Sans MT"/>
          <w:b/>
          <w:bCs/>
          <w:i/>
          <w:iCs/>
          <w:sz w:val="22"/>
          <w:szCs w:val="22"/>
          <w:lang w:val="en-AU"/>
        </w:rPr>
        <w:t xml:space="preserve">PAL Network </w:t>
      </w:r>
      <w:r w:rsidR="008A7E10" w:rsidRPr="00B5662F">
        <w:rPr>
          <w:rFonts w:ascii="Gill Sans MT" w:hAnsi="Gill Sans MT"/>
          <w:b/>
          <w:bCs/>
          <w:i/>
          <w:iCs/>
          <w:sz w:val="22"/>
          <w:szCs w:val="22"/>
          <w:lang w:val="en-AU"/>
        </w:rPr>
        <w:t>‘</w:t>
      </w:r>
      <w:r w:rsidR="00FC1F4A" w:rsidRPr="00B5662F">
        <w:rPr>
          <w:rFonts w:ascii="Gill Sans MT" w:hAnsi="Gill Sans MT"/>
          <w:b/>
          <w:bCs/>
          <w:i/>
          <w:iCs/>
          <w:sz w:val="22"/>
          <w:szCs w:val="22"/>
          <w:lang w:val="en-AU"/>
        </w:rPr>
        <w:t>Special Member</w:t>
      </w:r>
      <w:r w:rsidR="008A7E10" w:rsidRPr="00B5662F">
        <w:rPr>
          <w:rFonts w:ascii="Gill Sans MT" w:hAnsi="Gill Sans MT"/>
          <w:b/>
          <w:bCs/>
          <w:i/>
          <w:iCs/>
          <w:sz w:val="22"/>
          <w:szCs w:val="22"/>
          <w:lang w:val="en-AU"/>
        </w:rPr>
        <w:t>’ - ACER</w:t>
      </w:r>
      <w:r w:rsidR="008A7E10" w:rsidRPr="00B5662F">
        <w:rPr>
          <w:rFonts w:ascii="Gill Sans MT" w:hAnsi="Gill Sans MT"/>
          <w:sz w:val="22"/>
          <w:szCs w:val="22"/>
          <w:lang w:val="en-AU"/>
        </w:rPr>
        <w:t xml:space="preserve">. </w:t>
      </w:r>
      <w:r w:rsidRPr="00B5662F">
        <w:rPr>
          <w:rFonts w:ascii="Gill Sans MT" w:hAnsi="Gill Sans MT"/>
          <w:sz w:val="22"/>
          <w:szCs w:val="22"/>
          <w:lang w:val="en-AU"/>
        </w:rPr>
        <w:t xml:space="preserve">GEM Centre </w:t>
      </w:r>
      <w:r w:rsidR="008A7E10" w:rsidRPr="00B5662F">
        <w:rPr>
          <w:rFonts w:ascii="Gill Sans MT" w:hAnsi="Gill Sans MT"/>
          <w:sz w:val="22"/>
          <w:szCs w:val="22"/>
          <w:lang w:val="en-AU"/>
        </w:rPr>
        <w:t xml:space="preserve">provides </w:t>
      </w:r>
      <w:r w:rsidRPr="00B5662F">
        <w:rPr>
          <w:rFonts w:ascii="Gill Sans MT" w:hAnsi="Gill Sans MT"/>
          <w:sz w:val="22"/>
          <w:szCs w:val="22"/>
          <w:lang w:val="en-AU"/>
        </w:rPr>
        <w:t>funding for participation in PAL Network activities.</w:t>
      </w:r>
    </w:p>
    <w:p w14:paraId="5F730B1F" w14:textId="2F792569" w:rsidR="00FC1F4A" w:rsidRPr="00B5662F" w:rsidRDefault="00FC1F4A" w:rsidP="00BE65B8">
      <w:pPr>
        <w:spacing w:after="120" w:line="259" w:lineRule="auto"/>
        <w:rPr>
          <w:rFonts w:ascii="Gill Sans MT" w:hAnsi="Gill Sans MT"/>
          <w:sz w:val="22"/>
          <w:szCs w:val="22"/>
          <w:lang w:val="en-AU"/>
        </w:rPr>
      </w:pPr>
      <w:r w:rsidRPr="00B5662F">
        <w:rPr>
          <w:rFonts w:ascii="Gill Sans MT" w:hAnsi="Gill Sans MT"/>
          <w:b/>
          <w:bCs/>
          <w:i/>
          <w:iCs/>
          <w:sz w:val="22"/>
          <w:szCs w:val="22"/>
          <w:lang w:val="en-AU"/>
        </w:rPr>
        <w:t xml:space="preserve">PAL Network </w:t>
      </w:r>
      <w:r w:rsidR="008A7E10" w:rsidRPr="00B5662F">
        <w:rPr>
          <w:rFonts w:ascii="Gill Sans MT" w:hAnsi="Gill Sans MT"/>
          <w:b/>
          <w:bCs/>
          <w:i/>
          <w:iCs/>
          <w:sz w:val="22"/>
          <w:szCs w:val="22"/>
          <w:lang w:val="en-AU"/>
        </w:rPr>
        <w:t xml:space="preserve">- </w:t>
      </w:r>
      <w:r w:rsidRPr="00B5662F">
        <w:rPr>
          <w:rFonts w:ascii="Gill Sans MT" w:hAnsi="Gill Sans MT"/>
          <w:b/>
          <w:bCs/>
          <w:i/>
          <w:iCs/>
          <w:sz w:val="22"/>
          <w:szCs w:val="22"/>
          <w:lang w:val="en-AU"/>
        </w:rPr>
        <w:t>South Asia Hub Member</w:t>
      </w:r>
      <w:r w:rsidR="008A7E10" w:rsidRPr="00B5662F">
        <w:rPr>
          <w:rFonts w:ascii="Gill Sans MT" w:hAnsi="Gill Sans MT"/>
          <w:b/>
          <w:bCs/>
          <w:i/>
          <w:iCs/>
          <w:sz w:val="22"/>
          <w:szCs w:val="22"/>
          <w:lang w:val="en-AU"/>
        </w:rPr>
        <w:t>.</w:t>
      </w:r>
      <w:r w:rsidR="008A7E10" w:rsidRPr="00B5662F">
        <w:rPr>
          <w:rFonts w:ascii="Gill Sans MT" w:hAnsi="Gill Sans MT"/>
          <w:sz w:val="22"/>
          <w:szCs w:val="22"/>
          <w:lang w:val="en-AU"/>
        </w:rPr>
        <w:t xml:space="preserve"> PAL Network</w:t>
      </w:r>
      <w:r w:rsidRPr="00B5662F">
        <w:rPr>
          <w:rFonts w:ascii="Gill Sans MT" w:hAnsi="Gill Sans MT"/>
          <w:sz w:val="22"/>
          <w:szCs w:val="22"/>
          <w:lang w:val="en-AU"/>
        </w:rPr>
        <w:t xml:space="preserve"> invited to join Network for Education Quality Monitoring in the Asia-Pacific (NEQMAP)</w:t>
      </w:r>
      <w:r w:rsidR="00582385" w:rsidRPr="00B5662F">
        <w:rPr>
          <w:rFonts w:ascii="Gill Sans MT" w:hAnsi="Gill Sans MT"/>
          <w:sz w:val="22"/>
          <w:szCs w:val="22"/>
          <w:lang w:val="en-AU"/>
        </w:rPr>
        <w:t>.</w:t>
      </w:r>
    </w:p>
    <w:p w14:paraId="5B7E9B2C" w14:textId="72F740FD" w:rsidR="00FC1F4A" w:rsidRPr="00B5662F" w:rsidRDefault="00FC1F4A" w:rsidP="00BE65B8">
      <w:pPr>
        <w:spacing w:after="120" w:line="259" w:lineRule="auto"/>
        <w:rPr>
          <w:rFonts w:ascii="Gill Sans MT" w:hAnsi="Gill Sans MT"/>
          <w:sz w:val="22"/>
          <w:szCs w:val="22"/>
          <w:lang w:val="en-AU"/>
        </w:rPr>
      </w:pPr>
      <w:r w:rsidRPr="00B5662F">
        <w:rPr>
          <w:rFonts w:ascii="Gill Sans MT" w:hAnsi="Gill Sans MT"/>
          <w:sz w:val="22"/>
          <w:szCs w:val="22"/>
          <w:lang w:val="en-AU"/>
        </w:rPr>
        <w:t>2018</w:t>
      </w:r>
      <w:r w:rsidR="00582385" w:rsidRPr="00B5662F">
        <w:rPr>
          <w:rFonts w:ascii="Gill Sans MT" w:hAnsi="Gill Sans MT"/>
          <w:sz w:val="22"/>
          <w:szCs w:val="22"/>
          <w:lang w:val="en-AU"/>
        </w:rPr>
        <w:t>:</w:t>
      </w:r>
      <w:r w:rsidRPr="00B5662F">
        <w:rPr>
          <w:rFonts w:ascii="Gill Sans MT" w:hAnsi="Gill Sans MT"/>
          <w:sz w:val="22"/>
          <w:szCs w:val="22"/>
          <w:lang w:val="en-AU"/>
        </w:rPr>
        <w:t xml:space="preserve"> </w:t>
      </w:r>
      <w:r w:rsidRPr="00B5662F">
        <w:rPr>
          <w:rFonts w:ascii="Gill Sans MT" w:hAnsi="Gill Sans MT"/>
          <w:b/>
          <w:bCs/>
          <w:i/>
          <w:iCs/>
          <w:sz w:val="22"/>
          <w:szCs w:val="22"/>
          <w:lang w:val="en-AU"/>
        </w:rPr>
        <w:t>People’s Action for Learning Citizen-Led Assessments Data Quality Standards Framework</w:t>
      </w:r>
      <w:r w:rsidR="008A7E10" w:rsidRPr="00B5662F">
        <w:rPr>
          <w:rFonts w:ascii="Gill Sans MT" w:hAnsi="Gill Sans MT"/>
          <w:b/>
          <w:bCs/>
          <w:i/>
          <w:iCs/>
          <w:sz w:val="22"/>
          <w:szCs w:val="22"/>
          <w:lang w:val="en-AU"/>
        </w:rPr>
        <w:t xml:space="preserve">. </w:t>
      </w:r>
      <w:r w:rsidRPr="00B5662F">
        <w:rPr>
          <w:rFonts w:ascii="Gill Sans MT" w:hAnsi="Gill Sans MT"/>
          <w:sz w:val="22"/>
          <w:szCs w:val="22"/>
          <w:lang w:val="en-AU"/>
        </w:rPr>
        <w:t xml:space="preserve">GEM Centre and People’s Action for Learning (PAL) Network developed this bespoke PAL Network Framework building off of GEM Centre 14 Guiding Principles for Learning Assessments (GP-LA) (see </w:t>
      </w:r>
      <w:r w:rsidR="00F3444E" w:rsidRPr="00B5662F">
        <w:rPr>
          <w:rFonts w:ascii="Gill Sans MT" w:hAnsi="Gill Sans MT"/>
          <w:sz w:val="22"/>
          <w:szCs w:val="22"/>
          <w:lang w:val="en-AU"/>
        </w:rPr>
        <w:t>Catalogue</w:t>
      </w:r>
      <w:r w:rsidRPr="00B5662F">
        <w:rPr>
          <w:rFonts w:ascii="Gill Sans MT" w:hAnsi="Gill Sans MT"/>
          <w:sz w:val="22"/>
          <w:szCs w:val="22"/>
          <w:lang w:val="en-AU"/>
        </w:rPr>
        <w:t xml:space="preserve"> entry above) </w:t>
      </w:r>
    </w:p>
    <w:p w14:paraId="2313CAF1" w14:textId="61F1D3A6" w:rsidR="00FC1F4A" w:rsidRPr="00B5662F" w:rsidRDefault="00582385" w:rsidP="00BE65B8">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2019-2020: </w:t>
      </w:r>
      <w:r w:rsidR="00FC1F4A" w:rsidRPr="00B5662F">
        <w:rPr>
          <w:rFonts w:ascii="Gill Sans MT" w:hAnsi="Gill Sans MT"/>
          <w:b/>
          <w:bCs/>
          <w:i/>
          <w:iCs/>
          <w:sz w:val="22"/>
          <w:szCs w:val="22"/>
          <w:lang w:val="en-AU"/>
        </w:rPr>
        <w:t>People’s Action for Learning (PAL) Network International Common Assessment of Literacy (ICAN)</w:t>
      </w:r>
      <w:r w:rsidR="008A7E10" w:rsidRPr="00B5662F">
        <w:rPr>
          <w:rFonts w:ascii="Gill Sans MT" w:hAnsi="Gill Sans MT"/>
          <w:b/>
          <w:bCs/>
          <w:i/>
          <w:iCs/>
          <w:sz w:val="22"/>
          <w:szCs w:val="22"/>
          <w:lang w:val="en-AU"/>
        </w:rPr>
        <w:t>.</w:t>
      </w:r>
      <w:r w:rsidR="008A7E10" w:rsidRPr="00B5662F">
        <w:rPr>
          <w:rFonts w:ascii="Gill Sans MT" w:hAnsi="Gill Sans MT"/>
          <w:sz w:val="22"/>
          <w:szCs w:val="22"/>
          <w:lang w:val="en-AU"/>
        </w:rPr>
        <w:t xml:space="preserve"> Developed with GEM Centre help.</w:t>
      </w:r>
    </w:p>
    <w:p w14:paraId="495D3EDD" w14:textId="03E0EE8C" w:rsidR="00FC1F4A" w:rsidRPr="00B5662F" w:rsidRDefault="00582385" w:rsidP="00BE65B8">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2019-present: </w:t>
      </w:r>
      <w:r w:rsidR="00FC1F4A" w:rsidRPr="00B5662F">
        <w:rPr>
          <w:rFonts w:ascii="Gill Sans MT" w:hAnsi="Gill Sans MT"/>
          <w:b/>
          <w:bCs/>
          <w:i/>
          <w:iCs/>
          <w:sz w:val="22"/>
          <w:szCs w:val="22"/>
          <w:lang w:val="en-AU"/>
        </w:rPr>
        <w:t>Citizen-Led Assessments Conceptual Alignment and Mapping with Global Minimum Proficiency Levels (MPLs)</w:t>
      </w:r>
      <w:r w:rsidR="008A7E10" w:rsidRPr="00B5662F">
        <w:rPr>
          <w:rFonts w:ascii="Gill Sans MT" w:hAnsi="Gill Sans MT"/>
          <w:b/>
          <w:bCs/>
          <w:i/>
          <w:iCs/>
          <w:sz w:val="22"/>
          <w:szCs w:val="22"/>
          <w:lang w:val="en-AU"/>
        </w:rPr>
        <w:t xml:space="preserve">. </w:t>
      </w:r>
      <w:r w:rsidR="008A7E10" w:rsidRPr="00B5662F">
        <w:rPr>
          <w:rFonts w:ascii="Gill Sans MT" w:hAnsi="Gill Sans MT"/>
          <w:sz w:val="22"/>
          <w:szCs w:val="22"/>
          <w:lang w:val="en-AU"/>
        </w:rPr>
        <w:t>Undertaken with GEM Centre help.</w:t>
      </w:r>
    </w:p>
    <w:p w14:paraId="194190C9" w14:textId="3CF4A22B" w:rsidR="00FC1F4A" w:rsidRPr="00B5662F" w:rsidRDefault="00582385" w:rsidP="00582385">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2019: </w:t>
      </w:r>
      <w:r w:rsidR="00FC1F4A" w:rsidRPr="00B5662F">
        <w:rPr>
          <w:rFonts w:ascii="Gill Sans MT" w:hAnsi="Gill Sans MT"/>
          <w:b/>
          <w:bCs/>
          <w:i/>
          <w:iCs/>
          <w:sz w:val="22"/>
          <w:szCs w:val="22"/>
          <w:lang w:val="en-AU"/>
        </w:rPr>
        <w:t>PAL Network Objective Measurement Workshop</w:t>
      </w:r>
      <w:r w:rsidR="0070538C" w:rsidRPr="00B5662F">
        <w:rPr>
          <w:rFonts w:ascii="Gill Sans MT" w:hAnsi="Gill Sans MT"/>
          <w:b/>
          <w:bCs/>
          <w:i/>
          <w:iCs/>
          <w:sz w:val="22"/>
          <w:szCs w:val="22"/>
          <w:lang w:val="en-AU"/>
        </w:rPr>
        <w:t>.</w:t>
      </w:r>
      <w:r w:rsidR="00FC1F4A" w:rsidRPr="00B5662F">
        <w:rPr>
          <w:rFonts w:ascii="Gill Sans MT" w:hAnsi="Gill Sans MT"/>
          <w:sz w:val="22"/>
          <w:szCs w:val="22"/>
          <w:lang w:val="en-AU"/>
        </w:rPr>
        <w:t xml:space="preserve"> </w:t>
      </w:r>
      <w:r w:rsidR="008A7E10" w:rsidRPr="00B5662F">
        <w:rPr>
          <w:rFonts w:ascii="Gill Sans MT" w:hAnsi="Gill Sans MT"/>
          <w:sz w:val="22"/>
          <w:szCs w:val="22"/>
          <w:lang w:val="en-AU"/>
        </w:rPr>
        <w:t>Conducted by GEM Centre</w:t>
      </w:r>
      <w:r w:rsidR="0070538C" w:rsidRPr="00B5662F">
        <w:rPr>
          <w:rFonts w:ascii="Gill Sans MT" w:hAnsi="Gill Sans MT"/>
          <w:sz w:val="22"/>
          <w:szCs w:val="22"/>
          <w:lang w:val="en-AU"/>
        </w:rPr>
        <w:t xml:space="preserve"> for 45 PAL Network personnel.</w:t>
      </w:r>
    </w:p>
    <w:p w14:paraId="00BB32C7" w14:textId="60906B4A" w:rsidR="00FC1F4A" w:rsidRDefault="00582385" w:rsidP="00582385">
      <w:pPr>
        <w:spacing w:after="120" w:line="259" w:lineRule="auto"/>
        <w:rPr>
          <w:rFonts w:ascii="Gill Sans MT" w:hAnsi="Gill Sans MT"/>
          <w:sz w:val="22"/>
          <w:szCs w:val="22"/>
          <w:lang w:val="en-AU"/>
        </w:rPr>
      </w:pPr>
      <w:r w:rsidRPr="00B5662F">
        <w:rPr>
          <w:rFonts w:ascii="Gill Sans MT" w:hAnsi="Gill Sans MT"/>
          <w:sz w:val="22"/>
          <w:szCs w:val="22"/>
          <w:lang w:val="en-AU"/>
        </w:rPr>
        <w:t xml:space="preserve">2020-present: </w:t>
      </w:r>
      <w:r w:rsidR="00FC1F4A" w:rsidRPr="00B5662F">
        <w:rPr>
          <w:rFonts w:ascii="Gill Sans MT" w:hAnsi="Gill Sans MT"/>
          <w:b/>
          <w:bCs/>
          <w:i/>
          <w:iCs/>
          <w:sz w:val="22"/>
          <w:szCs w:val="22"/>
          <w:lang w:val="en-AU"/>
        </w:rPr>
        <w:t>PAL Network Early Language, Literacy and Numeracy Assessment (ELANA)</w:t>
      </w:r>
      <w:r w:rsidR="0070538C" w:rsidRPr="00B5662F">
        <w:rPr>
          <w:rFonts w:ascii="Gill Sans MT" w:hAnsi="Gill Sans MT"/>
          <w:b/>
          <w:bCs/>
          <w:i/>
          <w:iCs/>
          <w:sz w:val="22"/>
          <w:szCs w:val="22"/>
          <w:lang w:val="en-AU"/>
        </w:rPr>
        <w:t>.</w:t>
      </w:r>
      <w:r w:rsidR="0070538C" w:rsidRPr="00B5662F">
        <w:rPr>
          <w:rFonts w:ascii="Gill Sans MT" w:hAnsi="Gill Sans MT"/>
          <w:sz w:val="22"/>
          <w:szCs w:val="22"/>
          <w:lang w:val="en-AU"/>
        </w:rPr>
        <w:t xml:space="preserve"> GEM Centre assisted with ELANA development,</w:t>
      </w:r>
      <w:r w:rsidR="00FC1F4A" w:rsidRPr="00B5662F">
        <w:rPr>
          <w:rFonts w:ascii="Gill Sans MT" w:hAnsi="Gill Sans MT"/>
          <w:sz w:val="22"/>
          <w:szCs w:val="22"/>
          <w:lang w:val="en-AU"/>
        </w:rPr>
        <w:t xml:space="preserve"> </w:t>
      </w:r>
      <w:r w:rsidRPr="00B5662F">
        <w:rPr>
          <w:rFonts w:ascii="Gill Sans MT" w:hAnsi="Gill Sans MT"/>
          <w:sz w:val="22"/>
          <w:szCs w:val="22"/>
          <w:lang w:val="en-AU"/>
        </w:rPr>
        <w:t xml:space="preserve">including </w:t>
      </w:r>
      <w:r w:rsidR="00FC1F4A" w:rsidRPr="00B5662F">
        <w:rPr>
          <w:rFonts w:ascii="Gill Sans MT" w:hAnsi="Gill Sans MT"/>
          <w:sz w:val="22"/>
          <w:szCs w:val="22"/>
          <w:lang w:val="en-AU"/>
        </w:rPr>
        <w:t>ELANA Empirical Alignment with Learning Progressions Scales (LPSs) to set cut-off points for Minimum Learning Proficiency Levels</w:t>
      </w:r>
      <w:r w:rsidRPr="00B5662F">
        <w:rPr>
          <w:rFonts w:ascii="Gill Sans MT" w:hAnsi="Gill Sans MT"/>
          <w:sz w:val="22"/>
          <w:szCs w:val="22"/>
          <w:lang w:val="en-AU"/>
        </w:rPr>
        <w:t>.</w:t>
      </w:r>
    </w:p>
    <w:p w14:paraId="72213865" w14:textId="491D1E68" w:rsidR="00D627BD" w:rsidRPr="00D057BD" w:rsidRDefault="00D057BD" w:rsidP="00FA0FD2">
      <w:pPr>
        <w:spacing w:after="120" w:line="259" w:lineRule="auto"/>
        <w:rPr>
          <w:rFonts w:ascii="Gill Sans MT" w:hAnsi="Gill Sans MT"/>
          <w:sz w:val="22"/>
          <w:szCs w:val="22"/>
          <w:lang w:val="en-AU"/>
        </w:rPr>
        <w:sectPr w:rsidR="00D627BD" w:rsidRPr="00D057BD" w:rsidSect="00E04F79">
          <w:headerReference w:type="default" r:id="rId110"/>
          <w:footerReference w:type="default" r:id="rId111"/>
          <w:pgSz w:w="12240" w:h="15840"/>
          <w:pgMar w:top="1440" w:right="1800" w:bottom="1440" w:left="1800" w:header="720" w:footer="720" w:gutter="0"/>
          <w:pgNumType w:start="1"/>
          <w:cols w:space="720"/>
          <w:docGrid w:linePitch="360"/>
        </w:sectPr>
      </w:pPr>
      <w:r>
        <w:rPr>
          <w:noProof/>
        </w:rPr>
        <w:lastRenderedPageBreak/>
        <w:drawing>
          <wp:inline distT="0" distB="0" distL="0" distR="0" wp14:anchorId="5A22D6DC" wp14:editId="380D7AF3">
            <wp:extent cx="5486400" cy="3716020"/>
            <wp:effectExtent l="0" t="0" r="0" b="0"/>
            <wp:docPr id="22" name="Picture 22" descr="SPIN-OFF of:&#10;Unknown&#10;PUSH-OUT of Citizen-Led Assessments Review Reports:&#10;2014: Evaluation Findings from 4 Citizen-Led Assessments Publications&#10;History of PAL Network&#10;SPIN-OFFs from Review Reports:&#10;2014: Citizen-Led Assessments Organisations connect with ACER/GEM Centre&#10;PAL Network Funded/Founded and Expanding&#10;2017-present: PAL Network ‘Special Member’ - ACER&#10;PAL Network - South Asia Hub Member&#10;2018: People’s Action for Learning Citizen-Led Assessments Data Quality Standards Framework&#10;2019-2020: People’s Action for Learning (PAL) Network International Common Assessment of Literacy (ICAN)&#10;2019-present: Citizen-Led Assessments Conceptual Alignment and Mapping with Global Minimum Proficiency Levels (MPLs)&#10;2019: PAL Network Objective Measurement Workshop&#10;2020-present: PAL Network Early Language, Literacy and Numeracy Assessment (ELAN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PIN-OFF of:&#10;Unknown&#10;PUSH-OUT of Citizen-Led Assessments Review Reports:&#10;2014: Evaluation Findings from 4 Citizen-Led Assessments Publications&#10;History of PAL Network&#10;SPIN-OFFs from Review Reports:&#10;2014: Citizen-Led Assessments Organisations connect with ACER/GEM Centre&#10;PAL Network Funded/Founded and Expanding&#10;2017-present: PAL Network ‘Special Member’ - ACER&#10;PAL Network - South Asia Hub Member&#10;2018: People’s Action for Learning Citizen-Led Assessments Data Quality Standards Framework&#10;2019-2020: People’s Action for Learning (PAL) Network International Common Assessment of Literacy (ICAN)&#10;2019-present: Citizen-Led Assessments Conceptual Alignment and Mapping with Global Minimum Proficiency Levels (MPLs)&#10;2019: PAL Network Objective Measurement Workshop&#10;2020-present: PAL Network Early Language, Literacy and Numeracy Assessment (ELANA)&#10;&#10;"/>
                    <pic:cNvPicPr/>
                  </pic:nvPicPr>
                  <pic:blipFill>
                    <a:blip r:embed="rId112"/>
                    <a:stretch>
                      <a:fillRect/>
                    </a:stretch>
                  </pic:blipFill>
                  <pic:spPr>
                    <a:xfrm>
                      <a:off x="0" y="0"/>
                      <a:ext cx="5486400" cy="3716020"/>
                    </a:xfrm>
                    <a:prstGeom prst="rect">
                      <a:avLst/>
                    </a:prstGeom>
                  </pic:spPr>
                </pic:pic>
              </a:graphicData>
            </a:graphic>
          </wp:inline>
        </w:drawing>
      </w:r>
    </w:p>
    <w:p w14:paraId="41BB1460" w14:textId="222FC46E" w:rsidR="003340CA" w:rsidRPr="00B5662F" w:rsidRDefault="00673582" w:rsidP="00FD3DB5">
      <w:pPr>
        <w:pStyle w:val="Heading2"/>
        <w:rPr>
          <w:highlight w:val="cyan"/>
          <w:lang w:val="en-AU"/>
        </w:rPr>
      </w:pPr>
      <w:bookmarkStart w:id="42" w:name="_Toc127959146"/>
      <w:r w:rsidRPr="00B5662F">
        <w:rPr>
          <w:lang w:val="en-AU"/>
        </w:rPr>
        <w:lastRenderedPageBreak/>
        <w:t xml:space="preserve">Annex </w:t>
      </w:r>
      <w:r w:rsidR="000E280A">
        <w:rPr>
          <w:lang w:val="en-AU"/>
        </w:rPr>
        <w:t>3</w:t>
      </w:r>
      <w:r w:rsidRPr="00B5662F">
        <w:rPr>
          <w:lang w:val="en-AU"/>
        </w:rPr>
        <w:t xml:space="preserve"> </w:t>
      </w:r>
      <w:r w:rsidR="00D40FE9" w:rsidRPr="00B5662F">
        <w:rPr>
          <w:lang w:val="en-AU"/>
        </w:rPr>
        <w:t>GEM Centre Capacity Development</w:t>
      </w:r>
      <w:bookmarkEnd w:id="42"/>
    </w:p>
    <w:tbl>
      <w:tblPr>
        <w:tblStyle w:val="TableGrid"/>
        <w:tblW w:w="14193" w:type="dxa"/>
        <w:tblInd w:w="-176" w:type="dxa"/>
        <w:tblLook w:val="04A0" w:firstRow="1" w:lastRow="0" w:firstColumn="1" w:lastColumn="0" w:noHBand="0" w:noVBand="1"/>
      </w:tblPr>
      <w:tblGrid>
        <w:gridCol w:w="1282"/>
        <w:gridCol w:w="889"/>
        <w:gridCol w:w="879"/>
        <w:gridCol w:w="984"/>
        <w:gridCol w:w="1106"/>
        <w:gridCol w:w="1114"/>
        <w:gridCol w:w="1206"/>
        <w:gridCol w:w="1009"/>
        <w:gridCol w:w="1097"/>
        <w:gridCol w:w="4627"/>
      </w:tblGrid>
      <w:tr w:rsidR="00D96C66" w14:paraId="79C5D45B" w14:textId="77777777" w:rsidTr="00D96C66">
        <w:trPr>
          <w:trHeight w:val="143"/>
          <w:tblHeader/>
        </w:trPr>
        <w:tc>
          <w:tcPr>
            <w:tcW w:w="1294" w:type="dxa"/>
            <w:vAlign w:val="center"/>
          </w:tcPr>
          <w:p w14:paraId="3E2AE564" w14:textId="77777777" w:rsidR="00D96C66" w:rsidRDefault="00D96C66" w:rsidP="00C72395">
            <w:r w:rsidRPr="00B5662F">
              <w:rPr>
                <w:rFonts w:ascii="Calibri" w:hAnsi="Calibri" w:cs="Calibri"/>
                <w:b/>
                <w:bCs/>
                <w:color w:val="000000"/>
                <w:sz w:val="16"/>
                <w:szCs w:val="16"/>
                <w:lang w:val="en-AU"/>
              </w:rPr>
              <w:t>Event Name</w:t>
            </w:r>
          </w:p>
        </w:tc>
        <w:tc>
          <w:tcPr>
            <w:tcW w:w="865" w:type="dxa"/>
            <w:vAlign w:val="center"/>
          </w:tcPr>
          <w:p w14:paraId="0EAEF75C" w14:textId="77777777" w:rsidR="00D96C66" w:rsidRDefault="00D96C66" w:rsidP="00C72395">
            <w:r w:rsidRPr="00B5662F">
              <w:rPr>
                <w:rFonts w:ascii="Calibri" w:hAnsi="Calibri" w:cs="Calibri"/>
                <w:b/>
                <w:bCs/>
                <w:color w:val="000000"/>
                <w:sz w:val="16"/>
                <w:szCs w:val="16"/>
                <w:lang w:val="en-AU"/>
              </w:rPr>
              <w:t>Dates</w:t>
            </w:r>
          </w:p>
        </w:tc>
        <w:tc>
          <w:tcPr>
            <w:tcW w:w="838" w:type="dxa"/>
            <w:vAlign w:val="center"/>
          </w:tcPr>
          <w:p w14:paraId="69544994" w14:textId="77777777" w:rsidR="00D96C66" w:rsidRDefault="00D96C66" w:rsidP="00C72395">
            <w:r w:rsidRPr="00B5662F">
              <w:rPr>
                <w:rFonts w:ascii="Calibri" w:hAnsi="Calibri" w:cs="Calibri"/>
                <w:b/>
                <w:bCs/>
                <w:color w:val="000000"/>
                <w:sz w:val="16"/>
                <w:szCs w:val="16"/>
                <w:lang w:val="en-AU"/>
              </w:rPr>
              <w:t xml:space="preserve">Event Session Time (in hours) </w:t>
            </w:r>
          </w:p>
        </w:tc>
        <w:tc>
          <w:tcPr>
            <w:tcW w:w="938" w:type="dxa"/>
            <w:vAlign w:val="center"/>
          </w:tcPr>
          <w:p w14:paraId="6197A5B4" w14:textId="77777777" w:rsidR="00D96C66" w:rsidRDefault="00D96C66" w:rsidP="00C72395">
            <w:r w:rsidRPr="00B5662F">
              <w:rPr>
                <w:rFonts w:ascii="Calibri" w:hAnsi="Calibri" w:cs="Calibri"/>
                <w:b/>
                <w:bCs/>
                <w:color w:val="000000"/>
                <w:sz w:val="16"/>
                <w:szCs w:val="16"/>
                <w:lang w:val="en-AU"/>
              </w:rPr>
              <w:t>Vehicle (NEQMAP, etc.)</w:t>
            </w:r>
          </w:p>
        </w:tc>
        <w:tc>
          <w:tcPr>
            <w:tcW w:w="1060" w:type="dxa"/>
            <w:vAlign w:val="center"/>
          </w:tcPr>
          <w:p w14:paraId="11BCDCA9" w14:textId="77777777" w:rsidR="00D96C66" w:rsidRDefault="00D96C66" w:rsidP="00C72395">
            <w:r w:rsidRPr="00D309C8">
              <w:rPr>
                <w:rFonts w:ascii="Calibri" w:hAnsi="Calibri" w:cs="Calibri"/>
                <w:b/>
                <w:bCs/>
                <w:color w:val="000000"/>
                <w:sz w:val="16"/>
                <w:szCs w:val="16"/>
                <w:lang w:val="en-AU"/>
              </w:rPr>
              <w:t xml:space="preserve">Partner </w:t>
            </w:r>
            <w:proofErr w:type="spellStart"/>
            <w:r w:rsidRPr="00D309C8">
              <w:rPr>
                <w:rFonts w:ascii="Calibri" w:hAnsi="Calibri" w:cs="Calibri"/>
                <w:b/>
                <w:bCs/>
                <w:color w:val="000000"/>
                <w:sz w:val="16"/>
                <w:szCs w:val="16"/>
                <w:lang w:val="en-AU"/>
              </w:rPr>
              <w:t>Org'ns</w:t>
            </w:r>
            <w:proofErr w:type="spellEnd"/>
          </w:p>
        </w:tc>
        <w:tc>
          <w:tcPr>
            <w:tcW w:w="1062" w:type="dxa"/>
            <w:vAlign w:val="center"/>
          </w:tcPr>
          <w:p w14:paraId="1569F2F3" w14:textId="77777777" w:rsidR="00D96C66" w:rsidRDefault="00D96C66" w:rsidP="00C72395">
            <w:r w:rsidRPr="00D309C8">
              <w:rPr>
                <w:rFonts w:ascii="Calibri" w:hAnsi="Calibri" w:cs="Calibri"/>
                <w:b/>
                <w:bCs/>
                <w:color w:val="000000"/>
                <w:sz w:val="16"/>
                <w:szCs w:val="16"/>
                <w:lang w:val="en-AU"/>
              </w:rPr>
              <w:t>Countries Involved</w:t>
            </w:r>
          </w:p>
        </w:tc>
        <w:tc>
          <w:tcPr>
            <w:tcW w:w="1216" w:type="dxa"/>
            <w:vAlign w:val="center"/>
          </w:tcPr>
          <w:p w14:paraId="1C9A068F" w14:textId="77777777" w:rsidR="00D96C66" w:rsidRDefault="00D96C66" w:rsidP="00C72395">
            <w:r w:rsidRPr="00B5662F">
              <w:rPr>
                <w:rFonts w:ascii="Calibri" w:hAnsi="Calibri" w:cs="Calibri"/>
                <w:b/>
                <w:bCs/>
                <w:color w:val="000000"/>
                <w:sz w:val="16"/>
                <w:szCs w:val="16"/>
                <w:lang w:val="en-AU"/>
              </w:rPr>
              <w:t xml:space="preserve">Target Audience </w:t>
            </w:r>
          </w:p>
        </w:tc>
        <w:tc>
          <w:tcPr>
            <w:tcW w:w="962" w:type="dxa"/>
            <w:vAlign w:val="center"/>
          </w:tcPr>
          <w:p w14:paraId="5BFA4ADA" w14:textId="77777777" w:rsidR="00D96C66" w:rsidRDefault="00D96C66" w:rsidP="00C72395">
            <w:r w:rsidRPr="00B5662F">
              <w:rPr>
                <w:rFonts w:ascii="Calibri" w:hAnsi="Calibri" w:cs="Calibri"/>
                <w:b/>
                <w:bCs/>
                <w:color w:val="000000"/>
                <w:sz w:val="16"/>
                <w:szCs w:val="16"/>
                <w:lang w:val="en-AU"/>
              </w:rPr>
              <w:t>No. of participants by country</w:t>
            </w:r>
          </w:p>
        </w:tc>
        <w:tc>
          <w:tcPr>
            <w:tcW w:w="1045" w:type="dxa"/>
            <w:vAlign w:val="center"/>
          </w:tcPr>
          <w:p w14:paraId="2C168229" w14:textId="77777777" w:rsidR="00D96C66" w:rsidRDefault="00D96C66" w:rsidP="00C72395">
            <w:r w:rsidRPr="00B5662F">
              <w:rPr>
                <w:rFonts w:ascii="Calibri" w:hAnsi="Calibri" w:cs="Calibri"/>
                <w:b/>
                <w:bCs/>
                <w:color w:val="000000"/>
                <w:sz w:val="16"/>
                <w:szCs w:val="16"/>
                <w:lang w:val="en-AU"/>
              </w:rPr>
              <w:t>Outputs</w:t>
            </w:r>
          </w:p>
        </w:tc>
        <w:tc>
          <w:tcPr>
            <w:tcW w:w="4913" w:type="dxa"/>
            <w:vAlign w:val="center"/>
          </w:tcPr>
          <w:p w14:paraId="768C271F" w14:textId="77777777" w:rsidR="00D96C66" w:rsidRDefault="00D96C66" w:rsidP="00C72395">
            <w:r w:rsidRPr="00B5662F">
              <w:rPr>
                <w:rFonts w:ascii="Calibri" w:hAnsi="Calibri" w:cs="Calibri"/>
                <w:b/>
                <w:bCs/>
                <w:color w:val="000000"/>
                <w:sz w:val="16"/>
                <w:szCs w:val="16"/>
                <w:lang w:val="en-AU"/>
              </w:rPr>
              <w:t>Event details</w:t>
            </w:r>
          </w:p>
        </w:tc>
      </w:tr>
      <w:tr w:rsidR="00D96C66" w14:paraId="6F520387" w14:textId="77777777" w:rsidTr="00D96C66">
        <w:trPr>
          <w:trHeight w:val="143"/>
        </w:trPr>
        <w:tc>
          <w:tcPr>
            <w:tcW w:w="1294" w:type="dxa"/>
            <w:vAlign w:val="center"/>
          </w:tcPr>
          <w:p w14:paraId="3570B041" w14:textId="77777777" w:rsidR="00D96C66" w:rsidRDefault="00D96C66" w:rsidP="00C72395">
            <w:r w:rsidRPr="00B5662F">
              <w:rPr>
                <w:rFonts w:ascii="Calibri" w:hAnsi="Calibri" w:cs="Calibri"/>
                <w:color w:val="000000"/>
                <w:sz w:val="16"/>
                <w:szCs w:val="16"/>
                <w:lang w:val="en-AU"/>
              </w:rPr>
              <w:t>Building Education System Resilience</w:t>
            </w:r>
          </w:p>
        </w:tc>
        <w:tc>
          <w:tcPr>
            <w:tcW w:w="865" w:type="dxa"/>
            <w:vAlign w:val="center"/>
          </w:tcPr>
          <w:p w14:paraId="3F267791" w14:textId="77777777" w:rsidR="00D96C66" w:rsidRDefault="00D96C66" w:rsidP="00C72395">
            <w:r w:rsidRPr="00B5662F">
              <w:rPr>
                <w:rFonts w:ascii="Calibri" w:hAnsi="Calibri" w:cs="Calibri"/>
                <w:color w:val="000000"/>
                <w:sz w:val="16"/>
                <w:szCs w:val="16"/>
                <w:lang w:val="en-AU"/>
              </w:rPr>
              <w:t>May - June 2023</w:t>
            </w:r>
          </w:p>
        </w:tc>
        <w:tc>
          <w:tcPr>
            <w:tcW w:w="838" w:type="dxa"/>
            <w:vAlign w:val="center"/>
          </w:tcPr>
          <w:p w14:paraId="41C5DA3B" w14:textId="77777777" w:rsidR="00D96C66" w:rsidRDefault="00D96C66" w:rsidP="00C72395">
            <w:r w:rsidRPr="00B5662F">
              <w:rPr>
                <w:rFonts w:ascii="Calibri" w:hAnsi="Calibri" w:cs="Calibri"/>
                <w:color w:val="000000"/>
                <w:sz w:val="16"/>
                <w:szCs w:val="16"/>
                <w:lang w:val="en-AU"/>
              </w:rPr>
              <w:t>2</w:t>
            </w:r>
          </w:p>
        </w:tc>
        <w:tc>
          <w:tcPr>
            <w:tcW w:w="938" w:type="dxa"/>
            <w:vAlign w:val="center"/>
          </w:tcPr>
          <w:p w14:paraId="5E51DA21" w14:textId="77777777" w:rsidR="00D96C66" w:rsidRDefault="00D96C66" w:rsidP="00C72395">
            <w:r w:rsidRPr="00B5662F">
              <w:rPr>
                <w:rFonts w:ascii="Calibri" w:hAnsi="Calibri" w:cs="Calibri"/>
                <w:color w:val="000000"/>
                <w:sz w:val="16"/>
                <w:szCs w:val="16"/>
                <w:lang w:val="en-AU"/>
              </w:rPr>
              <w:t>USAID Learning Portal</w:t>
            </w:r>
          </w:p>
        </w:tc>
        <w:tc>
          <w:tcPr>
            <w:tcW w:w="1060" w:type="dxa"/>
            <w:vAlign w:val="center"/>
          </w:tcPr>
          <w:p w14:paraId="052A15E2" w14:textId="77777777" w:rsidR="00D96C66" w:rsidRDefault="00D96C66" w:rsidP="00C72395">
            <w:r w:rsidRPr="00D309C8">
              <w:rPr>
                <w:rFonts w:ascii="Calibri" w:hAnsi="Calibri" w:cs="Calibri"/>
                <w:color w:val="000000"/>
                <w:sz w:val="16"/>
                <w:szCs w:val="16"/>
                <w:lang w:val="en-AU"/>
              </w:rPr>
              <w:t>USAID</w:t>
            </w:r>
          </w:p>
        </w:tc>
        <w:tc>
          <w:tcPr>
            <w:tcW w:w="1062" w:type="dxa"/>
            <w:vAlign w:val="center"/>
          </w:tcPr>
          <w:p w14:paraId="3A96362D" w14:textId="77777777" w:rsidR="00D96C66" w:rsidRDefault="00D96C66" w:rsidP="00C72395">
            <w:r w:rsidRPr="00D309C8">
              <w:rPr>
                <w:rFonts w:ascii="Calibri" w:hAnsi="Calibri" w:cs="Calibri"/>
                <w:color w:val="000000"/>
                <w:sz w:val="16"/>
                <w:szCs w:val="16"/>
                <w:lang w:val="en-AU"/>
              </w:rPr>
              <w:t>TBC</w:t>
            </w:r>
          </w:p>
        </w:tc>
        <w:tc>
          <w:tcPr>
            <w:tcW w:w="1216" w:type="dxa"/>
            <w:vAlign w:val="center"/>
          </w:tcPr>
          <w:p w14:paraId="2FA9233B" w14:textId="77777777" w:rsidR="00D96C66" w:rsidRDefault="00D96C66" w:rsidP="00C72395">
            <w:r w:rsidRPr="00B5662F">
              <w:rPr>
                <w:rFonts w:ascii="Calibri" w:hAnsi="Calibri" w:cs="Calibri"/>
                <w:color w:val="000000"/>
                <w:sz w:val="16"/>
                <w:szCs w:val="16"/>
                <w:lang w:val="en-AU"/>
              </w:rPr>
              <w:t>Ministry policymakers, NGOs (director and senior officer level)</w:t>
            </w:r>
          </w:p>
        </w:tc>
        <w:tc>
          <w:tcPr>
            <w:tcW w:w="962" w:type="dxa"/>
            <w:vAlign w:val="center"/>
          </w:tcPr>
          <w:p w14:paraId="06B961D5" w14:textId="77777777" w:rsidR="00D96C66" w:rsidRDefault="00D96C66" w:rsidP="00C72395">
            <w:r w:rsidRPr="00B5662F">
              <w:rPr>
                <w:rFonts w:ascii="Calibri" w:hAnsi="Calibri" w:cs="Calibri"/>
                <w:color w:val="000000"/>
                <w:sz w:val="16"/>
                <w:szCs w:val="16"/>
                <w:lang w:val="en-AU"/>
              </w:rPr>
              <w:t>TBC</w:t>
            </w:r>
          </w:p>
        </w:tc>
        <w:tc>
          <w:tcPr>
            <w:tcW w:w="1045" w:type="dxa"/>
            <w:vAlign w:val="center"/>
          </w:tcPr>
          <w:p w14:paraId="10EAE23A" w14:textId="77777777" w:rsidR="00D96C66" w:rsidRDefault="00D96C66" w:rsidP="00C72395">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1DF5873D" w14:textId="77777777" w:rsidR="00D96C66" w:rsidRDefault="00D96C66" w:rsidP="00C72395">
            <w:r w:rsidRPr="00B5662F">
              <w:rPr>
                <w:rFonts w:ascii="Calibri" w:hAnsi="Calibri" w:cs="Calibri"/>
                <w:color w:val="000000"/>
                <w:sz w:val="16"/>
                <w:szCs w:val="16"/>
                <w:lang w:val="en-AU"/>
              </w:rPr>
              <w:t xml:space="preserve">Concept Note addresses technical topic focus area for strengthening resilience capabilities of local education institutions and systems. Workshops will be delivered to government policymakers and non-government stakeholders to strengthening emergency response and coordination capabilities and enhance preparedness and disaster risk reduction capacities. </w:t>
            </w:r>
            <w:r w:rsidRPr="00B5662F">
              <w:rPr>
                <w:rFonts w:ascii="Calibri" w:hAnsi="Calibri" w:cs="Calibri"/>
                <w:color w:val="000000"/>
                <w:sz w:val="16"/>
                <w:szCs w:val="16"/>
                <w:lang w:val="en-AU"/>
              </w:rPr>
              <w:br/>
              <w:t>ECCN members to be given access to recent, peer reviewed research on Education in Emergencies that focuses on building resilient education systems.                                                                                                                                              Research dissemination and capability development activity (workshops 2 and 3) will enable network members to gain knowledge and skills to review education in emergency policies using the Policy Monitoring Framework and Policy Monitoring</w:t>
            </w:r>
            <w:r>
              <w:rPr>
                <w:rFonts w:ascii="Calibri" w:hAnsi="Calibri" w:cs="Calibri"/>
                <w:color w:val="000000"/>
                <w:sz w:val="16"/>
                <w:szCs w:val="16"/>
                <w:lang w:val="en-AU"/>
              </w:rPr>
              <w:t xml:space="preserve"> </w:t>
            </w:r>
            <w:r w:rsidRPr="00B5662F">
              <w:rPr>
                <w:rFonts w:ascii="Calibri" w:hAnsi="Calibri" w:cs="Calibri"/>
                <w:color w:val="000000"/>
                <w:sz w:val="16"/>
                <w:szCs w:val="16"/>
                <w:lang w:val="en-AU"/>
              </w:rPr>
              <w:t>Tool.                                                                                                                                                                                    Intended longer-term outcomes are to strengthen resilience capacities of local education institutions and systems including Ministry of Education, schools’ or educators’ emergency response and coordination, and preparedness and disaster risk reduction.</w:t>
            </w:r>
          </w:p>
        </w:tc>
      </w:tr>
      <w:tr w:rsidR="00D96C66" w14:paraId="771E7CBD" w14:textId="77777777" w:rsidTr="00D96C66">
        <w:trPr>
          <w:trHeight w:val="143"/>
        </w:trPr>
        <w:tc>
          <w:tcPr>
            <w:tcW w:w="1294" w:type="dxa"/>
            <w:vAlign w:val="center"/>
          </w:tcPr>
          <w:p w14:paraId="385E401D" w14:textId="77777777" w:rsidR="00D96C66" w:rsidRDefault="00D96C66" w:rsidP="00C72395">
            <w:r w:rsidRPr="00B5662F">
              <w:rPr>
                <w:rFonts w:ascii="Calibri" w:hAnsi="Calibri" w:cs="Calibri"/>
                <w:color w:val="000000"/>
                <w:sz w:val="16"/>
                <w:szCs w:val="16"/>
                <w:lang w:val="en-AU"/>
              </w:rPr>
              <w:t>Understanding Economic, Cultural, and Social Disparities in the LAC Region</w:t>
            </w:r>
          </w:p>
        </w:tc>
        <w:tc>
          <w:tcPr>
            <w:tcW w:w="865" w:type="dxa"/>
            <w:vAlign w:val="center"/>
          </w:tcPr>
          <w:p w14:paraId="12CE6BEF" w14:textId="77777777" w:rsidR="00D96C66" w:rsidRDefault="00D96C66" w:rsidP="00C72395">
            <w:r w:rsidRPr="00B5662F">
              <w:rPr>
                <w:rFonts w:ascii="Calibri" w:hAnsi="Calibri" w:cs="Calibri"/>
                <w:color w:val="000000"/>
                <w:sz w:val="16"/>
                <w:szCs w:val="16"/>
                <w:lang w:val="en-AU"/>
              </w:rPr>
              <w:t>May - June 2023</w:t>
            </w:r>
          </w:p>
        </w:tc>
        <w:tc>
          <w:tcPr>
            <w:tcW w:w="838" w:type="dxa"/>
            <w:vAlign w:val="center"/>
          </w:tcPr>
          <w:p w14:paraId="140F69AC" w14:textId="77777777" w:rsidR="00D96C66" w:rsidRDefault="00D96C66" w:rsidP="00C72395">
            <w:r w:rsidRPr="00B5662F">
              <w:rPr>
                <w:rFonts w:ascii="Calibri" w:hAnsi="Calibri" w:cs="Calibri"/>
                <w:color w:val="000000"/>
                <w:sz w:val="16"/>
                <w:szCs w:val="16"/>
                <w:lang w:val="en-AU"/>
              </w:rPr>
              <w:t>2</w:t>
            </w:r>
          </w:p>
        </w:tc>
        <w:tc>
          <w:tcPr>
            <w:tcW w:w="938" w:type="dxa"/>
            <w:vAlign w:val="center"/>
          </w:tcPr>
          <w:p w14:paraId="2E55A7A7" w14:textId="77777777" w:rsidR="00D96C66" w:rsidRDefault="00D96C66" w:rsidP="00C72395">
            <w:r w:rsidRPr="00B5662F">
              <w:rPr>
                <w:rFonts w:ascii="Calibri" w:hAnsi="Calibri" w:cs="Calibri"/>
                <w:color w:val="000000"/>
                <w:sz w:val="16"/>
                <w:szCs w:val="16"/>
                <w:lang w:val="en-AU"/>
              </w:rPr>
              <w:t>USAID Learning Portal</w:t>
            </w:r>
          </w:p>
        </w:tc>
        <w:tc>
          <w:tcPr>
            <w:tcW w:w="1060" w:type="dxa"/>
            <w:vAlign w:val="center"/>
          </w:tcPr>
          <w:p w14:paraId="270D860A" w14:textId="77777777" w:rsidR="00D96C66" w:rsidRDefault="00D96C66" w:rsidP="00C72395">
            <w:r w:rsidRPr="00D309C8">
              <w:rPr>
                <w:rFonts w:ascii="Calibri" w:hAnsi="Calibri" w:cs="Calibri"/>
                <w:color w:val="000000"/>
                <w:sz w:val="16"/>
                <w:szCs w:val="16"/>
                <w:lang w:val="en-AU"/>
              </w:rPr>
              <w:t>USAID</w:t>
            </w:r>
          </w:p>
        </w:tc>
        <w:tc>
          <w:tcPr>
            <w:tcW w:w="1062" w:type="dxa"/>
            <w:vAlign w:val="center"/>
          </w:tcPr>
          <w:p w14:paraId="4CDBF557" w14:textId="77777777" w:rsidR="00D96C66" w:rsidRDefault="00D96C66" w:rsidP="00C72395">
            <w:r w:rsidRPr="00D309C8">
              <w:rPr>
                <w:rFonts w:ascii="Calibri" w:hAnsi="Calibri" w:cs="Calibri"/>
                <w:color w:val="000000"/>
                <w:sz w:val="16"/>
                <w:szCs w:val="16"/>
                <w:lang w:val="en-AU"/>
              </w:rPr>
              <w:t>Bolivia</w:t>
            </w:r>
          </w:p>
        </w:tc>
        <w:tc>
          <w:tcPr>
            <w:tcW w:w="1216" w:type="dxa"/>
            <w:vAlign w:val="center"/>
          </w:tcPr>
          <w:p w14:paraId="2D5FDDED" w14:textId="77777777" w:rsidR="00D96C66" w:rsidRDefault="00D96C66" w:rsidP="00C72395">
            <w:r w:rsidRPr="00B5662F">
              <w:rPr>
                <w:rFonts w:ascii="Calibri" w:hAnsi="Calibri" w:cs="Calibri"/>
                <w:color w:val="000000"/>
                <w:sz w:val="16"/>
                <w:szCs w:val="16"/>
                <w:lang w:val="en-AU"/>
              </w:rPr>
              <w:t xml:space="preserve">USAID Global Learning Network members </w:t>
            </w:r>
          </w:p>
        </w:tc>
        <w:tc>
          <w:tcPr>
            <w:tcW w:w="962" w:type="dxa"/>
            <w:vAlign w:val="center"/>
          </w:tcPr>
          <w:p w14:paraId="51D1A656" w14:textId="77777777" w:rsidR="00D96C66" w:rsidRDefault="00D96C66" w:rsidP="00C72395">
            <w:r w:rsidRPr="00B5662F">
              <w:rPr>
                <w:rFonts w:ascii="Calibri" w:hAnsi="Calibri" w:cs="Calibri"/>
                <w:color w:val="000000"/>
                <w:sz w:val="16"/>
                <w:szCs w:val="16"/>
                <w:lang w:val="en-AU"/>
              </w:rPr>
              <w:t>TBC</w:t>
            </w:r>
          </w:p>
        </w:tc>
        <w:tc>
          <w:tcPr>
            <w:tcW w:w="1045" w:type="dxa"/>
            <w:vAlign w:val="center"/>
          </w:tcPr>
          <w:p w14:paraId="72E717E4" w14:textId="77777777" w:rsidR="00D96C66" w:rsidRDefault="00D96C66" w:rsidP="00C72395">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268C8030" w14:textId="77777777" w:rsidR="00D96C66" w:rsidRDefault="00D96C66" w:rsidP="00C72395">
            <w:r w:rsidRPr="00B5662F">
              <w:rPr>
                <w:rFonts w:ascii="Calibri" w:hAnsi="Calibri" w:cs="Calibri"/>
                <w:color w:val="000000"/>
                <w:sz w:val="16"/>
                <w:szCs w:val="16"/>
                <w:lang w:val="en-AU"/>
              </w:rPr>
              <w:t xml:space="preserve">The main purpose of the proposed work is to disseminate research findings about key issues in relation to the collection and use of data for monitoring equity in education. We aim to organise a webinar, with supporting documentation, for disseminating research that the Global Education Monitoring (GEM) Centre has undertaken in relation to improving indicators of economic, cultural, and social status for monitoring equity in education. </w:t>
            </w:r>
          </w:p>
        </w:tc>
      </w:tr>
      <w:tr w:rsidR="00D96C66" w14:paraId="53FCAA10" w14:textId="77777777" w:rsidTr="00D96C66">
        <w:trPr>
          <w:trHeight w:val="143"/>
        </w:trPr>
        <w:tc>
          <w:tcPr>
            <w:tcW w:w="1294" w:type="dxa"/>
            <w:vAlign w:val="center"/>
          </w:tcPr>
          <w:p w14:paraId="67A44D8D" w14:textId="77777777" w:rsidR="00D96C66" w:rsidRDefault="00D96C66" w:rsidP="00C72395">
            <w:r w:rsidRPr="00B5662F">
              <w:rPr>
                <w:rFonts w:ascii="Calibri" w:hAnsi="Calibri" w:cs="Calibri"/>
                <w:color w:val="000000"/>
                <w:sz w:val="16"/>
                <w:szCs w:val="16"/>
                <w:lang w:val="en-AU"/>
              </w:rPr>
              <w:t>Using the Policy Monitoring Tool to Support Education in Emergencies Policy Development and Review</w:t>
            </w:r>
          </w:p>
        </w:tc>
        <w:tc>
          <w:tcPr>
            <w:tcW w:w="865" w:type="dxa"/>
            <w:vAlign w:val="center"/>
          </w:tcPr>
          <w:p w14:paraId="254013D5" w14:textId="77777777" w:rsidR="00D96C66" w:rsidRDefault="00D96C66" w:rsidP="00C72395">
            <w:r w:rsidRPr="00B5662F">
              <w:rPr>
                <w:rFonts w:ascii="Calibri" w:hAnsi="Calibri" w:cs="Calibri"/>
                <w:color w:val="000000"/>
                <w:sz w:val="16"/>
                <w:szCs w:val="16"/>
                <w:lang w:val="en-AU"/>
              </w:rPr>
              <w:t>Dec. 2022</w:t>
            </w:r>
          </w:p>
        </w:tc>
        <w:tc>
          <w:tcPr>
            <w:tcW w:w="838" w:type="dxa"/>
            <w:vAlign w:val="center"/>
          </w:tcPr>
          <w:p w14:paraId="2645A4A7" w14:textId="77777777" w:rsidR="00D96C66" w:rsidRDefault="00D96C66" w:rsidP="00C72395">
            <w:r>
              <w:rPr>
                <w:rFonts w:ascii="Calibri" w:hAnsi="Calibri" w:cs="Calibri"/>
                <w:color w:val="000000"/>
                <w:sz w:val="16"/>
                <w:szCs w:val="16"/>
                <w:lang w:val="en-AU"/>
              </w:rPr>
              <w:t>1</w:t>
            </w:r>
          </w:p>
        </w:tc>
        <w:tc>
          <w:tcPr>
            <w:tcW w:w="938" w:type="dxa"/>
            <w:vAlign w:val="center"/>
          </w:tcPr>
          <w:p w14:paraId="58CA5F14" w14:textId="77777777" w:rsidR="00D96C66" w:rsidRDefault="00D96C66" w:rsidP="00C72395">
            <w:r w:rsidRPr="00B5662F">
              <w:rPr>
                <w:rFonts w:ascii="Calibri" w:hAnsi="Calibri" w:cs="Calibri"/>
                <w:color w:val="000000"/>
                <w:sz w:val="16"/>
                <w:szCs w:val="16"/>
                <w:lang w:val="en-AU"/>
              </w:rPr>
              <w:t>14th Asian Conference on Education (ACE2022</w:t>
            </w:r>
            <w:r>
              <w:rPr>
                <w:rFonts w:ascii="Calibri" w:hAnsi="Calibri" w:cs="Calibri"/>
                <w:color w:val="000000"/>
                <w:sz w:val="16"/>
                <w:szCs w:val="16"/>
                <w:lang w:val="en-AU"/>
              </w:rPr>
              <w:t>)</w:t>
            </w:r>
          </w:p>
        </w:tc>
        <w:tc>
          <w:tcPr>
            <w:tcW w:w="1060" w:type="dxa"/>
            <w:vAlign w:val="center"/>
          </w:tcPr>
          <w:p w14:paraId="66AE55E2" w14:textId="77777777" w:rsidR="00D96C66" w:rsidRDefault="00D96C66" w:rsidP="00C72395">
            <w:r w:rsidRPr="00D309C8">
              <w:rPr>
                <w:rFonts w:ascii="Calibri" w:hAnsi="Calibri" w:cs="Calibri"/>
                <w:color w:val="000000"/>
                <w:sz w:val="16"/>
                <w:szCs w:val="16"/>
                <w:lang w:val="en-AU"/>
              </w:rPr>
              <w:t>International Academic Forum (IAFOR)</w:t>
            </w:r>
          </w:p>
        </w:tc>
        <w:tc>
          <w:tcPr>
            <w:tcW w:w="1062" w:type="dxa"/>
            <w:vAlign w:val="center"/>
          </w:tcPr>
          <w:p w14:paraId="4921B437" w14:textId="77777777" w:rsidR="00D96C66" w:rsidRDefault="00D96C66" w:rsidP="00C72395">
            <w:r w:rsidRPr="00D309C8">
              <w:rPr>
                <w:rFonts w:ascii="Calibri" w:hAnsi="Calibri" w:cs="Calibri"/>
                <w:color w:val="000000"/>
                <w:sz w:val="16"/>
                <w:szCs w:val="16"/>
                <w:lang w:val="en-AU"/>
              </w:rPr>
              <w:t>4 countries (Australia, Japan, South Korea, Spain)</w:t>
            </w:r>
          </w:p>
        </w:tc>
        <w:tc>
          <w:tcPr>
            <w:tcW w:w="1216" w:type="dxa"/>
            <w:vAlign w:val="center"/>
          </w:tcPr>
          <w:p w14:paraId="2D0B7826" w14:textId="77777777" w:rsidR="00D96C66" w:rsidRDefault="00D96C66" w:rsidP="00C72395">
            <w:r w:rsidRPr="00B5662F">
              <w:rPr>
                <w:rFonts w:ascii="Calibri" w:hAnsi="Calibri" w:cs="Calibri"/>
                <w:color w:val="000000"/>
                <w:sz w:val="16"/>
                <w:szCs w:val="16"/>
                <w:lang w:val="en-AU"/>
              </w:rPr>
              <w:t xml:space="preserve">Education Researchers </w:t>
            </w:r>
          </w:p>
        </w:tc>
        <w:tc>
          <w:tcPr>
            <w:tcW w:w="962" w:type="dxa"/>
            <w:vAlign w:val="center"/>
          </w:tcPr>
          <w:p w14:paraId="2C0D1F4D" w14:textId="77777777" w:rsidR="00D96C66" w:rsidRDefault="00D96C66" w:rsidP="00C72395">
            <w:r w:rsidRPr="00B5662F">
              <w:rPr>
                <w:rFonts w:ascii="Calibri" w:hAnsi="Calibri" w:cs="Calibri"/>
                <w:color w:val="000000"/>
                <w:sz w:val="16"/>
                <w:szCs w:val="16"/>
                <w:lang w:val="en-AU"/>
              </w:rPr>
              <w:t>10</w:t>
            </w:r>
          </w:p>
        </w:tc>
        <w:tc>
          <w:tcPr>
            <w:tcW w:w="1045" w:type="dxa"/>
            <w:vAlign w:val="center"/>
          </w:tcPr>
          <w:p w14:paraId="0E768A1E" w14:textId="77777777" w:rsidR="00D96C66" w:rsidRDefault="00D96C66" w:rsidP="00C72395">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 to review education in emergency policies)</w:t>
            </w:r>
          </w:p>
        </w:tc>
        <w:tc>
          <w:tcPr>
            <w:tcW w:w="4913" w:type="dxa"/>
            <w:vAlign w:val="center"/>
          </w:tcPr>
          <w:p w14:paraId="749D5CC3" w14:textId="77777777" w:rsidR="00D96C66" w:rsidRDefault="00D96C66" w:rsidP="00C72395">
            <w:r w:rsidRPr="007B5E06">
              <w:rPr>
                <w:rFonts w:ascii="Calibri" w:hAnsi="Calibri" w:cs="Calibri"/>
                <w:color w:val="000000"/>
                <w:sz w:val="16"/>
                <w:szCs w:val="16"/>
                <w:lang w:val="en-AU"/>
              </w:rPr>
              <w:t>This workshop focuse</w:t>
            </w:r>
            <w:r>
              <w:rPr>
                <w:rFonts w:ascii="Calibri" w:hAnsi="Calibri" w:cs="Calibri"/>
                <w:color w:val="000000"/>
                <w:sz w:val="16"/>
                <w:szCs w:val="16"/>
                <w:lang w:val="en-AU"/>
              </w:rPr>
              <w:t>d</w:t>
            </w:r>
            <w:r w:rsidRPr="007B5E06">
              <w:rPr>
                <w:rFonts w:ascii="Calibri" w:hAnsi="Calibri" w:cs="Calibri"/>
                <w:color w:val="000000"/>
                <w:sz w:val="16"/>
                <w:szCs w:val="16"/>
                <w:lang w:val="en-AU"/>
              </w:rPr>
              <w:t xml:space="preserve"> on introducing the Policy Monitoring Framework and Policy Monitoring Tool to policymakers and non-government stakeholders with the aim of strengthening emergency response and coordination capabilities, as well as enhancing preparedness and disaster risk reduction capacities.</w:t>
            </w:r>
            <w:r>
              <w:rPr>
                <w:rFonts w:ascii="Calibri" w:hAnsi="Calibri" w:cs="Calibri"/>
                <w:color w:val="000000"/>
                <w:sz w:val="16"/>
                <w:szCs w:val="16"/>
                <w:lang w:val="en-AU"/>
              </w:rPr>
              <w:t xml:space="preserve"> </w:t>
            </w:r>
            <w:hyperlink r:id="rId113" w:history="1">
              <w:r w:rsidRPr="00671A41">
                <w:rPr>
                  <w:rStyle w:val="Hyperlink"/>
                  <w:rFonts w:asciiTheme="minorHAnsi" w:hAnsiTheme="minorHAnsi" w:cstheme="minorHAnsi"/>
                  <w:sz w:val="16"/>
                  <w:szCs w:val="16"/>
                </w:rPr>
                <w:t>ace-programme-2022.pdf (iafor.org)</w:t>
              </w:r>
            </w:hyperlink>
            <w:r>
              <w:t xml:space="preserve"> </w:t>
            </w:r>
          </w:p>
        </w:tc>
      </w:tr>
      <w:tr w:rsidR="00D96C66" w14:paraId="5C43D969" w14:textId="77777777" w:rsidTr="00D96C66">
        <w:trPr>
          <w:trHeight w:val="143"/>
        </w:trPr>
        <w:tc>
          <w:tcPr>
            <w:tcW w:w="1294" w:type="dxa"/>
            <w:vAlign w:val="center"/>
          </w:tcPr>
          <w:p w14:paraId="1F150028" w14:textId="77777777" w:rsidR="00D96C66" w:rsidRDefault="00D96C66" w:rsidP="00C72395">
            <w:r w:rsidRPr="00B5662F">
              <w:rPr>
                <w:rFonts w:ascii="Calibri" w:hAnsi="Calibri" w:cs="Calibri"/>
                <w:color w:val="000000"/>
                <w:sz w:val="16"/>
                <w:szCs w:val="16"/>
                <w:lang w:val="en-AU"/>
              </w:rPr>
              <w:t>Learning Assessments and Education Reform in the EAP Region</w:t>
            </w:r>
          </w:p>
        </w:tc>
        <w:tc>
          <w:tcPr>
            <w:tcW w:w="865" w:type="dxa"/>
            <w:vAlign w:val="center"/>
          </w:tcPr>
          <w:p w14:paraId="03B3B7EE" w14:textId="77777777" w:rsidR="00D96C66" w:rsidRDefault="00D96C66" w:rsidP="00C72395">
            <w:r>
              <w:rPr>
                <w:rFonts w:ascii="Calibri" w:hAnsi="Calibri" w:cs="Calibri"/>
                <w:color w:val="000000"/>
                <w:sz w:val="16"/>
                <w:szCs w:val="16"/>
                <w:lang w:val="en-AU"/>
              </w:rPr>
              <w:t>Nov. 27 20</w:t>
            </w:r>
            <w:r w:rsidRPr="00B5662F">
              <w:rPr>
                <w:rFonts w:ascii="Calibri" w:hAnsi="Calibri" w:cs="Calibri"/>
                <w:color w:val="000000"/>
                <w:sz w:val="16"/>
                <w:szCs w:val="16"/>
                <w:lang w:val="en-AU"/>
              </w:rPr>
              <w:t>22</w:t>
            </w:r>
          </w:p>
        </w:tc>
        <w:tc>
          <w:tcPr>
            <w:tcW w:w="838" w:type="dxa"/>
            <w:vAlign w:val="center"/>
          </w:tcPr>
          <w:p w14:paraId="20A3DE2F" w14:textId="77777777" w:rsidR="00D96C66" w:rsidRDefault="00D96C66" w:rsidP="00C72395">
            <w:r w:rsidRPr="00B5662F">
              <w:rPr>
                <w:rFonts w:ascii="Calibri" w:hAnsi="Calibri" w:cs="Calibri"/>
                <w:color w:val="000000"/>
                <w:sz w:val="16"/>
                <w:szCs w:val="16"/>
                <w:lang w:val="en-AU"/>
              </w:rPr>
              <w:t>2</w:t>
            </w:r>
          </w:p>
        </w:tc>
        <w:tc>
          <w:tcPr>
            <w:tcW w:w="938" w:type="dxa"/>
            <w:vAlign w:val="center"/>
          </w:tcPr>
          <w:p w14:paraId="498F77CE" w14:textId="77777777" w:rsidR="00D96C66" w:rsidRDefault="00D96C66" w:rsidP="00C72395">
            <w:r w:rsidRPr="00B5662F">
              <w:rPr>
                <w:rFonts w:ascii="Calibri" w:hAnsi="Calibri" w:cs="Calibri"/>
                <w:color w:val="000000"/>
                <w:sz w:val="16"/>
                <w:szCs w:val="16"/>
                <w:lang w:val="en-AU"/>
              </w:rPr>
              <w:t>KIX EAP</w:t>
            </w:r>
          </w:p>
        </w:tc>
        <w:tc>
          <w:tcPr>
            <w:tcW w:w="1060" w:type="dxa"/>
            <w:vAlign w:val="center"/>
          </w:tcPr>
          <w:p w14:paraId="1FF405A9" w14:textId="77777777" w:rsidR="00D96C66" w:rsidRDefault="00D96C66" w:rsidP="00C72395">
            <w:r w:rsidRPr="00D309C8">
              <w:rPr>
                <w:rFonts w:ascii="Calibri" w:hAnsi="Calibri" w:cs="Calibri"/>
                <w:color w:val="000000"/>
                <w:sz w:val="16"/>
                <w:szCs w:val="16"/>
                <w:lang w:val="en-AU"/>
              </w:rPr>
              <w:t>EQAP, SEAMEO, SEA-PLM, PILNA</w:t>
            </w:r>
          </w:p>
        </w:tc>
        <w:tc>
          <w:tcPr>
            <w:tcW w:w="1062" w:type="dxa"/>
            <w:vAlign w:val="center"/>
          </w:tcPr>
          <w:p w14:paraId="6F89E67B" w14:textId="77777777" w:rsidR="00D96C66" w:rsidRDefault="00D96C66" w:rsidP="00C72395">
            <w:r w:rsidRPr="00D309C8">
              <w:rPr>
                <w:rFonts w:ascii="Calibri" w:hAnsi="Calibri" w:cs="Calibri"/>
                <w:color w:val="000000"/>
                <w:sz w:val="16"/>
                <w:szCs w:val="16"/>
                <w:lang w:val="en-AU"/>
              </w:rPr>
              <w:t>(Not available)</w:t>
            </w:r>
          </w:p>
        </w:tc>
        <w:tc>
          <w:tcPr>
            <w:tcW w:w="1216" w:type="dxa"/>
            <w:vAlign w:val="center"/>
          </w:tcPr>
          <w:p w14:paraId="185BDE78" w14:textId="77777777" w:rsidR="00D96C66" w:rsidRDefault="00D96C66" w:rsidP="00C72395">
            <w:r w:rsidRPr="00B5662F">
              <w:rPr>
                <w:rFonts w:ascii="Calibri" w:hAnsi="Calibri" w:cs="Calibri"/>
                <w:color w:val="000000"/>
                <w:sz w:val="16"/>
                <w:szCs w:val="16"/>
                <w:lang w:val="en-AU"/>
              </w:rPr>
              <w:t xml:space="preserve">International education and development professionals and experts </w:t>
            </w:r>
          </w:p>
        </w:tc>
        <w:tc>
          <w:tcPr>
            <w:tcW w:w="962" w:type="dxa"/>
            <w:vAlign w:val="center"/>
          </w:tcPr>
          <w:p w14:paraId="177256B9" w14:textId="77777777" w:rsidR="00D96C66" w:rsidRDefault="00D96C66" w:rsidP="00C72395">
            <w:r w:rsidRPr="00B5662F">
              <w:rPr>
                <w:rFonts w:ascii="Calibri" w:hAnsi="Calibri" w:cs="Calibri"/>
                <w:color w:val="000000"/>
                <w:sz w:val="16"/>
                <w:szCs w:val="16"/>
                <w:lang w:val="en-AU"/>
              </w:rPr>
              <w:t>130</w:t>
            </w:r>
          </w:p>
        </w:tc>
        <w:tc>
          <w:tcPr>
            <w:tcW w:w="1045" w:type="dxa"/>
            <w:vAlign w:val="center"/>
          </w:tcPr>
          <w:p w14:paraId="1875A25E" w14:textId="77777777" w:rsidR="00D96C66" w:rsidRDefault="00D96C66" w:rsidP="00C72395">
            <w:r w:rsidRPr="00B5662F">
              <w:rPr>
                <w:rFonts w:ascii="Calibri" w:hAnsi="Calibri" w:cs="Calibri"/>
                <w:color w:val="000000"/>
                <w:sz w:val="16"/>
                <w:szCs w:val="16"/>
                <w:lang w:val="en-AU"/>
              </w:rPr>
              <w:t xml:space="preserve">Outcomes that can be used to drive education reform across the </w:t>
            </w:r>
            <w:r w:rsidRPr="00B5662F">
              <w:rPr>
                <w:rFonts w:ascii="Calibri" w:hAnsi="Calibri" w:cs="Calibri"/>
                <w:color w:val="000000"/>
                <w:sz w:val="16"/>
                <w:szCs w:val="16"/>
                <w:lang w:val="en-AU"/>
              </w:rPr>
              <w:lastRenderedPageBreak/>
              <w:t>wider Asia-Pacific region</w:t>
            </w:r>
          </w:p>
        </w:tc>
        <w:tc>
          <w:tcPr>
            <w:tcW w:w="4913" w:type="dxa"/>
            <w:vAlign w:val="center"/>
          </w:tcPr>
          <w:p w14:paraId="73E2BB99" w14:textId="77777777" w:rsidR="00D96C66" w:rsidRDefault="00D96C66" w:rsidP="00C72395">
            <w:r w:rsidRPr="0094459B">
              <w:rPr>
                <w:rFonts w:ascii="Calibri" w:hAnsi="Calibri" w:cs="Calibri"/>
                <w:color w:val="000000"/>
                <w:sz w:val="16"/>
                <w:szCs w:val="16"/>
                <w:lang w:val="en-AU"/>
              </w:rPr>
              <w:lastRenderedPageBreak/>
              <w:t>The 15th KIX EAP Webinar will explore the experiences of three learning assessments that collect evidence on student learning outcomes that can be used to drive education reform across the wider Asia-Pacific region. Two of the learning assessments are large-scale, regional assessments while the third one is an established citizen-led</w:t>
            </w:r>
            <w:r>
              <w:rPr>
                <w:rFonts w:ascii="Calibri" w:hAnsi="Calibri" w:cs="Calibri"/>
                <w:color w:val="000000"/>
                <w:sz w:val="16"/>
                <w:szCs w:val="16"/>
                <w:lang w:val="en-AU"/>
              </w:rPr>
              <w:t xml:space="preserve"> </w:t>
            </w:r>
            <w:r w:rsidRPr="0094459B">
              <w:rPr>
                <w:rFonts w:ascii="Calibri" w:hAnsi="Calibri" w:cs="Calibri"/>
                <w:color w:val="000000"/>
                <w:sz w:val="16"/>
                <w:szCs w:val="16"/>
                <w:lang w:val="en-AU"/>
              </w:rPr>
              <w:t>assessment.</w:t>
            </w:r>
            <w:r>
              <w:rPr>
                <w:rFonts w:ascii="Helvetica" w:hAnsi="Helvetica"/>
                <w:color w:val="333333"/>
                <w:sz w:val="30"/>
                <w:szCs w:val="30"/>
                <w:shd w:val="clear" w:color="auto" w:fill="FFFFFF"/>
              </w:rPr>
              <w:t> </w:t>
            </w:r>
            <w:hyperlink r:id="rId114" w:history="1">
              <w:r w:rsidRPr="00D309C8">
                <w:rPr>
                  <w:rFonts w:ascii="Calibri" w:hAnsi="Calibri" w:cs="Calibri"/>
                  <w:color w:val="000000"/>
                  <w:sz w:val="16"/>
                  <w:szCs w:val="16"/>
                  <w:lang w:val="en-AU"/>
                </w:rPr>
                <w:t xml:space="preserve">KIX EAP Webinar 15: Learning </w:t>
              </w:r>
              <w:r w:rsidRPr="00D309C8">
                <w:rPr>
                  <w:rFonts w:ascii="Calibri" w:hAnsi="Calibri" w:cs="Calibri"/>
                  <w:color w:val="000000"/>
                  <w:sz w:val="16"/>
                  <w:szCs w:val="16"/>
                  <w:lang w:val="en-AU"/>
                </w:rPr>
                <w:lastRenderedPageBreak/>
                <w:t>assessments and education reform in the East Asia and the Pacific region | Education in Asia-Pacific (sdg4education2030.org)</w:t>
              </w:r>
            </w:hyperlink>
            <w:r>
              <w:rPr>
                <w:rFonts w:ascii="Calibri" w:hAnsi="Calibri" w:cs="Calibri"/>
                <w:color w:val="000000"/>
                <w:sz w:val="16"/>
                <w:szCs w:val="16"/>
                <w:lang w:val="en-AU"/>
              </w:rPr>
              <w:t xml:space="preserve"> </w:t>
            </w:r>
          </w:p>
        </w:tc>
      </w:tr>
      <w:tr w:rsidR="00D96C66" w14:paraId="107D0D2A" w14:textId="77777777" w:rsidTr="00D96C66">
        <w:trPr>
          <w:trHeight w:val="143"/>
        </w:trPr>
        <w:tc>
          <w:tcPr>
            <w:tcW w:w="1294" w:type="dxa"/>
            <w:vAlign w:val="center"/>
          </w:tcPr>
          <w:p w14:paraId="31F882A9" w14:textId="77777777" w:rsidR="00D96C66" w:rsidRDefault="00D96C66" w:rsidP="00C72395">
            <w:r w:rsidRPr="00B5662F">
              <w:rPr>
                <w:rFonts w:ascii="Calibri" w:hAnsi="Calibri" w:cs="Calibri"/>
                <w:color w:val="000000"/>
                <w:sz w:val="16"/>
                <w:szCs w:val="16"/>
                <w:lang w:val="en-AU"/>
              </w:rPr>
              <w:lastRenderedPageBreak/>
              <w:t>International Standard Setting Exercise</w:t>
            </w:r>
          </w:p>
        </w:tc>
        <w:tc>
          <w:tcPr>
            <w:tcW w:w="865" w:type="dxa"/>
            <w:vAlign w:val="center"/>
          </w:tcPr>
          <w:p w14:paraId="25B96E5B" w14:textId="77777777" w:rsidR="00D96C66" w:rsidRDefault="00D96C66" w:rsidP="00C72395">
            <w:r w:rsidRPr="00B5662F">
              <w:rPr>
                <w:rFonts w:ascii="Calibri" w:hAnsi="Calibri" w:cs="Calibri"/>
                <w:color w:val="000000"/>
                <w:sz w:val="16"/>
                <w:szCs w:val="16"/>
                <w:lang w:val="en-AU"/>
              </w:rPr>
              <w:t>Feb.-Mar. 2022</w:t>
            </w:r>
          </w:p>
        </w:tc>
        <w:tc>
          <w:tcPr>
            <w:tcW w:w="838" w:type="dxa"/>
            <w:vAlign w:val="center"/>
          </w:tcPr>
          <w:p w14:paraId="55CB4E2F" w14:textId="77777777" w:rsidR="00D96C66" w:rsidRDefault="00D96C66" w:rsidP="00C72395">
            <w:r w:rsidRPr="00B5662F">
              <w:rPr>
                <w:rFonts w:ascii="Calibri" w:hAnsi="Calibri" w:cs="Calibri"/>
                <w:color w:val="000000"/>
                <w:sz w:val="16"/>
                <w:szCs w:val="16"/>
                <w:lang w:val="en-AU"/>
              </w:rPr>
              <w:t>8</w:t>
            </w:r>
          </w:p>
        </w:tc>
        <w:tc>
          <w:tcPr>
            <w:tcW w:w="938" w:type="dxa"/>
            <w:vAlign w:val="center"/>
          </w:tcPr>
          <w:p w14:paraId="73833298" w14:textId="77777777" w:rsidR="00D96C66" w:rsidRDefault="00D96C66" w:rsidP="00C72395">
            <w:r w:rsidRPr="00B5662F">
              <w:rPr>
                <w:rFonts w:ascii="Calibri" w:hAnsi="Calibri" w:cs="Calibri"/>
                <w:color w:val="000000"/>
                <w:sz w:val="16"/>
                <w:szCs w:val="16"/>
                <w:lang w:val="en-AU"/>
              </w:rPr>
              <w:t>ACER</w:t>
            </w:r>
          </w:p>
        </w:tc>
        <w:tc>
          <w:tcPr>
            <w:tcW w:w="1060" w:type="dxa"/>
            <w:vAlign w:val="center"/>
          </w:tcPr>
          <w:p w14:paraId="0B38E30A" w14:textId="77777777" w:rsidR="00D96C66" w:rsidRDefault="00D96C66" w:rsidP="00C72395">
            <w:r w:rsidRPr="00D309C8">
              <w:rPr>
                <w:rFonts w:ascii="Calibri" w:hAnsi="Calibri" w:cs="Calibri"/>
                <w:color w:val="000000"/>
                <w:sz w:val="16"/>
                <w:szCs w:val="16"/>
                <w:lang w:val="en-AU"/>
              </w:rPr>
              <w:t>Education Ministries, EQAP, PAL, SEAMEO, UNICEF, World Bank</w:t>
            </w:r>
          </w:p>
        </w:tc>
        <w:tc>
          <w:tcPr>
            <w:tcW w:w="1062" w:type="dxa"/>
            <w:vAlign w:val="center"/>
          </w:tcPr>
          <w:p w14:paraId="206AA6D0" w14:textId="77777777" w:rsidR="00D96C66" w:rsidRDefault="00D96C66" w:rsidP="00C72395">
            <w:r w:rsidRPr="00D309C8">
              <w:rPr>
                <w:rFonts w:ascii="Calibri" w:hAnsi="Calibri" w:cs="Calibri"/>
                <w:color w:val="000000"/>
                <w:sz w:val="16"/>
                <w:szCs w:val="16"/>
                <w:lang w:val="en-AU"/>
              </w:rPr>
              <w:t>17 countries (Australia, Benin, Brazil, Chile, Cook Islands, Guinea, India, Fiji, Indonesia, Kiribati, Samoa, Solomon Islands, South Africa, Thailand, United Kingdom, United States, Vanuatu)</w:t>
            </w:r>
          </w:p>
        </w:tc>
        <w:tc>
          <w:tcPr>
            <w:tcW w:w="1216" w:type="dxa"/>
            <w:vAlign w:val="center"/>
          </w:tcPr>
          <w:p w14:paraId="368E4B89" w14:textId="77777777" w:rsidR="00D96C66" w:rsidRDefault="00D96C66" w:rsidP="00C72395">
            <w:r w:rsidRPr="00B5662F">
              <w:rPr>
                <w:rFonts w:ascii="Calibri" w:hAnsi="Calibri" w:cs="Calibri"/>
                <w:color w:val="000000"/>
                <w:sz w:val="16"/>
                <w:szCs w:val="16"/>
                <w:lang w:val="en-AU"/>
              </w:rPr>
              <w:t>People with experience and background related to standard setting, including practitioners and assessment agencies' staff</w:t>
            </w:r>
          </w:p>
        </w:tc>
        <w:tc>
          <w:tcPr>
            <w:tcW w:w="962" w:type="dxa"/>
            <w:vAlign w:val="center"/>
          </w:tcPr>
          <w:p w14:paraId="0BF495AC" w14:textId="77777777" w:rsidR="00D96C66" w:rsidRDefault="00D96C66" w:rsidP="00C72395">
            <w:r w:rsidRPr="00B5662F">
              <w:rPr>
                <w:rFonts w:ascii="Calibri" w:hAnsi="Calibri" w:cs="Calibri"/>
                <w:color w:val="000000"/>
                <w:sz w:val="16"/>
                <w:szCs w:val="16"/>
                <w:lang w:val="en-AU"/>
              </w:rPr>
              <w:t>60</w:t>
            </w:r>
          </w:p>
        </w:tc>
        <w:tc>
          <w:tcPr>
            <w:tcW w:w="1045" w:type="dxa"/>
            <w:vAlign w:val="center"/>
          </w:tcPr>
          <w:p w14:paraId="411EA53A" w14:textId="77777777" w:rsidR="00D96C66" w:rsidRDefault="00D96C66" w:rsidP="00C72395">
            <w:r w:rsidRPr="00B5662F">
              <w:rPr>
                <w:rFonts w:ascii="Calibri" w:hAnsi="Calibri" w:cs="Calibri"/>
                <w:color w:val="000000"/>
                <w:sz w:val="16"/>
                <w:szCs w:val="16"/>
                <w:lang w:val="en-AU"/>
              </w:rPr>
              <w:t>Standard setting to identify Minimum Proficiency Levels.</w:t>
            </w:r>
          </w:p>
        </w:tc>
        <w:tc>
          <w:tcPr>
            <w:tcW w:w="4913" w:type="dxa"/>
            <w:vAlign w:val="center"/>
          </w:tcPr>
          <w:p w14:paraId="4FB56F52"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Strengthen GEM Network for building common framework for countries to use their own regional or national learning assessments for monitoring progress towards achieving SDG 4.  </w:t>
            </w:r>
          </w:p>
          <w:p w14:paraId="7E7C810A"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Participants contributed to a standard setting exercise to identify minimum proficiency levels</w:t>
            </w:r>
          </w:p>
          <w:p w14:paraId="096F5E30" w14:textId="77777777" w:rsidR="00D96C66" w:rsidRDefault="00D96C66" w:rsidP="00C72395">
            <w:r w:rsidRPr="00B5662F">
              <w:rPr>
                <w:rFonts w:ascii="Calibri" w:hAnsi="Calibri" w:cs="Calibri"/>
                <w:color w:val="000000"/>
                <w:sz w:val="16"/>
                <w:szCs w:val="16"/>
                <w:lang w:val="en-AU"/>
              </w:rPr>
              <w:t xml:space="preserve">Capacity enhancement to build participants skills to identify and apply minimum proficiency levels. </w:t>
            </w:r>
          </w:p>
        </w:tc>
      </w:tr>
      <w:tr w:rsidR="00D96C66" w14:paraId="255556F7" w14:textId="77777777" w:rsidTr="00D96C66">
        <w:trPr>
          <w:trHeight w:val="143"/>
        </w:trPr>
        <w:tc>
          <w:tcPr>
            <w:tcW w:w="1294" w:type="dxa"/>
            <w:vAlign w:val="center"/>
          </w:tcPr>
          <w:p w14:paraId="286EC0CD" w14:textId="77777777" w:rsidR="00D96C66" w:rsidRDefault="00D96C66" w:rsidP="00C72395">
            <w:r w:rsidRPr="00B5662F">
              <w:rPr>
                <w:rFonts w:ascii="Calibri" w:hAnsi="Calibri" w:cs="Calibri"/>
                <w:color w:val="000000"/>
                <w:sz w:val="16"/>
                <w:szCs w:val="16"/>
                <w:lang w:val="en-AU"/>
              </w:rPr>
              <w:t>Integration of 21st Century Skills Curriculum</w:t>
            </w:r>
          </w:p>
        </w:tc>
        <w:tc>
          <w:tcPr>
            <w:tcW w:w="865" w:type="dxa"/>
            <w:vAlign w:val="center"/>
          </w:tcPr>
          <w:p w14:paraId="3BE74952" w14:textId="77777777" w:rsidR="00D96C66" w:rsidRDefault="00D96C66" w:rsidP="00C72395">
            <w:r w:rsidRPr="00B5662F">
              <w:rPr>
                <w:rFonts w:ascii="Calibri" w:hAnsi="Calibri" w:cs="Calibri"/>
                <w:color w:val="000000"/>
                <w:sz w:val="16"/>
                <w:szCs w:val="16"/>
                <w:lang w:val="en-AU"/>
              </w:rPr>
              <w:t>June 2021; Sept. 2021</w:t>
            </w:r>
          </w:p>
        </w:tc>
        <w:tc>
          <w:tcPr>
            <w:tcW w:w="838" w:type="dxa"/>
            <w:vAlign w:val="center"/>
          </w:tcPr>
          <w:p w14:paraId="32F4A841" w14:textId="77777777" w:rsidR="00D96C66" w:rsidRDefault="00D96C66" w:rsidP="00C72395">
            <w:r w:rsidRPr="00B5662F">
              <w:rPr>
                <w:rFonts w:ascii="Calibri" w:hAnsi="Calibri" w:cs="Calibri"/>
                <w:color w:val="000000"/>
                <w:sz w:val="16"/>
                <w:szCs w:val="16"/>
                <w:lang w:val="en-AU"/>
              </w:rPr>
              <w:t xml:space="preserve">12 hrs over 3 weeks x 2 cycles (Country group 1/Country group 2) Each week = 3x1 hr videos + 1 hr live session </w:t>
            </w:r>
          </w:p>
        </w:tc>
        <w:tc>
          <w:tcPr>
            <w:tcW w:w="938" w:type="dxa"/>
            <w:vAlign w:val="center"/>
          </w:tcPr>
          <w:p w14:paraId="6EE79ACE" w14:textId="77777777" w:rsidR="00D96C66" w:rsidRDefault="00D96C66" w:rsidP="00C72395">
            <w:r w:rsidRPr="00B5662F">
              <w:rPr>
                <w:rFonts w:ascii="Calibri" w:hAnsi="Calibri" w:cs="Calibri"/>
                <w:color w:val="000000"/>
                <w:sz w:val="16"/>
                <w:szCs w:val="16"/>
                <w:lang w:val="en-AU"/>
              </w:rPr>
              <w:t>KIX/EAP</w:t>
            </w:r>
          </w:p>
        </w:tc>
        <w:tc>
          <w:tcPr>
            <w:tcW w:w="1060" w:type="dxa"/>
            <w:vAlign w:val="center"/>
          </w:tcPr>
          <w:p w14:paraId="462ABED5" w14:textId="77777777" w:rsidR="00D96C66" w:rsidRDefault="00D96C66" w:rsidP="00C72395">
            <w:r w:rsidRPr="00D309C8">
              <w:rPr>
                <w:rFonts w:ascii="Calibri" w:hAnsi="Calibri" w:cs="Calibri"/>
                <w:color w:val="000000"/>
                <w:sz w:val="16"/>
                <w:szCs w:val="16"/>
                <w:lang w:val="en-AU"/>
              </w:rPr>
              <w:t> </w:t>
            </w:r>
          </w:p>
        </w:tc>
        <w:tc>
          <w:tcPr>
            <w:tcW w:w="1062" w:type="dxa"/>
            <w:vAlign w:val="center"/>
          </w:tcPr>
          <w:p w14:paraId="70E7BDBA" w14:textId="77777777" w:rsidR="00D96C66" w:rsidRDefault="00D96C66" w:rsidP="00C72395">
            <w:r w:rsidRPr="00D309C8">
              <w:rPr>
                <w:rFonts w:ascii="Calibri" w:hAnsi="Calibri" w:cs="Calibri"/>
                <w:color w:val="000000"/>
                <w:sz w:val="16"/>
                <w:szCs w:val="16"/>
                <w:lang w:val="en-AU"/>
              </w:rPr>
              <w:t>14 countries</w:t>
            </w:r>
            <w:r w:rsidRPr="00D309C8">
              <w:rPr>
                <w:rFonts w:ascii="Calibri" w:hAnsi="Calibri" w:cs="Calibri"/>
                <w:color w:val="FF0000"/>
                <w:sz w:val="16"/>
                <w:szCs w:val="16"/>
                <w:lang w:val="en-AU"/>
              </w:rPr>
              <w:t xml:space="preserve"> </w:t>
            </w:r>
            <w:r w:rsidRPr="00D309C8">
              <w:rPr>
                <w:rFonts w:ascii="Calibri" w:hAnsi="Calibri" w:cs="Calibri"/>
                <w:color w:val="000000"/>
                <w:sz w:val="16"/>
                <w:szCs w:val="16"/>
                <w:lang w:val="en-AU"/>
              </w:rPr>
              <w:t xml:space="preserve">(Afghanistan, Bhutan, Cambodia, Kyrgyz Republic, Maldives, Moldova, Mongolia, Nepal, Pakistan, Papua New Guinea, Sudan, Tajikistan, Uzbekistan, Vietnam) </w:t>
            </w:r>
          </w:p>
        </w:tc>
        <w:tc>
          <w:tcPr>
            <w:tcW w:w="1216" w:type="dxa"/>
            <w:vAlign w:val="center"/>
          </w:tcPr>
          <w:p w14:paraId="05668C4C" w14:textId="77777777" w:rsidR="00D96C66" w:rsidRDefault="00D96C66" w:rsidP="00C72395">
            <w:r w:rsidRPr="00B5662F">
              <w:rPr>
                <w:rFonts w:ascii="Calibri" w:hAnsi="Calibri" w:cs="Calibri"/>
                <w:color w:val="000000"/>
                <w:sz w:val="16"/>
                <w:szCs w:val="16"/>
                <w:lang w:val="en-AU"/>
              </w:rPr>
              <w:t xml:space="preserve">Ministry assessment, curriculum, pedagogy divisions' personnel </w:t>
            </w:r>
          </w:p>
        </w:tc>
        <w:tc>
          <w:tcPr>
            <w:tcW w:w="962" w:type="dxa"/>
            <w:vAlign w:val="center"/>
          </w:tcPr>
          <w:p w14:paraId="4A20FFAC" w14:textId="77777777" w:rsidR="00D96C66" w:rsidRDefault="00D96C66" w:rsidP="00C72395">
            <w:r w:rsidRPr="00B5662F">
              <w:rPr>
                <w:rFonts w:ascii="Calibri" w:hAnsi="Calibri" w:cs="Calibri"/>
                <w:color w:val="000000"/>
                <w:sz w:val="16"/>
                <w:szCs w:val="16"/>
                <w:lang w:val="en-AU"/>
              </w:rPr>
              <w:t>60</w:t>
            </w:r>
          </w:p>
        </w:tc>
        <w:tc>
          <w:tcPr>
            <w:tcW w:w="1045" w:type="dxa"/>
            <w:vAlign w:val="center"/>
          </w:tcPr>
          <w:p w14:paraId="6EFD4EEF" w14:textId="77777777" w:rsidR="00D96C66"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Country Strategic Plan: Alignment of 21st Century Skills with Assessment, Curriculum, Pedagogy  </w:t>
            </w:r>
          </w:p>
          <w:p w14:paraId="06CA24C8" w14:textId="77777777" w:rsidR="00D96C66" w:rsidRDefault="00D96C66" w:rsidP="00C72395">
            <w:r>
              <w:rPr>
                <w:rFonts w:ascii="Calibri" w:hAnsi="Calibri" w:cs="Calibri"/>
                <w:color w:val="000000"/>
                <w:sz w:val="16"/>
                <w:szCs w:val="16"/>
                <w:lang w:val="en-AU"/>
              </w:rPr>
              <w:t xml:space="preserve">Report </w:t>
            </w:r>
            <w:hyperlink r:id="rId115" w:history="1">
              <w:r w:rsidRPr="007B5E06">
                <w:rPr>
                  <w:rFonts w:ascii="Calibri" w:hAnsi="Calibri" w:cs="Calibri"/>
                  <w:color w:val="000000"/>
                  <w:sz w:val="16"/>
                  <w:szCs w:val="16"/>
                  <w:lang w:val="en-AU"/>
                </w:rPr>
                <w:t>Developing strategic plans for an aligned approach to 21st century skills integration</w:t>
              </w:r>
            </w:hyperlink>
          </w:p>
        </w:tc>
        <w:tc>
          <w:tcPr>
            <w:tcW w:w="4913" w:type="dxa"/>
            <w:vAlign w:val="center"/>
          </w:tcPr>
          <w:p w14:paraId="13F1CD2C"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21st Century Skills (21CS)       </w:t>
            </w:r>
          </w:p>
          <w:p w14:paraId="3E58D385"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Main focus on establishing/building effective collaborative partnerships with assessment and knowledge-sharing networks to build capacity directly within education systems.   </w:t>
            </w:r>
          </w:p>
          <w:p w14:paraId="70B77A8B"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Developed CB workshop proposals with NEQMAP and the KIX/EAP11 Hub for 24 countries.   </w:t>
            </w:r>
          </w:p>
          <w:p w14:paraId="49E50F8C"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2 workshops - 21CS alignment to assessment, curriculum, pedagogy. </w:t>
            </w:r>
          </w:p>
          <w:p w14:paraId="73923ACF"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2 workshops - curriculum review and audit re presence of 21CS in learning outcomes.  </w:t>
            </w:r>
          </w:p>
          <w:p w14:paraId="4BE705F1"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All 4 workshops had strong focus on refining policy and enabling stronger links to implementation.</w:t>
            </w:r>
          </w:p>
          <w:p w14:paraId="78DBDA5F" w14:textId="77777777" w:rsidR="00D96C66" w:rsidRDefault="00D96C66" w:rsidP="00C72395">
            <w:r w:rsidRPr="00B5662F">
              <w:rPr>
                <w:rFonts w:ascii="Calibri" w:hAnsi="Calibri" w:cs="Calibri"/>
                <w:color w:val="000000"/>
                <w:sz w:val="16"/>
                <w:szCs w:val="16"/>
                <w:lang w:val="en-AU"/>
              </w:rPr>
              <w:t>A major output - country strategic plan development in relation to future work (e.g., Scoular &amp; Teo, 2021).</w:t>
            </w:r>
          </w:p>
        </w:tc>
      </w:tr>
      <w:tr w:rsidR="00D96C66" w14:paraId="7E72B4CA" w14:textId="77777777" w:rsidTr="00D96C66">
        <w:trPr>
          <w:trHeight w:val="143"/>
        </w:trPr>
        <w:tc>
          <w:tcPr>
            <w:tcW w:w="1294" w:type="dxa"/>
            <w:vAlign w:val="center"/>
          </w:tcPr>
          <w:p w14:paraId="55F5FD4C" w14:textId="77777777" w:rsidR="00D96C66" w:rsidRDefault="00D96C66" w:rsidP="00C72395">
            <w:r w:rsidRPr="00B5662F">
              <w:rPr>
                <w:rFonts w:ascii="Calibri" w:hAnsi="Calibri" w:cs="Calibri"/>
                <w:color w:val="000000"/>
                <w:sz w:val="16"/>
                <w:szCs w:val="16"/>
                <w:lang w:val="en-AU"/>
              </w:rPr>
              <w:t xml:space="preserve">Developing Strategic Plans for an Aligned Approach to </w:t>
            </w:r>
            <w:r w:rsidRPr="00B5662F">
              <w:rPr>
                <w:rFonts w:ascii="Calibri" w:hAnsi="Calibri" w:cs="Calibri"/>
                <w:color w:val="000000"/>
                <w:sz w:val="16"/>
                <w:szCs w:val="16"/>
                <w:lang w:val="en-AU"/>
              </w:rPr>
              <w:lastRenderedPageBreak/>
              <w:t>21st Century Skills Integration</w:t>
            </w:r>
          </w:p>
        </w:tc>
        <w:tc>
          <w:tcPr>
            <w:tcW w:w="865" w:type="dxa"/>
            <w:vAlign w:val="center"/>
          </w:tcPr>
          <w:p w14:paraId="590335F5" w14:textId="77777777" w:rsidR="00D96C66" w:rsidRDefault="00D96C66" w:rsidP="00C72395">
            <w:r w:rsidRPr="00B5662F">
              <w:rPr>
                <w:rFonts w:ascii="Calibri" w:hAnsi="Calibri" w:cs="Calibri"/>
                <w:color w:val="000000"/>
                <w:sz w:val="16"/>
                <w:szCs w:val="16"/>
                <w:lang w:val="en-AU"/>
              </w:rPr>
              <w:lastRenderedPageBreak/>
              <w:t>Oct. 2020; Nov. 2020</w:t>
            </w:r>
          </w:p>
        </w:tc>
        <w:tc>
          <w:tcPr>
            <w:tcW w:w="838" w:type="dxa"/>
            <w:vAlign w:val="center"/>
          </w:tcPr>
          <w:p w14:paraId="6B39E0AD" w14:textId="77777777" w:rsidR="00D96C66" w:rsidRDefault="00D96C66" w:rsidP="00C72395">
            <w:r w:rsidRPr="00B5662F">
              <w:rPr>
                <w:rFonts w:ascii="Calibri" w:hAnsi="Calibri" w:cs="Calibri"/>
                <w:color w:val="000000"/>
                <w:sz w:val="16"/>
                <w:szCs w:val="16"/>
                <w:lang w:val="en-AU"/>
              </w:rPr>
              <w:t xml:space="preserve">12 hrs over 3 weeks x 2 cycles </w:t>
            </w:r>
            <w:r w:rsidRPr="00B5662F">
              <w:rPr>
                <w:rFonts w:ascii="Calibri" w:hAnsi="Calibri" w:cs="Calibri"/>
                <w:color w:val="000000"/>
                <w:sz w:val="16"/>
                <w:szCs w:val="16"/>
                <w:lang w:val="en-AU"/>
              </w:rPr>
              <w:lastRenderedPageBreak/>
              <w:t xml:space="preserve">(Country group 1/Country group 2) Each week = 3x1 hr videos + 1 hr live session </w:t>
            </w:r>
          </w:p>
        </w:tc>
        <w:tc>
          <w:tcPr>
            <w:tcW w:w="938" w:type="dxa"/>
            <w:vAlign w:val="center"/>
          </w:tcPr>
          <w:p w14:paraId="266D4389" w14:textId="77777777" w:rsidR="00D96C66" w:rsidRDefault="00D96C66" w:rsidP="00C72395">
            <w:r w:rsidRPr="00B5662F">
              <w:rPr>
                <w:rFonts w:ascii="Calibri" w:hAnsi="Calibri" w:cs="Calibri"/>
                <w:color w:val="000000"/>
                <w:sz w:val="16"/>
                <w:szCs w:val="16"/>
                <w:lang w:val="en-AU"/>
              </w:rPr>
              <w:lastRenderedPageBreak/>
              <w:t>NEQMAP</w:t>
            </w:r>
          </w:p>
        </w:tc>
        <w:tc>
          <w:tcPr>
            <w:tcW w:w="1060" w:type="dxa"/>
            <w:vAlign w:val="center"/>
          </w:tcPr>
          <w:p w14:paraId="48C4ADD2" w14:textId="77777777" w:rsidR="00D96C66" w:rsidRDefault="00D96C66" w:rsidP="00C72395">
            <w:r w:rsidRPr="00D309C8">
              <w:rPr>
                <w:rFonts w:ascii="Calibri" w:hAnsi="Calibri" w:cs="Calibri"/>
                <w:color w:val="000000"/>
                <w:sz w:val="16"/>
                <w:szCs w:val="16"/>
                <w:lang w:val="en-AU"/>
              </w:rPr>
              <w:t> </w:t>
            </w:r>
          </w:p>
        </w:tc>
        <w:tc>
          <w:tcPr>
            <w:tcW w:w="1062" w:type="dxa"/>
            <w:vAlign w:val="center"/>
          </w:tcPr>
          <w:p w14:paraId="3C4D1CF8" w14:textId="77777777" w:rsidR="00D96C66" w:rsidRDefault="00D96C66" w:rsidP="00C72395">
            <w:r w:rsidRPr="00D309C8">
              <w:rPr>
                <w:rFonts w:ascii="Calibri" w:hAnsi="Calibri" w:cs="Calibri"/>
                <w:color w:val="000000"/>
                <w:sz w:val="16"/>
                <w:szCs w:val="16"/>
                <w:lang w:val="en-AU"/>
              </w:rPr>
              <w:t xml:space="preserve">16 countries (Afghanistan, Bangladesh, Bhutan, </w:t>
            </w:r>
            <w:r w:rsidRPr="00D309C8">
              <w:rPr>
                <w:rFonts w:ascii="Calibri" w:hAnsi="Calibri" w:cs="Calibri"/>
                <w:color w:val="000000"/>
                <w:sz w:val="16"/>
                <w:szCs w:val="16"/>
                <w:lang w:val="en-AU"/>
              </w:rPr>
              <w:lastRenderedPageBreak/>
              <w:t xml:space="preserve">Brunei, Cambodia, Federated States of Micronesia (FSM), Fiji, Iran, Malaysia, Maldives, Mongolia, Myanmar, Nepal, Papua New Guinea (PNG), Uzbekistan, Vietnam); 1 regional organisation (EQAP) </w:t>
            </w:r>
          </w:p>
        </w:tc>
        <w:tc>
          <w:tcPr>
            <w:tcW w:w="1216" w:type="dxa"/>
            <w:vAlign w:val="center"/>
          </w:tcPr>
          <w:p w14:paraId="755D1B1A" w14:textId="77777777" w:rsidR="00D96C66" w:rsidRDefault="00D96C66" w:rsidP="00C72395">
            <w:r w:rsidRPr="00B5662F">
              <w:rPr>
                <w:rFonts w:ascii="Calibri" w:hAnsi="Calibri" w:cs="Calibri"/>
                <w:color w:val="000000"/>
                <w:sz w:val="16"/>
                <w:szCs w:val="16"/>
                <w:lang w:val="en-AU"/>
              </w:rPr>
              <w:lastRenderedPageBreak/>
              <w:t xml:space="preserve">Ministry assessment, curriculum, pedagogy </w:t>
            </w:r>
            <w:r w:rsidRPr="00B5662F">
              <w:rPr>
                <w:rFonts w:ascii="Calibri" w:hAnsi="Calibri" w:cs="Calibri"/>
                <w:color w:val="000000"/>
                <w:sz w:val="16"/>
                <w:szCs w:val="16"/>
                <w:lang w:val="en-AU"/>
              </w:rPr>
              <w:lastRenderedPageBreak/>
              <w:t xml:space="preserve">divisions' personnel </w:t>
            </w:r>
          </w:p>
        </w:tc>
        <w:tc>
          <w:tcPr>
            <w:tcW w:w="962" w:type="dxa"/>
            <w:vAlign w:val="center"/>
          </w:tcPr>
          <w:p w14:paraId="0FE59974" w14:textId="77777777" w:rsidR="00D96C66" w:rsidRDefault="00D96C66" w:rsidP="00C72395">
            <w:r w:rsidRPr="00B5662F">
              <w:rPr>
                <w:rFonts w:ascii="Calibri" w:hAnsi="Calibri" w:cs="Calibri"/>
                <w:color w:val="000000"/>
                <w:sz w:val="16"/>
                <w:szCs w:val="16"/>
                <w:lang w:val="en-AU"/>
              </w:rPr>
              <w:lastRenderedPageBreak/>
              <w:t>80</w:t>
            </w:r>
          </w:p>
        </w:tc>
        <w:tc>
          <w:tcPr>
            <w:tcW w:w="1045" w:type="dxa"/>
            <w:vAlign w:val="center"/>
          </w:tcPr>
          <w:p w14:paraId="763CA4EB" w14:textId="77777777" w:rsidR="00D96C66" w:rsidRDefault="00D96C66" w:rsidP="00C72395">
            <w:r w:rsidRPr="00B5662F">
              <w:rPr>
                <w:rFonts w:ascii="Calibri" w:hAnsi="Calibri" w:cs="Calibri"/>
                <w:color w:val="000000"/>
                <w:sz w:val="16"/>
                <w:szCs w:val="16"/>
                <w:lang w:val="en-AU"/>
              </w:rPr>
              <w:t xml:space="preserve">Country Strategic Plan: Alignment of </w:t>
            </w:r>
            <w:r w:rsidRPr="00B5662F">
              <w:rPr>
                <w:rFonts w:ascii="Calibri" w:hAnsi="Calibri" w:cs="Calibri"/>
                <w:color w:val="000000"/>
                <w:sz w:val="16"/>
                <w:szCs w:val="16"/>
                <w:lang w:val="en-AU"/>
              </w:rPr>
              <w:lastRenderedPageBreak/>
              <w:t xml:space="preserve">21st Century Skills with Assessment, Curriculum, Pedagogy  </w:t>
            </w:r>
          </w:p>
        </w:tc>
        <w:tc>
          <w:tcPr>
            <w:tcW w:w="4913" w:type="dxa"/>
            <w:vAlign w:val="center"/>
          </w:tcPr>
          <w:p w14:paraId="0F8FCAE7" w14:textId="77777777" w:rsidR="00D96C66"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lastRenderedPageBreak/>
              <w:t>21st Century Skills (21</w:t>
            </w:r>
            <w:proofErr w:type="gramStart"/>
            <w:r w:rsidRPr="00B5662F">
              <w:rPr>
                <w:rFonts w:ascii="Calibri" w:hAnsi="Calibri" w:cs="Calibri"/>
                <w:color w:val="000000"/>
                <w:sz w:val="16"/>
                <w:szCs w:val="16"/>
                <w:lang w:val="en-AU"/>
              </w:rPr>
              <w:t xml:space="preserve">CS)   </w:t>
            </w:r>
            <w:proofErr w:type="gramEnd"/>
            <w:r w:rsidRPr="00B5662F">
              <w:rPr>
                <w:rFonts w:ascii="Calibri" w:hAnsi="Calibri" w:cs="Calibri"/>
                <w:color w:val="000000"/>
                <w:sz w:val="16"/>
                <w:szCs w:val="16"/>
                <w:lang w:val="en-AU"/>
              </w:rPr>
              <w:t xml:space="preserve">                                                                                                                                                                   Main focus on establishing/building effective collaborative partnerships with assessment and knowledge-sharing networks to build capacity directly within education systems.</w:t>
            </w:r>
          </w:p>
          <w:p w14:paraId="1A67B964"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lastRenderedPageBreak/>
              <w:t xml:space="preserve">Developed CB workshop proposals (external funding) with NEQMAP and the KIX/EAP11 Hub for 24 countries.                                                 </w:t>
            </w:r>
          </w:p>
          <w:p w14:paraId="183FF105" w14:textId="77777777" w:rsidR="00D96C66" w:rsidRPr="00B5662F"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t xml:space="preserve">2 workshops - 21CS alignment to assessment, curriculum, pedagogy.                                                                                               2 workshops - curriculum review and audit re presence of 21CS in learning outcomes.                                                              </w:t>
            </w:r>
          </w:p>
          <w:p w14:paraId="680E0F6D" w14:textId="77777777" w:rsidR="00D96C66" w:rsidRDefault="00D96C66" w:rsidP="00C72395">
            <w:r w:rsidRPr="00B5662F">
              <w:rPr>
                <w:rFonts w:ascii="Calibri" w:hAnsi="Calibri" w:cs="Calibri"/>
                <w:color w:val="000000"/>
                <w:sz w:val="16"/>
                <w:szCs w:val="16"/>
                <w:lang w:val="en-AU"/>
              </w:rPr>
              <w:t>All 4 workshops had strong focus on refining policy and enabling stronger links to implementation</w:t>
            </w:r>
            <w:r>
              <w:rPr>
                <w:rFonts w:ascii="Calibri" w:hAnsi="Calibri" w:cs="Calibri"/>
                <w:color w:val="000000"/>
                <w:sz w:val="16"/>
                <w:szCs w:val="16"/>
                <w:lang w:val="en-AU"/>
              </w:rPr>
              <w:t>.</w:t>
            </w:r>
          </w:p>
        </w:tc>
      </w:tr>
      <w:tr w:rsidR="00D96C66" w14:paraId="33BB93C0" w14:textId="77777777" w:rsidTr="00D96C66">
        <w:trPr>
          <w:trHeight w:val="143"/>
        </w:trPr>
        <w:tc>
          <w:tcPr>
            <w:tcW w:w="1294" w:type="dxa"/>
            <w:vAlign w:val="center"/>
          </w:tcPr>
          <w:p w14:paraId="118EB4AD"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lastRenderedPageBreak/>
              <w:t>Development and Strategic Use of National Large-scale Learning Assessments</w:t>
            </w:r>
          </w:p>
        </w:tc>
        <w:tc>
          <w:tcPr>
            <w:tcW w:w="865" w:type="dxa"/>
            <w:vAlign w:val="center"/>
          </w:tcPr>
          <w:p w14:paraId="2AB61E1A"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December 3-5, 2019</w:t>
            </w:r>
          </w:p>
        </w:tc>
        <w:tc>
          <w:tcPr>
            <w:tcW w:w="838" w:type="dxa"/>
            <w:vAlign w:val="center"/>
          </w:tcPr>
          <w:p w14:paraId="27AD8957"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24</w:t>
            </w:r>
          </w:p>
        </w:tc>
        <w:tc>
          <w:tcPr>
            <w:tcW w:w="938" w:type="dxa"/>
            <w:vAlign w:val="center"/>
          </w:tcPr>
          <w:p w14:paraId="477A836E"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TALENT</w:t>
            </w:r>
          </w:p>
        </w:tc>
        <w:tc>
          <w:tcPr>
            <w:tcW w:w="1060" w:type="dxa"/>
            <w:vAlign w:val="center"/>
          </w:tcPr>
          <w:p w14:paraId="4210EEF9"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TALENT Steering Group (IIEP, UNESCO, UIS, UNICEF)</w:t>
            </w:r>
          </w:p>
        </w:tc>
        <w:tc>
          <w:tcPr>
            <w:tcW w:w="1062" w:type="dxa"/>
            <w:vAlign w:val="center"/>
          </w:tcPr>
          <w:p w14:paraId="1EACA265"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12 countries (Cameroon, Chad, Congo, Côte d’Ivoire, Guinea, Guinea-Bissau, Kenya, Lesotho, Mali, Tanzania, The Gambia, Zimbabwe)</w:t>
            </w:r>
          </w:p>
        </w:tc>
        <w:tc>
          <w:tcPr>
            <w:tcW w:w="1216" w:type="dxa"/>
            <w:vAlign w:val="center"/>
          </w:tcPr>
          <w:p w14:paraId="5FDED1A9" w14:textId="77777777" w:rsidR="00D96C66" w:rsidRPr="00B5662F" w:rsidRDefault="00D96C66" w:rsidP="00C72395">
            <w:pPr>
              <w:rPr>
                <w:rFonts w:ascii="Calibri" w:hAnsi="Calibri" w:cs="Calibri"/>
                <w:color w:val="000000"/>
                <w:sz w:val="16"/>
                <w:szCs w:val="16"/>
              </w:rPr>
            </w:pPr>
            <w:r w:rsidRPr="00B5662F">
              <w:rPr>
                <w:rFonts w:ascii="Calibri" w:hAnsi="Calibri" w:cs="Calibri"/>
                <w:sz w:val="16"/>
                <w:szCs w:val="16"/>
                <w:lang w:val="en-AU"/>
              </w:rPr>
              <w:t xml:space="preserve">Ed ministry directors and senior officers; National Examination </w:t>
            </w:r>
            <w:proofErr w:type="gramStart"/>
            <w:r w:rsidRPr="00B5662F">
              <w:rPr>
                <w:rFonts w:ascii="Calibri" w:hAnsi="Calibri" w:cs="Calibri"/>
                <w:sz w:val="16"/>
                <w:szCs w:val="16"/>
                <w:lang w:val="en-AU"/>
              </w:rPr>
              <w:t>Council  directors</w:t>
            </w:r>
            <w:proofErr w:type="gramEnd"/>
            <w:r w:rsidRPr="00B5662F">
              <w:rPr>
                <w:rFonts w:ascii="Calibri" w:hAnsi="Calibri" w:cs="Calibri"/>
                <w:sz w:val="16"/>
                <w:szCs w:val="16"/>
                <w:lang w:val="en-AU"/>
              </w:rPr>
              <w:t xml:space="preserve"> and senior officers</w:t>
            </w:r>
          </w:p>
        </w:tc>
        <w:tc>
          <w:tcPr>
            <w:tcW w:w="962" w:type="dxa"/>
            <w:vAlign w:val="center"/>
          </w:tcPr>
          <w:p w14:paraId="021E197D"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24</w:t>
            </w:r>
          </w:p>
        </w:tc>
        <w:tc>
          <w:tcPr>
            <w:tcW w:w="1045" w:type="dxa"/>
            <w:vAlign w:val="center"/>
          </w:tcPr>
          <w:p w14:paraId="57C482C3"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w:t>
            </w:r>
          </w:p>
        </w:tc>
        <w:tc>
          <w:tcPr>
            <w:tcW w:w="4913" w:type="dxa"/>
            <w:vAlign w:val="center"/>
          </w:tcPr>
          <w:p w14:paraId="28D94F15"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Teaching and Learning Educators’ Network for Transformation (TALENT) </w:t>
            </w:r>
            <w:r w:rsidRPr="00B5662F">
              <w:rPr>
                <w:rFonts w:ascii="Calibri" w:hAnsi="Calibri" w:cs="Calibri"/>
                <w:color w:val="000000"/>
                <w:sz w:val="16"/>
                <w:szCs w:val="16"/>
                <w:lang w:val="en-AU"/>
              </w:rPr>
              <w:br w:type="page"/>
              <w:t xml:space="preserve">National teams shared their knowledge and experiences through country presentations and group activities, highlighting their learning assessment systems, the opportunities and challenges faced, while identifying possibilities of action at a country level. </w:t>
            </w:r>
            <w:r w:rsidRPr="00B5662F">
              <w:rPr>
                <w:rFonts w:ascii="Calibri" w:hAnsi="Calibri" w:cs="Calibri"/>
                <w:color w:val="000000"/>
                <w:sz w:val="16"/>
                <w:szCs w:val="16"/>
                <w:lang w:val="en-AU"/>
              </w:rPr>
              <w:br w:type="page"/>
              <w:t xml:space="preserve">Capacity enhancement to improve national large-scale learning assessments design quality and strategic use and haring re adaptation of best practices to different country contexts.                                                                                                        </w:t>
            </w:r>
            <w:hyperlink r:id="rId116" w:history="1">
              <w:r w:rsidRPr="009459D2">
                <w:rPr>
                  <w:rStyle w:val="Hyperlink"/>
                  <w:rFonts w:ascii="Calibri" w:hAnsi="Calibri" w:cs="Calibri"/>
                  <w:sz w:val="16"/>
                  <w:szCs w:val="16"/>
                  <w:lang w:val="en-AU"/>
                </w:rPr>
                <w:t>http://www.education2030-africa.org/index.php/en/lien-talent-blog-en/1119-on-the-way-of-a-strategic-use-of-national-large-scale-learning-assessments-for-a-fairer-education-in-sub-saharan-africa</w:t>
              </w:r>
            </w:hyperlink>
          </w:p>
        </w:tc>
      </w:tr>
      <w:tr w:rsidR="00D96C66" w14:paraId="6E7032DE" w14:textId="77777777" w:rsidTr="00D96C66">
        <w:trPr>
          <w:trHeight w:val="143"/>
        </w:trPr>
        <w:tc>
          <w:tcPr>
            <w:tcW w:w="1294" w:type="dxa"/>
            <w:vAlign w:val="center"/>
          </w:tcPr>
          <w:p w14:paraId="3E1FEC4A" w14:textId="77777777" w:rsidR="00D96C66" w:rsidRPr="007B5E06" w:rsidRDefault="00D96C66" w:rsidP="00C72395">
            <w:pPr>
              <w:rPr>
                <w:rFonts w:ascii="Calibri" w:hAnsi="Calibri" w:cs="Calibri"/>
                <w:color w:val="000000"/>
                <w:sz w:val="16"/>
                <w:szCs w:val="16"/>
                <w:lang w:val="en-AU"/>
              </w:rPr>
            </w:pPr>
            <w:r w:rsidRPr="007B5E06">
              <w:rPr>
                <w:rFonts w:ascii="Calibri" w:hAnsi="Calibri" w:cs="Calibri"/>
                <w:color w:val="000000"/>
                <w:sz w:val="16"/>
                <w:szCs w:val="16"/>
                <w:lang w:val="en-AU"/>
              </w:rPr>
              <w:t>School-based, Classroom, Teacher, Formative Assessment (Bandung, Indonesia)</w:t>
            </w:r>
          </w:p>
          <w:p w14:paraId="69B8ADEB" w14:textId="77777777" w:rsidR="00D96C66" w:rsidRPr="00B5662F" w:rsidRDefault="00D96C66" w:rsidP="00C72395">
            <w:pPr>
              <w:rPr>
                <w:rFonts w:ascii="Calibri" w:hAnsi="Calibri" w:cs="Calibri"/>
                <w:color w:val="000000"/>
                <w:sz w:val="16"/>
                <w:szCs w:val="16"/>
              </w:rPr>
            </w:pPr>
          </w:p>
        </w:tc>
        <w:tc>
          <w:tcPr>
            <w:tcW w:w="865" w:type="dxa"/>
            <w:vAlign w:val="center"/>
          </w:tcPr>
          <w:p w14:paraId="6CF504CF"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24-27 June 2019</w:t>
            </w:r>
          </w:p>
        </w:tc>
        <w:tc>
          <w:tcPr>
            <w:tcW w:w="838" w:type="dxa"/>
            <w:vAlign w:val="center"/>
          </w:tcPr>
          <w:p w14:paraId="0EC65D62"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30</w:t>
            </w:r>
          </w:p>
        </w:tc>
        <w:tc>
          <w:tcPr>
            <w:tcW w:w="938" w:type="dxa"/>
            <w:vAlign w:val="center"/>
          </w:tcPr>
          <w:p w14:paraId="6AF92688"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NEQMAP</w:t>
            </w:r>
          </w:p>
        </w:tc>
        <w:tc>
          <w:tcPr>
            <w:tcW w:w="1060" w:type="dxa"/>
            <w:vAlign w:val="center"/>
          </w:tcPr>
          <w:p w14:paraId="73481681"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 xml:space="preserve">SEAMEO Centre for Quality Improvement of Teachers and Educational Personnel (QITEP) in Science, </w:t>
            </w:r>
            <w:r w:rsidRPr="00D309C8">
              <w:rPr>
                <w:rFonts w:ascii="Calibri" w:hAnsi="Calibri" w:cs="Calibri"/>
                <w:color w:val="000000"/>
                <w:sz w:val="16"/>
                <w:szCs w:val="16"/>
                <w:lang w:val="en-AU"/>
              </w:rPr>
              <w:lastRenderedPageBreak/>
              <w:t>ACER, and GPE</w:t>
            </w:r>
          </w:p>
        </w:tc>
        <w:tc>
          <w:tcPr>
            <w:tcW w:w="1062" w:type="dxa"/>
            <w:vAlign w:val="center"/>
          </w:tcPr>
          <w:p w14:paraId="2F9450AB"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lastRenderedPageBreak/>
              <w:t xml:space="preserve">16 countries (Bangladesh, Bhutan, Cambodia, India, Indonesia, Mongolia, Myanmar, Nepal, Pakistan, Papua New </w:t>
            </w:r>
            <w:r w:rsidRPr="00D309C8">
              <w:rPr>
                <w:rFonts w:ascii="Calibri" w:hAnsi="Calibri" w:cs="Calibri"/>
                <w:color w:val="000000"/>
                <w:sz w:val="16"/>
                <w:szCs w:val="16"/>
                <w:lang w:val="en-AU"/>
              </w:rPr>
              <w:lastRenderedPageBreak/>
              <w:t xml:space="preserve">Guinea, Philippines, Sri Lanka, Uzbekistan, </w:t>
            </w:r>
            <w:proofErr w:type="gramStart"/>
            <w:r w:rsidRPr="00D309C8">
              <w:rPr>
                <w:rFonts w:ascii="Calibri" w:hAnsi="Calibri" w:cs="Calibri"/>
                <w:color w:val="000000"/>
                <w:sz w:val="16"/>
                <w:szCs w:val="16"/>
                <w:lang w:val="en-AU"/>
              </w:rPr>
              <w:t>Vietnam )</w:t>
            </w:r>
            <w:proofErr w:type="gramEnd"/>
          </w:p>
        </w:tc>
        <w:tc>
          <w:tcPr>
            <w:tcW w:w="1216" w:type="dxa"/>
            <w:vAlign w:val="center"/>
          </w:tcPr>
          <w:p w14:paraId="67E7890F" w14:textId="77777777" w:rsidR="00D96C66" w:rsidRPr="00B5662F" w:rsidRDefault="00D96C66" w:rsidP="00C72395">
            <w:pPr>
              <w:rPr>
                <w:rFonts w:ascii="Calibri" w:hAnsi="Calibri" w:cs="Calibri"/>
                <w:sz w:val="16"/>
                <w:szCs w:val="16"/>
              </w:rPr>
            </w:pPr>
            <w:r w:rsidRPr="00B5662F">
              <w:rPr>
                <w:rFonts w:ascii="Calibri" w:hAnsi="Calibri" w:cs="Calibri"/>
                <w:color w:val="000000"/>
                <w:sz w:val="16"/>
                <w:szCs w:val="16"/>
                <w:lang w:val="en-AU"/>
              </w:rPr>
              <w:lastRenderedPageBreak/>
              <w:t>Ed ministry officials and technical staff, NGOs, research institutes</w:t>
            </w:r>
          </w:p>
        </w:tc>
        <w:tc>
          <w:tcPr>
            <w:tcW w:w="962" w:type="dxa"/>
            <w:vAlign w:val="center"/>
          </w:tcPr>
          <w:p w14:paraId="3881F597"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52</w:t>
            </w:r>
          </w:p>
        </w:tc>
        <w:tc>
          <w:tcPr>
            <w:tcW w:w="1045" w:type="dxa"/>
            <w:vAlign w:val="center"/>
          </w:tcPr>
          <w:p w14:paraId="6CB78655"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57A95AF8" w14:textId="77777777" w:rsidR="00D96C66" w:rsidRDefault="00D96C66" w:rsidP="00C72395">
            <w:pPr>
              <w:rPr>
                <w:rFonts w:ascii="Calibri" w:hAnsi="Calibri" w:cs="Calibri"/>
                <w:color w:val="000000"/>
                <w:sz w:val="16"/>
                <w:szCs w:val="16"/>
                <w:lang w:val="en-AU"/>
              </w:rPr>
            </w:pPr>
          </w:p>
          <w:p w14:paraId="1713D21C"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C</w:t>
            </w:r>
            <w:r w:rsidRPr="007B5E06">
              <w:rPr>
                <w:rFonts w:ascii="Calibri" w:hAnsi="Calibri" w:cs="Calibri"/>
                <w:color w:val="000000"/>
                <w:sz w:val="16"/>
                <w:szCs w:val="16"/>
                <w:lang w:val="en-AU"/>
              </w:rPr>
              <w:t>apacity development workshop on ‘School-based, Classroom, Teacher and Formative Assessment’ concerning classroom and school culture and climate, policy frameworks, systems and structures, context and environment to develop knowledge on concepts, procedures, practices and policy implications for curriculum, pedagogy, and assessments.</w:t>
            </w:r>
          </w:p>
        </w:tc>
      </w:tr>
      <w:tr w:rsidR="00D96C66" w14:paraId="039FD083" w14:textId="77777777" w:rsidTr="00D96C66">
        <w:trPr>
          <w:trHeight w:val="2335"/>
        </w:trPr>
        <w:tc>
          <w:tcPr>
            <w:tcW w:w="1294" w:type="dxa"/>
            <w:vAlign w:val="center"/>
          </w:tcPr>
          <w:p w14:paraId="615C5F6A" w14:textId="77777777" w:rsidR="00D96C66" w:rsidRPr="007B5E0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Effective Reporting, Dissemination and Use of Large-Scale Learning Assessments</w:t>
            </w:r>
          </w:p>
        </w:tc>
        <w:tc>
          <w:tcPr>
            <w:tcW w:w="865" w:type="dxa"/>
            <w:vAlign w:val="center"/>
          </w:tcPr>
          <w:p w14:paraId="2FC54D96"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27-30 Nov. 2018</w:t>
            </w:r>
          </w:p>
        </w:tc>
        <w:tc>
          <w:tcPr>
            <w:tcW w:w="838" w:type="dxa"/>
            <w:vAlign w:val="center"/>
          </w:tcPr>
          <w:p w14:paraId="3F3E326F"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32</w:t>
            </w:r>
          </w:p>
        </w:tc>
        <w:tc>
          <w:tcPr>
            <w:tcW w:w="938" w:type="dxa"/>
            <w:vAlign w:val="center"/>
          </w:tcPr>
          <w:p w14:paraId="502195FA"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TALENT</w:t>
            </w:r>
          </w:p>
        </w:tc>
        <w:tc>
          <w:tcPr>
            <w:tcW w:w="1060" w:type="dxa"/>
            <w:vAlign w:val="center"/>
          </w:tcPr>
          <w:p w14:paraId="338386DD"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PAL Network, PASEC, UNESCO</w:t>
            </w:r>
          </w:p>
        </w:tc>
        <w:tc>
          <w:tcPr>
            <w:tcW w:w="1062" w:type="dxa"/>
            <w:vAlign w:val="center"/>
          </w:tcPr>
          <w:p w14:paraId="57D9AD77"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 xml:space="preserve">11 countries (Burkina Faso, Cameroun, Congo, Côte d'Ivoire, Kenya, Mali, Mozambique, Rwanda, </w:t>
            </w:r>
            <w:proofErr w:type="gramStart"/>
            <w:r w:rsidRPr="00D309C8">
              <w:rPr>
                <w:rFonts w:ascii="Calibri" w:hAnsi="Calibri" w:cs="Calibri"/>
                <w:color w:val="000000"/>
                <w:sz w:val="16"/>
                <w:szCs w:val="16"/>
                <w:lang w:val="en-AU"/>
              </w:rPr>
              <w:t>Senegal ,</w:t>
            </w:r>
            <w:proofErr w:type="gramEnd"/>
            <w:r w:rsidRPr="00D309C8">
              <w:rPr>
                <w:rFonts w:ascii="Calibri" w:hAnsi="Calibri" w:cs="Calibri"/>
                <w:color w:val="000000"/>
                <w:sz w:val="16"/>
                <w:szCs w:val="16"/>
                <w:lang w:val="en-AU"/>
              </w:rPr>
              <w:t xml:space="preserve"> Tanzania, Zimbabwe)</w:t>
            </w:r>
          </w:p>
        </w:tc>
        <w:tc>
          <w:tcPr>
            <w:tcW w:w="1216" w:type="dxa"/>
            <w:vAlign w:val="center"/>
          </w:tcPr>
          <w:p w14:paraId="54E09E9F" w14:textId="77777777" w:rsidR="00D96C66" w:rsidRPr="00B5662F" w:rsidRDefault="00D96C66" w:rsidP="00C72395">
            <w:pPr>
              <w:rPr>
                <w:rFonts w:ascii="Calibri" w:hAnsi="Calibri" w:cs="Calibri"/>
                <w:color w:val="000000"/>
                <w:sz w:val="16"/>
                <w:szCs w:val="16"/>
              </w:rPr>
            </w:pPr>
            <w:r w:rsidRPr="00B5662F">
              <w:rPr>
                <w:rFonts w:ascii="Calibri" w:hAnsi="Calibri" w:cs="Calibri"/>
                <w:sz w:val="16"/>
                <w:szCs w:val="16"/>
                <w:lang w:val="en-AU"/>
              </w:rPr>
              <w:t xml:space="preserve">Ed ministry directors and senior officers; National Examination </w:t>
            </w:r>
            <w:proofErr w:type="gramStart"/>
            <w:r w:rsidRPr="00B5662F">
              <w:rPr>
                <w:rFonts w:ascii="Calibri" w:hAnsi="Calibri" w:cs="Calibri"/>
                <w:sz w:val="16"/>
                <w:szCs w:val="16"/>
                <w:lang w:val="en-AU"/>
              </w:rPr>
              <w:t>Council  directors</w:t>
            </w:r>
            <w:proofErr w:type="gramEnd"/>
            <w:r w:rsidRPr="00B5662F">
              <w:rPr>
                <w:rFonts w:ascii="Calibri" w:hAnsi="Calibri" w:cs="Calibri"/>
                <w:sz w:val="16"/>
                <w:szCs w:val="16"/>
                <w:lang w:val="en-AU"/>
              </w:rPr>
              <w:t xml:space="preserve"> and senior officers</w:t>
            </w:r>
          </w:p>
        </w:tc>
        <w:tc>
          <w:tcPr>
            <w:tcW w:w="962" w:type="dxa"/>
            <w:vAlign w:val="center"/>
          </w:tcPr>
          <w:p w14:paraId="48322549"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20</w:t>
            </w:r>
          </w:p>
        </w:tc>
        <w:tc>
          <w:tcPr>
            <w:tcW w:w="1045" w:type="dxa"/>
            <w:vAlign w:val="center"/>
          </w:tcPr>
          <w:p w14:paraId="46CD2E19"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486E40FC" w14:textId="77777777" w:rsidR="00D96C66" w:rsidRDefault="00D96C66" w:rsidP="00C72395">
            <w:pPr>
              <w:rPr>
                <w:rFonts w:ascii="Calibri" w:hAnsi="Calibri" w:cs="Calibri"/>
                <w:color w:val="000000"/>
                <w:sz w:val="16"/>
                <w:szCs w:val="16"/>
                <w:lang w:val="en-AU"/>
              </w:rPr>
            </w:pPr>
            <w:r w:rsidRPr="00B5662F">
              <w:rPr>
                <w:rFonts w:ascii="Calibri" w:hAnsi="Calibri" w:cs="Calibri"/>
                <w:color w:val="000000"/>
                <w:sz w:val="16"/>
                <w:szCs w:val="16"/>
                <w:lang w:val="en-AU"/>
              </w:rPr>
              <w:br/>
              <w:t>Capacity enhancement re relevance of large-scale learning assessments and their role in ensuring education system quality and equity.</w:t>
            </w:r>
          </w:p>
          <w:p w14:paraId="48BFDD76" w14:textId="77777777" w:rsidR="00D96C66" w:rsidRDefault="00D96C66" w:rsidP="00C72395">
            <w:pPr>
              <w:rPr>
                <w:rFonts w:ascii="Calibri" w:hAnsi="Calibri" w:cs="Calibri"/>
                <w:color w:val="000000"/>
                <w:sz w:val="16"/>
                <w:szCs w:val="16"/>
              </w:rPr>
            </w:pPr>
            <w:hyperlink r:id="rId117" w:history="1">
              <w:r w:rsidRPr="009459D2">
                <w:rPr>
                  <w:rStyle w:val="Hyperlink"/>
                  <w:rFonts w:ascii="Calibri" w:hAnsi="Calibri" w:cs="Calibri"/>
                  <w:sz w:val="16"/>
                  <w:szCs w:val="16"/>
                  <w:lang w:val="en-AU"/>
                </w:rPr>
                <w:t>http://www.education2030-africa.org/index.php/en/lien-talent-blog-en/876-large-scale-assessment-workshop</w:t>
              </w:r>
            </w:hyperlink>
            <w:r>
              <w:rPr>
                <w:rFonts w:ascii="Calibri" w:hAnsi="Calibri" w:cs="Calibri"/>
                <w:color w:val="000000"/>
                <w:sz w:val="16"/>
                <w:szCs w:val="16"/>
                <w:lang w:val="en-AU"/>
              </w:rPr>
              <w:t xml:space="preserve"> </w:t>
            </w:r>
            <w:r w:rsidRPr="00B5662F">
              <w:rPr>
                <w:rFonts w:ascii="Calibri" w:hAnsi="Calibri" w:cs="Calibri"/>
                <w:color w:val="000000"/>
                <w:sz w:val="16"/>
                <w:szCs w:val="16"/>
                <w:lang w:val="en-AU"/>
              </w:rPr>
              <w:t xml:space="preserve"> </w:t>
            </w:r>
            <w:r>
              <w:rPr>
                <w:rFonts w:ascii="Calibri" w:hAnsi="Calibri" w:cs="Calibri"/>
                <w:color w:val="000000"/>
                <w:sz w:val="16"/>
                <w:szCs w:val="16"/>
                <w:lang w:val="en-AU"/>
              </w:rPr>
              <w:t xml:space="preserve"> </w:t>
            </w:r>
          </w:p>
        </w:tc>
      </w:tr>
      <w:tr w:rsidR="00D96C66" w14:paraId="2C528B98" w14:textId="77777777" w:rsidTr="00D96C66">
        <w:trPr>
          <w:trHeight w:val="4290"/>
        </w:trPr>
        <w:tc>
          <w:tcPr>
            <w:tcW w:w="1294" w:type="dxa"/>
            <w:vAlign w:val="center"/>
          </w:tcPr>
          <w:p w14:paraId="250EE07F" w14:textId="77777777" w:rsidR="00D96C66" w:rsidRPr="007B5E06" w:rsidRDefault="00D96C66" w:rsidP="00C72395">
            <w:pPr>
              <w:rPr>
                <w:rFonts w:ascii="Calibri" w:hAnsi="Calibri" w:cs="Calibri"/>
                <w:color w:val="000000"/>
                <w:sz w:val="16"/>
                <w:szCs w:val="16"/>
                <w:lang w:val="en-AU"/>
              </w:rPr>
            </w:pPr>
            <w:r w:rsidRPr="007B5E06">
              <w:rPr>
                <w:rFonts w:ascii="Calibri" w:hAnsi="Calibri" w:cs="Calibri"/>
                <w:color w:val="000000"/>
                <w:sz w:val="16"/>
                <w:szCs w:val="16"/>
                <w:lang w:val="en-AU"/>
              </w:rPr>
              <w:t xml:space="preserve"> Data quality and accuracy of large-scale learning assessment programmes</w:t>
            </w:r>
          </w:p>
          <w:p w14:paraId="46C736BD" w14:textId="77777777" w:rsidR="00D96C66" w:rsidRPr="00B5662F" w:rsidRDefault="00D96C66" w:rsidP="00C72395">
            <w:pPr>
              <w:rPr>
                <w:rFonts w:ascii="Calibri" w:hAnsi="Calibri" w:cs="Calibri"/>
                <w:color w:val="000000"/>
                <w:sz w:val="16"/>
                <w:szCs w:val="16"/>
              </w:rPr>
            </w:pPr>
          </w:p>
        </w:tc>
        <w:tc>
          <w:tcPr>
            <w:tcW w:w="865" w:type="dxa"/>
            <w:vAlign w:val="center"/>
          </w:tcPr>
          <w:p w14:paraId="638BB8E4" w14:textId="77777777" w:rsidR="00D96C66" w:rsidRDefault="00D96C66" w:rsidP="00C72395">
            <w:pPr>
              <w:rPr>
                <w:rFonts w:ascii="Calibri" w:hAnsi="Calibri" w:cs="Calibri"/>
                <w:color w:val="000000"/>
                <w:sz w:val="16"/>
                <w:szCs w:val="16"/>
                <w:lang w:val="en-AU"/>
              </w:rPr>
            </w:pPr>
          </w:p>
          <w:p w14:paraId="0240E091" w14:textId="77777777" w:rsidR="00D96C66" w:rsidRPr="00B5662F" w:rsidRDefault="00D96C66" w:rsidP="00C72395">
            <w:pPr>
              <w:rPr>
                <w:rFonts w:ascii="Calibri" w:hAnsi="Calibri" w:cs="Calibri"/>
                <w:color w:val="000000"/>
                <w:sz w:val="16"/>
                <w:szCs w:val="16"/>
              </w:rPr>
            </w:pPr>
            <w:r w:rsidRPr="007B5E06">
              <w:rPr>
                <w:rFonts w:ascii="Calibri" w:hAnsi="Calibri" w:cs="Calibri"/>
                <w:color w:val="000000"/>
                <w:sz w:val="16"/>
                <w:szCs w:val="16"/>
                <w:lang w:val="en-AU"/>
              </w:rPr>
              <w:t>12-15 March, 2018</w:t>
            </w:r>
          </w:p>
        </w:tc>
        <w:tc>
          <w:tcPr>
            <w:tcW w:w="838" w:type="dxa"/>
            <w:vAlign w:val="center"/>
          </w:tcPr>
          <w:p w14:paraId="0DF3D712"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30</w:t>
            </w:r>
          </w:p>
        </w:tc>
        <w:tc>
          <w:tcPr>
            <w:tcW w:w="938" w:type="dxa"/>
            <w:vAlign w:val="center"/>
          </w:tcPr>
          <w:p w14:paraId="5E8E9073"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NEQMAP</w:t>
            </w:r>
          </w:p>
        </w:tc>
        <w:tc>
          <w:tcPr>
            <w:tcW w:w="1060" w:type="dxa"/>
            <w:vAlign w:val="center"/>
          </w:tcPr>
          <w:p w14:paraId="1E48847D"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UNESCO Bangkok, SEAMEO</w:t>
            </w:r>
          </w:p>
        </w:tc>
        <w:tc>
          <w:tcPr>
            <w:tcW w:w="1062" w:type="dxa"/>
            <w:vAlign w:val="center"/>
          </w:tcPr>
          <w:p w14:paraId="5F0F7AC9"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21 countries (Afghanistan, Bangladesh, Bhutan, Cambodia, India, Indonesia, Iran, Kazakhstan, Kyrgyzstan, Lao PDR, Malaysia, Maldives, Mongolia, Nepal, Papua New Guinea, Philippines, Tajikistan, Thailand, Timor-Leste, Uzbekistan, Vietnam)</w:t>
            </w:r>
          </w:p>
        </w:tc>
        <w:tc>
          <w:tcPr>
            <w:tcW w:w="1216" w:type="dxa"/>
            <w:vAlign w:val="center"/>
          </w:tcPr>
          <w:p w14:paraId="6FE666E1" w14:textId="77777777" w:rsidR="00D96C66" w:rsidRPr="00B5662F" w:rsidRDefault="00D96C66" w:rsidP="00C72395">
            <w:pPr>
              <w:rPr>
                <w:rFonts w:ascii="Calibri" w:hAnsi="Calibri" w:cs="Calibri"/>
                <w:sz w:val="16"/>
                <w:szCs w:val="16"/>
              </w:rPr>
            </w:pPr>
            <w:r w:rsidRPr="00B5662F">
              <w:rPr>
                <w:rFonts w:ascii="Calibri" w:hAnsi="Calibri" w:cs="Calibri"/>
                <w:color w:val="000000"/>
                <w:sz w:val="16"/>
                <w:szCs w:val="16"/>
                <w:lang w:val="en-AU"/>
              </w:rPr>
              <w:t>Ed Ministry officials and technical staff, NGOs, research institutes</w:t>
            </w:r>
          </w:p>
        </w:tc>
        <w:tc>
          <w:tcPr>
            <w:tcW w:w="962" w:type="dxa"/>
            <w:vAlign w:val="center"/>
          </w:tcPr>
          <w:p w14:paraId="7505BB39"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55</w:t>
            </w:r>
          </w:p>
        </w:tc>
        <w:tc>
          <w:tcPr>
            <w:tcW w:w="1045" w:type="dxa"/>
            <w:vAlign w:val="center"/>
          </w:tcPr>
          <w:p w14:paraId="77EC72B7"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44F9BDCE" w14:textId="77777777" w:rsidR="00D96C66" w:rsidRPr="007B5E06" w:rsidRDefault="00D96C66" w:rsidP="00C72395">
            <w:pPr>
              <w:rPr>
                <w:rFonts w:ascii="Calibri" w:hAnsi="Calibri" w:cs="Calibri"/>
                <w:color w:val="000000"/>
                <w:sz w:val="16"/>
                <w:szCs w:val="16"/>
                <w:lang w:val="en-AU"/>
              </w:rPr>
            </w:pPr>
            <w:r w:rsidRPr="007B5E06">
              <w:rPr>
                <w:rFonts w:ascii="Calibri" w:hAnsi="Calibri" w:cs="Calibri"/>
                <w:color w:val="000000"/>
                <w:sz w:val="16"/>
                <w:szCs w:val="16"/>
                <w:lang w:val="en-AU"/>
              </w:rPr>
              <w:t xml:space="preserve">The workshop </w:t>
            </w:r>
            <w:r>
              <w:rPr>
                <w:rFonts w:ascii="Calibri" w:hAnsi="Calibri" w:cs="Calibri"/>
                <w:color w:val="000000"/>
                <w:sz w:val="16"/>
                <w:szCs w:val="16"/>
                <w:lang w:val="en-AU"/>
              </w:rPr>
              <w:t xml:space="preserve">aimed to </w:t>
            </w:r>
            <w:r w:rsidRPr="007B5E06">
              <w:rPr>
                <w:rFonts w:ascii="Calibri" w:hAnsi="Calibri" w:cs="Calibri"/>
                <w:color w:val="000000"/>
                <w:sz w:val="16"/>
                <w:szCs w:val="16"/>
                <w:lang w:val="en-AU"/>
              </w:rPr>
              <w:t>strengthen capacity in ensuring data quality in all stages of the assessment cycle among mainly government partners in the Asia-Pacific region. The four-day workshop address</w:t>
            </w:r>
            <w:r>
              <w:rPr>
                <w:rFonts w:ascii="Calibri" w:hAnsi="Calibri" w:cs="Calibri"/>
                <w:color w:val="000000"/>
                <w:sz w:val="16"/>
                <w:szCs w:val="16"/>
                <w:lang w:val="en-AU"/>
              </w:rPr>
              <w:t>ed</w:t>
            </w:r>
            <w:r w:rsidRPr="007B5E06">
              <w:rPr>
                <w:rFonts w:ascii="Calibri" w:hAnsi="Calibri" w:cs="Calibri"/>
                <w:color w:val="000000"/>
                <w:sz w:val="16"/>
                <w:szCs w:val="16"/>
                <w:lang w:val="en-AU"/>
              </w:rPr>
              <w:t xml:space="preserve"> data quality in the sampling phase; during implementation (field operations); and post-implementation, i.e. in the course of data management. </w:t>
            </w:r>
          </w:p>
          <w:p w14:paraId="3BF37442" w14:textId="77777777" w:rsidR="00D96C66" w:rsidRDefault="00D96C66" w:rsidP="00C72395">
            <w:pPr>
              <w:rPr>
                <w:rFonts w:ascii="Calibri" w:hAnsi="Calibri" w:cs="Calibri"/>
                <w:color w:val="000000"/>
                <w:sz w:val="16"/>
                <w:szCs w:val="16"/>
                <w:lang w:val="en-AU"/>
              </w:rPr>
            </w:pPr>
          </w:p>
          <w:p w14:paraId="05BFDB73" w14:textId="77777777" w:rsidR="00D96C66" w:rsidRPr="00B5662F" w:rsidRDefault="00D96C66" w:rsidP="00C72395">
            <w:pPr>
              <w:rPr>
                <w:rFonts w:ascii="Calibri" w:hAnsi="Calibri" w:cs="Calibri"/>
                <w:color w:val="000000"/>
                <w:sz w:val="16"/>
                <w:szCs w:val="16"/>
              </w:rPr>
            </w:pPr>
            <w:hyperlink r:id="rId118" w:history="1">
              <w:r w:rsidRPr="007B5E06">
                <w:rPr>
                  <w:rFonts w:ascii="Calibri" w:hAnsi="Calibri" w:cs="Calibri"/>
                  <w:color w:val="000000"/>
                  <w:sz w:val="16"/>
                  <w:szCs w:val="16"/>
                  <w:lang w:val="en-AU"/>
                </w:rPr>
                <w:t>Workshop: Data Quality and Accuracy for Large-Scale Learning Assessment Programmes (Bangkok, Thailand) – Network on Education Quality Monitoring in the Asia-Pacific (unesco.org)</w:t>
              </w:r>
            </w:hyperlink>
            <w:r w:rsidRPr="007B5E06">
              <w:rPr>
                <w:rFonts w:ascii="Calibri" w:hAnsi="Calibri" w:cs="Calibri"/>
                <w:color w:val="000000"/>
                <w:sz w:val="16"/>
                <w:szCs w:val="16"/>
                <w:lang w:val="en-AU"/>
              </w:rPr>
              <w:t xml:space="preserve"> </w:t>
            </w:r>
          </w:p>
        </w:tc>
      </w:tr>
      <w:tr w:rsidR="00D96C66" w14:paraId="76F0C273" w14:textId="77777777" w:rsidTr="00D96C66">
        <w:trPr>
          <w:trHeight w:val="773"/>
        </w:trPr>
        <w:tc>
          <w:tcPr>
            <w:tcW w:w="1294" w:type="dxa"/>
            <w:vAlign w:val="center"/>
          </w:tcPr>
          <w:p w14:paraId="75C1FE43" w14:textId="77777777" w:rsidR="00D96C66" w:rsidRPr="007B5E0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Modern Assessment Theory for Afghanistan</w:t>
            </w:r>
          </w:p>
        </w:tc>
        <w:tc>
          <w:tcPr>
            <w:tcW w:w="865" w:type="dxa"/>
            <w:vAlign w:val="center"/>
          </w:tcPr>
          <w:p w14:paraId="2E444B73"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2017–2019</w:t>
            </w:r>
          </w:p>
        </w:tc>
        <w:tc>
          <w:tcPr>
            <w:tcW w:w="838" w:type="dxa"/>
            <w:vAlign w:val="center"/>
          </w:tcPr>
          <w:p w14:paraId="0D0F3F0A"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(Not available)</w:t>
            </w:r>
          </w:p>
        </w:tc>
        <w:tc>
          <w:tcPr>
            <w:tcW w:w="938" w:type="dxa"/>
            <w:vAlign w:val="center"/>
          </w:tcPr>
          <w:p w14:paraId="1CF22852"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1060" w:type="dxa"/>
            <w:vAlign w:val="center"/>
          </w:tcPr>
          <w:p w14:paraId="1101826C"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 </w:t>
            </w:r>
          </w:p>
        </w:tc>
        <w:tc>
          <w:tcPr>
            <w:tcW w:w="1062" w:type="dxa"/>
            <w:vAlign w:val="center"/>
          </w:tcPr>
          <w:p w14:paraId="01F5184B"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Afghanistan</w:t>
            </w:r>
          </w:p>
        </w:tc>
        <w:tc>
          <w:tcPr>
            <w:tcW w:w="1216" w:type="dxa"/>
            <w:vAlign w:val="center"/>
          </w:tcPr>
          <w:p w14:paraId="32B1AB6C"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 Afghanistan Ministry </w:t>
            </w:r>
          </w:p>
        </w:tc>
        <w:tc>
          <w:tcPr>
            <w:tcW w:w="962" w:type="dxa"/>
            <w:vAlign w:val="center"/>
          </w:tcPr>
          <w:p w14:paraId="650A0E39"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(Not available)</w:t>
            </w:r>
          </w:p>
        </w:tc>
        <w:tc>
          <w:tcPr>
            <w:tcW w:w="1045" w:type="dxa"/>
            <w:vAlign w:val="center"/>
          </w:tcPr>
          <w:p w14:paraId="4DD09632"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National Assessment </w:t>
            </w:r>
            <w:proofErr w:type="gramStart"/>
            <w:r w:rsidRPr="00B5662F">
              <w:rPr>
                <w:rFonts w:ascii="Calibri" w:hAnsi="Calibri" w:cs="Calibri"/>
                <w:color w:val="000000"/>
                <w:sz w:val="16"/>
                <w:szCs w:val="16"/>
                <w:lang w:val="en-AU"/>
              </w:rPr>
              <w:t xml:space="preserve">Strategy;   </w:t>
            </w:r>
            <w:proofErr w:type="gramEnd"/>
            <w:r w:rsidRPr="00B5662F">
              <w:rPr>
                <w:rFonts w:ascii="Calibri" w:hAnsi="Calibri" w:cs="Calibri"/>
                <w:color w:val="000000"/>
                <w:sz w:val="16"/>
                <w:szCs w:val="16"/>
                <w:lang w:val="en-AU"/>
              </w:rPr>
              <w:t xml:space="preserve">                             Monitoring </w:t>
            </w:r>
            <w:r w:rsidRPr="00B5662F">
              <w:rPr>
                <w:rFonts w:ascii="Calibri" w:hAnsi="Calibri" w:cs="Calibri"/>
                <w:color w:val="000000"/>
                <w:sz w:val="16"/>
                <w:szCs w:val="16"/>
                <w:lang w:val="en-AU"/>
              </w:rPr>
              <w:lastRenderedPageBreak/>
              <w:t>Trends in Educational Growth (MTEG) Afghanistan: Capacity Development Framework</w:t>
            </w:r>
          </w:p>
        </w:tc>
        <w:tc>
          <w:tcPr>
            <w:tcW w:w="4913" w:type="dxa"/>
            <w:vAlign w:val="center"/>
          </w:tcPr>
          <w:p w14:paraId="561ECECF" w14:textId="77777777" w:rsidR="00D96C66" w:rsidRPr="007B5E0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lastRenderedPageBreak/>
              <w:t>Workshop series 2017</w:t>
            </w:r>
            <w:r>
              <w:rPr>
                <w:rFonts w:ascii="Calibri" w:hAnsi="Calibri" w:cs="Calibri"/>
                <w:color w:val="000000"/>
                <w:sz w:val="16"/>
                <w:szCs w:val="16"/>
                <w:lang w:val="en-AU"/>
              </w:rPr>
              <w:t xml:space="preserve"> – 2019 </w:t>
            </w:r>
            <w:r w:rsidRPr="00B5662F">
              <w:rPr>
                <w:rFonts w:ascii="Calibri" w:hAnsi="Calibri" w:cs="Calibri"/>
                <w:color w:val="000000"/>
                <w:sz w:val="16"/>
                <w:szCs w:val="16"/>
                <w:lang w:val="en-AU"/>
              </w:rPr>
              <w:t xml:space="preserve">2019                                                                                                                                                                  Technical support to Afghanistan Ministry of Education to outline modern assessment theory and best practice and development of national assessment strategy and a capacity development </w:t>
            </w:r>
            <w:r w:rsidRPr="00B5662F">
              <w:rPr>
                <w:rFonts w:ascii="Calibri" w:hAnsi="Calibri" w:cs="Calibri"/>
                <w:color w:val="000000"/>
                <w:sz w:val="16"/>
                <w:szCs w:val="16"/>
                <w:lang w:val="en-AU"/>
              </w:rPr>
              <w:lastRenderedPageBreak/>
              <w:t>framework to support strategy implementation. (From Impacts Relationship spreadsheet)</w:t>
            </w:r>
          </w:p>
        </w:tc>
      </w:tr>
      <w:tr w:rsidR="00D96C66" w14:paraId="337E4D54" w14:textId="77777777" w:rsidTr="00D96C66">
        <w:trPr>
          <w:trHeight w:val="3123"/>
        </w:trPr>
        <w:tc>
          <w:tcPr>
            <w:tcW w:w="1294" w:type="dxa"/>
            <w:vAlign w:val="center"/>
          </w:tcPr>
          <w:p w14:paraId="0D609B29" w14:textId="77777777" w:rsidR="00D96C66" w:rsidRPr="00B5662F" w:rsidRDefault="00D96C66" w:rsidP="00C72395">
            <w:pPr>
              <w:rPr>
                <w:rFonts w:ascii="Calibri" w:hAnsi="Calibri" w:cs="Calibri"/>
                <w:color w:val="000000"/>
                <w:sz w:val="16"/>
                <w:szCs w:val="16"/>
              </w:rPr>
            </w:pPr>
            <w:proofErr w:type="spellStart"/>
            <w:r w:rsidRPr="00B5662F">
              <w:rPr>
                <w:rFonts w:ascii="Calibri" w:hAnsi="Calibri" w:cs="Calibri"/>
                <w:color w:val="000000"/>
                <w:sz w:val="16"/>
                <w:szCs w:val="16"/>
                <w:lang w:val="en-AU"/>
              </w:rPr>
              <w:lastRenderedPageBreak/>
              <w:t>Analyzing</w:t>
            </w:r>
            <w:proofErr w:type="spellEnd"/>
            <w:r w:rsidRPr="00B5662F">
              <w:rPr>
                <w:rFonts w:ascii="Calibri" w:hAnsi="Calibri" w:cs="Calibri"/>
                <w:color w:val="000000"/>
                <w:sz w:val="16"/>
                <w:szCs w:val="16"/>
                <w:lang w:val="en-AU"/>
              </w:rPr>
              <w:t xml:space="preserve"> and Understanding Learning Assessment for Evidence-Based Policy Making</w:t>
            </w:r>
          </w:p>
        </w:tc>
        <w:tc>
          <w:tcPr>
            <w:tcW w:w="865" w:type="dxa"/>
            <w:vAlign w:val="center"/>
          </w:tcPr>
          <w:p w14:paraId="4E2D1E3A"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14-18 Sept. 2015</w:t>
            </w:r>
          </w:p>
        </w:tc>
        <w:tc>
          <w:tcPr>
            <w:tcW w:w="838" w:type="dxa"/>
            <w:vAlign w:val="center"/>
          </w:tcPr>
          <w:p w14:paraId="33ED88F6"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35</w:t>
            </w:r>
          </w:p>
        </w:tc>
        <w:tc>
          <w:tcPr>
            <w:tcW w:w="938" w:type="dxa"/>
            <w:vAlign w:val="center"/>
          </w:tcPr>
          <w:p w14:paraId="3AAC22CE"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NEQMAP</w:t>
            </w:r>
          </w:p>
        </w:tc>
        <w:tc>
          <w:tcPr>
            <w:tcW w:w="1060" w:type="dxa"/>
            <w:vAlign w:val="center"/>
          </w:tcPr>
          <w:p w14:paraId="78BFFFB7"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UNESCO</w:t>
            </w:r>
          </w:p>
        </w:tc>
        <w:tc>
          <w:tcPr>
            <w:tcW w:w="1062" w:type="dxa"/>
            <w:vAlign w:val="center"/>
          </w:tcPr>
          <w:p w14:paraId="78C2093C" w14:textId="77777777" w:rsidR="00D96C66" w:rsidRPr="00D309C8" w:rsidRDefault="00D96C66" w:rsidP="00C72395">
            <w:pPr>
              <w:rPr>
                <w:rFonts w:ascii="Calibri" w:hAnsi="Calibri" w:cs="Calibri"/>
                <w:color w:val="000000"/>
                <w:sz w:val="16"/>
                <w:szCs w:val="16"/>
              </w:rPr>
            </w:pPr>
            <w:r w:rsidRPr="00D309C8">
              <w:rPr>
                <w:rFonts w:ascii="Calibri" w:hAnsi="Calibri" w:cs="Calibri"/>
                <w:color w:val="000000"/>
                <w:sz w:val="16"/>
                <w:szCs w:val="16"/>
                <w:lang w:val="en-AU"/>
              </w:rPr>
              <w:t xml:space="preserve">16 countries (Afghanistan, Bhutan, Cambodia, Fiji, India, Korea, Lao PDR, Malaysia, </w:t>
            </w:r>
            <w:proofErr w:type="gramStart"/>
            <w:r w:rsidRPr="00D309C8">
              <w:rPr>
                <w:rFonts w:ascii="Calibri" w:hAnsi="Calibri" w:cs="Calibri"/>
                <w:color w:val="000000"/>
                <w:sz w:val="16"/>
                <w:szCs w:val="16"/>
                <w:lang w:val="en-AU"/>
              </w:rPr>
              <w:t>Maldives,  Mongolia</w:t>
            </w:r>
            <w:proofErr w:type="gramEnd"/>
            <w:r w:rsidRPr="00D309C8">
              <w:rPr>
                <w:rFonts w:ascii="Calibri" w:hAnsi="Calibri" w:cs="Calibri"/>
                <w:color w:val="000000"/>
                <w:sz w:val="16"/>
                <w:szCs w:val="16"/>
                <w:lang w:val="en-AU"/>
              </w:rPr>
              <w:t xml:space="preserve">, Myanmar, Pakistan, Sri Lanka, Thailand, Timor-Leste, Vietnam) </w:t>
            </w:r>
          </w:p>
        </w:tc>
        <w:tc>
          <w:tcPr>
            <w:tcW w:w="1216" w:type="dxa"/>
            <w:vAlign w:val="center"/>
          </w:tcPr>
          <w:p w14:paraId="46E94971"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Ed ministry officials and technical staff, NGOs, research institutes</w:t>
            </w:r>
          </w:p>
        </w:tc>
        <w:tc>
          <w:tcPr>
            <w:tcW w:w="962" w:type="dxa"/>
            <w:vAlign w:val="center"/>
          </w:tcPr>
          <w:p w14:paraId="7EB35D9F"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35</w:t>
            </w:r>
          </w:p>
        </w:tc>
        <w:tc>
          <w:tcPr>
            <w:tcW w:w="1045" w:type="dxa"/>
            <w:vAlign w:val="center"/>
          </w:tcPr>
          <w:p w14:paraId="421B9A57"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37FCE5EE" w14:textId="77777777" w:rsidR="00D96C66" w:rsidRDefault="00D96C66" w:rsidP="00C72395">
            <w:pPr>
              <w:rPr>
                <w:rFonts w:ascii="Calibri" w:hAnsi="Calibri" w:cs="Calibri"/>
                <w:color w:val="000000"/>
                <w:sz w:val="16"/>
                <w:szCs w:val="16"/>
                <w:lang w:val="en-AU"/>
              </w:rPr>
            </w:pPr>
            <w:r w:rsidRPr="00F23D1F">
              <w:rPr>
                <w:rFonts w:ascii="Calibri" w:hAnsi="Calibri" w:cs="Calibri"/>
                <w:color w:val="000000"/>
                <w:sz w:val="16"/>
                <w:szCs w:val="16"/>
                <w:lang w:val="en-AU"/>
              </w:rPr>
              <w:t>The workshop aimed to build capacity in analy</w:t>
            </w:r>
            <w:r>
              <w:rPr>
                <w:rFonts w:ascii="Calibri" w:hAnsi="Calibri" w:cs="Calibri"/>
                <w:color w:val="000000"/>
                <w:sz w:val="16"/>
                <w:szCs w:val="16"/>
                <w:lang w:val="en-AU"/>
              </w:rPr>
              <w:t>s</w:t>
            </w:r>
            <w:r w:rsidRPr="00F23D1F">
              <w:rPr>
                <w:rFonts w:ascii="Calibri" w:hAnsi="Calibri" w:cs="Calibri"/>
                <w:color w:val="000000"/>
                <w:sz w:val="16"/>
                <w:szCs w:val="16"/>
                <w:lang w:val="en-AU"/>
              </w:rPr>
              <w:t>ing assessment data and utilizing evidence to better inform education policy and planning</w:t>
            </w:r>
            <w:r>
              <w:rPr>
                <w:rFonts w:ascii="Calibri" w:hAnsi="Calibri" w:cs="Calibri"/>
                <w:color w:val="000000"/>
                <w:sz w:val="16"/>
                <w:szCs w:val="16"/>
                <w:lang w:val="en-AU"/>
              </w:rPr>
              <w:t xml:space="preserve">, as part of </w:t>
            </w:r>
            <w:r w:rsidRPr="00C800A6">
              <w:rPr>
                <w:rFonts w:ascii="Calibri" w:hAnsi="Calibri" w:cs="Calibri"/>
                <w:color w:val="000000"/>
                <w:sz w:val="16"/>
                <w:szCs w:val="16"/>
                <w:lang w:val="en-AU"/>
              </w:rPr>
              <w:t>UNESCO’s Asia-Pacific Regional Bureau for Education</w:t>
            </w:r>
            <w:r>
              <w:rPr>
                <w:rFonts w:ascii="Calibri" w:hAnsi="Calibri" w:cs="Calibri"/>
                <w:color w:val="000000"/>
                <w:sz w:val="16"/>
                <w:szCs w:val="16"/>
                <w:lang w:val="en-AU"/>
              </w:rPr>
              <w:t>’s</w:t>
            </w:r>
            <w:r w:rsidRPr="00C800A6">
              <w:rPr>
                <w:rFonts w:ascii="Calibri" w:hAnsi="Calibri" w:cs="Calibri"/>
                <w:color w:val="000000"/>
                <w:sz w:val="16"/>
                <w:szCs w:val="16"/>
                <w:lang w:val="en-AU"/>
              </w:rPr>
              <w:t xml:space="preserve"> (UNESCO Bangkok) programme called “Learning Enablers for Asia and Pacific” (LEAP).</w:t>
            </w:r>
            <w:r>
              <w:rPr>
                <w:rFonts w:ascii="Calibri" w:hAnsi="Calibri" w:cs="Calibri"/>
                <w:color w:val="000000"/>
                <w:sz w:val="16"/>
                <w:szCs w:val="16"/>
                <w:lang w:val="en-AU"/>
              </w:rPr>
              <w:t xml:space="preserve"> </w:t>
            </w:r>
            <w:r w:rsidRPr="00C800A6">
              <w:rPr>
                <w:rFonts w:ascii="Calibri" w:hAnsi="Calibri" w:cs="Calibri"/>
                <w:color w:val="000000"/>
                <w:sz w:val="16"/>
                <w:szCs w:val="16"/>
                <w:lang w:val="en-AU"/>
              </w:rPr>
              <w:t>LEAP programme aims to develop capacity of the Member States in designing and implementing policies to improve learning based on evidence. For the implementation of the activities of LEAP, UNESCO Bangkok leverages the NEQMAP,</w:t>
            </w:r>
            <w:r>
              <w:rPr>
                <w:rFonts w:ascii="Calibri" w:hAnsi="Calibri" w:cs="Calibri"/>
                <w:color w:val="000000"/>
                <w:sz w:val="16"/>
                <w:szCs w:val="16"/>
                <w:lang w:val="en-AU"/>
              </w:rPr>
              <w:t xml:space="preserve"> </w:t>
            </w:r>
            <w:r w:rsidRPr="00C800A6">
              <w:rPr>
                <w:rFonts w:ascii="Calibri" w:hAnsi="Calibri" w:cs="Calibri"/>
                <w:color w:val="000000"/>
                <w:sz w:val="16"/>
                <w:szCs w:val="16"/>
                <w:lang w:val="en-AU"/>
              </w:rPr>
              <w:t>with an aim to improve the quality of learning in the Asia-Pacific region by enhancing the use of student learning assessment to strengthen education systems.</w:t>
            </w:r>
            <w:r>
              <w:rPr>
                <w:rFonts w:ascii="Calibri" w:hAnsi="Calibri" w:cs="Calibri"/>
                <w:color w:val="000000"/>
                <w:sz w:val="16"/>
                <w:szCs w:val="16"/>
                <w:lang w:val="en-AU"/>
              </w:rPr>
              <w:t xml:space="preserve"> </w:t>
            </w:r>
            <w:r w:rsidRPr="00C800A6">
              <w:rPr>
                <w:rFonts w:ascii="Calibri" w:hAnsi="Calibri" w:cs="Calibri"/>
                <w:color w:val="000000"/>
                <w:sz w:val="16"/>
                <w:szCs w:val="16"/>
                <w:lang w:val="en-AU"/>
              </w:rPr>
              <w:t>The programme was launched with the capacity development workshop hosted by UNESCO Bangkok from 14-18 September 2015 in Bangko</w:t>
            </w:r>
            <w:r>
              <w:rPr>
                <w:rFonts w:ascii="Calibri" w:hAnsi="Calibri" w:cs="Calibri"/>
                <w:color w:val="000000"/>
                <w:sz w:val="16"/>
                <w:szCs w:val="16"/>
                <w:lang w:val="en-AU"/>
              </w:rPr>
              <w:t>k</w:t>
            </w:r>
            <w:r w:rsidRPr="00C800A6">
              <w:rPr>
                <w:rFonts w:ascii="Calibri" w:hAnsi="Calibri" w:cs="Calibri"/>
                <w:color w:val="000000"/>
                <w:sz w:val="16"/>
                <w:szCs w:val="16"/>
                <w:lang w:val="en-AU"/>
              </w:rPr>
              <w:t xml:space="preserve">. </w:t>
            </w:r>
          </w:p>
          <w:p w14:paraId="7C0DABA2" w14:textId="77777777" w:rsidR="00D96C66" w:rsidRPr="00B5662F" w:rsidRDefault="00D96C66" w:rsidP="00C72395">
            <w:pPr>
              <w:rPr>
                <w:rFonts w:ascii="Calibri" w:hAnsi="Calibri" w:cs="Calibri"/>
                <w:color w:val="000000"/>
                <w:sz w:val="16"/>
                <w:szCs w:val="16"/>
              </w:rPr>
            </w:pPr>
            <w:hyperlink r:id="rId119" w:history="1">
              <w:r w:rsidRPr="00C800A6">
                <w:rPr>
                  <w:rFonts w:ascii="Calibri" w:hAnsi="Calibri" w:cs="Calibri"/>
                  <w:color w:val="000000"/>
                  <w:sz w:val="16"/>
                  <w:szCs w:val="16"/>
                  <w:lang w:val="en-AU"/>
                </w:rPr>
                <w:t xml:space="preserve">Workshop: </w:t>
              </w:r>
              <w:proofErr w:type="spellStart"/>
              <w:r w:rsidRPr="00C800A6">
                <w:rPr>
                  <w:rFonts w:ascii="Calibri" w:hAnsi="Calibri" w:cs="Calibri"/>
                  <w:color w:val="000000"/>
                  <w:sz w:val="16"/>
                  <w:szCs w:val="16"/>
                  <w:lang w:val="en-AU"/>
                </w:rPr>
                <w:t>Analyzing</w:t>
              </w:r>
              <w:proofErr w:type="spellEnd"/>
              <w:r w:rsidRPr="00C800A6">
                <w:rPr>
                  <w:rFonts w:ascii="Calibri" w:hAnsi="Calibri" w:cs="Calibri"/>
                  <w:color w:val="000000"/>
                  <w:sz w:val="16"/>
                  <w:szCs w:val="16"/>
                  <w:lang w:val="en-AU"/>
                </w:rPr>
                <w:t xml:space="preserve"> and Understanding Learning Assessment for Evidence-Based Policy Making (Bangkok) – Network on Education Quality Monitoring in the Asia-Pacific (unesco.org)</w:t>
              </w:r>
            </w:hyperlink>
            <w:r>
              <w:rPr>
                <w:rFonts w:ascii="Arial" w:hAnsi="Arial" w:cs="Arial"/>
                <w:sz w:val="20"/>
                <w:szCs w:val="20"/>
              </w:rPr>
              <w:t xml:space="preserve">  </w:t>
            </w:r>
          </w:p>
        </w:tc>
      </w:tr>
      <w:tr w:rsidR="00D96C66" w14:paraId="5A7FF661" w14:textId="77777777" w:rsidTr="00D96C66">
        <w:trPr>
          <w:trHeight w:val="3503"/>
        </w:trPr>
        <w:tc>
          <w:tcPr>
            <w:tcW w:w="1294" w:type="dxa"/>
            <w:vAlign w:val="center"/>
          </w:tcPr>
          <w:p w14:paraId="0F696383"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 xml:space="preserve">Introduction to </w:t>
            </w:r>
            <w:r w:rsidRPr="00B5662F">
              <w:rPr>
                <w:rFonts w:ascii="Calibri" w:hAnsi="Calibri" w:cs="Calibri"/>
                <w:color w:val="000000"/>
                <w:sz w:val="16"/>
                <w:szCs w:val="16"/>
                <w:lang w:val="en-AU"/>
              </w:rPr>
              <w:t xml:space="preserve">Large-scale </w:t>
            </w:r>
            <w:r>
              <w:rPr>
                <w:rFonts w:ascii="Calibri" w:hAnsi="Calibri" w:cs="Calibri"/>
                <w:color w:val="000000"/>
                <w:sz w:val="16"/>
                <w:szCs w:val="16"/>
                <w:lang w:val="en-AU"/>
              </w:rPr>
              <w:t xml:space="preserve">Assessments of </w:t>
            </w:r>
            <w:r w:rsidRPr="00B5662F">
              <w:rPr>
                <w:rFonts w:ascii="Calibri" w:hAnsi="Calibri" w:cs="Calibri"/>
                <w:color w:val="000000"/>
                <w:sz w:val="16"/>
                <w:szCs w:val="16"/>
                <w:lang w:val="en-AU"/>
              </w:rPr>
              <w:t xml:space="preserve">Learning </w:t>
            </w:r>
            <w:r w:rsidRPr="00B5662F">
              <w:rPr>
                <w:rFonts w:ascii="Calibri" w:hAnsi="Calibri" w:cs="Calibri"/>
                <w:color w:val="000000"/>
                <w:sz w:val="16"/>
                <w:szCs w:val="16"/>
                <w:lang w:val="en-AU"/>
              </w:rPr>
              <w:br w:type="page"/>
            </w:r>
          </w:p>
        </w:tc>
        <w:tc>
          <w:tcPr>
            <w:tcW w:w="865" w:type="dxa"/>
            <w:vAlign w:val="center"/>
          </w:tcPr>
          <w:p w14:paraId="591B63D1"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 xml:space="preserve">23-26 </w:t>
            </w:r>
            <w:r w:rsidRPr="00B5662F">
              <w:rPr>
                <w:rFonts w:ascii="Calibri" w:hAnsi="Calibri" w:cs="Calibri"/>
                <w:color w:val="000000"/>
                <w:sz w:val="16"/>
                <w:szCs w:val="16"/>
                <w:lang w:val="en-AU"/>
              </w:rPr>
              <w:t>Sept. 2014</w:t>
            </w:r>
          </w:p>
        </w:tc>
        <w:tc>
          <w:tcPr>
            <w:tcW w:w="838" w:type="dxa"/>
            <w:vAlign w:val="center"/>
          </w:tcPr>
          <w:p w14:paraId="0AD130DB"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30</w:t>
            </w:r>
          </w:p>
        </w:tc>
        <w:tc>
          <w:tcPr>
            <w:tcW w:w="938" w:type="dxa"/>
            <w:vAlign w:val="center"/>
          </w:tcPr>
          <w:p w14:paraId="164BF291"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NEQMAP</w:t>
            </w:r>
          </w:p>
        </w:tc>
        <w:tc>
          <w:tcPr>
            <w:tcW w:w="1060" w:type="dxa"/>
            <w:vAlign w:val="center"/>
          </w:tcPr>
          <w:p w14:paraId="7AA55035" w14:textId="77777777" w:rsidR="00D96C66" w:rsidRPr="00D309C8"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UNESCO Bangkok</w:t>
            </w:r>
            <w:r>
              <w:rPr>
                <w:rFonts w:ascii="Calibri" w:hAnsi="Calibri" w:cs="Calibri"/>
                <w:color w:val="000000"/>
                <w:sz w:val="16"/>
                <w:szCs w:val="16"/>
                <w:lang w:val="en-AU"/>
              </w:rPr>
              <w:t xml:space="preserve">, </w:t>
            </w:r>
            <w:r w:rsidRPr="007B5E06">
              <w:rPr>
                <w:rFonts w:ascii="Calibri" w:hAnsi="Calibri" w:cs="Calibri"/>
                <w:color w:val="000000"/>
                <w:sz w:val="16"/>
                <w:szCs w:val="16"/>
                <w:lang w:val="en-AU"/>
              </w:rPr>
              <w:t>(GPE) and Malaysian Funds-in-Trust (M-FIT)</w:t>
            </w:r>
          </w:p>
        </w:tc>
        <w:tc>
          <w:tcPr>
            <w:tcW w:w="1062" w:type="dxa"/>
            <w:vAlign w:val="center"/>
          </w:tcPr>
          <w:p w14:paraId="3302EF8D" w14:textId="77777777" w:rsidR="00D96C66" w:rsidRPr="00D309C8"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14 countries (Afghanistan,</w:t>
            </w:r>
            <w:r>
              <w:rPr>
                <w:rFonts w:ascii="Calibri" w:hAnsi="Calibri" w:cs="Calibri"/>
                <w:color w:val="000000"/>
                <w:sz w:val="16"/>
                <w:szCs w:val="16"/>
                <w:lang w:val="en-AU"/>
              </w:rPr>
              <w:t xml:space="preserve"> Bhutan, Cambodia, </w:t>
            </w:r>
            <w:r w:rsidRPr="00B5662F">
              <w:rPr>
                <w:rFonts w:ascii="Calibri" w:hAnsi="Calibri" w:cs="Calibri"/>
                <w:color w:val="000000"/>
                <w:sz w:val="16"/>
                <w:szCs w:val="16"/>
                <w:lang w:val="en-AU"/>
              </w:rPr>
              <w:t>India, Kyrgyz Republic, Lao PDR, Mongolia, Nepal, Pakistan, Papua New Guinea, Sri Lanka, Tajikistan, Thailand, Timor-Leste, Uzbekistan, Vietnam)</w:t>
            </w:r>
          </w:p>
        </w:tc>
        <w:tc>
          <w:tcPr>
            <w:tcW w:w="1216" w:type="dxa"/>
            <w:vAlign w:val="center"/>
          </w:tcPr>
          <w:p w14:paraId="12ACB616"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Ed Ministry officials and technical staff, NGOs, research institutes</w:t>
            </w:r>
          </w:p>
        </w:tc>
        <w:tc>
          <w:tcPr>
            <w:tcW w:w="962" w:type="dxa"/>
            <w:vAlign w:val="center"/>
          </w:tcPr>
          <w:p w14:paraId="06D236DF" w14:textId="77777777" w:rsidR="00D96C66" w:rsidRPr="00B5662F" w:rsidRDefault="00D96C66" w:rsidP="00C72395">
            <w:pPr>
              <w:rPr>
                <w:rFonts w:ascii="Calibri" w:hAnsi="Calibri" w:cs="Calibri"/>
                <w:color w:val="000000"/>
                <w:sz w:val="16"/>
                <w:szCs w:val="16"/>
              </w:rPr>
            </w:pPr>
            <w:r>
              <w:rPr>
                <w:rFonts w:ascii="Calibri" w:hAnsi="Calibri" w:cs="Calibri"/>
                <w:color w:val="000000"/>
                <w:sz w:val="16"/>
                <w:szCs w:val="16"/>
                <w:lang w:val="en-AU"/>
              </w:rPr>
              <w:t>45</w:t>
            </w:r>
          </w:p>
        </w:tc>
        <w:tc>
          <w:tcPr>
            <w:tcW w:w="1045" w:type="dxa"/>
            <w:vAlign w:val="center"/>
          </w:tcPr>
          <w:p w14:paraId="498FCA6D"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No </w:t>
            </w:r>
            <w:r>
              <w:rPr>
                <w:rFonts w:ascii="Calibri" w:hAnsi="Calibri" w:cs="Calibri"/>
                <w:color w:val="000000"/>
                <w:sz w:val="16"/>
                <w:szCs w:val="16"/>
                <w:lang w:val="en-AU"/>
              </w:rPr>
              <w:t xml:space="preserve">documented </w:t>
            </w:r>
            <w:r w:rsidRPr="00B5662F">
              <w:rPr>
                <w:rFonts w:ascii="Calibri" w:hAnsi="Calibri" w:cs="Calibri"/>
                <w:color w:val="000000"/>
                <w:sz w:val="16"/>
                <w:szCs w:val="16"/>
                <w:lang w:val="en-AU"/>
              </w:rPr>
              <w:t>outputs (Gain knowledge and skills)</w:t>
            </w:r>
          </w:p>
        </w:tc>
        <w:tc>
          <w:tcPr>
            <w:tcW w:w="4913" w:type="dxa"/>
            <w:vAlign w:val="center"/>
          </w:tcPr>
          <w:p w14:paraId="2C558107" w14:textId="77777777" w:rsidR="00D96C66" w:rsidRDefault="00D96C66" w:rsidP="00C72395">
            <w:pPr>
              <w:rPr>
                <w:rFonts w:ascii="Calibri" w:hAnsi="Calibri" w:cs="Calibri"/>
                <w:color w:val="000000"/>
                <w:sz w:val="16"/>
                <w:szCs w:val="16"/>
                <w:lang w:val="en-AU"/>
              </w:rPr>
            </w:pPr>
            <w:r w:rsidRPr="007B5E06">
              <w:rPr>
                <w:rFonts w:ascii="Calibri" w:hAnsi="Calibri" w:cs="Calibri"/>
                <w:color w:val="000000"/>
                <w:sz w:val="16"/>
                <w:szCs w:val="16"/>
                <w:lang w:val="en-AU"/>
              </w:rPr>
              <w:t>This workshop aimed to provide an overview of assessment issues, including benefits and challenges in implementing assessments, well-known large-scale assessment models and practices at national and international levels, along with assessment initiatives such as ASER, with a focus on the practical parameters of each model’s implementation as well as the use of assessment information or data and its implication for policy making. The main target audience for the workshop was government officials with responsibility for conducting large-scale assessments in their respective countries of the Asia-Pacific region, while also welcoming participants from other organizations who were interested in the workshop.</w:t>
            </w:r>
          </w:p>
          <w:p w14:paraId="6743C3AE" w14:textId="77777777" w:rsidR="00D96C66" w:rsidRDefault="00D96C66" w:rsidP="00C72395"/>
          <w:p w14:paraId="2DB6D7C2" w14:textId="77777777" w:rsidR="00D96C66" w:rsidRPr="00F23D1F" w:rsidRDefault="00D96C66" w:rsidP="00C72395">
            <w:pPr>
              <w:rPr>
                <w:rFonts w:ascii="Calibri" w:hAnsi="Calibri" w:cs="Calibri"/>
                <w:color w:val="000000"/>
                <w:sz w:val="16"/>
                <w:szCs w:val="16"/>
              </w:rPr>
            </w:pPr>
            <w:hyperlink r:id="rId120" w:history="1">
              <w:r w:rsidRPr="007B5E06">
                <w:rPr>
                  <w:rFonts w:ascii="Calibri" w:hAnsi="Calibri" w:cs="Calibri"/>
                  <w:color w:val="000000"/>
                  <w:sz w:val="16"/>
                  <w:szCs w:val="16"/>
                  <w:lang w:val="en-AU"/>
                </w:rPr>
                <w:t>Workshop: Introduction to Large-Scale Assessments of Learning (Bangkok) – Network on Education Quality Monitoring in the Asia-Pacific (unesco.org)</w:t>
              </w:r>
            </w:hyperlink>
            <w:r>
              <w:rPr>
                <w:rFonts w:ascii="Calibri" w:hAnsi="Calibri" w:cs="Calibri"/>
                <w:color w:val="000000"/>
                <w:sz w:val="16"/>
                <w:szCs w:val="16"/>
                <w:lang w:val="en-AU"/>
              </w:rPr>
              <w:t xml:space="preserve"> </w:t>
            </w:r>
          </w:p>
        </w:tc>
      </w:tr>
      <w:tr w:rsidR="00D96C66" w14:paraId="0D295107" w14:textId="77777777" w:rsidTr="00D96C66">
        <w:trPr>
          <w:trHeight w:val="1751"/>
        </w:trPr>
        <w:tc>
          <w:tcPr>
            <w:tcW w:w="1294" w:type="dxa"/>
            <w:vAlign w:val="center"/>
          </w:tcPr>
          <w:p w14:paraId="7A1BDD52"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lastRenderedPageBreak/>
              <w:t>PILNA Capacity Development</w:t>
            </w:r>
          </w:p>
        </w:tc>
        <w:tc>
          <w:tcPr>
            <w:tcW w:w="865" w:type="dxa"/>
            <w:vAlign w:val="center"/>
          </w:tcPr>
          <w:p w14:paraId="1A069D2F"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(Not available)</w:t>
            </w:r>
          </w:p>
        </w:tc>
        <w:tc>
          <w:tcPr>
            <w:tcW w:w="838" w:type="dxa"/>
            <w:vAlign w:val="center"/>
          </w:tcPr>
          <w:p w14:paraId="0AC8DA6F"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938" w:type="dxa"/>
            <w:vAlign w:val="center"/>
          </w:tcPr>
          <w:p w14:paraId="56709D4E"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Secretariat of Pacific Community Educational Quality and Assessment Program (SPC- EQAP)</w:t>
            </w:r>
          </w:p>
        </w:tc>
        <w:tc>
          <w:tcPr>
            <w:tcW w:w="1060" w:type="dxa"/>
            <w:vAlign w:val="center"/>
          </w:tcPr>
          <w:p w14:paraId="394F9007"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EQAP, PILNA</w:t>
            </w:r>
          </w:p>
        </w:tc>
        <w:tc>
          <w:tcPr>
            <w:tcW w:w="1062" w:type="dxa"/>
            <w:vAlign w:val="center"/>
          </w:tcPr>
          <w:p w14:paraId="3C553C74"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Fiji</w:t>
            </w:r>
          </w:p>
        </w:tc>
        <w:tc>
          <w:tcPr>
            <w:tcW w:w="1216" w:type="dxa"/>
            <w:vAlign w:val="center"/>
          </w:tcPr>
          <w:p w14:paraId="2CFCF4CD"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Fiji Ministry of Education staff, expert teachers, university education dept faculty members</w:t>
            </w:r>
          </w:p>
        </w:tc>
        <w:tc>
          <w:tcPr>
            <w:tcW w:w="962" w:type="dxa"/>
            <w:vAlign w:val="center"/>
          </w:tcPr>
          <w:p w14:paraId="7F481AF6" w14:textId="77777777" w:rsidR="00D96C6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Not available</w:t>
            </w:r>
          </w:p>
        </w:tc>
        <w:tc>
          <w:tcPr>
            <w:tcW w:w="1045" w:type="dxa"/>
            <w:vAlign w:val="center"/>
          </w:tcPr>
          <w:p w14:paraId="0C3F3BF1"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Map PILNA proficiency levels against SDG 4.1.1 Minimum Proficiency Levels                                    </w:t>
            </w:r>
          </w:p>
        </w:tc>
        <w:tc>
          <w:tcPr>
            <w:tcW w:w="4913" w:type="dxa"/>
            <w:vAlign w:val="center"/>
          </w:tcPr>
          <w:p w14:paraId="70EB47AB" w14:textId="77777777" w:rsidR="00D96C66" w:rsidRPr="007B5E06"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xml:space="preserve">PILNA Pairwise Study                                                                                                                                                                                 Purpose </w:t>
            </w:r>
            <w:r>
              <w:rPr>
                <w:rFonts w:ascii="Calibri" w:hAnsi="Calibri" w:cs="Calibri"/>
                <w:color w:val="000000"/>
                <w:sz w:val="16"/>
                <w:szCs w:val="16"/>
                <w:lang w:val="en-AU"/>
              </w:rPr>
              <w:t xml:space="preserve">was to </w:t>
            </w:r>
            <w:r w:rsidRPr="00B5662F">
              <w:rPr>
                <w:rFonts w:ascii="Calibri" w:hAnsi="Calibri" w:cs="Calibri"/>
                <w:color w:val="000000"/>
                <w:sz w:val="16"/>
                <w:szCs w:val="16"/>
                <w:lang w:val="en-AU"/>
              </w:rPr>
              <w:t xml:space="preserve">replicate pairwise judgement and mapping of PILNA proficiency levels against SDG 4.1.1 Minimum Proficiency Levels.                                                                                                                                                                                                                                                       Pilot workshop in Fiji with EQAP staff, Fiji Ministry of Education staff, expert teachers and higher education faculty </w:t>
            </w:r>
            <w:r>
              <w:rPr>
                <w:rFonts w:ascii="Calibri" w:hAnsi="Calibri" w:cs="Calibri"/>
                <w:color w:val="000000"/>
                <w:sz w:val="16"/>
                <w:szCs w:val="16"/>
                <w:lang w:val="en-AU"/>
              </w:rPr>
              <w:t xml:space="preserve">to </w:t>
            </w:r>
            <w:r w:rsidRPr="00B5662F">
              <w:rPr>
                <w:rFonts w:ascii="Calibri" w:hAnsi="Calibri" w:cs="Calibri"/>
                <w:color w:val="000000"/>
                <w:sz w:val="16"/>
                <w:szCs w:val="16"/>
                <w:lang w:val="en-AU"/>
              </w:rPr>
              <w:t>build capacity</w:t>
            </w:r>
            <w:r>
              <w:rPr>
                <w:rFonts w:ascii="Calibri" w:hAnsi="Calibri" w:cs="Calibri"/>
                <w:color w:val="000000"/>
                <w:sz w:val="16"/>
                <w:szCs w:val="16"/>
                <w:lang w:val="en-AU"/>
              </w:rPr>
              <w:t xml:space="preserve"> in the</w:t>
            </w:r>
            <w:r w:rsidRPr="00B5662F">
              <w:rPr>
                <w:rFonts w:ascii="Calibri" w:hAnsi="Calibri" w:cs="Calibri"/>
                <w:color w:val="000000"/>
                <w:sz w:val="16"/>
                <w:szCs w:val="16"/>
                <w:lang w:val="en-AU"/>
              </w:rPr>
              <w:t xml:space="preserve"> comparative judgement method and student learning outcomes in mathematics and reading. </w:t>
            </w:r>
          </w:p>
        </w:tc>
      </w:tr>
      <w:tr w:rsidR="00D96C66" w14:paraId="40A510FC" w14:textId="77777777" w:rsidTr="00D96C66">
        <w:trPr>
          <w:trHeight w:val="189"/>
        </w:trPr>
        <w:tc>
          <w:tcPr>
            <w:tcW w:w="1294" w:type="dxa"/>
            <w:vAlign w:val="center"/>
          </w:tcPr>
          <w:p w14:paraId="05162E39"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865" w:type="dxa"/>
            <w:vAlign w:val="center"/>
          </w:tcPr>
          <w:p w14:paraId="3EF7E86B"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838" w:type="dxa"/>
            <w:vAlign w:val="center"/>
          </w:tcPr>
          <w:p w14:paraId="479C350D"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938" w:type="dxa"/>
            <w:vAlign w:val="center"/>
          </w:tcPr>
          <w:p w14:paraId="4EAC07F1"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1060" w:type="dxa"/>
            <w:vAlign w:val="center"/>
          </w:tcPr>
          <w:p w14:paraId="38B988AF"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1062" w:type="dxa"/>
            <w:vAlign w:val="center"/>
          </w:tcPr>
          <w:p w14:paraId="40BD7D23"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1216" w:type="dxa"/>
            <w:vAlign w:val="center"/>
          </w:tcPr>
          <w:p w14:paraId="40768035"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962" w:type="dxa"/>
            <w:vAlign w:val="center"/>
          </w:tcPr>
          <w:p w14:paraId="1D213897" w14:textId="77777777" w:rsidR="00D96C66" w:rsidRPr="00B5662F" w:rsidRDefault="00D96C66" w:rsidP="00C72395">
            <w:pPr>
              <w:rPr>
                <w:rFonts w:ascii="Calibri" w:hAnsi="Calibri" w:cs="Calibri"/>
                <w:color w:val="000000"/>
                <w:sz w:val="16"/>
                <w:szCs w:val="16"/>
              </w:rPr>
            </w:pPr>
            <w:r w:rsidRPr="00B5662F">
              <w:rPr>
                <w:rFonts w:ascii="Calibri" w:hAnsi="Calibri" w:cs="Calibri"/>
                <w:b/>
                <w:bCs/>
                <w:color w:val="000000"/>
                <w:sz w:val="16"/>
                <w:szCs w:val="16"/>
                <w:lang w:val="en-AU"/>
              </w:rPr>
              <w:t>481</w:t>
            </w:r>
          </w:p>
        </w:tc>
        <w:tc>
          <w:tcPr>
            <w:tcW w:w="1045" w:type="dxa"/>
            <w:vAlign w:val="center"/>
          </w:tcPr>
          <w:p w14:paraId="1E84A956"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c>
          <w:tcPr>
            <w:tcW w:w="4913" w:type="dxa"/>
            <w:vAlign w:val="center"/>
          </w:tcPr>
          <w:p w14:paraId="62610FB9" w14:textId="77777777" w:rsidR="00D96C66" w:rsidRPr="00B5662F" w:rsidRDefault="00D96C66" w:rsidP="00C72395">
            <w:pPr>
              <w:rPr>
                <w:rFonts w:ascii="Calibri" w:hAnsi="Calibri" w:cs="Calibri"/>
                <w:color w:val="000000"/>
                <w:sz w:val="16"/>
                <w:szCs w:val="16"/>
              </w:rPr>
            </w:pPr>
            <w:r w:rsidRPr="00B5662F">
              <w:rPr>
                <w:rFonts w:ascii="Calibri" w:hAnsi="Calibri" w:cs="Calibri"/>
                <w:color w:val="000000"/>
                <w:sz w:val="16"/>
                <w:szCs w:val="16"/>
                <w:lang w:val="en-AU"/>
              </w:rPr>
              <w:t> </w:t>
            </w:r>
          </w:p>
        </w:tc>
      </w:tr>
    </w:tbl>
    <w:p w14:paraId="06383F38" w14:textId="77777777" w:rsidR="00673582" w:rsidRPr="00B5662F" w:rsidRDefault="00673582" w:rsidP="00673582">
      <w:pPr>
        <w:rPr>
          <w:highlight w:val="cyan"/>
          <w:lang w:val="en-AU"/>
        </w:rPr>
      </w:pPr>
    </w:p>
    <w:p w14:paraId="47CE0F8B" w14:textId="136C38F7" w:rsidR="00673582" w:rsidRPr="00B5662F" w:rsidRDefault="00673582">
      <w:pPr>
        <w:rPr>
          <w:highlight w:val="cyan"/>
          <w:lang w:val="en-AU"/>
        </w:rPr>
      </w:pPr>
      <w:r w:rsidRPr="00B5662F">
        <w:rPr>
          <w:highlight w:val="cyan"/>
          <w:lang w:val="en-AU"/>
        </w:rPr>
        <w:br w:type="page"/>
      </w:r>
    </w:p>
    <w:p w14:paraId="1DC2234F" w14:textId="14D33791" w:rsidR="00673582" w:rsidRDefault="00673582" w:rsidP="00FD3DB5">
      <w:pPr>
        <w:pStyle w:val="Heading2"/>
        <w:rPr>
          <w:lang w:val="en-AU"/>
        </w:rPr>
      </w:pPr>
      <w:bookmarkStart w:id="43" w:name="_Toc127959147"/>
      <w:r w:rsidRPr="00B5662F">
        <w:rPr>
          <w:lang w:val="en-AU"/>
        </w:rPr>
        <w:lastRenderedPageBreak/>
        <w:t xml:space="preserve">Annex </w:t>
      </w:r>
      <w:r w:rsidR="000E280A">
        <w:rPr>
          <w:lang w:val="en-AU"/>
        </w:rPr>
        <w:t>4</w:t>
      </w:r>
      <w:r w:rsidRPr="00B5662F">
        <w:rPr>
          <w:lang w:val="en-AU"/>
        </w:rPr>
        <w:t xml:space="preserve"> </w:t>
      </w:r>
      <w:r w:rsidR="00D309C8" w:rsidRPr="00D309C8">
        <w:rPr>
          <w:lang w:val="en-AU"/>
        </w:rPr>
        <w:t>Example Template for Learning Assessments Crosswalk, Indo-Pacific Region</w:t>
      </w:r>
      <w:bookmarkEnd w:id="43"/>
    </w:p>
    <w:p w14:paraId="357006FD" w14:textId="77777777" w:rsidR="00AB0BFC" w:rsidRDefault="00AB0BFC" w:rsidP="00166282">
      <w:pPr>
        <w:rPr>
          <w:lang w:val="en-AU"/>
        </w:rPr>
      </w:pPr>
    </w:p>
    <w:p w14:paraId="7059317F" w14:textId="77777777" w:rsidR="00AB0BFC" w:rsidRDefault="00AB0BFC" w:rsidP="00AB0BFC">
      <w:pPr>
        <w:rPr>
          <w:lang w:val="en-AU"/>
        </w:rPr>
      </w:pPr>
    </w:p>
    <w:p w14:paraId="50C8CE53" w14:textId="21F886B2" w:rsidR="00AB0BFC" w:rsidRDefault="00AB0BFC" w:rsidP="00AB0BFC">
      <w:pPr>
        <w:rPr>
          <w:lang w:val="en-AU"/>
        </w:rPr>
      </w:pPr>
      <w:r w:rsidRPr="00166282">
        <w:rPr>
          <w:lang w:val="en-AU"/>
        </w:rPr>
        <w:t>International</w:t>
      </w:r>
    </w:p>
    <w:tbl>
      <w:tblPr>
        <w:tblStyle w:val="TableGrid"/>
        <w:tblW w:w="12810" w:type="dxa"/>
        <w:tblLook w:val="04A0" w:firstRow="1" w:lastRow="0" w:firstColumn="1" w:lastColumn="0" w:noHBand="0" w:noVBand="1"/>
      </w:tblPr>
      <w:tblGrid>
        <w:gridCol w:w="847"/>
        <w:gridCol w:w="542"/>
        <w:gridCol w:w="543"/>
        <w:gridCol w:w="543"/>
        <w:gridCol w:w="543"/>
        <w:gridCol w:w="544"/>
        <w:gridCol w:w="544"/>
        <w:gridCol w:w="544"/>
        <w:gridCol w:w="544"/>
        <w:gridCol w:w="544"/>
        <w:gridCol w:w="544"/>
        <w:gridCol w:w="544"/>
        <w:gridCol w:w="544"/>
        <w:gridCol w:w="544"/>
        <w:gridCol w:w="544"/>
        <w:gridCol w:w="544"/>
        <w:gridCol w:w="544"/>
        <w:gridCol w:w="544"/>
        <w:gridCol w:w="544"/>
        <w:gridCol w:w="544"/>
        <w:gridCol w:w="544"/>
        <w:gridCol w:w="544"/>
        <w:gridCol w:w="544"/>
      </w:tblGrid>
      <w:tr w:rsidR="00AB0BFC" w14:paraId="75C2B168" w14:textId="77777777" w:rsidTr="00C72395">
        <w:trPr>
          <w:trHeight w:val="1088"/>
        </w:trPr>
        <w:tc>
          <w:tcPr>
            <w:tcW w:w="847" w:type="dxa"/>
            <w:vAlign w:val="center"/>
          </w:tcPr>
          <w:p w14:paraId="42A0357F" w14:textId="77777777" w:rsidR="00AB0BFC" w:rsidRDefault="00AB0BFC" w:rsidP="00C72395">
            <w:r w:rsidRPr="00B5662F">
              <w:rPr>
                <w:rFonts w:ascii="Calibri" w:hAnsi="Calibri" w:cs="Calibri"/>
                <w:color w:val="000000"/>
                <w:sz w:val="16"/>
                <w:szCs w:val="16"/>
                <w:lang w:val="en-AU"/>
              </w:rPr>
              <w:t>UNESCO Asia-Pacific Countries</w:t>
            </w:r>
          </w:p>
        </w:tc>
        <w:tc>
          <w:tcPr>
            <w:tcW w:w="542" w:type="dxa"/>
            <w:textDirection w:val="btLr"/>
            <w:vAlign w:val="center"/>
          </w:tcPr>
          <w:p w14:paraId="17311FD5" w14:textId="77777777" w:rsidR="00AB0BFC" w:rsidRDefault="00AB0BFC" w:rsidP="00C72395">
            <w:r w:rsidRPr="00B5662F">
              <w:rPr>
                <w:rFonts w:ascii="Calibri" w:hAnsi="Calibri" w:cs="Calibri"/>
                <w:color w:val="000000"/>
                <w:sz w:val="16"/>
                <w:szCs w:val="16"/>
                <w:lang w:val="en-AU"/>
              </w:rPr>
              <w:t>Brunei Darussalam</w:t>
            </w:r>
          </w:p>
        </w:tc>
        <w:tc>
          <w:tcPr>
            <w:tcW w:w="543" w:type="dxa"/>
            <w:textDirection w:val="btLr"/>
            <w:vAlign w:val="center"/>
          </w:tcPr>
          <w:p w14:paraId="529EE7EC" w14:textId="77777777" w:rsidR="00AB0BFC" w:rsidRDefault="00AB0BFC" w:rsidP="00C72395">
            <w:r w:rsidRPr="00B5662F">
              <w:rPr>
                <w:rFonts w:ascii="Calibri" w:hAnsi="Calibri" w:cs="Calibri"/>
                <w:color w:val="000000"/>
                <w:sz w:val="16"/>
                <w:szCs w:val="16"/>
                <w:lang w:val="en-AU"/>
              </w:rPr>
              <w:t>Cook Islands</w:t>
            </w:r>
          </w:p>
        </w:tc>
        <w:tc>
          <w:tcPr>
            <w:tcW w:w="543" w:type="dxa"/>
            <w:textDirection w:val="btLr"/>
            <w:vAlign w:val="center"/>
          </w:tcPr>
          <w:p w14:paraId="353435C2" w14:textId="77777777" w:rsidR="00AB0BFC" w:rsidRDefault="00AB0BFC" w:rsidP="00C72395">
            <w:r w:rsidRPr="00B5662F">
              <w:rPr>
                <w:rFonts w:ascii="Calibri" w:hAnsi="Calibri" w:cs="Calibri"/>
                <w:color w:val="000000"/>
                <w:sz w:val="16"/>
                <w:szCs w:val="16"/>
                <w:lang w:val="en-AU"/>
              </w:rPr>
              <w:t>Fiji</w:t>
            </w:r>
          </w:p>
        </w:tc>
        <w:tc>
          <w:tcPr>
            <w:tcW w:w="543" w:type="dxa"/>
            <w:textDirection w:val="btLr"/>
            <w:vAlign w:val="center"/>
          </w:tcPr>
          <w:p w14:paraId="2EFF11F8" w14:textId="77777777" w:rsidR="00AB0BFC" w:rsidRDefault="00AB0BFC" w:rsidP="00C72395">
            <w:r w:rsidRPr="00B5662F">
              <w:rPr>
                <w:rFonts w:ascii="Calibri" w:hAnsi="Calibri" w:cs="Calibri"/>
                <w:color w:val="000000"/>
                <w:sz w:val="16"/>
                <w:szCs w:val="16"/>
                <w:lang w:val="en-AU"/>
              </w:rPr>
              <w:t>Indonesia</w:t>
            </w:r>
          </w:p>
        </w:tc>
        <w:tc>
          <w:tcPr>
            <w:tcW w:w="544" w:type="dxa"/>
            <w:textDirection w:val="btLr"/>
            <w:vAlign w:val="center"/>
          </w:tcPr>
          <w:p w14:paraId="0A611D4E" w14:textId="77777777" w:rsidR="00AB0BFC" w:rsidRDefault="00AB0BFC" w:rsidP="00C72395">
            <w:r w:rsidRPr="00B5662F">
              <w:rPr>
                <w:rFonts w:ascii="Calibri" w:hAnsi="Calibri" w:cs="Calibri"/>
                <w:color w:val="000000"/>
                <w:sz w:val="16"/>
                <w:szCs w:val="16"/>
                <w:lang w:val="en-AU"/>
              </w:rPr>
              <w:t>Laos</w:t>
            </w:r>
          </w:p>
        </w:tc>
        <w:tc>
          <w:tcPr>
            <w:tcW w:w="544" w:type="dxa"/>
            <w:textDirection w:val="btLr"/>
            <w:vAlign w:val="center"/>
          </w:tcPr>
          <w:p w14:paraId="4AADF461" w14:textId="77777777" w:rsidR="00AB0BFC" w:rsidRDefault="00AB0BFC" w:rsidP="00C72395">
            <w:r w:rsidRPr="00B5662F">
              <w:rPr>
                <w:rFonts w:ascii="Calibri" w:hAnsi="Calibri" w:cs="Calibri"/>
                <w:color w:val="000000"/>
                <w:sz w:val="16"/>
                <w:szCs w:val="16"/>
                <w:lang w:val="en-AU"/>
              </w:rPr>
              <w:t>Malaysia</w:t>
            </w:r>
          </w:p>
        </w:tc>
        <w:tc>
          <w:tcPr>
            <w:tcW w:w="544" w:type="dxa"/>
            <w:textDirection w:val="btLr"/>
            <w:vAlign w:val="center"/>
          </w:tcPr>
          <w:p w14:paraId="0E850C2D" w14:textId="77777777" w:rsidR="00AB0BFC" w:rsidRDefault="00AB0BFC" w:rsidP="00C72395">
            <w:r w:rsidRPr="00B5662F">
              <w:rPr>
                <w:rFonts w:ascii="Calibri" w:hAnsi="Calibri" w:cs="Calibri"/>
                <w:color w:val="000000"/>
                <w:sz w:val="16"/>
                <w:szCs w:val="16"/>
                <w:lang w:val="en-AU"/>
              </w:rPr>
              <w:t>Marshall Islands</w:t>
            </w:r>
          </w:p>
        </w:tc>
        <w:tc>
          <w:tcPr>
            <w:tcW w:w="544" w:type="dxa"/>
            <w:textDirection w:val="btLr"/>
            <w:vAlign w:val="center"/>
          </w:tcPr>
          <w:p w14:paraId="2130D325" w14:textId="77777777" w:rsidR="00AB0BFC" w:rsidRDefault="00AB0BFC" w:rsidP="00C72395">
            <w:r w:rsidRPr="00B5662F">
              <w:rPr>
                <w:rFonts w:ascii="Calibri" w:hAnsi="Calibri" w:cs="Calibri"/>
                <w:color w:val="000000"/>
                <w:sz w:val="16"/>
                <w:szCs w:val="16"/>
                <w:lang w:val="en-AU"/>
              </w:rPr>
              <w:t>Micronesia</w:t>
            </w:r>
          </w:p>
        </w:tc>
        <w:tc>
          <w:tcPr>
            <w:tcW w:w="544" w:type="dxa"/>
            <w:textDirection w:val="btLr"/>
            <w:vAlign w:val="center"/>
          </w:tcPr>
          <w:p w14:paraId="69210024" w14:textId="77777777" w:rsidR="00AB0BFC" w:rsidRDefault="00AB0BFC" w:rsidP="00C72395">
            <w:r w:rsidRPr="00B5662F">
              <w:rPr>
                <w:rFonts w:ascii="Calibri" w:hAnsi="Calibri" w:cs="Calibri"/>
                <w:color w:val="000000"/>
                <w:sz w:val="16"/>
                <w:szCs w:val="16"/>
                <w:lang w:val="en-AU"/>
              </w:rPr>
              <w:t>Myanmar</w:t>
            </w:r>
          </w:p>
        </w:tc>
        <w:tc>
          <w:tcPr>
            <w:tcW w:w="544" w:type="dxa"/>
            <w:textDirection w:val="btLr"/>
            <w:vAlign w:val="center"/>
          </w:tcPr>
          <w:p w14:paraId="320F4CC8" w14:textId="77777777" w:rsidR="00AB0BFC" w:rsidRDefault="00AB0BFC" w:rsidP="00C72395">
            <w:r w:rsidRPr="00B5662F">
              <w:rPr>
                <w:rFonts w:ascii="Calibri" w:hAnsi="Calibri" w:cs="Calibri"/>
                <w:color w:val="000000"/>
                <w:sz w:val="16"/>
                <w:szCs w:val="16"/>
                <w:lang w:val="en-AU"/>
              </w:rPr>
              <w:t>Nauru</w:t>
            </w:r>
          </w:p>
        </w:tc>
        <w:tc>
          <w:tcPr>
            <w:tcW w:w="544" w:type="dxa"/>
            <w:textDirection w:val="btLr"/>
            <w:vAlign w:val="center"/>
          </w:tcPr>
          <w:p w14:paraId="1001571F" w14:textId="77777777" w:rsidR="00AB0BFC" w:rsidRDefault="00AB0BFC" w:rsidP="00C72395">
            <w:r w:rsidRPr="00B5662F">
              <w:rPr>
                <w:rFonts w:ascii="Calibri" w:hAnsi="Calibri" w:cs="Calibri"/>
                <w:color w:val="000000"/>
                <w:sz w:val="16"/>
                <w:szCs w:val="16"/>
                <w:lang w:val="en-AU"/>
              </w:rPr>
              <w:t>Nepal</w:t>
            </w:r>
          </w:p>
        </w:tc>
        <w:tc>
          <w:tcPr>
            <w:tcW w:w="544" w:type="dxa"/>
            <w:textDirection w:val="btLr"/>
            <w:vAlign w:val="center"/>
          </w:tcPr>
          <w:p w14:paraId="1E77F829" w14:textId="77777777" w:rsidR="00AB0BFC" w:rsidRDefault="00AB0BFC" w:rsidP="00C72395">
            <w:r w:rsidRPr="00B5662F">
              <w:rPr>
                <w:rFonts w:ascii="Calibri" w:hAnsi="Calibri" w:cs="Calibri"/>
                <w:color w:val="000000"/>
                <w:sz w:val="16"/>
                <w:szCs w:val="16"/>
                <w:lang w:val="en-AU"/>
              </w:rPr>
              <w:t>Niue</w:t>
            </w:r>
          </w:p>
        </w:tc>
        <w:tc>
          <w:tcPr>
            <w:tcW w:w="544" w:type="dxa"/>
            <w:textDirection w:val="btLr"/>
            <w:vAlign w:val="center"/>
          </w:tcPr>
          <w:p w14:paraId="7B7803B3" w14:textId="77777777" w:rsidR="00AB0BFC" w:rsidRDefault="00AB0BFC" w:rsidP="00C72395">
            <w:r w:rsidRPr="00B5662F">
              <w:rPr>
                <w:rFonts w:ascii="Calibri" w:hAnsi="Calibri" w:cs="Calibri"/>
                <w:color w:val="000000"/>
                <w:sz w:val="16"/>
                <w:szCs w:val="16"/>
                <w:lang w:val="en-AU"/>
              </w:rPr>
              <w:t>Papua New Guinea</w:t>
            </w:r>
          </w:p>
        </w:tc>
        <w:tc>
          <w:tcPr>
            <w:tcW w:w="544" w:type="dxa"/>
            <w:textDirection w:val="btLr"/>
            <w:vAlign w:val="center"/>
          </w:tcPr>
          <w:p w14:paraId="4632DCD1" w14:textId="77777777" w:rsidR="00AB0BFC" w:rsidRDefault="00AB0BFC" w:rsidP="00C72395">
            <w:r w:rsidRPr="00B5662F">
              <w:rPr>
                <w:rFonts w:ascii="Calibri" w:hAnsi="Calibri" w:cs="Calibri"/>
                <w:color w:val="000000"/>
                <w:sz w:val="16"/>
                <w:szCs w:val="16"/>
                <w:lang w:val="en-AU"/>
              </w:rPr>
              <w:t>Philippines</w:t>
            </w:r>
          </w:p>
        </w:tc>
        <w:tc>
          <w:tcPr>
            <w:tcW w:w="544" w:type="dxa"/>
            <w:textDirection w:val="btLr"/>
            <w:vAlign w:val="center"/>
          </w:tcPr>
          <w:p w14:paraId="284E2242" w14:textId="77777777" w:rsidR="00AB0BFC" w:rsidRDefault="00AB0BFC" w:rsidP="00C72395">
            <w:r w:rsidRPr="00B5662F">
              <w:rPr>
                <w:rFonts w:ascii="Calibri" w:hAnsi="Calibri" w:cs="Calibri"/>
                <w:color w:val="000000"/>
                <w:sz w:val="16"/>
                <w:szCs w:val="16"/>
                <w:lang w:val="en-AU"/>
              </w:rPr>
              <w:t>Samoa</w:t>
            </w:r>
          </w:p>
        </w:tc>
        <w:tc>
          <w:tcPr>
            <w:tcW w:w="544" w:type="dxa"/>
            <w:textDirection w:val="btLr"/>
            <w:vAlign w:val="center"/>
          </w:tcPr>
          <w:p w14:paraId="5884F9C5" w14:textId="77777777" w:rsidR="00AB0BFC" w:rsidRDefault="00AB0BFC" w:rsidP="00C72395">
            <w:r w:rsidRPr="00B5662F">
              <w:rPr>
                <w:rFonts w:ascii="Calibri" w:hAnsi="Calibri" w:cs="Calibri"/>
                <w:color w:val="000000"/>
                <w:sz w:val="16"/>
                <w:szCs w:val="16"/>
                <w:lang w:val="en-AU"/>
              </w:rPr>
              <w:t>Singapore</w:t>
            </w:r>
          </w:p>
        </w:tc>
        <w:tc>
          <w:tcPr>
            <w:tcW w:w="544" w:type="dxa"/>
            <w:textDirection w:val="btLr"/>
            <w:vAlign w:val="center"/>
          </w:tcPr>
          <w:p w14:paraId="006ED276" w14:textId="77777777" w:rsidR="00AB0BFC" w:rsidRDefault="00AB0BFC" w:rsidP="00C72395">
            <w:r w:rsidRPr="00B5662F">
              <w:rPr>
                <w:rFonts w:ascii="Calibri" w:hAnsi="Calibri" w:cs="Calibri"/>
                <w:color w:val="000000"/>
                <w:sz w:val="16"/>
                <w:szCs w:val="16"/>
                <w:lang w:val="en-AU"/>
              </w:rPr>
              <w:t>Solomon Islands</w:t>
            </w:r>
          </w:p>
        </w:tc>
        <w:tc>
          <w:tcPr>
            <w:tcW w:w="544" w:type="dxa"/>
            <w:textDirection w:val="btLr"/>
            <w:vAlign w:val="center"/>
          </w:tcPr>
          <w:p w14:paraId="368CAED1" w14:textId="77777777" w:rsidR="00AB0BFC" w:rsidRDefault="00AB0BFC" w:rsidP="00C72395">
            <w:r w:rsidRPr="00B5662F">
              <w:rPr>
                <w:rFonts w:ascii="Calibri" w:hAnsi="Calibri" w:cs="Calibri"/>
                <w:color w:val="000000"/>
                <w:sz w:val="16"/>
                <w:szCs w:val="16"/>
                <w:lang w:val="en-AU"/>
              </w:rPr>
              <w:t>Thailand</w:t>
            </w:r>
          </w:p>
        </w:tc>
        <w:tc>
          <w:tcPr>
            <w:tcW w:w="544" w:type="dxa"/>
            <w:textDirection w:val="btLr"/>
            <w:vAlign w:val="center"/>
          </w:tcPr>
          <w:p w14:paraId="4E1B5960" w14:textId="77777777" w:rsidR="00AB0BFC" w:rsidRDefault="00AB0BFC" w:rsidP="00C72395">
            <w:r w:rsidRPr="00B5662F">
              <w:rPr>
                <w:rFonts w:ascii="Calibri" w:hAnsi="Calibri" w:cs="Calibri"/>
                <w:color w:val="000000"/>
                <w:sz w:val="16"/>
                <w:szCs w:val="16"/>
                <w:lang w:val="en-AU"/>
              </w:rPr>
              <w:t>Timor-Leste</w:t>
            </w:r>
          </w:p>
        </w:tc>
        <w:tc>
          <w:tcPr>
            <w:tcW w:w="544" w:type="dxa"/>
            <w:textDirection w:val="btLr"/>
            <w:vAlign w:val="center"/>
          </w:tcPr>
          <w:p w14:paraId="0A4087D4" w14:textId="77777777" w:rsidR="00AB0BFC" w:rsidRDefault="00AB0BFC" w:rsidP="00C72395">
            <w:r w:rsidRPr="00B5662F">
              <w:rPr>
                <w:rFonts w:ascii="Calibri" w:hAnsi="Calibri" w:cs="Calibri"/>
                <w:color w:val="000000"/>
                <w:sz w:val="16"/>
                <w:szCs w:val="16"/>
                <w:lang w:val="en-AU"/>
              </w:rPr>
              <w:t>Tonga</w:t>
            </w:r>
          </w:p>
        </w:tc>
        <w:tc>
          <w:tcPr>
            <w:tcW w:w="544" w:type="dxa"/>
            <w:textDirection w:val="btLr"/>
            <w:vAlign w:val="center"/>
          </w:tcPr>
          <w:p w14:paraId="68A77C39" w14:textId="77777777" w:rsidR="00AB0BFC" w:rsidRDefault="00AB0BFC" w:rsidP="00C72395">
            <w:r w:rsidRPr="00B5662F">
              <w:rPr>
                <w:rFonts w:ascii="Calibri" w:hAnsi="Calibri" w:cs="Calibri"/>
                <w:color w:val="000000"/>
                <w:sz w:val="16"/>
                <w:szCs w:val="16"/>
                <w:lang w:val="en-AU"/>
              </w:rPr>
              <w:t>Tuvalu</w:t>
            </w:r>
          </w:p>
        </w:tc>
        <w:tc>
          <w:tcPr>
            <w:tcW w:w="544" w:type="dxa"/>
            <w:textDirection w:val="btLr"/>
            <w:vAlign w:val="center"/>
          </w:tcPr>
          <w:p w14:paraId="7C5576FD" w14:textId="77777777" w:rsidR="00AB0BFC" w:rsidRDefault="00AB0BFC" w:rsidP="00C72395">
            <w:r w:rsidRPr="00B5662F">
              <w:rPr>
                <w:rFonts w:ascii="Calibri" w:hAnsi="Calibri" w:cs="Calibri"/>
                <w:color w:val="000000"/>
                <w:sz w:val="16"/>
                <w:szCs w:val="16"/>
                <w:lang w:val="en-AU"/>
              </w:rPr>
              <w:t>Viet Nam</w:t>
            </w:r>
          </w:p>
        </w:tc>
      </w:tr>
      <w:tr w:rsidR="00AB0BFC" w14:paraId="1609812E" w14:textId="77777777" w:rsidTr="00C72395">
        <w:trPr>
          <w:trHeight w:val="267"/>
        </w:trPr>
        <w:tc>
          <w:tcPr>
            <w:tcW w:w="847" w:type="dxa"/>
            <w:shd w:val="clear" w:color="auto" w:fill="DBE5F1" w:themeFill="accent1" w:themeFillTint="33"/>
            <w:vAlign w:val="center"/>
          </w:tcPr>
          <w:p w14:paraId="491CD964" w14:textId="77777777" w:rsidR="00AB0BFC" w:rsidRDefault="00AB0BFC" w:rsidP="00C72395">
            <w:r w:rsidRPr="00B5662F">
              <w:rPr>
                <w:rFonts w:ascii="Calibri" w:hAnsi="Calibri" w:cs="Calibri"/>
                <w:color w:val="000000"/>
                <w:sz w:val="16"/>
                <w:szCs w:val="16"/>
                <w:lang w:val="en-AU"/>
              </w:rPr>
              <w:t>PISA</w:t>
            </w:r>
          </w:p>
        </w:tc>
        <w:tc>
          <w:tcPr>
            <w:tcW w:w="542" w:type="dxa"/>
            <w:shd w:val="clear" w:color="auto" w:fill="FDE9D9" w:themeFill="accent6" w:themeFillTint="33"/>
            <w:vAlign w:val="center"/>
          </w:tcPr>
          <w:p w14:paraId="72CCBFD8" w14:textId="77777777" w:rsidR="00AB0BFC" w:rsidRDefault="00AB0BFC" w:rsidP="00C72395">
            <w:r w:rsidRPr="00B5662F">
              <w:rPr>
                <w:rFonts w:ascii="Wingdings" w:hAnsi="Wingdings" w:cs="Calibri"/>
                <w:color w:val="000000"/>
                <w:sz w:val="16"/>
                <w:szCs w:val="16"/>
                <w:lang w:val="en-AU"/>
              </w:rPr>
              <w:t>ü</w:t>
            </w:r>
          </w:p>
        </w:tc>
        <w:tc>
          <w:tcPr>
            <w:tcW w:w="543" w:type="dxa"/>
            <w:shd w:val="clear" w:color="auto" w:fill="FFCCCC"/>
            <w:vAlign w:val="center"/>
          </w:tcPr>
          <w:p w14:paraId="33E8BE9A"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02E4DA9D"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DE9D9" w:themeFill="accent6" w:themeFillTint="33"/>
            <w:vAlign w:val="center"/>
          </w:tcPr>
          <w:p w14:paraId="20A36326"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371F5F6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499CD966"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214D011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2306DF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6F7213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1C2840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E4F4E0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371C58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EB2A09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05C843BD"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6EDB4C9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6E1595F7"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4D271A9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7034086A"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1733CA7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8EBDA2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B1DD61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52AB708C" w14:textId="77777777" w:rsidR="00AB0BFC" w:rsidRDefault="00AB0BFC" w:rsidP="00C72395">
            <w:r w:rsidRPr="00B5662F">
              <w:rPr>
                <w:rFonts w:ascii="Wingdings" w:hAnsi="Wingdings" w:cs="Calibri"/>
                <w:color w:val="000000"/>
                <w:sz w:val="16"/>
                <w:szCs w:val="16"/>
                <w:lang w:val="en-AU"/>
              </w:rPr>
              <w:t>ü</w:t>
            </w:r>
          </w:p>
        </w:tc>
      </w:tr>
      <w:tr w:rsidR="00AB0BFC" w14:paraId="0FDE543E" w14:textId="77777777" w:rsidTr="00C72395">
        <w:trPr>
          <w:trHeight w:val="267"/>
        </w:trPr>
        <w:tc>
          <w:tcPr>
            <w:tcW w:w="847" w:type="dxa"/>
            <w:shd w:val="clear" w:color="auto" w:fill="DBE5F1" w:themeFill="accent1" w:themeFillTint="33"/>
            <w:vAlign w:val="center"/>
          </w:tcPr>
          <w:p w14:paraId="05AD7EC8" w14:textId="77777777" w:rsidR="00AB0BFC" w:rsidRDefault="00AB0BFC" w:rsidP="00C72395">
            <w:r w:rsidRPr="00B5662F">
              <w:rPr>
                <w:rFonts w:ascii="Calibri" w:hAnsi="Calibri" w:cs="Calibri"/>
                <w:color w:val="000000"/>
                <w:sz w:val="16"/>
                <w:szCs w:val="16"/>
                <w:lang w:val="en-AU"/>
              </w:rPr>
              <w:t>PIRLS</w:t>
            </w:r>
          </w:p>
        </w:tc>
        <w:tc>
          <w:tcPr>
            <w:tcW w:w="542" w:type="dxa"/>
            <w:shd w:val="clear" w:color="auto" w:fill="FFCCCC"/>
            <w:vAlign w:val="center"/>
          </w:tcPr>
          <w:p w14:paraId="6BE5738E"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5C8EF191"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72D61F90"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1B85D9F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908905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896DDE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ECBE80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F90E06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3FCDDE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6D9B9A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9B3907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8B8D39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599CC2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838CF0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66B0C7F"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73CB2C84"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5477AFA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E9967B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E2CA21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153E2B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A2D587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8A7290C" w14:textId="77777777" w:rsidR="00AB0BFC" w:rsidRDefault="00AB0BFC" w:rsidP="00C72395">
            <w:r w:rsidRPr="00B5662F">
              <w:rPr>
                <w:rFonts w:ascii="Wingdings" w:hAnsi="Wingdings" w:cs="Calibri"/>
                <w:color w:val="000000"/>
                <w:sz w:val="16"/>
                <w:szCs w:val="16"/>
                <w:lang w:val="en-AU"/>
              </w:rPr>
              <w:t>û</w:t>
            </w:r>
          </w:p>
        </w:tc>
      </w:tr>
      <w:tr w:rsidR="00AB0BFC" w14:paraId="623A1445" w14:textId="77777777" w:rsidTr="00C72395">
        <w:trPr>
          <w:trHeight w:val="285"/>
        </w:trPr>
        <w:tc>
          <w:tcPr>
            <w:tcW w:w="847" w:type="dxa"/>
            <w:shd w:val="clear" w:color="auto" w:fill="DBE5F1" w:themeFill="accent1" w:themeFillTint="33"/>
            <w:vAlign w:val="center"/>
          </w:tcPr>
          <w:p w14:paraId="5F52840F" w14:textId="77777777" w:rsidR="00AB0BFC" w:rsidRDefault="00AB0BFC" w:rsidP="00C72395">
            <w:r w:rsidRPr="00B5662F">
              <w:rPr>
                <w:rFonts w:ascii="Calibri" w:hAnsi="Calibri" w:cs="Calibri"/>
                <w:color w:val="000000"/>
                <w:sz w:val="16"/>
                <w:szCs w:val="16"/>
                <w:lang w:val="en-AU"/>
              </w:rPr>
              <w:t>TIMSS</w:t>
            </w:r>
          </w:p>
        </w:tc>
        <w:tc>
          <w:tcPr>
            <w:tcW w:w="542" w:type="dxa"/>
            <w:shd w:val="clear" w:color="auto" w:fill="FFCCCC"/>
            <w:vAlign w:val="center"/>
          </w:tcPr>
          <w:p w14:paraId="7BA1181D"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6E26FED4"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690AF33D"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64225E7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58F36B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32325CB3"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511B198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7AFAD2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992B23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BCAF9C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4DC804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A315CB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2BD975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E62CDE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F82CC3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DE9D9" w:themeFill="accent6" w:themeFillTint="33"/>
            <w:vAlign w:val="center"/>
          </w:tcPr>
          <w:p w14:paraId="47E1795A"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2FF958F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BD6214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0C80ADF"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555D19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855AF9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A3E4718" w14:textId="77777777" w:rsidR="00AB0BFC" w:rsidRDefault="00AB0BFC" w:rsidP="00C72395">
            <w:r w:rsidRPr="00B5662F">
              <w:rPr>
                <w:rFonts w:ascii="Wingdings" w:hAnsi="Wingdings" w:cs="Calibri"/>
                <w:color w:val="000000"/>
                <w:sz w:val="16"/>
                <w:szCs w:val="16"/>
                <w:lang w:val="en-AU"/>
              </w:rPr>
              <w:t>û</w:t>
            </w:r>
          </w:p>
        </w:tc>
      </w:tr>
      <w:tr w:rsidR="00AB0BFC" w14:paraId="56B60885" w14:textId="77777777" w:rsidTr="00C72395">
        <w:trPr>
          <w:trHeight w:val="267"/>
        </w:trPr>
        <w:tc>
          <w:tcPr>
            <w:tcW w:w="847" w:type="dxa"/>
            <w:shd w:val="clear" w:color="auto" w:fill="DBE5F1" w:themeFill="accent1" w:themeFillTint="33"/>
            <w:vAlign w:val="center"/>
          </w:tcPr>
          <w:p w14:paraId="69288FE1" w14:textId="77777777" w:rsidR="00AB0BFC" w:rsidRDefault="00AB0BFC" w:rsidP="00C72395">
            <w:r w:rsidRPr="00B5662F">
              <w:rPr>
                <w:rFonts w:ascii="Calibri" w:hAnsi="Calibri" w:cs="Calibri"/>
                <w:color w:val="000000"/>
                <w:sz w:val="16"/>
                <w:szCs w:val="16"/>
                <w:lang w:val="en-AU"/>
              </w:rPr>
              <w:t>ICCS</w:t>
            </w:r>
          </w:p>
        </w:tc>
        <w:tc>
          <w:tcPr>
            <w:tcW w:w="542" w:type="dxa"/>
            <w:shd w:val="clear" w:color="auto" w:fill="FFCCCC"/>
            <w:vAlign w:val="center"/>
          </w:tcPr>
          <w:p w14:paraId="54248B65"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190487AC"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5DD58D20"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6493F4F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B28A61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1792A8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06088C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26B318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558C09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8E1DC5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BCF495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A3DE7A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3ED937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C4012B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11B4E2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F90F25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6AD25A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B8B6D2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EE7206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3D1C72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1D14F66"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5DFD332" w14:textId="77777777" w:rsidR="00AB0BFC" w:rsidRDefault="00AB0BFC" w:rsidP="00C72395">
            <w:r w:rsidRPr="00B5662F">
              <w:rPr>
                <w:rFonts w:ascii="Wingdings" w:hAnsi="Wingdings" w:cs="Calibri"/>
                <w:color w:val="000000"/>
                <w:sz w:val="16"/>
                <w:szCs w:val="16"/>
                <w:lang w:val="en-AU"/>
              </w:rPr>
              <w:t>û</w:t>
            </w:r>
          </w:p>
        </w:tc>
      </w:tr>
      <w:tr w:rsidR="00AB0BFC" w14:paraId="43E58DEA" w14:textId="77777777" w:rsidTr="00C72395">
        <w:trPr>
          <w:trHeight w:val="267"/>
        </w:trPr>
        <w:tc>
          <w:tcPr>
            <w:tcW w:w="847" w:type="dxa"/>
            <w:shd w:val="clear" w:color="auto" w:fill="DBE5F1" w:themeFill="accent1" w:themeFillTint="33"/>
            <w:vAlign w:val="center"/>
          </w:tcPr>
          <w:p w14:paraId="2071AA9D" w14:textId="77777777" w:rsidR="00AB0BFC" w:rsidRDefault="00AB0BFC" w:rsidP="00C72395">
            <w:r w:rsidRPr="00B5662F">
              <w:rPr>
                <w:rFonts w:ascii="Calibri" w:hAnsi="Calibri" w:cs="Calibri"/>
                <w:color w:val="000000"/>
                <w:sz w:val="16"/>
                <w:szCs w:val="16"/>
                <w:lang w:val="en-AU"/>
              </w:rPr>
              <w:t>ICILS</w:t>
            </w:r>
          </w:p>
        </w:tc>
        <w:tc>
          <w:tcPr>
            <w:tcW w:w="542" w:type="dxa"/>
            <w:shd w:val="clear" w:color="auto" w:fill="FFCCCC"/>
            <w:vAlign w:val="center"/>
          </w:tcPr>
          <w:p w14:paraId="43AB09C6"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13A2C860"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66EDBD60"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4986F60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99A12F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6D630B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217FC6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D39E08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067FD0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062C8C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8BDBFA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26E549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DB0066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4F2D70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32F8B5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20289F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673831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879430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F0D586F"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E065B9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4F46B5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FC717B6" w14:textId="77777777" w:rsidR="00AB0BFC" w:rsidRDefault="00AB0BFC" w:rsidP="00C72395">
            <w:r w:rsidRPr="00B5662F">
              <w:rPr>
                <w:rFonts w:ascii="Wingdings" w:hAnsi="Wingdings" w:cs="Calibri"/>
                <w:color w:val="000000"/>
                <w:sz w:val="16"/>
                <w:szCs w:val="16"/>
                <w:lang w:val="en-AU"/>
              </w:rPr>
              <w:t>û</w:t>
            </w:r>
          </w:p>
        </w:tc>
      </w:tr>
    </w:tbl>
    <w:p w14:paraId="290063A6" w14:textId="77777777" w:rsidR="00AB0BFC" w:rsidRDefault="00AB0BFC" w:rsidP="00166282">
      <w:pPr>
        <w:rPr>
          <w:lang w:val="en-AU"/>
        </w:rPr>
      </w:pPr>
    </w:p>
    <w:p w14:paraId="1C1B24ED" w14:textId="77777777" w:rsidR="00AB0BFC" w:rsidRDefault="00AB0BFC" w:rsidP="00AB0BFC">
      <w:pPr>
        <w:rPr>
          <w:lang w:val="en-AU"/>
        </w:rPr>
      </w:pPr>
      <w:r>
        <w:rPr>
          <w:lang w:val="en-AU"/>
        </w:rPr>
        <w:t>Regional</w:t>
      </w:r>
    </w:p>
    <w:tbl>
      <w:tblPr>
        <w:tblStyle w:val="TableGrid"/>
        <w:tblW w:w="12810" w:type="dxa"/>
        <w:tblLook w:val="04A0" w:firstRow="1" w:lastRow="0" w:firstColumn="1" w:lastColumn="0" w:noHBand="0" w:noVBand="1"/>
      </w:tblPr>
      <w:tblGrid>
        <w:gridCol w:w="847"/>
        <w:gridCol w:w="542"/>
        <w:gridCol w:w="543"/>
        <w:gridCol w:w="543"/>
        <w:gridCol w:w="543"/>
        <w:gridCol w:w="544"/>
        <w:gridCol w:w="544"/>
        <w:gridCol w:w="544"/>
        <w:gridCol w:w="544"/>
        <w:gridCol w:w="544"/>
        <w:gridCol w:w="544"/>
        <w:gridCol w:w="544"/>
        <w:gridCol w:w="544"/>
        <w:gridCol w:w="544"/>
        <w:gridCol w:w="544"/>
        <w:gridCol w:w="544"/>
        <w:gridCol w:w="544"/>
        <w:gridCol w:w="544"/>
        <w:gridCol w:w="544"/>
        <w:gridCol w:w="544"/>
        <w:gridCol w:w="544"/>
        <w:gridCol w:w="544"/>
        <w:gridCol w:w="544"/>
      </w:tblGrid>
      <w:tr w:rsidR="00AB0BFC" w14:paraId="752817E2" w14:textId="77777777" w:rsidTr="00C72395">
        <w:trPr>
          <w:trHeight w:val="1088"/>
        </w:trPr>
        <w:tc>
          <w:tcPr>
            <w:tcW w:w="847" w:type="dxa"/>
            <w:vAlign w:val="center"/>
          </w:tcPr>
          <w:p w14:paraId="58644FB1" w14:textId="77777777" w:rsidR="00AB0BFC" w:rsidRDefault="00AB0BFC" w:rsidP="00C72395">
            <w:r w:rsidRPr="00B5662F">
              <w:rPr>
                <w:rFonts w:ascii="Calibri" w:hAnsi="Calibri" w:cs="Calibri"/>
                <w:color w:val="000000"/>
                <w:sz w:val="16"/>
                <w:szCs w:val="16"/>
                <w:lang w:val="en-AU"/>
              </w:rPr>
              <w:t>UNESCO Asia-Pacific Countries</w:t>
            </w:r>
          </w:p>
        </w:tc>
        <w:tc>
          <w:tcPr>
            <w:tcW w:w="542" w:type="dxa"/>
            <w:textDirection w:val="btLr"/>
            <w:vAlign w:val="center"/>
          </w:tcPr>
          <w:p w14:paraId="1B5230F7" w14:textId="77777777" w:rsidR="00AB0BFC" w:rsidRDefault="00AB0BFC" w:rsidP="00C72395">
            <w:r w:rsidRPr="00B5662F">
              <w:rPr>
                <w:rFonts w:ascii="Calibri" w:hAnsi="Calibri" w:cs="Calibri"/>
                <w:color w:val="000000"/>
                <w:sz w:val="16"/>
                <w:szCs w:val="16"/>
                <w:lang w:val="en-AU"/>
              </w:rPr>
              <w:t>Brunei Darussalam</w:t>
            </w:r>
          </w:p>
        </w:tc>
        <w:tc>
          <w:tcPr>
            <w:tcW w:w="543" w:type="dxa"/>
            <w:textDirection w:val="btLr"/>
            <w:vAlign w:val="center"/>
          </w:tcPr>
          <w:p w14:paraId="3B2D2A47" w14:textId="77777777" w:rsidR="00AB0BFC" w:rsidRDefault="00AB0BFC" w:rsidP="00C72395">
            <w:r w:rsidRPr="00B5662F">
              <w:rPr>
                <w:rFonts w:ascii="Calibri" w:hAnsi="Calibri" w:cs="Calibri"/>
                <w:color w:val="000000"/>
                <w:sz w:val="16"/>
                <w:szCs w:val="16"/>
                <w:lang w:val="en-AU"/>
              </w:rPr>
              <w:t>Cook Islands</w:t>
            </w:r>
          </w:p>
        </w:tc>
        <w:tc>
          <w:tcPr>
            <w:tcW w:w="543" w:type="dxa"/>
            <w:textDirection w:val="btLr"/>
            <w:vAlign w:val="center"/>
          </w:tcPr>
          <w:p w14:paraId="4EBBC89F" w14:textId="77777777" w:rsidR="00AB0BFC" w:rsidRDefault="00AB0BFC" w:rsidP="00C72395">
            <w:r w:rsidRPr="00B5662F">
              <w:rPr>
                <w:rFonts w:ascii="Calibri" w:hAnsi="Calibri" w:cs="Calibri"/>
                <w:color w:val="000000"/>
                <w:sz w:val="16"/>
                <w:szCs w:val="16"/>
                <w:lang w:val="en-AU"/>
              </w:rPr>
              <w:t>Fiji</w:t>
            </w:r>
          </w:p>
        </w:tc>
        <w:tc>
          <w:tcPr>
            <w:tcW w:w="543" w:type="dxa"/>
            <w:textDirection w:val="btLr"/>
            <w:vAlign w:val="center"/>
          </w:tcPr>
          <w:p w14:paraId="150C6C02" w14:textId="77777777" w:rsidR="00AB0BFC" w:rsidRDefault="00AB0BFC" w:rsidP="00C72395">
            <w:r w:rsidRPr="00B5662F">
              <w:rPr>
                <w:rFonts w:ascii="Calibri" w:hAnsi="Calibri" w:cs="Calibri"/>
                <w:color w:val="000000"/>
                <w:sz w:val="16"/>
                <w:szCs w:val="16"/>
                <w:lang w:val="en-AU"/>
              </w:rPr>
              <w:t>Indonesia</w:t>
            </w:r>
          </w:p>
        </w:tc>
        <w:tc>
          <w:tcPr>
            <w:tcW w:w="544" w:type="dxa"/>
            <w:textDirection w:val="btLr"/>
            <w:vAlign w:val="center"/>
          </w:tcPr>
          <w:p w14:paraId="18983FF4" w14:textId="77777777" w:rsidR="00AB0BFC" w:rsidRDefault="00AB0BFC" w:rsidP="00C72395">
            <w:r w:rsidRPr="00B5662F">
              <w:rPr>
                <w:rFonts w:ascii="Calibri" w:hAnsi="Calibri" w:cs="Calibri"/>
                <w:color w:val="000000"/>
                <w:sz w:val="16"/>
                <w:szCs w:val="16"/>
                <w:lang w:val="en-AU"/>
              </w:rPr>
              <w:t>Laos</w:t>
            </w:r>
          </w:p>
        </w:tc>
        <w:tc>
          <w:tcPr>
            <w:tcW w:w="544" w:type="dxa"/>
            <w:textDirection w:val="btLr"/>
            <w:vAlign w:val="center"/>
          </w:tcPr>
          <w:p w14:paraId="23DA2219" w14:textId="77777777" w:rsidR="00AB0BFC" w:rsidRDefault="00AB0BFC" w:rsidP="00C72395">
            <w:r w:rsidRPr="00B5662F">
              <w:rPr>
                <w:rFonts w:ascii="Calibri" w:hAnsi="Calibri" w:cs="Calibri"/>
                <w:color w:val="000000"/>
                <w:sz w:val="16"/>
                <w:szCs w:val="16"/>
                <w:lang w:val="en-AU"/>
              </w:rPr>
              <w:t>Malaysia</w:t>
            </w:r>
          </w:p>
        </w:tc>
        <w:tc>
          <w:tcPr>
            <w:tcW w:w="544" w:type="dxa"/>
            <w:textDirection w:val="btLr"/>
            <w:vAlign w:val="center"/>
          </w:tcPr>
          <w:p w14:paraId="025AE43D" w14:textId="77777777" w:rsidR="00AB0BFC" w:rsidRDefault="00AB0BFC" w:rsidP="00C72395">
            <w:r w:rsidRPr="00B5662F">
              <w:rPr>
                <w:rFonts w:ascii="Calibri" w:hAnsi="Calibri" w:cs="Calibri"/>
                <w:color w:val="000000"/>
                <w:sz w:val="16"/>
                <w:szCs w:val="16"/>
                <w:lang w:val="en-AU"/>
              </w:rPr>
              <w:t>Marshall Islands</w:t>
            </w:r>
          </w:p>
        </w:tc>
        <w:tc>
          <w:tcPr>
            <w:tcW w:w="544" w:type="dxa"/>
            <w:textDirection w:val="btLr"/>
            <w:vAlign w:val="center"/>
          </w:tcPr>
          <w:p w14:paraId="73F2B2C0" w14:textId="77777777" w:rsidR="00AB0BFC" w:rsidRDefault="00AB0BFC" w:rsidP="00C72395">
            <w:r w:rsidRPr="00B5662F">
              <w:rPr>
                <w:rFonts w:ascii="Calibri" w:hAnsi="Calibri" w:cs="Calibri"/>
                <w:color w:val="000000"/>
                <w:sz w:val="16"/>
                <w:szCs w:val="16"/>
                <w:lang w:val="en-AU"/>
              </w:rPr>
              <w:t>Micronesia</w:t>
            </w:r>
          </w:p>
        </w:tc>
        <w:tc>
          <w:tcPr>
            <w:tcW w:w="544" w:type="dxa"/>
            <w:textDirection w:val="btLr"/>
            <w:vAlign w:val="center"/>
          </w:tcPr>
          <w:p w14:paraId="40C0719A" w14:textId="77777777" w:rsidR="00AB0BFC" w:rsidRDefault="00AB0BFC" w:rsidP="00C72395">
            <w:r w:rsidRPr="00B5662F">
              <w:rPr>
                <w:rFonts w:ascii="Calibri" w:hAnsi="Calibri" w:cs="Calibri"/>
                <w:color w:val="000000"/>
                <w:sz w:val="16"/>
                <w:szCs w:val="16"/>
                <w:lang w:val="en-AU"/>
              </w:rPr>
              <w:t>Myanmar</w:t>
            </w:r>
          </w:p>
        </w:tc>
        <w:tc>
          <w:tcPr>
            <w:tcW w:w="544" w:type="dxa"/>
            <w:textDirection w:val="btLr"/>
            <w:vAlign w:val="center"/>
          </w:tcPr>
          <w:p w14:paraId="31D30979" w14:textId="77777777" w:rsidR="00AB0BFC" w:rsidRDefault="00AB0BFC" w:rsidP="00C72395">
            <w:r w:rsidRPr="00B5662F">
              <w:rPr>
                <w:rFonts w:ascii="Calibri" w:hAnsi="Calibri" w:cs="Calibri"/>
                <w:color w:val="000000"/>
                <w:sz w:val="16"/>
                <w:szCs w:val="16"/>
                <w:lang w:val="en-AU"/>
              </w:rPr>
              <w:t>Nauru</w:t>
            </w:r>
          </w:p>
        </w:tc>
        <w:tc>
          <w:tcPr>
            <w:tcW w:w="544" w:type="dxa"/>
            <w:textDirection w:val="btLr"/>
            <w:vAlign w:val="center"/>
          </w:tcPr>
          <w:p w14:paraId="081F2959" w14:textId="77777777" w:rsidR="00AB0BFC" w:rsidRDefault="00AB0BFC" w:rsidP="00C72395">
            <w:r w:rsidRPr="00B5662F">
              <w:rPr>
                <w:rFonts w:ascii="Calibri" w:hAnsi="Calibri" w:cs="Calibri"/>
                <w:color w:val="000000"/>
                <w:sz w:val="16"/>
                <w:szCs w:val="16"/>
                <w:lang w:val="en-AU"/>
              </w:rPr>
              <w:t>Nepal</w:t>
            </w:r>
          </w:p>
        </w:tc>
        <w:tc>
          <w:tcPr>
            <w:tcW w:w="544" w:type="dxa"/>
            <w:textDirection w:val="btLr"/>
            <w:vAlign w:val="center"/>
          </w:tcPr>
          <w:p w14:paraId="2E81EC43" w14:textId="77777777" w:rsidR="00AB0BFC" w:rsidRDefault="00AB0BFC" w:rsidP="00C72395">
            <w:r w:rsidRPr="00B5662F">
              <w:rPr>
                <w:rFonts w:ascii="Calibri" w:hAnsi="Calibri" w:cs="Calibri"/>
                <w:color w:val="000000"/>
                <w:sz w:val="16"/>
                <w:szCs w:val="16"/>
                <w:lang w:val="en-AU"/>
              </w:rPr>
              <w:t>Niue</w:t>
            </w:r>
          </w:p>
        </w:tc>
        <w:tc>
          <w:tcPr>
            <w:tcW w:w="544" w:type="dxa"/>
            <w:textDirection w:val="btLr"/>
            <w:vAlign w:val="center"/>
          </w:tcPr>
          <w:p w14:paraId="49519145" w14:textId="77777777" w:rsidR="00AB0BFC" w:rsidRDefault="00AB0BFC" w:rsidP="00C72395">
            <w:r w:rsidRPr="00B5662F">
              <w:rPr>
                <w:rFonts w:ascii="Calibri" w:hAnsi="Calibri" w:cs="Calibri"/>
                <w:color w:val="000000"/>
                <w:sz w:val="16"/>
                <w:szCs w:val="16"/>
                <w:lang w:val="en-AU"/>
              </w:rPr>
              <w:t>Papua New Guinea</w:t>
            </w:r>
          </w:p>
        </w:tc>
        <w:tc>
          <w:tcPr>
            <w:tcW w:w="544" w:type="dxa"/>
            <w:textDirection w:val="btLr"/>
            <w:vAlign w:val="center"/>
          </w:tcPr>
          <w:p w14:paraId="593ED01E" w14:textId="77777777" w:rsidR="00AB0BFC" w:rsidRDefault="00AB0BFC" w:rsidP="00C72395">
            <w:r w:rsidRPr="00B5662F">
              <w:rPr>
                <w:rFonts w:ascii="Calibri" w:hAnsi="Calibri" w:cs="Calibri"/>
                <w:color w:val="000000"/>
                <w:sz w:val="16"/>
                <w:szCs w:val="16"/>
                <w:lang w:val="en-AU"/>
              </w:rPr>
              <w:t>Philippines</w:t>
            </w:r>
          </w:p>
        </w:tc>
        <w:tc>
          <w:tcPr>
            <w:tcW w:w="544" w:type="dxa"/>
            <w:textDirection w:val="btLr"/>
            <w:vAlign w:val="center"/>
          </w:tcPr>
          <w:p w14:paraId="59C2F6BF" w14:textId="77777777" w:rsidR="00AB0BFC" w:rsidRDefault="00AB0BFC" w:rsidP="00C72395">
            <w:r w:rsidRPr="00B5662F">
              <w:rPr>
                <w:rFonts w:ascii="Calibri" w:hAnsi="Calibri" w:cs="Calibri"/>
                <w:color w:val="000000"/>
                <w:sz w:val="16"/>
                <w:szCs w:val="16"/>
                <w:lang w:val="en-AU"/>
              </w:rPr>
              <w:t>Samoa</w:t>
            </w:r>
          </w:p>
        </w:tc>
        <w:tc>
          <w:tcPr>
            <w:tcW w:w="544" w:type="dxa"/>
            <w:textDirection w:val="btLr"/>
            <w:vAlign w:val="center"/>
          </w:tcPr>
          <w:p w14:paraId="2780F426" w14:textId="77777777" w:rsidR="00AB0BFC" w:rsidRDefault="00AB0BFC" w:rsidP="00C72395">
            <w:r w:rsidRPr="00B5662F">
              <w:rPr>
                <w:rFonts w:ascii="Calibri" w:hAnsi="Calibri" w:cs="Calibri"/>
                <w:color w:val="000000"/>
                <w:sz w:val="16"/>
                <w:szCs w:val="16"/>
                <w:lang w:val="en-AU"/>
              </w:rPr>
              <w:t>Singapore</w:t>
            </w:r>
          </w:p>
        </w:tc>
        <w:tc>
          <w:tcPr>
            <w:tcW w:w="544" w:type="dxa"/>
            <w:textDirection w:val="btLr"/>
            <w:vAlign w:val="center"/>
          </w:tcPr>
          <w:p w14:paraId="19232BD3" w14:textId="77777777" w:rsidR="00AB0BFC" w:rsidRDefault="00AB0BFC" w:rsidP="00C72395">
            <w:r w:rsidRPr="00B5662F">
              <w:rPr>
                <w:rFonts w:ascii="Calibri" w:hAnsi="Calibri" w:cs="Calibri"/>
                <w:color w:val="000000"/>
                <w:sz w:val="16"/>
                <w:szCs w:val="16"/>
                <w:lang w:val="en-AU"/>
              </w:rPr>
              <w:t>Solomon Islands</w:t>
            </w:r>
          </w:p>
        </w:tc>
        <w:tc>
          <w:tcPr>
            <w:tcW w:w="544" w:type="dxa"/>
            <w:textDirection w:val="btLr"/>
            <w:vAlign w:val="center"/>
          </w:tcPr>
          <w:p w14:paraId="75550535" w14:textId="77777777" w:rsidR="00AB0BFC" w:rsidRDefault="00AB0BFC" w:rsidP="00C72395">
            <w:r w:rsidRPr="00B5662F">
              <w:rPr>
                <w:rFonts w:ascii="Calibri" w:hAnsi="Calibri" w:cs="Calibri"/>
                <w:color w:val="000000"/>
                <w:sz w:val="16"/>
                <w:szCs w:val="16"/>
                <w:lang w:val="en-AU"/>
              </w:rPr>
              <w:t>Thailand</w:t>
            </w:r>
          </w:p>
        </w:tc>
        <w:tc>
          <w:tcPr>
            <w:tcW w:w="544" w:type="dxa"/>
            <w:textDirection w:val="btLr"/>
            <w:vAlign w:val="center"/>
          </w:tcPr>
          <w:p w14:paraId="59B5AE00" w14:textId="77777777" w:rsidR="00AB0BFC" w:rsidRDefault="00AB0BFC" w:rsidP="00C72395">
            <w:r w:rsidRPr="00B5662F">
              <w:rPr>
                <w:rFonts w:ascii="Calibri" w:hAnsi="Calibri" w:cs="Calibri"/>
                <w:color w:val="000000"/>
                <w:sz w:val="16"/>
                <w:szCs w:val="16"/>
                <w:lang w:val="en-AU"/>
              </w:rPr>
              <w:t>Timor-Leste</w:t>
            </w:r>
          </w:p>
        </w:tc>
        <w:tc>
          <w:tcPr>
            <w:tcW w:w="544" w:type="dxa"/>
            <w:textDirection w:val="btLr"/>
            <w:vAlign w:val="center"/>
          </w:tcPr>
          <w:p w14:paraId="29E117A2" w14:textId="77777777" w:rsidR="00AB0BFC" w:rsidRDefault="00AB0BFC" w:rsidP="00C72395">
            <w:r w:rsidRPr="00B5662F">
              <w:rPr>
                <w:rFonts w:ascii="Calibri" w:hAnsi="Calibri" w:cs="Calibri"/>
                <w:color w:val="000000"/>
                <w:sz w:val="16"/>
                <w:szCs w:val="16"/>
                <w:lang w:val="en-AU"/>
              </w:rPr>
              <w:t>Tonga</w:t>
            </w:r>
          </w:p>
        </w:tc>
        <w:tc>
          <w:tcPr>
            <w:tcW w:w="544" w:type="dxa"/>
            <w:textDirection w:val="btLr"/>
            <w:vAlign w:val="center"/>
          </w:tcPr>
          <w:p w14:paraId="3B546F54" w14:textId="77777777" w:rsidR="00AB0BFC" w:rsidRDefault="00AB0BFC" w:rsidP="00C72395">
            <w:r w:rsidRPr="00B5662F">
              <w:rPr>
                <w:rFonts w:ascii="Calibri" w:hAnsi="Calibri" w:cs="Calibri"/>
                <w:color w:val="000000"/>
                <w:sz w:val="16"/>
                <w:szCs w:val="16"/>
                <w:lang w:val="en-AU"/>
              </w:rPr>
              <w:t>Tuvalu</w:t>
            </w:r>
          </w:p>
        </w:tc>
        <w:tc>
          <w:tcPr>
            <w:tcW w:w="544" w:type="dxa"/>
            <w:textDirection w:val="btLr"/>
            <w:vAlign w:val="center"/>
          </w:tcPr>
          <w:p w14:paraId="313FBC50" w14:textId="77777777" w:rsidR="00AB0BFC" w:rsidRDefault="00AB0BFC" w:rsidP="00C72395">
            <w:r w:rsidRPr="00B5662F">
              <w:rPr>
                <w:rFonts w:ascii="Calibri" w:hAnsi="Calibri" w:cs="Calibri"/>
                <w:color w:val="000000"/>
                <w:sz w:val="16"/>
                <w:szCs w:val="16"/>
                <w:lang w:val="en-AU"/>
              </w:rPr>
              <w:t>Viet Nam</w:t>
            </w:r>
          </w:p>
        </w:tc>
      </w:tr>
      <w:tr w:rsidR="00AB0BFC" w14:paraId="37FDBE46" w14:textId="77777777" w:rsidTr="00C72395">
        <w:trPr>
          <w:trHeight w:val="267"/>
        </w:trPr>
        <w:tc>
          <w:tcPr>
            <w:tcW w:w="847" w:type="dxa"/>
            <w:shd w:val="clear" w:color="auto" w:fill="DBE5F1" w:themeFill="accent1" w:themeFillTint="33"/>
            <w:vAlign w:val="center"/>
          </w:tcPr>
          <w:p w14:paraId="1E293C9A" w14:textId="77777777" w:rsidR="00AB0BFC" w:rsidRDefault="00AB0BFC" w:rsidP="00C72395">
            <w:r w:rsidRPr="00B5662F">
              <w:rPr>
                <w:rFonts w:ascii="Calibri" w:hAnsi="Calibri" w:cs="Calibri"/>
                <w:color w:val="000000"/>
                <w:sz w:val="16"/>
                <w:szCs w:val="16"/>
                <w:lang w:val="en-AU"/>
              </w:rPr>
              <w:t>PASEC</w:t>
            </w:r>
          </w:p>
        </w:tc>
        <w:tc>
          <w:tcPr>
            <w:tcW w:w="542" w:type="dxa"/>
            <w:shd w:val="clear" w:color="auto" w:fill="FFCCCC"/>
            <w:vAlign w:val="center"/>
          </w:tcPr>
          <w:p w14:paraId="2F06B165"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2ED0342D"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046E7CF1"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1DBBCDD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8D3A17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9E64A9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2C76B9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776CA96"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3468A5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4365876"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3ECA8D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9172C3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906D14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5967DB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961737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A96F5C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C603F9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375663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9DE3ED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E1CA9A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CA60BD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92127B8" w14:textId="77777777" w:rsidR="00AB0BFC" w:rsidRDefault="00AB0BFC" w:rsidP="00C72395">
            <w:r w:rsidRPr="00B5662F">
              <w:rPr>
                <w:rFonts w:ascii="Wingdings" w:hAnsi="Wingdings" w:cs="Calibri"/>
                <w:color w:val="000000"/>
                <w:sz w:val="16"/>
                <w:szCs w:val="16"/>
                <w:lang w:val="en-AU"/>
              </w:rPr>
              <w:t>û</w:t>
            </w:r>
          </w:p>
        </w:tc>
      </w:tr>
      <w:tr w:rsidR="00AB0BFC" w14:paraId="56886DF9" w14:textId="77777777" w:rsidTr="00C72395">
        <w:trPr>
          <w:trHeight w:val="267"/>
        </w:trPr>
        <w:tc>
          <w:tcPr>
            <w:tcW w:w="847" w:type="dxa"/>
            <w:shd w:val="clear" w:color="auto" w:fill="DBE5F1" w:themeFill="accent1" w:themeFillTint="33"/>
            <w:vAlign w:val="center"/>
          </w:tcPr>
          <w:p w14:paraId="1C7943A5" w14:textId="77777777" w:rsidR="00AB0BFC" w:rsidRDefault="00AB0BFC" w:rsidP="00C72395">
            <w:r w:rsidRPr="00B5662F">
              <w:rPr>
                <w:rFonts w:ascii="Calibri" w:hAnsi="Calibri" w:cs="Calibri"/>
                <w:color w:val="000000"/>
                <w:sz w:val="16"/>
                <w:szCs w:val="16"/>
                <w:lang w:val="en-AU"/>
              </w:rPr>
              <w:t>PILNA</w:t>
            </w:r>
          </w:p>
        </w:tc>
        <w:tc>
          <w:tcPr>
            <w:tcW w:w="542" w:type="dxa"/>
            <w:shd w:val="clear" w:color="auto" w:fill="FFCCCC"/>
            <w:vAlign w:val="center"/>
          </w:tcPr>
          <w:p w14:paraId="7324DDF7"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EAF1DD" w:themeFill="accent3" w:themeFillTint="33"/>
            <w:vAlign w:val="center"/>
          </w:tcPr>
          <w:p w14:paraId="68644271" w14:textId="77777777" w:rsidR="00AB0BFC" w:rsidRDefault="00AB0BFC" w:rsidP="00C72395">
            <w:r w:rsidRPr="00B5662F">
              <w:rPr>
                <w:rFonts w:ascii="Wingdings" w:hAnsi="Wingdings" w:cs="Calibri"/>
                <w:color w:val="000000"/>
                <w:sz w:val="16"/>
                <w:szCs w:val="16"/>
                <w:lang w:val="en-AU"/>
              </w:rPr>
              <w:t>ü</w:t>
            </w:r>
          </w:p>
        </w:tc>
        <w:tc>
          <w:tcPr>
            <w:tcW w:w="543" w:type="dxa"/>
            <w:shd w:val="clear" w:color="auto" w:fill="FFCCCC"/>
            <w:vAlign w:val="center"/>
          </w:tcPr>
          <w:p w14:paraId="6955D0AD"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1C335EB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9C501C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5E1CF5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12DCF2BD"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EAF1DD" w:themeFill="accent3" w:themeFillTint="33"/>
            <w:vAlign w:val="center"/>
          </w:tcPr>
          <w:p w14:paraId="4158E8DE"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0AEA6CEF"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E61CFF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973E09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1D7CD57B"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59169F7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3F11CA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63E627BC"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0F8F400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0598E3A8"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5562489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687E1A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15E7EBB4"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EAF1DD" w:themeFill="accent3" w:themeFillTint="33"/>
            <w:vAlign w:val="center"/>
          </w:tcPr>
          <w:p w14:paraId="7D4A28C9"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210BA367" w14:textId="77777777" w:rsidR="00AB0BFC" w:rsidRDefault="00AB0BFC" w:rsidP="00C72395">
            <w:r w:rsidRPr="00B5662F">
              <w:rPr>
                <w:rFonts w:ascii="Wingdings" w:hAnsi="Wingdings" w:cs="Calibri"/>
                <w:color w:val="000000"/>
                <w:sz w:val="16"/>
                <w:szCs w:val="16"/>
                <w:lang w:val="en-AU"/>
              </w:rPr>
              <w:t>û</w:t>
            </w:r>
          </w:p>
        </w:tc>
      </w:tr>
      <w:tr w:rsidR="00AB0BFC" w14:paraId="50465E82" w14:textId="77777777" w:rsidTr="00C72395">
        <w:trPr>
          <w:trHeight w:val="285"/>
        </w:trPr>
        <w:tc>
          <w:tcPr>
            <w:tcW w:w="847" w:type="dxa"/>
            <w:shd w:val="clear" w:color="auto" w:fill="DBE5F1" w:themeFill="accent1" w:themeFillTint="33"/>
            <w:vAlign w:val="center"/>
          </w:tcPr>
          <w:p w14:paraId="4AEFD534" w14:textId="77777777" w:rsidR="00AB0BFC" w:rsidRDefault="00AB0BFC" w:rsidP="00C72395">
            <w:r w:rsidRPr="00B5662F">
              <w:rPr>
                <w:rFonts w:ascii="Calibri" w:hAnsi="Calibri" w:cs="Calibri"/>
                <w:color w:val="000000"/>
                <w:sz w:val="16"/>
                <w:szCs w:val="16"/>
                <w:lang w:val="en-AU"/>
              </w:rPr>
              <w:t xml:space="preserve">SEA-PLM </w:t>
            </w:r>
          </w:p>
        </w:tc>
        <w:tc>
          <w:tcPr>
            <w:tcW w:w="542" w:type="dxa"/>
            <w:shd w:val="clear" w:color="auto" w:fill="FFCCCC"/>
            <w:vAlign w:val="center"/>
          </w:tcPr>
          <w:p w14:paraId="6DD30D5F"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54B4DB6A"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39524C8C"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254F64F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71E00900"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EAF1DD" w:themeFill="accent3" w:themeFillTint="33"/>
            <w:vAlign w:val="center"/>
          </w:tcPr>
          <w:p w14:paraId="3AC63F95"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62821743"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3C340E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649DB668"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116BA17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91E9C29"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659BEB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BF73D7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66FCD74A" w14:textId="77777777" w:rsidR="00AB0BFC" w:rsidRDefault="00AB0BFC" w:rsidP="00C72395">
            <w:r w:rsidRPr="00B5662F">
              <w:rPr>
                <w:rFonts w:ascii="Wingdings" w:hAnsi="Wingdings" w:cs="Calibri"/>
                <w:color w:val="000000"/>
                <w:sz w:val="16"/>
                <w:szCs w:val="16"/>
                <w:lang w:val="en-AU"/>
              </w:rPr>
              <w:t>ü</w:t>
            </w:r>
          </w:p>
        </w:tc>
        <w:tc>
          <w:tcPr>
            <w:tcW w:w="544" w:type="dxa"/>
            <w:shd w:val="clear" w:color="auto" w:fill="FFCCCC"/>
            <w:vAlign w:val="center"/>
          </w:tcPr>
          <w:p w14:paraId="0CDC176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27AF5B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230DD12"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79DDDE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E576D3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B06BA70"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C2B4F81"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EAF1DD" w:themeFill="accent3" w:themeFillTint="33"/>
            <w:vAlign w:val="center"/>
          </w:tcPr>
          <w:p w14:paraId="1495C229" w14:textId="77777777" w:rsidR="00AB0BFC" w:rsidRDefault="00AB0BFC" w:rsidP="00C72395">
            <w:r w:rsidRPr="00B5662F">
              <w:rPr>
                <w:rFonts w:ascii="Wingdings" w:hAnsi="Wingdings" w:cs="Calibri"/>
                <w:color w:val="000000"/>
                <w:sz w:val="16"/>
                <w:szCs w:val="16"/>
                <w:lang w:val="en-AU"/>
              </w:rPr>
              <w:t>ü</w:t>
            </w:r>
          </w:p>
        </w:tc>
      </w:tr>
      <w:tr w:rsidR="00AB0BFC" w14:paraId="7AF1D1E2" w14:textId="77777777" w:rsidTr="00C72395">
        <w:trPr>
          <w:trHeight w:val="267"/>
        </w:trPr>
        <w:tc>
          <w:tcPr>
            <w:tcW w:w="847" w:type="dxa"/>
            <w:shd w:val="clear" w:color="auto" w:fill="DBE5F1" w:themeFill="accent1" w:themeFillTint="33"/>
            <w:vAlign w:val="center"/>
          </w:tcPr>
          <w:p w14:paraId="36A4833C" w14:textId="77777777" w:rsidR="00AB0BFC" w:rsidRDefault="00AB0BFC" w:rsidP="00C72395">
            <w:r w:rsidRPr="00B5662F">
              <w:rPr>
                <w:rFonts w:ascii="Calibri" w:hAnsi="Calibri" w:cs="Calibri"/>
                <w:color w:val="000000"/>
                <w:sz w:val="16"/>
                <w:szCs w:val="16"/>
                <w:lang w:val="en-AU"/>
              </w:rPr>
              <w:t>CAPSA</w:t>
            </w:r>
          </w:p>
        </w:tc>
        <w:tc>
          <w:tcPr>
            <w:tcW w:w="542" w:type="dxa"/>
            <w:shd w:val="clear" w:color="auto" w:fill="FFCCCC"/>
            <w:vAlign w:val="center"/>
          </w:tcPr>
          <w:p w14:paraId="604B5EC0"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467ED04E"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0A0A110A" w14:textId="77777777" w:rsidR="00AB0BFC" w:rsidRDefault="00AB0BFC" w:rsidP="00C72395">
            <w:r w:rsidRPr="00B5662F">
              <w:rPr>
                <w:rFonts w:ascii="Wingdings" w:hAnsi="Wingdings" w:cs="Calibri"/>
                <w:color w:val="000000"/>
                <w:sz w:val="16"/>
                <w:szCs w:val="16"/>
                <w:lang w:val="en-AU"/>
              </w:rPr>
              <w:t>û</w:t>
            </w:r>
          </w:p>
        </w:tc>
        <w:tc>
          <w:tcPr>
            <w:tcW w:w="543" w:type="dxa"/>
            <w:shd w:val="clear" w:color="auto" w:fill="FFCCCC"/>
            <w:vAlign w:val="center"/>
          </w:tcPr>
          <w:p w14:paraId="3F3C51C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81ADC8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98BADBF"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E95256B"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AC95A1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299193C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0DFCD7A"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4DAAF6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48762A6"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8E0538C"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70F1E22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A7D9FCE"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06846C7"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0B7008D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640F59E5"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3BF89ED4"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4BF1EF6D"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1B7AFC38" w14:textId="77777777" w:rsidR="00AB0BFC" w:rsidRDefault="00AB0BFC" w:rsidP="00C72395">
            <w:r w:rsidRPr="00B5662F">
              <w:rPr>
                <w:rFonts w:ascii="Wingdings" w:hAnsi="Wingdings" w:cs="Calibri"/>
                <w:color w:val="000000"/>
                <w:sz w:val="16"/>
                <w:szCs w:val="16"/>
                <w:lang w:val="en-AU"/>
              </w:rPr>
              <w:t>û</w:t>
            </w:r>
          </w:p>
        </w:tc>
        <w:tc>
          <w:tcPr>
            <w:tcW w:w="544" w:type="dxa"/>
            <w:shd w:val="clear" w:color="auto" w:fill="FFCCCC"/>
            <w:vAlign w:val="center"/>
          </w:tcPr>
          <w:p w14:paraId="582ABF18" w14:textId="77777777" w:rsidR="00AB0BFC" w:rsidRDefault="00AB0BFC" w:rsidP="00C72395">
            <w:r w:rsidRPr="00B5662F">
              <w:rPr>
                <w:rFonts w:ascii="Wingdings" w:hAnsi="Wingdings" w:cs="Calibri"/>
                <w:color w:val="000000"/>
                <w:sz w:val="16"/>
                <w:szCs w:val="16"/>
                <w:lang w:val="en-AU"/>
              </w:rPr>
              <w:t>û</w:t>
            </w:r>
          </w:p>
        </w:tc>
      </w:tr>
    </w:tbl>
    <w:p w14:paraId="6501D591" w14:textId="77777777" w:rsidR="00AB0BFC" w:rsidRDefault="00AB0BFC" w:rsidP="00166282">
      <w:pPr>
        <w:rPr>
          <w:lang w:val="en-AU"/>
        </w:rPr>
      </w:pPr>
    </w:p>
    <w:p w14:paraId="489D13CF" w14:textId="5147BA97" w:rsidR="00D66943" w:rsidRPr="00B5662F" w:rsidRDefault="00D66943" w:rsidP="00D66943">
      <w:pPr>
        <w:rPr>
          <w:highlight w:val="cyan"/>
          <w:lang w:val="en-AU"/>
        </w:rPr>
        <w:sectPr w:rsidR="00D66943" w:rsidRPr="00B5662F" w:rsidSect="00D66943">
          <w:endnotePr>
            <w:numFmt w:val="decimal"/>
          </w:endnotePr>
          <w:pgSz w:w="15840" w:h="12240" w:orient="landscape"/>
          <w:pgMar w:top="1440" w:right="1440" w:bottom="1440" w:left="1440" w:header="720" w:footer="720" w:gutter="0"/>
          <w:cols w:space="720"/>
          <w:docGrid w:linePitch="360"/>
        </w:sectPr>
      </w:pPr>
    </w:p>
    <w:p w14:paraId="1C348058" w14:textId="557BB698" w:rsidR="00FA0FD2" w:rsidRPr="00B5662F" w:rsidRDefault="00E45B8A" w:rsidP="00FD3DB5">
      <w:pPr>
        <w:pStyle w:val="Heading2"/>
        <w:rPr>
          <w:lang w:val="en-AU"/>
        </w:rPr>
      </w:pPr>
      <w:bookmarkStart w:id="44" w:name="_Toc127959148"/>
      <w:r w:rsidRPr="00B5662F">
        <w:rPr>
          <w:lang w:val="en-AU"/>
        </w:rPr>
        <w:lastRenderedPageBreak/>
        <w:t xml:space="preserve">Annex </w:t>
      </w:r>
      <w:r w:rsidR="000E280A">
        <w:rPr>
          <w:lang w:val="en-AU"/>
        </w:rPr>
        <w:t>5</w:t>
      </w:r>
      <w:r w:rsidRPr="00B5662F">
        <w:rPr>
          <w:lang w:val="en-AU"/>
        </w:rPr>
        <w:t xml:space="preserve"> </w:t>
      </w:r>
      <w:r w:rsidR="00FA0FD2" w:rsidRPr="00B5662F">
        <w:rPr>
          <w:lang w:val="en-AU"/>
        </w:rPr>
        <w:t>B</w:t>
      </w:r>
      <w:r w:rsidRPr="00B5662F">
        <w:rPr>
          <w:lang w:val="en-AU"/>
        </w:rPr>
        <w:t>ibliography</w:t>
      </w:r>
      <w:bookmarkEnd w:id="44"/>
      <w:r w:rsidR="00FA0FD2" w:rsidRPr="00B5662F">
        <w:rPr>
          <w:lang w:val="en-AU"/>
        </w:rPr>
        <w:t xml:space="preserve"> </w:t>
      </w:r>
    </w:p>
    <w:p w14:paraId="6A5A2CEF" w14:textId="0D3EE52B" w:rsidR="001C126E" w:rsidRPr="00B5662F" w:rsidRDefault="001C126E" w:rsidP="002E74C5">
      <w:pPr>
        <w:pStyle w:val="References"/>
        <w:rPr>
          <w:lang w:val="en-AU"/>
        </w:rPr>
      </w:pPr>
      <w:r w:rsidRPr="00B5662F">
        <w:rPr>
          <w:lang w:val="en-AU"/>
        </w:rPr>
        <w:t>Australian Agency for International Development.</w:t>
      </w:r>
      <w:r w:rsidR="00F3444E" w:rsidRPr="00B5662F">
        <w:rPr>
          <w:lang w:val="en-AU"/>
        </w:rPr>
        <w:t xml:space="preserve"> (2005).</w:t>
      </w:r>
      <w:r w:rsidRPr="00B5662F">
        <w:rPr>
          <w:lang w:val="en-AU"/>
        </w:rPr>
        <w:t xml:space="preserve"> </w:t>
      </w:r>
      <w:proofErr w:type="spellStart"/>
      <w:r w:rsidRPr="00B5662F">
        <w:rPr>
          <w:i/>
          <w:iCs/>
          <w:lang w:val="en-AU"/>
        </w:rPr>
        <w:t>AusGuideline</w:t>
      </w:r>
      <w:proofErr w:type="spellEnd"/>
      <w:r w:rsidRPr="00B5662F">
        <w:rPr>
          <w:i/>
          <w:iCs/>
          <w:lang w:val="en-AU"/>
        </w:rPr>
        <w:t xml:space="preserve"> 6.4: Promoting Practical Sustainability</w:t>
      </w:r>
      <w:r w:rsidRPr="00B5662F">
        <w:rPr>
          <w:lang w:val="en-AU"/>
        </w:rPr>
        <w:t>. Commonwealth of Australia. October 2005.</w:t>
      </w:r>
    </w:p>
    <w:p w14:paraId="1D830FD3" w14:textId="10D10E86" w:rsidR="00AE01B6" w:rsidRPr="00B5662F" w:rsidRDefault="00AE01B6" w:rsidP="002E74C5">
      <w:pPr>
        <w:pStyle w:val="References"/>
        <w:rPr>
          <w:lang w:val="en-AU"/>
        </w:rPr>
      </w:pPr>
      <w:r w:rsidRPr="00B5662F">
        <w:rPr>
          <w:lang w:val="en-AU"/>
        </w:rPr>
        <w:t xml:space="preserve">Australian Council for Educational Research (ACER). (2015). </w:t>
      </w:r>
      <w:r w:rsidRPr="00B5662F">
        <w:rPr>
          <w:i/>
          <w:iCs/>
          <w:lang w:val="en-AU"/>
        </w:rPr>
        <w:t>The big picture: the impact of assessments on education policy</w:t>
      </w:r>
      <w:r w:rsidRPr="00B5662F">
        <w:rPr>
          <w:lang w:val="en-AU"/>
        </w:rPr>
        <w:t xml:space="preserve">. Melbourne: ACER. https://www.acer.org/au/discover/article/the-big-picture-the-impact-of-assessments-on-education-policy </w:t>
      </w:r>
    </w:p>
    <w:p w14:paraId="207AC4DD" w14:textId="547918CE" w:rsidR="001C126E" w:rsidRPr="00B5662F" w:rsidRDefault="00F3444E" w:rsidP="002E74C5">
      <w:pPr>
        <w:pStyle w:val="References"/>
        <w:rPr>
          <w:lang w:val="en-AU"/>
        </w:rPr>
      </w:pPr>
      <w:r w:rsidRPr="00B5662F">
        <w:rPr>
          <w:lang w:val="en-AU"/>
        </w:rPr>
        <w:t>ACER</w:t>
      </w:r>
      <w:r w:rsidR="001C126E" w:rsidRPr="00B5662F">
        <w:rPr>
          <w:lang w:val="en-AU"/>
        </w:rPr>
        <w:t>. (2017). GEM Centre Completion Report for Phase 1 Funding 2014-2017. Melbourne: ACER GEM Centre</w:t>
      </w:r>
      <w:r w:rsidR="00057117" w:rsidRPr="00B5662F">
        <w:rPr>
          <w:lang w:val="en-AU"/>
        </w:rPr>
        <w:t>.</w:t>
      </w:r>
    </w:p>
    <w:p w14:paraId="20DF0550" w14:textId="125922FF" w:rsidR="001C126E" w:rsidRPr="00B5662F" w:rsidRDefault="00F3444E" w:rsidP="002E74C5">
      <w:pPr>
        <w:pStyle w:val="References"/>
        <w:rPr>
          <w:lang w:val="en-AU"/>
        </w:rPr>
      </w:pPr>
      <w:r w:rsidRPr="00B5662F">
        <w:rPr>
          <w:lang w:val="en-AU"/>
        </w:rPr>
        <w:t>ACER</w:t>
      </w:r>
      <w:r w:rsidR="001C126E" w:rsidRPr="00B5662F">
        <w:rPr>
          <w:lang w:val="en-AU"/>
        </w:rPr>
        <w:t>. (2020). GEM Centre Completion Report for Phase 2 Funding 2017-2020. Melbourne: ACER GEM Centre</w:t>
      </w:r>
      <w:r w:rsidR="00057117" w:rsidRPr="00B5662F">
        <w:rPr>
          <w:lang w:val="en-AU"/>
        </w:rPr>
        <w:t>.</w:t>
      </w:r>
    </w:p>
    <w:p w14:paraId="1A01498F" w14:textId="547C67FF" w:rsidR="004E7013" w:rsidRPr="00B5662F" w:rsidRDefault="004E7013" w:rsidP="002E74C5">
      <w:pPr>
        <w:pStyle w:val="References"/>
        <w:rPr>
          <w:lang w:val="en-AU"/>
        </w:rPr>
      </w:pPr>
      <w:r w:rsidRPr="00B5662F">
        <w:rPr>
          <w:lang w:val="en-AU"/>
        </w:rPr>
        <w:t xml:space="preserve">ACER. (2020). GEM Centre Pathways to Impact. Melbourne: GEM Centre. </w:t>
      </w:r>
    </w:p>
    <w:p w14:paraId="6AFAE007" w14:textId="552F627A" w:rsidR="00047A10" w:rsidRPr="00B5662F" w:rsidRDefault="00047A10" w:rsidP="002E74C5">
      <w:pPr>
        <w:pStyle w:val="References"/>
        <w:rPr>
          <w:lang w:val="en-AU"/>
        </w:rPr>
      </w:pPr>
      <w:r w:rsidRPr="00B5662F">
        <w:rPr>
          <w:lang w:val="en-AU"/>
        </w:rPr>
        <w:t>ACER. (2022). Australian Council for Educational Research Strategic Plan. Melbourne: ACER.</w:t>
      </w:r>
    </w:p>
    <w:p w14:paraId="1296FDF3" w14:textId="2E6532EC" w:rsidR="00057117" w:rsidRPr="00B5662F" w:rsidRDefault="00057117" w:rsidP="002E74C5">
      <w:pPr>
        <w:pStyle w:val="References"/>
        <w:rPr>
          <w:lang w:val="en-AU"/>
        </w:rPr>
      </w:pPr>
      <w:r w:rsidRPr="00B5662F">
        <w:rPr>
          <w:lang w:val="en-AU"/>
        </w:rPr>
        <w:t>ACER. (2022). GEM Centre Annual Report for Phase 3 Funding 2017-2020. Melbourne: ACER GEM Centre</w:t>
      </w:r>
      <w:r w:rsidR="002E74C5" w:rsidRPr="00B5662F">
        <w:rPr>
          <w:lang w:val="en-AU"/>
        </w:rPr>
        <w:t>.</w:t>
      </w:r>
    </w:p>
    <w:p w14:paraId="2EEEC7A9" w14:textId="77777777" w:rsidR="00047A10" w:rsidRPr="00B5662F" w:rsidRDefault="00047A10" w:rsidP="002E74C5">
      <w:pPr>
        <w:pStyle w:val="References"/>
        <w:rPr>
          <w:lang w:val="en-AU"/>
        </w:rPr>
      </w:pPr>
      <w:r w:rsidRPr="00B5662F">
        <w:rPr>
          <w:lang w:val="en-AU"/>
        </w:rPr>
        <w:t xml:space="preserve">ACER. (2022). </w:t>
      </w:r>
      <w:hyperlink r:id="rId121" w:history="1">
        <w:r w:rsidRPr="00B5662F">
          <w:rPr>
            <w:rStyle w:val="Hyperlink"/>
            <w:lang w:val="en-AU"/>
          </w:rPr>
          <w:t>https://www.acer.org/au/about-us</w:t>
        </w:r>
      </w:hyperlink>
      <w:r w:rsidRPr="00B5662F">
        <w:rPr>
          <w:lang w:val="en-AU"/>
        </w:rPr>
        <w:t xml:space="preserve">. </w:t>
      </w:r>
    </w:p>
    <w:p w14:paraId="740B4A37" w14:textId="77777777" w:rsidR="00BD4731" w:rsidRPr="00B5662F" w:rsidRDefault="00BD4731" w:rsidP="002E74C5">
      <w:pPr>
        <w:pStyle w:val="References"/>
        <w:rPr>
          <w:lang w:val="en-AU"/>
        </w:rPr>
      </w:pPr>
      <w:r w:rsidRPr="00B5662F">
        <w:rPr>
          <w:lang w:val="en-AU"/>
        </w:rPr>
        <w:t>ACER. (2022). Teacher professional development for disability inclusion in low- and middle-income Asia-Pacific countries: An evidence and gap map. Melbourne: ACER.</w:t>
      </w:r>
    </w:p>
    <w:p w14:paraId="75894A9F" w14:textId="1558C700" w:rsidR="00FA0FD2" w:rsidRPr="00B5662F" w:rsidRDefault="00FA0FD2" w:rsidP="002E74C5">
      <w:pPr>
        <w:pStyle w:val="References"/>
        <w:rPr>
          <w:lang w:val="en-AU"/>
        </w:rPr>
      </w:pPr>
      <w:r w:rsidRPr="00B5662F">
        <w:rPr>
          <w:lang w:val="en-AU"/>
        </w:rPr>
        <w:t>Cohen,</w:t>
      </w:r>
      <w:r w:rsidR="004E7013" w:rsidRPr="00B5662F">
        <w:rPr>
          <w:lang w:val="en-AU"/>
        </w:rPr>
        <w:t xml:space="preserve"> J. M. (1993).</w:t>
      </w:r>
      <w:r w:rsidRPr="00B5662F">
        <w:rPr>
          <w:lang w:val="en-AU"/>
        </w:rPr>
        <w:t xml:space="preserve"> </w:t>
      </w:r>
      <w:r w:rsidRPr="00B5662F">
        <w:rPr>
          <w:i/>
          <w:iCs/>
          <w:lang w:val="en-AU"/>
        </w:rPr>
        <w:t>Building sustainable public sector managerial, professional, and technical capacity: a framework for analysis and intervention</w:t>
      </w:r>
      <w:r w:rsidRPr="00B5662F">
        <w:rPr>
          <w:lang w:val="en-AU"/>
        </w:rPr>
        <w:t xml:space="preserve">, Harvard Institute for International Development, Harvard University. Development Discussion Paper 473. </w:t>
      </w:r>
    </w:p>
    <w:p w14:paraId="14A3C477" w14:textId="3939D82F" w:rsidR="004E7013" w:rsidRPr="00B5662F" w:rsidRDefault="004E7013" w:rsidP="002E74C5">
      <w:pPr>
        <w:pStyle w:val="References"/>
        <w:rPr>
          <w:lang w:val="en-AU"/>
        </w:rPr>
      </w:pPr>
      <w:proofErr w:type="spellStart"/>
      <w:r w:rsidRPr="00B5662F">
        <w:rPr>
          <w:lang w:val="en-AU"/>
        </w:rPr>
        <w:t>Fearnley</w:t>
      </w:r>
      <w:proofErr w:type="spellEnd"/>
      <w:r w:rsidRPr="00B5662F">
        <w:rPr>
          <w:lang w:val="en-AU"/>
        </w:rPr>
        <w:t xml:space="preserve">-Sander, M. (2020). </w:t>
      </w:r>
      <w:r w:rsidRPr="00B5662F">
        <w:rPr>
          <w:i/>
          <w:iCs/>
          <w:lang w:val="en-AU"/>
        </w:rPr>
        <w:t>Mid-Cycle Independent Review of the ACER Centre for Global Education Monitoring</w:t>
      </w:r>
      <w:r w:rsidRPr="00B5662F">
        <w:rPr>
          <w:lang w:val="en-AU"/>
        </w:rPr>
        <w:t xml:space="preserve"> (ACER-GEM). Melbourne: GEM Centre.</w:t>
      </w:r>
    </w:p>
    <w:p w14:paraId="2B246C43" w14:textId="5C8EB058" w:rsidR="00057117" w:rsidRPr="00B5662F" w:rsidRDefault="00057117" w:rsidP="002E74C5">
      <w:pPr>
        <w:pStyle w:val="References"/>
        <w:rPr>
          <w:lang w:val="en-AU"/>
        </w:rPr>
      </w:pPr>
      <w:r w:rsidRPr="00B5662F">
        <w:rPr>
          <w:lang w:val="en-AU"/>
        </w:rPr>
        <w:t xml:space="preserve">Government of Australia Department of Foreign Affairs and Trade. (2017). </w:t>
      </w:r>
      <w:r w:rsidRPr="00B5662F">
        <w:rPr>
          <w:i/>
          <w:iCs/>
          <w:lang w:val="en-AU"/>
        </w:rPr>
        <w:t>Monitoring and Evaluation Standards</w:t>
      </w:r>
      <w:r w:rsidRPr="00B5662F">
        <w:rPr>
          <w:lang w:val="en-AU"/>
        </w:rPr>
        <w:t xml:space="preserve">. Canberra, Australia: DFAT. </w:t>
      </w:r>
      <w:hyperlink r:id="rId122" w:history="1">
        <w:r w:rsidRPr="00B5662F">
          <w:rPr>
            <w:lang w:val="en-AU"/>
          </w:rPr>
          <w:t>https://www.dfat.gov.au/about-us/publications/Pages/dfat-monitoring-and-evaluation-standards</w:t>
        </w:r>
      </w:hyperlink>
      <w:r w:rsidR="002E74C5" w:rsidRPr="00B5662F">
        <w:rPr>
          <w:lang w:val="en-AU"/>
        </w:rPr>
        <w:t>.</w:t>
      </w:r>
    </w:p>
    <w:p w14:paraId="2F59FF96" w14:textId="6910184E" w:rsidR="00057117" w:rsidRPr="00B5662F" w:rsidRDefault="00057117" w:rsidP="002E74C5">
      <w:pPr>
        <w:pStyle w:val="References"/>
        <w:rPr>
          <w:lang w:val="en-AU"/>
        </w:rPr>
      </w:pPr>
      <w:r w:rsidRPr="00B5662F">
        <w:rPr>
          <w:lang w:val="en-AU"/>
        </w:rPr>
        <w:t xml:space="preserve">Government of Australia Department of Foreign Affairs and Trade. (2021). </w:t>
      </w:r>
      <w:r w:rsidRPr="00B5662F">
        <w:rPr>
          <w:i/>
          <w:iCs/>
          <w:lang w:val="en-AU"/>
        </w:rPr>
        <w:t>Ethical Research and Evaluation Guidance Note</w:t>
      </w:r>
      <w:r w:rsidRPr="00B5662F">
        <w:rPr>
          <w:lang w:val="en-AU"/>
        </w:rPr>
        <w:t>. Canberra, Australia: DFAT. https://www.dfat.gov.au/aid/topics/development-issues/research</w:t>
      </w:r>
      <w:r w:rsidR="002E74C5" w:rsidRPr="00B5662F">
        <w:rPr>
          <w:lang w:val="en-AU"/>
        </w:rPr>
        <w:t>.</w:t>
      </w:r>
      <w:r w:rsidRPr="00B5662F">
        <w:rPr>
          <w:lang w:val="en-AU"/>
        </w:rPr>
        <w:t xml:space="preserve"> </w:t>
      </w:r>
    </w:p>
    <w:p w14:paraId="4411FEC6" w14:textId="00C5BC45" w:rsidR="004E7013" w:rsidRPr="00B5662F" w:rsidRDefault="004E7013" w:rsidP="002E74C5">
      <w:pPr>
        <w:pStyle w:val="References"/>
        <w:rPr>
          <w:lang w:val="en-AU"/>
        </w:rPr>
      </w:pPr>
      <w:proofErr w:type="spellStart"/>
      <w:r w:rsidRPr="00B5662F">
        <w:rPr>
          <w:lang w:val="en-AU"/>
        </w:rPr>
        <w:t>Halse</w:t>
      </w:r>
      <w:proofErr w:type="spellEnd"/>
      <w:r w:rsidRPr="00B5662F">
        <w:rPr>
          <w:lang w:val="en-AU"/>
        </w:rPr>
        <w:t xml:space="preserve">, M. (2020). </w:t>
      </w:r>
      <w:r w:rsidRPr="00B5662F">
        <w:rPr>
          <w:i/>
          <w:iCs/>
          <w:lang w:val="en-AU"/>
        </w:rPr>
        <w:t>DFAT-ACER GEM Partnership: Phase Three Strategy</w:t>
      </w:r>
      <w:r w:rsidRPr="00B5662F">
        <w:rPr>
          <w:lang w:val="en-AU"/>
        </w:rPr>
        <w:t>.</w:t>
      </w:r>
    </w:p>
    <w:p w14:paraId="00A05EF1" w14:textId="77777777" w:rsidR="00057117" w:rsidRPr="00B5662F" w:rsidRDefault="00057117" w:rsidP="002E74C5">
      <w:pPr>
        <w:pStyle w:val="References"/>
        <w:rPr>
          <w:lang w:val="en-AU"/>
        </w:rPr>
      </w:pPr>
      <w:r w:rsidRPr="00B5662F">
        <w:rPr>
          <w:lang w:val="en-AU"/>
        </w:rPr>
        <w:t xml:space="preserve">OECD. (2010). </w:t>
      </w:r>
      <w:r w:rsidRPr="00B5662F">
        <w:rPr>
          <w:i/>
          <w:iCs/>
          <w:lang w:val="en-AU"/>
        </w:rPr>
        <w:t>Do No Harm: International Support for State Building</w:t>
      </w:r>
      <w:r w:rsidRPr="00B5662F">
        <w:rPr>
          <w:lang w:val="en-AU"/>
        </w:rPr>
        <w:t>. Paris: OECD.</w:t>
      </w:r>
    </w:p>
    <w:p w14:paraId="7A6CEA1A" w14:textId="40C082CA" w:rsidR="00FA0FD2" w:rsidRPr="00B5662F" w:rsidRDefault="00FA0FD2" w:rsidP="002E74C5">
      <w:pPr>
        <w:pStyle w:val="References"/>
        <w:rPr>
          <w:lang w:val="en-AU"/>
        </w:rPr>
      </w:pPr>
      <w:r w:rsidRPr="00B5662F">
        <w:rPr>
          <w:lang w:val="en-AU"/>
        </w:rPr>
        <w:t>O’Sullivan, R</w:t>
      </w:r>
      <w:r w:rsidR="004E7013" w:rsidRPr="00B5662F">
        <w:rPr>
          <w:lang w:val="en-AU"/>
        </w:rPr>
        <w:t>.</w:t>
      </w:r>
      <w:r w:rsidRPr="00B5662F">
        <w:rPr>
          <w:lang w:val="en-AU"/>
        </w:rPr>
        <w:t xml:space="preserve"> M. (2008)</w:t>
      </w:r>
      <w:r w:rsidR="00C31BC5" w:rsidRPr="00B5662F">
        <w:rPr>
          <w:lang w:val="en-AU"/>
        </w:rPr>
        <w:t xml:space="preserve">. </w:t>
      </w:r>
      <w:proofErr w:type="spellStart"/>
      <w:r w:rsidR="00C31BC5" w:rsidRPr="00B5662F">
        <w:rPr>
          <w:lang w:val="en-AU"/>
        </w:rPr>
        <w:t>Xxxx</w:t>
      </w:r>
      <w:proofErr w:type="spellEnd"/>
    </w:p>
    <w:p w14:paraId="36B58BCE" w14:textId="6D307C46" w:rsidR="002D2B1B" w:rsidRPr="00B5662F" w:rsidRDefault="002D2B1B" w:rsidP="002E74C5">
      <w:pPr>
        <w:pStyle w:val="References"/>
        <w:rPr>
          <w:lang w:val="en-AU"/>
        </w:rPr>
      </w:pPr>
      <w:proofErr w:type="spellStart"/>
      <w:r w:rsidRPr="00B5662F">
        <w:rPr>
          <w:lang w:val="en-AU"/>
        </w:rPr>
        <w:t>Raudonyt</w:t>
      </w:r>
      <w:r w:rsidRPr="00B5662F">
        <w:rPr>
          <w:rFonts w:ascii="Calibri" w:hAnsi="Calibri" w:cs="Calibri"/>
          <w:lang w:val="en-AU"/>
        </w:rPr>
        <w:t>ė</w:t>
      </w:r>
      <w:proofErr w:type="spellEnd"/>
      <w:r w:rsidRPr="00B5662F">
        <w:rPr>
          <w:rFonts w:cs="Calibri"/>
          <w:lang w:val="en-AU"/>
        </w:rPr>
        <w:t>, I.</w:t>
      </w:r>
      <w:r w:rsidRPr="00B5662F">
        <w:rPr>
          <w:lang w:val="en-AU"/>
        </w:rPr>
        <w:t xml:space="preserve"> and </w:t>
      </w:r>
      <w:proofErr w:type="spellStart"/>
      <w:r w:rsidRPr="00B5662F">
        <w:rPr>
          <w:lang w:val="en-AU"/>
        </w:rPr>
        <w:t>Foimapafisi</w:t>
      </w:r>
      <w:proofErr w:type="spellEnd"/>
      <w:r w:rsidRPr="00B5662F">
        <w:rPr>
          <w:lang w:val="en-AU"/>
        </w:rPr>
        <w:t xml:space="preserve">, T. (2022). </w:t>
      </w:r>
      <w:r w:rsidRPr="00B5662F">
        <w:rPr>
          <w:i/>
          <w:iCs/>
          <w:lang w:val="en-AU"/>
        </w:rPr>
        <w:t>Using learning assessment data for educational planning in Sub-Saharan Africa:  a comparative analysis</w:t>
      </w:r>
      <w:r w:rsidRPr="00B5662F">
        <w:rPr>
          <w:lang w:val="en-AU"/>
        </w:rPr>
        <w:t>. Paris: UNESCO International Institute for Educational Planning</w:t>
      </w:r>
      <w:r w:rsidR="00F46EA2" w:rsidRPr="00B5662F">
        <w:rPr>
          <w:lang w:val="en-AU"/>
        </w:rPr>
        <w:t>.</w:t>
      </w:r>
    </w:p>
    <w:p w14:paraId="781C8702" w14:textId="6721FA06" w:rsidR="00AE01B6" w:rsidRPr="00B5662F" w:rsidRDefault="00AE01B6" w:rsidP="002E74C5">
      <w:pPr>
        <w:pStyle w:val="References"/>
        <w:rPr>
          <w:lang w:val="en-AU"/>
        </w:rPr>
      </w:pPr>
      <w:r w:rsidRPr="00B5662F">
        <w:rPr>
          <w:lang w:val="en-AU"/>
        </w:rPr>
        <w:t xml:space="preserve">Tobin, M. et al. (2015). </w:t>
      </w:r>
      <w:hyperlink r:id="rId123" w:history="1">
        <w:r w:rsidRPr="00B5662F">
          <w:rPr>
            <w:rStyle w:val="Hyperlink"/>
            <w:i/>
            <w:iCs/>
            <w:color w:val="00699F"/>
            <w:shd w:val="clear" w:color="auto" w:fill="FFFFFF"/>
            <w:lang w:val="en-AU"/>
          </w:rPr>
          <w:t>Using large-scale assessments of students’ learning to inform education policy: Insights from the Asia-Pacific region</w:t>
        </w:r>
      </w:hyperlink>
      <w:r w:rsidRPr="00B5662F">
        <w:rPr>
          <w:shd w:val="clear" w:color="auto" w:fill="FFFFFF"/>
          <w:lang w:val="en-AU"/>
        </w:rPr>
        <w:t>. Melbourne: ACER (co-published by ACER’s Centre for Education Policy</w:t>
      </w:r>
      <w:r w:rsidR="002E74C5" w:rsidRPr="00B5662F">
        <w:rPr>
          <w:shd w:val="clear" w:color="auto" w:fill="FFFFFF"/>
          <w:lang w:val="en-AU"/>
        </w:rPr>
        <w:t xml:space="preserve"> </w:t>
      </w:r>
      <w:hyperlink r:id="rId124" w:history="1">
        <w:r w:rsidR="002E74C5" w:rsidRPr="00B5662F">
          <w:rPr>
            <w:rStyle w:val="Hyperlink"/>
            <w:shd w:val="clear" w:color="auto" w:fill="FFFFFF"/>
            <w:lang w:val="en-AU"/>
          </w:rPr>
          <w:t>www.acer.edu.au/epp</w:t>
        </w:r>
      </w:hyperlink>
      <w:r w:rsidRPr="00B5662F">
        <w:rPr>
          <w:shd w:val="clear" w:color="auto" w:fill="FFFFFF"/>
          <w:lang w:val="en-AU"/>
        </w:rPr>
        <w:t> and Practice and Centre for Global Education Monitoring</w:t>
      </w:r>
      <w:r w:rsidR="002E74C5" w:rsidRPr="00B5662F">
        <w:rPr>
          <w:shd w:val="clear" w:color="auto" w:fill="FFFFFF"/>
          <w:lang w:val="en-AU"/>
        </w:rPr>
        <w:t xml:space="preserve"> </w:t>
      </w:r>
      <w:hyperlink r:id="rId125" w:history="1">
        <w:r w:rsidR="002E74C5" w:rsidRPr="00B5662F">
          <w:rPr>
            <w:rStyle w:val="Hyperlink"/>
            <w:shd w:val="clear" w:color="auto" w:fill="FFFFFF"/>
            <w:lang w:val="en-AU"/>
          </w:rPr>
          <w:t>www.acer.edu.au/gem</w:t>
        </w:r>
      </w:hyperlink>
      <w:r w:rsidRPr="00B5662F">
        <w:rPr>
          <w:lang w:val="en-AU"/>
        </w:rPr>
        <w:t xml:space="preserve">). </w:t>
      </w:r>
    </w:p>
    <w:p w14:paraId="0DCD598C" w14:textId="5264D692" w:rsidR="00115EDC" w:rsidRDefault="00115EDC" w:rsidP="002E74C5">
      <w:pPr>
        <w:pStyle w:val="References"/>
        <w:rPr>
          <w:lang w:val="en-AU"/>
        </w:rPr>
      </w:pPr>
      <w:r w:rsidRPr="00B5662F">
        <w:rPr>
          <w:lang w:val="en-AU"/>
        </w:rPr>
        <w:t xml:space="preserve">UNESCO. (2020). </w:t>
      </w:r>
      <w:r w:rsidRPr="00B5662F">
        <w:rPr>
          <w:i/>
          <w:iCs/>
          <w:lang w:val="en-AU"/>
        </w:rPr>
        <w:t>Large-scale Learning Assessments in Asia-Pacific: A Mapping of Country Policies and Practices</w:t>
      </w:r>
      <w:r w:rsidRPr="00B5662F">
        <w:rPr>
          <w:lang w:val="en-AU"/>
        </w:rPr>
        <w:t>. Paris: UNESCO and Bangkok: UNESCO.</w:t>
      </w:r>
    </w:p>
    <w:sectPr w:rsidR="00115EDC" w:rsidSect="006B60FB">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079EA" w14:textId="77777777" w:rsidR="00360A2F" w:rsidRDefault="00360A2F" w:rsidP="002C6F38">
      <w:r>
        <w:separator/>
      </w:r>
    </w:p>
    <w:p w14:paraId="5F51F3B4" w14:textId="77777777" w:rsidR="00360A2F" w:rsidRDefault="00360A2F"/>
  </w:endnote>
  <w:endnote w:type="continuationSeparator" w:id="0">
    <w:p w14:paraId="062B2048" w14:textId="77777777" w:rsidR="00360A2F" w:rsidRDefault="00360A2F" w:rsidP="002C6F38">
      <w:r>
        <w:continuationSeparator/>
      </w:r>
    </w:p>
    <w:p w14:paraId="3F822892" w14:textId="77777777" w:rsidR="00360A2F" w:rsidRDefault="00360A2F"/>
  </w:endnote>
  <w:endnote w:type="continuationNotice" w:id="1">
    <w:p w14:paraId="6CE4CF1B" w14:textId="77777777" w:rsidR="00360A2F" w:rsidRDefault="00360A2F" w:rsidP="002C6F38"/>
    <w:p w14:paraId="20EA1D72" w14:textId="77777777" w:rsidR="00360A2F" w:rsidRDefault="00360A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GillSans">
    <w:altName w:val="Arial"/>
    <w:charset w:val="B1"/>
    <w:family w:val="swiss"/>
    <w:pitch w:val="variable"/>
    <w:sig w:usb0="80000A67" w:usb1="00000000" w:usb2="00000000" w:usb3="00000000" w:csb0="000001F7" w:csb1="00000000"/>
  </w:font>
  <w:font w:name="GillSans Light">
    <w:altName w:val="Cambria"/>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bin">
    <w:altName w:val="Times New Roman"/>
    <w:charset w:val="00"/>
    <w:family w:val="auto"/>
    <w:pitch w:val="default"/>
  </w:font>
  <w:font w:name="Helvetica Neue">
    <w:altName w:val="Sylfaen"/>
    <w:charset w:val="00"/>
    <w:family w:val="auto"/>
    <w:pitch w:val="variable"/>
    <w:sig w:usb0="E50002FF" w:usb1="500079DB" w:usb2="0000001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4538" w14:textId="61FBF9C5" w:rsidR="00E04F79" w:rsidRDefault="00E04F79">
    <w:pPr>
      <w:pStyle w:val="Footer"/>
      <w:jc w:val="center"/>
    </w:pPr>
    <w:r>
      <w:fldChar w:fldCharType="begin"/>
    </w:r>
    <w:r>
      <w:instrText xml:space="preserve"> PAGE   \* MERGEFORMAT </w:instrText>
    </w:r>
    <w:r>
      <w:fldChar w:fldCharType="separate"/>
    </w:r>
    <w:r>
      <w:rPr>
        <w:noProof/>
      </w:rPr>
      <w:t>2</w:t>
    </w:r>
    <w:r>
      <w:rPr>
        <w:noProof/>
      </w:rPr>
      <w:fldChar w:fldCharType="end"/>
    </w:r>
  </w:p>
  <w:p w14:paraId="2590EA99" w14:textId="77777777" w:rsidR="00E04F79" w:rsidRDefault="00E04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4AD7" w14:textId="77777777" w:rsidR="00583166" w:rsidRDefault="00583166" w:rsidP="004F3C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B32A" w14:textId="77777777" w:rsidR="00B12AEC" w:rsidRDefault="00B12AEC">
    <w:pPr>
      <w:pStyle w:val="Footer"/>
      <w:jc w:val="center"/>
    </w:pPr>
    <w:r>
      <w:fldChar w:fldCharType="begin"/>
    </w:r>
    <w:r>
      <w:instrText xml:space="preserve"> PAGE   \* MERGEFORMAT </w:instrText>
    </w:r>
    <w:r>
      <w:fldChar w:fldCharType="separate"/>
    </w:r>
    <w:r>
      <w:rPr>
        <w:noProof/>
      </w:rPr>
      <w:t>18</w:t>
    </w:r>
    <w:r>
      <w:rPr>
        <w:noProof/>
      </w:rPr>
      <w:fldChar w:fldCharType="end"/>
    </w:r>
  </w:p>
  <w:p w14:paraId="572C298C" w14:textId="77777777" w:rsidR="00B12AEC" w:rsidRDefault="00B12AEC" w:rsidP="004F3C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F1CC" w14:textId="77777777" w:rsidR="00583166" w:rsidRDefault="00583166">
    <w:pPr>
      <w:pStyle w:val="Footer"/>
      <w:jc w:val="center"/>
    </w:pPr>
    <w:r>
      <w:fldChar w:fldCharType="begin"/>
    </w:r>
    <w:r>
      <w:instrText xml:space="preserve"> PAGE   \* MERGEFORMAT </w:instrText>
    </w:r>
    <w:r>
      <w:fldChar w:fldCharType="separate"/>
    </w:r>
    <w:r w:rsidR="00F72E4B">
      <w:rPr>
        <w:noProof/>
      </w:rPr>
      <w:t>21</w:t>
    </w:r>
    <w:r>
      <w:rPr>
        <w:noProof/>
      </w:rPr>
      <w:fldChar w:fldCharType="end"/>
    </w:r>
  </w:p>
  <w:p w14:paraId="685FE9D0" w14:textId="77777777" w:rsidR="00583166" w:rsidRDefault="00583166" w:rsidP="004F3C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512364"/>
      <w:docPartObj>
        <w:docPartGallery w:val="Page Numbers (Bottom of Page)"/>
        <w:docPartUnique/>
      </w:docPartObj>
    </w:sdtPr>
    <w:sdtEndPr>
      <w:rPr>
        <w:noProof/>
      </w:rPr>
    </w:sdtEndPr>
    <w:sdtContent>
      <w:p w14:paraId="69A760F8" w14:textId="553E2875" w:rsidR="00E04F79" w:rsidRDefault="00E04F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D97DC" w14:textId="77777777" w:rsidR="00583166" w:rsidRDefault="00583166">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5C05E" w14:textId="77777777" w:rsidR="00360A2F" w:rsidRDefault="00360A2F" w:rsidP="002C6F38">
      <w:r>
        <w:separator/>
      </w:r>
    </w:p>
    <w:p w14:paraId="1171B7A2" w14:textId="77777777" w:rsidR="00360A2F" w:rsidRDefault="00360A2F"/>
  </w:footnote>
  <w:footnote w:type="continuationSeparator" w:id="0">
    <w:p w14:paraId="25D6B45E" w14:textId="77777777" w:rsidR="00360A2F" w:rsidRDefault="00360A2F" w:rsidP="002C6F38">
      <w:r>
        <w:continuationSeparator/>
      </w:r>
    </w:p>
    <w:p w14:paraId="38D24839" w14:textId="77777777" w:rsidR="00360A2F" w:rsidRDefault="00360A2F"/>
  </w:footnote>
  <w:footnote w:type="continuationNotice" w:id="1">
    <w:p w14:paraId="348E56AF" w14:textId="77777777" w:rsidR="00360A2F" w:rsidRDefault="00360A2F" w:rsidP="002C6F38"/>
    <w:p w14:paraId="53A057B5" w14:textId="77777777" w:rsidR="00360A2F" w:rsidRDefault="00360A2F"/>
  </w:footnote>
  <w:footnote w:id="2">
    <w:p w14:paraId="31782711" w14:textId="77777777" w:rsidR="00B76A8E" w:rsidRPr="00942A24" w:rsidRDefault="00B76A8E" w:rsidP="005403B9">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eastAsia="Garamond" w:hAnsi="Gill Sans MT" w:cs="Garamond"/>
          <w:color w:val="000000"/>
          <w:sz w:val="20"/>
          <w:szCs w:val="20"/>
          <w:lang w:val="en-AU"/>
        </w:rPr>
        <w:t xml:space="preserve">Several of these definitions, including those for relevance, coherence, effectiveness, efficiency, impact, sustainability, capability and lessons learned, are taken from the OECD DAC Network on Development Evaluation. </w:t>
      </w:r>
      <w:hyperlink r:id="rId1" w:history="1">
        <w:r w:rsidRPr="00942A24">
          <w:rPr>
            <w:rFonts w:ascii="Gill Sans MT" w:eastAsia="Garamond" w:hAnsi="Gill Sans MT" w:cs="Garamond"/>
            <w:color w:val="000000"/>
            <w:sz w:val="20"/>
            <w:szCs w:val="20"/>
            <w:lang w:val="en-AU"/>
          </w:rPr>
          <w:t>https://www.oecd.org/dac/evaluation/daccriteriaforevaluatingdevelopmentassistance.htm</w:t>
        </w:r>
      </w:hyperlink>
      <w:r w:rsidRPr="00942A24">
        <w:rPr>
          <w:rFonts w:ascii="Gill Sans MT" w:eastAsia="Garamond" w:hAnsi="Gill Sans MT" w:cs="Garamond"/>
          <w:color w:val="000000"/>
          <w:sz w:val="20"/>
          <w:szCs w:val="20"/>
          <w:lang w:val="en-AU"/>
        </w:rPr>
        <w:t xml:space="preserve">. </w:t>
      </w:r>
    </w:p>
  </w:footnote>
  <w:footnote w:id="3">
    <w:p w14:paraId="4CCA9283" w14:textId="77777777" w:rsidR="00B76A8E" w:rsidRPr="00942A24" w:rsidRDefault="00B76A8E">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eastAsia="Garamond" w:hAnsi="Gill Sans MT" w:cs="Garamond"/>
          <w:color w:val="000000"/>
          <w:sz w:val="20"/>
          <w:szCs w:val="20"/>
          <w:lang w:val="en-AU"/>
        </w:rPr>
        <w:t xml:space="preserve">Several of these definitions, including those for relevance, coherence, effectiveness, efficiency, impact, sustainability, capability and lessons learned, are taken from the OECD DAC Network on Development Evaluation. </w:t>
      </w:r>
      <w:hyperlink r:id="rId2" w:history="1">
        <w:r w:rsidRPr="00942A24">
          <w:rPr>
            <w:rFonts w:ascii="Gill Sans MT" w:eastAsia="Garamond" w:hAnsi="Gill Sans MT" w:cs="Garamond"/>
            <w:color w:val="000000"/>
            <w:sz w:val="20"/>
            <w:szCs w:val="20"/>
            <w:lang w:val="en-AU"/>
          </w:rPr>
          <w:t>https://www.oecd.org/dac/evaluation/daccriteriaforevaluatingdevelopmentassistance.htm</w:t>
        </w:r>
      </w:hyperlink>
      <w:r w:rsidRPr="00942A24">
        <w:rPr>
          <w:rFonts w:ascii="Gill Sans MT" w:eastAsia="Garamond" w:hAnsi="Gill Sans MT" w:cs="Garamond"/>
          <w:color w:val="000000"/>
          <w:sz w:val="20"/>
          <w:szCs w:val="20"/>
          <w:lang w:val="en-AU"/>
        </w:rPr>
        <w:t xml:space="preserve">. </w:t>
      </w:r>
    </w:p>
  </w:footnote>
  <w:footnote w:id="4">
    <w:p w14:paraId="0F045220" w14:textId="77777777" w:rsidR="00B76A8E" w:rsidRPr="00942A24" w:rsidRDefault="00B76A8E">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eastAsia="Garamond" w:hAnsi="Gill Sans MT" w:cs="Garamond"/>
          <w:color w:val="000000"/>
          <w:sz w:val="20"/>
          <w:szCs w:val="20"/>
          <w:lang w:val="en-AU"/>
        </w:rPr>
        <w:t xml:space="preserve">Cohen, J. M. (1993). </w:t>
      </w:r>
      <w:r w:rsidRPr="00942A24">
        <w:rPr>
          <w:rFonts w:ascii="Gill Sans MT" w:eastAsia="Garamond" w:hAnsi="Gill Sans MT" w:cs="Garamond"/>
          <w:i/>
          <w:iCs/>
          <w:color w:val="000000"/>
          <w:sz w:val="20"/>
          <w:szCs w:val="20"/>
          <w:lang w:val="en-AU"/>
        </w:rPr>
        <w:t>Building sustainable public sector managerial, professional, and technical capacity: a framework for analysis and intervention</w:t>
      </w:r>
      <w:r w:rsidRPr="00942A24">
        <w:rPr>
          <w:rFonts w:ascii="Gill Sans MT" w:eastAsia="Garamond" w:hAnsi="Gill Sans MT" w:cs="Garamond"/>
          <w:color w:val="000000"/>
          <w:sz w:val="20"/>
          <w:szCs w:val="20"/>
          <w:lang w:val="en-AU"/>
        </w:rPr>
        <w:t xml:space="preserve">, Harvard Institute for International Development, Harvard University. Development Discussion Paper 473. </w:t>
      </w:r>
    </w:p>
  </w:footnote>
  <w:footnote w:id="5">
    <w:p w14:paraId="2913596E" w14:textId="77777777" w:rsidR="00B76A8E" w:rsidRPr="00942A24" w:rsidRDefault="00B76A8E" w:rsidP="00654EF5">
      <w:pPr>
        <w:pStyle w:val="Normal1"/>
        <w:spacing w:after="0"/>
        <w:contextualSpacing w:val="0"/>
        <w:rPr>
          <w:rFonts w:ascii="Gill Sans MT" w:hAnsi="Gill Sans MT"/>
          <w:sz w:val="20"/>
          <w:lang w:val="en-AU"/>
        </w:rPr>
      </w:pPr>
      <w:r w:rsidRPr="00942A24">
        <w:rPr>
          <w:rFonts w:ascii="Gill Sans MT" w:hAnsi="Gill Sans MT"/>
          <w:sz w:val="20"/>
          <w:vertAlign w:val="superscript"/>
          <w:lang w:val="en-AU"/>
        </w:rPr>
        <w:footnoteRef/>
      </w:r>
      <w:r w:rsidRPr="00942A24">
        <w:rPr>
          <w:rFonts w:ascii="Gill Sans MT" w:hAnsi="Gill Sans MT"/>
          <w:sz w:val="20"/>
          <w:lang w:val="en-AU"/>
        </w:rPr>
        <w:t xml:space="preserve"> O’Sullivan, Rita M. (2008)</w:t>
      </w:r>
    </w:p>
  </w:footnote>
  <w:footnote w:id="6">
    <w:p w14:paraId="60016210" w14:textId="77777777" w:rsidR="00B76A8E" w:rsidRPr="00942A24" w:rsidRDefault="00B76A8E">
      <w:pPr>
        <w:pStyle w:val="FootnoteText"/>
        <w:rPr>
          <w:lang w:val="en-AU"/>
        </w:rPr>
      </w:pPr>
      <w:r w:rsidRPr="00942A24">
        <w:rPr>
          <w:rFonts w:ascii="Gill Sans MT" w:eastAsia="Garamond" w:hAnsi="Gill Sans MT" w:cs="Garamond"/>
          <w:color w:val="000000"/>
          <w:sz w:val="20"/>
          <w:szCs w:val="20"/>
          <w:vertAlign w:val="superscript"/>
          <w:lang w:val="en-AU"/>
        </w:rPr>
        <w:footnoteRef/>
      </w:r>
      <w:r w:rsidRPr="00942A24">
        <w:rPr>
          <w:rFonts w:ascii="Gill Sans MT" w:eastAsia="Garamond" w:hAnsi="Gill Sans MT" w:cs="Garamond"/>
          <w:color w:val="000000"/>
          <w:sz w:val="20"/>
          <w:szCs w:val="20"/>
          <w:lang w:val="en-AU"/>
        </w:rPr>
        <w:t xml:space="preserve"> ACER. (2022). Definition provided by the GEM Centre Head, </w:t>
      </w:r>
      <w:proofErr w:type="gramStart"/>
      <w:r w:rsidRPr="00942A24">
        <w:rPr>
          <w:rFonts w:ascii="Gill Sans MT" w:eastAsia="Garamond" w:hAnsi="Gill Sans MT" w:cs="Garamond"/>
          <w:color w:val="000000"/>
          <w:sz w:val="20"/>
          <w:szCs w:val="20"/>
          <w:lang w:val="en-AU"/>
        </w:rPr>
        <w:t>September,</w:t>
      </w:r>
      <w:proofErr w:type="gramEnd"/>
      <w:r w:rsidRPr="00942A24">
        <w:rPr>
          <w:rFonts w:ascii="Gill Sans MT" w:eastAsia="Garamond" w:hAnsi="Gill Sans MT" w:cs="Garamond"/>
          <w:color w:val="000000"/>
          <w:sz w:val="20"/>
          <w:szCs w:val="20"/>
          <w:lang w:val="en-AU"/>
        </w:rPr>
        <w:t xml:space="preserve"> 2022.</w:t>
      </w:r>
    </w:p>
  </w:footnote>
  <w:footnote w:id="7">
    <w:p w14:paraId="11C27B60" w14:textId="77777777" w:rsidR="00166282" w:rsidRPr="00942A24" w:rsidRDefault="00166282" w:rsidP="00166282">
      <w:pPr>
        <w:pStyle w:val="FootnoteText"/>
        <w:rPr>
          <w:rFonts w:ascii="Gill Sans MT" w:hAnsi="Gill Sans MT"/>
          <w:sz w:val="20"/>
          <w:szCs w:val="20"/>
          <w:lang w:val="en-AU"/>
        </w:rPr>
      </w:pPr>
      <w:r w:rsidRPr="00942A24">
        <w:rPr>
          <w:rFonts w:ascii="Gill Sans MT" w:eastAsia="Garamond" w:hAnsi="Gill Sans MT" w:cs="Garamond"/>
          <w:color w:val="000000"/>
          <w:sz w:val="20"/>
          <w:szCs w:val="20"/>
          <w:vertAlign w:val="superscript"/>
          <w:lang w:val="en-AU"/>
        </w:rPr>
        <w:footnoteRef/>
      </w:r>
      <w:r w:rsidRPr="00942A24">
        <w:rPr>
          <w:rFonts w:ascii="Gill Sans MT" w:eastAsia="Garamond" w:hAnsi="Gill Sans MT" w:cs="Garamond"/>
          <w:color w:val="000000"/>
          <w:sz w:val="20"/>
          <w:szCs w:val="20"/>
          <w:vertAlign w:val="superscript"/>
          <w:lang w:val="en-AU"/>
        </w:rPr>
        <w:t xml:space="preserve"> </w:t>
      </w:r>
      <w:r w:rsidRPr="00942A24">
        <w:rPr>
          <w:rFonts w:ascii="Gill Sans MT" w:eastAsia="Calibri" w:hAnsi="Gill Sans MT" w:cs="Helvetica Neue"/>
          <w:color w:val="000000"/>
          <w:sz w:val="20"/>
          <w:szCs w:val="20"/>
          <w:lang w:val="en-AU"/>
        </w:rPr>
        <w:t xml:space="preserve">The Phase 2 grant agreement period was extended due to Partnership workshops in May - </w:t>
      </w:r>
      <w:proofErr w:type="gramStart"/>
      <w:r w:rsidRPr="00942A24">
        <w:rPr>
          <w:rFonts w:ascii="Gill Sans MT" w:eastAsia="Calibri" w:hAnsi="Gill Sans MT" w:cs="Helvetica Neue"/>
          <w:color w:val="000000"/>
          <w:sz w:val="20"/>
          <w:szCs w:val="20"/>
          <w:lang w:val="en-AU"/>
        </w:rPr>
        <w:t>September,</w:t>
      </w:r>
      <w:proofErr w:type="gramEnd"/>
      <w:r w:rsidRPr="00942A24">
        <w:rPr>
          <w:rFonts w:ascii="Gill Sans MT" w:eastAsia="Calibri" w:hAnsi="Gill Sans MT" w:cs="Helvetica Neue"/>
          <w:color w:val="000000"/>
          <w:sz w:val="20"/>
          <w:szCs w:val="20"/>
          <w:lang w:val="en-AU"/>
        </w:rPr>
        <w:t xml:space="preserve"> 2020. To cover the extended time period, the grant amount was increased from $4.2m to $4.350m. </w:t>
      </w:r>
    </w:p>
  </w:footnote>
  <w:footnote w:id="8">
    <w:p w14:paraId="66C4483C" w14:textId="1807FF12" w:rsidR="00C33DDA" w:rsidRPr="00942A24" w:rsidRDefault="00C33DDA" w:rsidP="00C33DDA">
      <w:pPr>
        <w:pStyle w:val="FootnoteText"/>
        <w:rPr>
          <w:rFonts w:ascii="Gill Sans MT" w:hAnsi="Gill Sans MT"/>
          <w:sz w:val="18"/>
          <w:szCs w:val="18"/>
          <w:lang w:val="en-AU"/>
        </w:rPr>
      </w:pPr>
      <w:r w:rsidRPr="00942A24">
        <w:rPr>
          <w:rStyle w:val="FootnoteReference"/>
          <w:rFonts w:ascii="Gill Sans MT" w:hAnsi="Gill Sans MT"/>
          <w:sz w:val="18"/>
          <w:szCs w:val="18"/>
          <w:lang w:val="en-AU"/>
        </w:rPr>
        <w:footnoteRef/>
      </w:r>
      <w:r w:rsidRPr="00942A24">
        <w:rPr>
          <w:rFonts w:ascii="Gill Sans MT" w:hAnsi="Gill Sans MT"/>
          <w:sz w:val="18"/>
          <w:szCs w:val="18"/>
          <w:lang w:val="en-AU"/>
        </w:rPr>
        <w:t xml:space="preserve"> The Department of Foreign Affairs and Trade (DFAT), which provides foreign, trade and development policy advice to the Australian Government and works in partnership with a range of Australian and foreign government departments, bilateral and multilateral donors, non-governmental organisations, and the private sector, to represent Australia’s interests and promote sustainable and inclusive economic growth, stability, and poverty reduction in the Asia-Pacific region. DFAT’s immediate development focus in on working with the region to respond to the COVID-19 crisis, informed by Partnerships for Recovery: Australia’s COVID-19 Development Response. DFAT’s Education Section provides strategic and technical advice and services to support effective aid investments in education. See p. 4 in Halse, Michelle. (2020). DFAT-ACER GEM Partnership: Phase Three Strategy.</w:t>
      </w:r>
    </w:p>
  </w:footnote>
  <w:footnote w:id="9">
    <w:p w14:paraId="131411FF" w14:textId="77777777" w:rsidR="00C33DDA" w:rsidRPr="00942A24" w:rsidRDefault="00C33DDA" w:rsidP="00C33DDA">
      <w:pPr>
        <w:pStyle w:val="FootnoteText"/>
        <w:rPr>
          <w:rFonts w:ascii="Gill Sans MT" w:hAnsi="Gill Sans MT"/>
          <w:sz w:val="18"/>
          <w:szCs w:val="18"/>
          <w:lang w:val="en-AU"/>
        </w:rPr>
      </w:pPr>
      <w:r w:rsidRPr="00942A24">
        <w:rPr>
          <w:rStyle w:val="FootnoteReference"/>
          <w:rFonts w:ascii="Gill Sans MT" w:hAnsi="Gill Sans MT"/>
          <w:sz w:val="18"/>
          <w:szCs w:val="18"/>
          <w:lang w:val="en-AU"/>
        </w:rPr>
        <w:footnoteRef/>
      </w:r>
      <w:r w:rsidRPr="00942A24">
        <w:rPr>
          <w:rFonts w:ascii="Gill Sans MT" w:hAnsi="Gill Sans MT"/>
          <w:sz w:val="18"/>
          <w:szCs w:val="18"/>
          <w:lang w:val="en-AU"/>
        </w:rPr>
        <w:t xml:space="preserve"> Australian Council for Educational Research. </w:t>
      </w:r>
      <w:hyperlink r:id="rId3" w:history="1">
        <w:r w:rsidRPr="00942A24">
          <w:rPr>
            <w:rStyle w:val="Hyperlink"/>
            <w:rFonts w:ascii="Gill Sans MT" w:hAnsi="Gill Sans MT"/>
            <w:sz w:val="18"/>
            <w:szCs w:val="18"/>
            <w:lang w:val="en-AU"/>
          </w:rPr>
          <w:t>https://www.acer.org/au/about-us</w:t>
        </w:r>
      </w:hyperlink>
      <w:r w:rsidRPr="00942A24">
        <w:rPr>
          <w:rFonts w:ascii="Gill Sans MT" w:hAnsi="Gill Sans MT"/>
          <w:sz w:val="18"/>
          <w:szCs w:val="18"/>
          <w:lang w:val="en-AU"/>
        </w:rPr>
        <w:t>. Accessed Aug. 23, 2022.</w:t>
      </w:r>
    </w:p>
  </w:footnote>
  <w:footnote w:id="10">
    <w:p w14:paraId="04032235" w14:textId="77777777" w:rsidR="00C33DDA" w:rsidRPr="00942A24" w:rsidRDefault="00C33DDA" w:rsidP="00C33DDA">
      <w:pPr>
        <w:pStyle w:val="FootnoteText"/>
        <w:rPr>
          <w:sz w:val="18"/>
          <w:szCs w:val="18"/>
          <w:lang w:val="en-AU"/>
        </w:rPr>
      </w:pPr>
      <w:r w:rsidRPr="00942A24">
        <w:rPr>
          <w:rStyle w:val="FootnoteReference"/>
          <w:rFonts w:ascii="Gill Sans MT" w:hAnsi="Gill Sans MT"/>
          <w:sz w:val="18"/>
          <w:szCs w:val="18"/>
          <w:lang w:val="en-AU"/>
        </w:rPr>
        <w:footnoteRef/>
      </w:r>
      <w:r w:rsidRPr="00942A24">
        <w:rPr>
          <w:rFonts w:ascii="Gill Sans MT" w:hAnsi="Gill Sans MT"/>
          <w:sz w:val="18"/>
          <w:szCs w:val="18"/>
          <w:lang w:val="en-AU"/>
        </w:rPr>
        <w:t xml:space="preserve"> According to DFAT Education Advisor, Belynda McNaughton, there is no updated DFAT Education Strategy available at this point; however, there is a set of policy actions that are being utilised.</w:t>
      </w:r>
    </w:p>
  </w:footnote>
  <w:footnote w:id="11">
    <w:p w14:paraId="0743F212" w14:textId="77777777" w:rsidR="00C33DDA" w:rsidRPr="00942A24" w:rsidRDefault="00C33DDA" w:rsidP="00C33DDA">
      <w:pPr>
        <w:pStyle w:val="FootnoteText"/>
        <w:rPr>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sz w:val="18"/>
          <w:szCs w:val="18"/>
          <w:lang w:val="en-AU"/>
        </w:rPr>
        <w:t xml:space="preserve"> </w:t>
      </w:r>
      <w:r w:rsidRPr="00942A24">
        <w:rPr>
          <w:rFonts w:ascii="Gill Sans MT" w:hAnsi="Gill Sans MT"/>
          <w:sz w:val="18"/>
          <w:szCs w:val="18"/>
          <w:lang w:val="en-AU"/>
        </w:rPr>
        <w:t>Australian Council for Educational Research. (2020). GEM Centre Completion Report for Phase 2 Funding 2017-2020. Melbourne, VIC, Australia: ACER GEM Centre.</w:t>
      </w:r>
    </w:p>
  </w:footnote>
  <w:footnote w:id="12">
    <w:p w14:paraId="54AA5376" w14:textId="77777777" w:rsidR="00C33DDA" w:rsidRPr="00942A24" w:rsidRDefault="00C33DDA" w:rsidP="00C33DDA">
      <w:pPr>
        <w:pStyle w:val="FootnoteText"/>
        <w:rPr>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lang w:val="en-AU"/>
        </w:rPr>
        <w:t xml:space="preserve"> </w:t>
      </w:r>
      <w:r w:rsidRPr="00942A24">
        <w:rPr>
          <w:rFonts w:ascii="Gill Sans MT" w:hAnsi="Gill Sans MT"/>
          <w:sz w:val="18"/>
          <w:szCs w:val="18"/>
          <w:lang w:val="en-AU"/>
        </w:rPr>
        <w:t>Australian Council for Educational Research. (2020). GEM Centre Pathways to Impact. Melbourne, VIC, Australia: ACER GEM Centre.</w:t>
      </w:r>
      <w:r w:rsidRPr="00942A24">
        <w:rPr>
          <w:sz w:val="18"/>
          <w:szCs w:val="18"/>
          <w:lang w:val="en-AU"/>
        </w:rPr>
        <w:t xml:space="preserve"> </w:t>
      </w:r>
    </w:p>
  </w:footnote>
  <w:footnote w:id="13">
    <w:p w14:paraId="2550B52E" w14:textId="6F3663D8" w:rsidR="00C33DDA" w:rsidRPr="00942A24" w:rsidRDefault="00C33DDA" w:rsidP="00C33DDA">
      <w:pPr>
        <w:pStyle w:val="FootnoteText"/>
        <w:rPr>
          <w:sz w:val="18"/>
          <w:szCs w:val="18"/>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lang w:val="en-AU"/>
        </w:rPr>
        <w:t xml:space="preserve"> </w:t>
      </w:r>
      <w:r w:rsidRPr="00942A24">
        <w:rPr>
          <w:rFonts w:ascii="Gill Sans MT" w:hAnsi="Gill Sans MT"/>
          <w:sz w:val="18"/>
          <w:szCs w:val="18"/>
          <w:lang w:val="en-AU"/>
        </w:rPr>
        <w:t>Taken from ACER GEM Centre Pathways to Impact brochure.</w:t>
      </w:r>
    </w:p>
  </w:footnote>
  <w:footnote w:id="14">
    <w:p w14:paraId="24435AFD" w14:textId="16CB37FB" w:rsidR="00C33DDA" w:rsidRPr="00942A24" w:rsidRDefault="00C33DDA" w:rsidP="00C33DDA">
      <w:pPr>
        <w:pStyle w:val="FootnoteText"/>
        <w:rPr>
          <w:sz w:val="18"/>
          <w:szCs w:val="18"/>
          <w:lang w:val="en-AU"/>
        </w:rPr>
      </w:pPr>
      <w:r w:rsidRPr="00942A24">
        <w:rPr>
          <w:rStyle w:val="FootnoteReference"/>
          <w:rFonts w:ascii="Gill Sans MT" w:hAnsi="Gill Sans MT"/>
          <w:sz w:val="18"/>
          <w:szCs w:val="18"/>
          <w:lang w:val="en-AU"/>
        </w:rPr>
        <w:footnoteRef/>
      </w:r>
      <w:r w:rsidRPr="00942A24">
        <w:rPr>
          <w:sz w:val="18"/>
          <w:szCs w:val="18"/>
          <w:lang w:val="en-AU"/>
        </w:rPr>
        <w:t xml:space="preserve"> </w:t>
      </w:r>
      <w:r w:rsidRPr="00942A24">
        <w:rPr>
          <w:rFonts w:ascii="Gill Sans MT" w:hAnsi="Gill Sans MT"/>
          <w:sz w:val="18"/>
          <w:szCs w:val="18"/>
          <w:lang w:val="en-AU"/>
        </w:rPr>
        <w:t>Fearnley-Sander, Mary. (2020). Mid-Cycle Independent Review of the ACER Centre for Global Education Monitoring (ACER-GEM). Melbourne: ACER GEM Centre.</w:t>
      </w:r>
    </w:p>
  </w:footnote>
  <w:footnote w:id="15">
    <w:p w14:paraId="47065501" w14:textId="05833D16" w:rsidR="00C33DDA" w:rsidRPr="00942A24" w:rsidRDefault="00C33DDA" w:rsidP="00C33DDA">
      <w:pPr>
        <w:pStyle w:val="FootnoteText"/>
        <w:rPr>
          <w:sz w:val="18"/>
          <w:szCs w:val="18"/>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lang w:val="en-AU"/>
        </w:rPr>
        <w:t xml:space="preserve"> </w:t>
      </w:r>
      <w:r w:rsidRPr="00942A24">
        <w:rPr>
          <w:rFonts w:ascii="Gill Sans MT" w:hAnsi="Gill Sans MT"/>
          <w:sz w:val="18"/>
          <w:szCs w:val="18"/>
          <w:lang w:val="en-AU"/>
        </w:rPr>
        <w:t>Australian Council for Educational Research and Australian Government Department of Foreign Affairs and Trade. (2020). GEM Centre Completion Report for Phase 2 Funding 2017-2020. Melbourne</w:t>
      </w:r>
      <w:r w:rsidR="00057117" w:rsidRPr="00942A24">
        <w:rPr>
          <w:rFonts w:ascii="Gill Sans MT" w:hAnsi="Gill Sans MT"/>
          <w:sz w:val="18"/>
          <w:szCs w:val="18"/>
          <w:lang w:val="en-AU"/>
        </w:rPr>
        <w:t>:</w:t>
      </w:r>
      <w:r w:rsidRPr="00942A24">
        <w:rPr>
          <w:rFonts w:ascii="Gill Sans MT" w:hAnsi="Gill Sans MT"/>
          <w:sz w:val="18"/>
          <w:szCs w:val="18"/>
          <w:lang w:val="en-AU"/>
        </w:rPr>
        <w:t xml:space="preserve"> ACER.</w:t>
      </w:r>
    </w:p>
  </w:footnote>
  <w:footnote w:id="16">
    <w:p w14:paraId="796B400F" w14:textId="5C354307" w:rsidR="00820DD3" w:rsidRPr="00942A24" w:rsidRDefault="00820DD3" w:rsidP="00820DD3">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DFAT’s immediate development focus in the region is to respond to the COVID-19 crisis, informed by Partnerships for Recovery: Australia’s COVID-19 Development Response. DFAT’s Education Section provides strategic and technical advice and services to support effective aid investments in education. See Halse, M. (2020). </w:t>
      </w:r>
      <w:r w:rsidRPr="00942A24">
        <w:rPr>
          <w:rFonts w:ascii="Gill Sans MT" w:hAnsi="Gill Sans MT"/>
          <w:i/>
          <w:iCs/>
          <w:sz w:val="20"/>
          <w:szCs w:val="20"/>
          <w:lang w:val="en-AU"/>
        </w:rPr>
        <w:t>DFAT-ACER GEM Partnership: Phase Three Strategy</w:t>
      </w:r>
      <w:r w:rsidR="00FF2711" w:rsidRPr="00942A24">
        <w:rPr>
          <w:rFonts w:ascii="Gill Sans MT" w:hAnsi="Gill Sans MT"/>
          <w:sz w:val="20"/>
          <w:szCs w:val="20"/>
          <w:lang w:val="en-AU"/>
        </w:rPr>
        <w:t>, p. 4</w:t>
      </w:r>
      <w:r w:rsidRPr="00942A24">
        <w:rPr>
          <w:rFonts w:ascii="Gill Sans MT" w:hAnsi="Gill Sans MT"/>
          <w:sz w:val="20"/>
          <w:szCs w:val="20"/>
          <w:lang w:val="en-AU"/>
        </w:rPr>
        <w:t>.</w:t>
      </w:r>
    </w:p>
  </w:footnote>
  <w:footnote w:id="17">
    <w:p w14:paraId="27CD002D" w14:textId="4F693529" w:rsidR="00D309C8" w:rsidRDefault="00D309C8">
      <w:pPr>
        <w:pStyle w:val="FootnoteText"/>
      </w:pPr>
      <w:r w:rsidRPr="00D309C8">
        <w:rPr>
          <w:rStyle w:val="FootnoteReference"/>
          <w:rFonts w:ascii="Gill Sans MT" w:hAnsi="Gill Sans MT"/>
          <w:sz w:val="20"/>
          <w:szCs w:val="20"/>
          <w:lang w:val="en-AU"/>
        </w:rPr>
        <w:footnoteRef/>
      </w:r>
      <w:r w:rsidRPr="00D309C8">
        <w:rPr>
          <w:rStyle w:val="FootnoteReference"/>
          <w:rFonts w:ascii="Gill Sans MT" w:hAnsi="Gill Sans MT"/>
          <w:sz w:val="20"/>
          <w:szCs w:val="20"/>
          <w:lang w:val="en-AU"/>
        </w:rPr>
        <w:t xml:space="preserve"> </w:t>
      </w:r>
      <w:r>
        <w:rPr>
          <w:rFonts w:ascii="Gill Sans MT" w:hAnsi="Gill Sans MT"/>
          <w:sz w:val="20"/>
          <w:szCs w:val="20"/>
          <w:lang w:val="en-AU"/>
        </w:rPr>
        <w:t>This pr</w:t>
      </w:r>
      <w:r w:rsidRPr="00D309C8">
        <w:rPr>
          <w:rFonts w:ascii="Gill Sans MT" w:hAnsi="Gill Sans MT"/>
          <w:sz w:val="20"/>
          <w:szCs w:val="20"/>
          <w:lang w:val="en-AU"/>
        </w:rPr>
        <w:t>oject has since ended.</w:t>
      </w:r>
    </w:p>
  </w:footnote>
  <w:footnote w:id="18">
    <w:p w14:paraId="7AB9B0D5" w14:textId="025949AD" w:rsidR="00D53700" w:rsidRPr="00942A24" w:rsidRDefault="00D53700" w:rsidP="00D53700">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Australian Council for Educational Research. </w:t>
      </w:r>
      <w:hyperlink r:id="rId4" w:history="1">
        <w:r w:rsidRPr="00942A24">
          <w:rPr>
            <w:rStyle w:val="Hyperlink"/>
            <w:rFonts w:ascii="Gill Sans MT" w:hAnsi="Gill Sans MT"/>
            <w:sz w:val="20"/>
            <w:szCs w:val="20"/>
            <w:lang w:val="en-AU"/>
          </w:rPr>
          <w:t>https://www.acer.org/au/about-us</w:t>
        </w:r>
      </w:hyperlink>
      <w:r w:rsidRPr="00942A24">
        <w:rPr>
          <w:rFonts w:ascii="Gill Sans MT" w:hAnsi="Gill Sans MT"/>
          <w:sz w:val="20"/>
          <w:szCs w:val="20"/>
          <w:lang w:val="en-AU"/>
        </w:rPr>
        <w:t>.</w:t>
      </w:r>
    </w:p>
  </w:footnote>
  <w:footnote w:id="19">
    <w:p w14:paraId="40C1D86F" w14:textId="1548F1BD" w:rsidR="00D53700" w:rsidRPr="00942A24" w:rsidRDefault="00D53700" w:rsidP="00D53700">
      <w:pPr>
        <w:pStyle w:val="FootnoteText"/>
        <w:rPr>
          <w:sz w:val="18"/>
          <w:szCs w:val="18"/>
          <w:lang w:val="en-AU"/>
        </w:rPr>
      </w:pPr>
      <w:r w:rsidRPr="00942A24">
        <w:rPr>
          <w:rStyle w:val="FootnoteReference"/>
          <w:rFonts w:ascii="Gill Sans MT" w:hAnsi="Gill Sans MT"/>
          <w:sz w:val="20"/>
          <w:szCs w:val="20"/>
          <w:lang w:val="en-AU"/>
        </w:rPr>
        <w:footnoteRef/>
      </w:r>
      <w:r w:rsidR="6D0A5866" w:rsidRPr="00942A24">
        <w:rPr>
          <w:rFonts w:ascii="Gill Sans MT" w:hAnsi="Gill Sans MT"/>
          <w:sz w:val="20"/>
          <w:szCs w:val="20"/>
          <w:lang w:val="en-AU"/>
        </w:rPr>
        <w:t xml:space="preserve"> According to DFAT Education Advisor, Belynda McNaughton, there is no updated DFAT Education Strategy available at this point; however, there is a set of policy actions that are being utilised to guide programming. The new Development Policy due in May 2023 may provide further strategic direction to DFAT’s education portfolio</w:t>
      </w:r>
    </w:p>
  </w:footnote>
  <w:footnote w:id="20">
    <w:p w14:paraId="6798FA4E" w14:textId="6B70EEE3" w:rsidR="00D53700" w:rsidRPr="00942A24" w:rsidRDefault="00D53700" w:rsidP="00D53700">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0069326A" w:rsidRPr="00942A24">
        <w:rPr>
          <w:rFonts w:ascii="Gill Sans MT" w:hAnsi="Gill Sans MT"/>
          <w:sz w:val="20"/>
          <w:szCs w:val="20"/>
          <w:lang w:val="en-AU"/>
        </w:rPr>
        <w:t>ACER</w:t>
      </w:r>
      <w:r w:rsidRPr="00942A24">
        <w:rPr>
          <w:rFonts w:ascii="Gill Sans MT" w:hAnsi="Gill Sans MT"/>
          <w:sz w:val="20"/>
          <w:szCs w:val="20"/>
          <w:lang w:val="en-AU"/>
        </w:rPr>
        <w:t xml:space="preserve">. (2020). </w:t>
      </w:r>
      <w:r w:rsidRPr="00942A24">
        <w:rPr>
          <w:rFonts w:ascii="Gill Sans MT" w:hAnsi="Gill Sans MT"/>
          <w:i/>
          <w:iCs/>
          <w:sz w:val="20"/>
          <w:szCs w:val="20"/>
          <w:lang w:val="en-AU"/>
        </w:rPr>
        <w:t>GEM Centre Completion Report for Phase 2 Funding 2017-2020</w:t>
      </w:r>
      <w:r w:rsidRPr="00942A24">
        <w:rPr>
          <w:rFonts w:ascii="Gill Sans MT" w:hAnsi="Gill Sans MT"/>
          <w:sz w:val="20"/>
          <w:szCs w:val="20"/>
          <w:lang w:val="en-AU"/>
        </w:rPr>
        <w:t>. Melbourne: ACER GEM Centre.</w:t>
      </w:r>
    </w:p>
  </w:footnote>
  <w:footnote w:id="21">
    <w:p w14:paraId="76357ED9" w14:textId="4DA079B1" w:rsidR="00F630D1" w:rsidRPr="00942A24" w:rsidRDefault="00F630D1" w:rsidP="00F630D1">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0069326A" w:rsidRPr="00942A24">
        <w:rPr>
          <w:rFonts w:ascii="Gill Sans MT" w:hAnsi="Gill Sans MT"/>
          <w:sz w:val="20"/>
          <w:szCs w:val="20"/>
          <w:lang w:val="en-AU"/>
        </w:rPr>
        <w:t>ACER</w:t>
      </w:r>
      <w:r w:rsidRPr="00942A24">
        <w:rPr>
          <w:rFonts w:ascii="Gill Sans MT" w:hAnsi="Gill Sans MT"/>
          <w:sz w:val="20"/>
          <w:szCs w:val="20"/>
          <w:lang w:val="en-AU"/>
        </w:rPr>
        <w:t xml:space="preserve">. (2020). </w:t>
      </w:r>
      <w:r w:rsidRPr="00942A24">
        <w:rPr>
          <w:rFonts w:ascii="Gill Sans MT" w:hAnsi="Gill Sans MT"/>
          <w:i/>
          <w:iCs/>
          <w:sz w:val="20"/>
          <w:szCs w:val="20"/>
          <w:lang w:val="en-AU"/>
        </w:rPr>
        <w:t>GEM Centre Pathways to Impact</w:t>
      </w:r>
      <w:r w:rsidRPr="00942A24">
        <w:rPr>
          <w:rFonts w:ascii="Gill Sans MT" w:hAnsi="Gill Sans MT"/>
          <w:sz w:val="20"/>
          <w:szCs w:val="20"/>
          <w:lang w:val="en-AU"/>
        </w:rPr>
        <w:t xml:space="preserve">. Melbourne: GEM Centre. </w:t>
      </w:r>
    </w:p>
  </w:footnote>
  <w:footnote w:id="22">
    <w:p w14:paraId="0A394298" w14:textId="5DCD598C" w:rsidR="00F630D1" w:rsidRPr="00942A24" w:rsidRDefault="00F630D1" w:rsidP="00F630D1">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003A021F" w:rsidRPr="00942A24">
        <w:rPr>
          <w:rFonts w:ascii="Gill Sans MT" w:hAnsi="Gill Sans MT"/>
          <w:sz w:val="20"/>
          <w:szCs w:val="20"/>
          <w:lang w:val="en-AU"/>
        </w:rPr>
        <w:t>ACER</w:t>
      </w:r>
      <w:r w:rsidRPr="00942A24">
        <w:rPr>
          <w:rFonts w:ascii="Gill Sans MT" w:hAnsi="Gill Sans MT"/>
          <w:sz w:val="20"/>
          <w:szCs w:val="20"/>
          <w:lang w:val="en-AU"/>
        </w:rPr>
        <w:t xml:space="preserve">. (2021). </w:t>
      </w:r>
      <w:r w:rsidRPr="00942A24">
        <w:rPr>
          <w:rFonts w:ascii="Gill Sans MT" w:hAnsi="Gill Sans MT"/>
          <w:i/>
          <w:iCs/>
          <w:sz w:val="20"/>
          <w:szCs w:val="20"/>
          <w:lang w:val="en-AU"/>
        </w:rPr>
        <w:t>GEM Centre Monitoring, Evaluation and Learning Framework (Draft)</w:t>
      </w:r>
      <w:r w:rsidRPr="00942A24">
        <w:rPr>
          <w:rFonts w:ascii="Gill Sans MT" w:hAnsi="Gill Sans MT"/>
          <w:sz w:val="20"/>
          <w:szCs w:val="20"/>
          <w:lang w:val="en-AU"/>
        </w:rPr>
        <w:t>. Melbourne: GEM Centre.</w:t>
      </w:r>
    </w:p>
  </w:footnote>
  <w:footnote w:id="23">
    <w:p w14:paraId="51BC64A9" w14:textId="1CA53168" w:rsidR="00F630D1" w:rsidRPr="00942A24" w:rsidRDefault="00F630D1" w:rsidP="00F630D1">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Pr="00942A24">
        <w:rPr>
          <w:rFonts w:ascii="Gill Sans MT" w:hAnsi="Gill Sans MT"/>
          <w:sz w:val="20"/>
          <w:szCs w:val="20"/>
          <w:lang w:val="en-AU"/>
        </w:rPr>
        <w:t xml:space="preserve">Fearnley-Sander, M. (2020). </w:t>
      </w:r>
      <w:r w:rsidRPr="00942A24">
        <w:rPr>
          <w:rFonts w:ascii="Gill Sans MT" w:hAnsi="Gill Sans MT"/>
          <w:i/>
          <w:iCs/>
          <w:sz w:val="20"/>
          <w:szCs w:val="20"/>
          <w:lang w:val="en-AU"/>
        </w:rPr>
        <w:t>Mid-Cycle Independent Review of the ACER Centre for Global Education Monitoring (ACER-GEM)</w:t>
      </w:r>
      <w:r w:rsidRPr="00942A24">
        <w:rPr>
          <w:rFonts w:ascii="Gill Sans MT" w:hAnsi="Gill Sans MT"/>
          <w:sz w:val="20"/>
          <w:szCs w:val="20"/>
          <w:lang w:val="en-AU"/>
        </w:rPr>
        <w:t>. Melbourne: GEM Centre.</w:t>
      </w:r>
    </w:p>
  </w:footnote>
  <w:footnote w:id="24">
    <w:p w14:paraId="436E7E03" w14:textId="24E16393" w:rsidR="00F630D1" w:rsidRPr="00942A24" w:rsidRDefault="00F630D1" w:rsidP="00F630D1">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003A021F" w:rsidRPr="00942A24">
        <w:rPr>
          <w:rFonts w:ascii="Gill Sans MT" w:hAnsi="Gill Sans MT"/>
          <w:sz w:val="20"/>
          <w:szCs w:val="20"/>
          <w:lang w:val="en-AU"/>
        </w:rPr>
        <w:t>ACER</w:t>
      </w:r>
      <w:r w:rsidRPr="00942A24">
        <w:rPr>
          <w:rFonts w:ascii="Gill Sans MT" w:hAnsi="Gill Sans MT"/>
          <w:sz w:val="20"/>
          <w:szCs w:val="20"/>
          <w:lang w:val="en-AU"/>
        </w:rPr>
        <w:t xml:space="preserve">. (2020). </w:t>
      </w:r>
      <w:r w:rsidRPr="00942A24">
        <w:rPr>
          <w:rFonts w:ascii="Gill Sans MT" w:hAnsi="Gill Sans MT"/>
          <w:i/>
          <w:iCs/>
          <w:sz w:val="20"/>
          <w:szCs w:val="20"/>
          <w:lang w:val="en-AU"/>
        </w:rPr>
        <w:t>GEM Centre Completion Report for Phase 2 Funding 2017-2020</w:t>
      </w:r>
      <w:r w:rsidRPr="00942A24">
        <w:rPr>
          <w:rFonts w:ascii="Gill Sans MT" w:hAnsi="Gill Sans MT"/>
          <w:sz w:val="20"/>
          <w:szCs w:val="20"/>
          <w:lang w:val="en-AU"/>
        </w:rPr>
        <w:t>. Melbourne</w:t>
      </w:r>
      <w:r w:rsidR="003A021F" w:rsidRPr="00942A24">
        <w:rPr>
          <w:rFonts w:ascii="Gill Sans MT" w:hAnsi="Gill Sans MT"/>
          <w:sz w:val="20"/>
          <w:szCs w:val="20"/>
          <w:lang w:val="en-AU"/>
        </w:rPr>
        <w:t>: GEM Centre</w:t>
      </w:r>
      <w:r w:rsidRPr="00942A24">
        <w:rPr>
          <w:rFonts w:ascii="Gill Sans MT" w:hAnsi="Gill Sans MT"/>
          <w:sz w:val="20"/>
          <w:szCs w:val="20"/>
          <w:lang w:val="en-AU"/>
        </w:rPr>
        <w:t>.</w:t>
      </w:r>
    </w:p>
  </w:footnote>
  <w:footnote w:id="25">
    <w:p w14:paraId="78266C2E" w14:textId="321564F5" w:rsidR="00B50EC9" w:rsidRPr="00942A24" w:rsidRDefault="00B50EC9" w:rsidP="00B50EC9">
      <w:pPr>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r w:rsidR="008D63C7" w:rsidRPr="00942A24">
        <w:rPr>
          <w:rFonts w:ascii="Gill Sans MT" w:hAnsi="Gill Sans MT"/>
          <w:sz w:val="20"/>
          <w:szCs w:val="20"/>
          <w:lang w:val="en-AU"/>
        </w:rPr>
        <w:t>T</w:t>
      </w:r>
      <w:r w:rsidRPr="00942A24">
        <w:rPr>
          <w:rFonts w:ascii="Gill Sans MT" w:hAnsi="Gill Sans MT"/>
          <w:sz w:val="20"/>
          <w:szCs w:val="20"/>
          <w:lang w:val="en-AU"/>
        </w:rPr>
        <w:t>he GEM Centre</w:t>
      </w:r>
      <w:r w:rsidR="008D63C7" w:rsidRPr="00942A24">
        <w:rPr>
          <w:rFonts w:ascii="Gill Sans MT" w:hAnsi="Gill Sans MT"/>
          <w:sz w:val="20"/>
          <w:szCs w:val="20"/>
          <w:lang w:val="en-AU"/>
        </w:rPr>
        <w:t xml:space="preserve"> defines</w:t>
      </w:r>
      <w:r w:rsidRPr="00942A24">
        <w:rPr>
          <w:rFonts w:ascii="Gill Sans MT" w:hAnsi="Gill Sans MT"/>
          <w:sz w:val="20"/>
          <w:szCs w:val="20"/>
          <w:lang w:val="en-AU"/>
        </w:rPr>
        <w:t xml:space="preserve"> global education monitoring as “the systematic and strategic collection, analysis, interpretation and use of high-quality evidence (robust data on education outcomes, and factors related to those outcomes) to influence education policies, practices and investments aimed at improving educational progress for all learners.” </w:t>
      </w:r>
    </w:p>
  </w:footnote>
  <w:footnote w:id="26">
    <w:p w14:paraId="67D20067" w14:textId="6CAF8A75" w:rsidR="00316D3F" w:rsidRPr="00942A24" w:rsidRDefault="00316D3F">
      <w:pPr>
        <w:pStyle w:val="FootnoteText"/>
        <w:rPr>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sz w:val="18"/>
          <w:szCs w:val="18"/>
          <w:lang w:val="en-AU"/>
        </w:rPr>
        <w:t xml:space="preserve"> </w:t>
      </w:r>
      <w:r w:rsidR="00057117" w:rsidRPr="00942A24">
        <w:rPr>
          <w:rFonts w:ascii="Gill Sans MT" w:hAnsi="Gill Sans MT"/>
          <w:sz w:val="18"/>
          <w:szCs w:val="18"/>
          <w:lang w:val="en-AU"/>
        </w:rPr>
        <w:t xml:space="preserve">Halse, M. (2020). </w:t>
      </w:r>
      <w:r w:rsidR="00057117" w:rsidRPr="00942A24">
        <w:rPr>
          <w:rFonts w:ascii="Gill Sans MT" w:hAnsi="Gill Sans MT"/>
          <w:i/>
          <w:iCs/>
          <w:sz w:val="18"/>
          <w:szCs w:val="18"/>
          <w:lang w:val="en-AU"/>
        </w:rPr>
        <w:t>DFAT-ACER GEM Partnership: Phase Three Strategy</w:t>
      </w:r>
      <w:r w:rsidR="00750CAA" w:rsidRPr="00942A24">
        <w:rPr>
          <w:rFonts w:ascii="Gill Sans MT" w:hAnsi="Gill Sans MT"/>
          <w:sz w:val="18"/>
          <w:szCs w:val="18"/>
          <w:lang w:val="en-AU"/>
        </w:rPr>
        <w:t>. This is an internal document for the Partnership organisations only.</w:t>
      </w:r>
    </w:p>
  </w:footnote>
  <w:footnote w:id="27">
    <w:p w14:paraId="08C17C6E" w14:textId="141A50B3" w:rsidR="00316D3F" w:rsidRPr="00942A24" w:rsidRDefault="00316D3F">
      <w:pPr>
        <w:pStyle w:val="FootnoteText"/>
        <w:rPr>
          <w:lang w:val="en-AU"/>
        </w:rPr>
      </w:pPr>
      <w:r w:rsidRPr="00942A24">
        <w:rPr>
          <w:rStyle w:val="FootnoteReference"/>
          <w:rFonts w:ascii="Gill Sans MT" w:hAnsi="Gill Sans MT"/>
          <w:sz w:val="18"/>
          <w:szCs w:val="18"/>
          <w:lang w:val="en-AU"/>
        </w:rPr>
        <w:footnoteRef/>
      </w:r>
      <w:r w:rsidRPr="00942A24">
        <w:rPr>
          <w:rStyle w:val="FootnoteReference"/>
          <w:rFonts w:ascii="Gill Sans MT" w:hAnsi="Gill Sans MT"/>
          <w:sz w:val="18"/>
          <w:szCs w:val="18"/>
          <w:lang w:val="en-AU"/>
        </w:rPr>
        <w:t xml:space="preserve"> </w:t>
      </w:r>
      <w:r w:rsidRPr="00942A24">
        <w:rPr>
          <w:rFonts w:ascii="Gill Sans MT" w:hAnsi="Gill Sans MT"/>
          <w:sz w:val="18"/>
          <w:szCs w:val="18"/>
          <w:lang w:val="en-AU"/>
        </w:rPr>
        <w:t xml:space="preserve">Several interviewees noted the importance of donor funding </w:t>
      </w:r>
      <w:r w:rsidR="00AD1BE0" w:rsidRPr="00942A24">
        <w:rPr>
          <w:rFonts w:ascii="Gill Sans MT" w:hAnsi="Gill Sans MT"/>
          <w:sz w:val="18"/>
          <w:szCs w:val="18"/>
          <w:lang w:val="en-AU"/>
        </w:rPr>
        <w:t>enabl</w:t>
      </w:r>
      <w:r w:rsidR="004C6852" w:rsidRPr="00942A24">
        <w:rPr>
          <w:rFonts w:ascii="Gill Sans MT" w:hAnsi="Gill Sans MT"/>
          <w:sz w:val="18"/>
          <w:szCs w:val="18"/>
          <w:lang w:val="en-AU"/>
        </w:rPr>
        <w:t>ing</w:t>
      </w:r>
      <w:r w:rsidR="00AD1BE0" w:rsidRPr="00942A24">
        <w:rPr>
          <w:rFonts w:ascii="Gill Sans MT" w:hAnsi="Gill Sans MT"/>
          <w:sz w:val="18"/>
          <w:szCs w:val="18"/>
          <w:lang w:val="en-AU"/>
        </w:rPr>
        <w:t xml:space="preserve"> </w:t>
      </w:r>
      <w:r w:rsidRPr="00942A24">
        <w:rPr>
          <w:rFonts w:ascii="Gill Sans MT" w:hAnsi="Gill Sans MT"/>
          <w:sz w:val="18"/>
          <w:szCs w:val="18"/>
          <w:lang w:val="en-AU"/>
        </w:rPr>
        <w:t xml:space="preserve">the EQAP </w:t>
      </w:r>
      <w:r w:rsidR="00AD1BE0" w:rsidRPr="00942A24">
        <w:rPr>
          <w:rFonts w:ascii="Gill Sans MT" w:hAnsi="Gill Sans MT"/>
          <w:sz w:val="18"/>
          <w:szCs w:val="18"/>
          <w:lang w:val="en-AU"/>
        </w:rPr>
        <w:t xml:space="preserve">to </w:t>
      </w:r>
      <w:r w:rsidR="00036882" w:rsidRPr="00942A24">
        <w:rPr>
          <w:rFonts w:ascii="Gill Sans MT" w:hAnsi="Gill Sans MT"/>
          <w:sz w:val="18"/>
          <w:szCs w:val="18"/>
          <w:lang w:val="en-AU"/>
        </w:rPr>
        <w:t>advance</w:t>
      </w:r>
      <w:r w:rsidR="00AD1BE0" w:rsidRPr="00942A24">
        <w:rPr>
          <w:rFonts w:ascii="Gill Sans MT" w:hAnsi="Gill Sans MT"/>
          <w:sz w:val="18"/>
          <w:szCs w:val="18"/>
          <w:lang w:val="en-AU"/>
        </w:rPr>
        <w:t xml:space="preserve"> </w:t>
      </w:r>
      <w:r w:rsidRPr="00942A24">
        <w:rPr>
          <w:rFonts w:ascii="Gill Sans MT" w:hAnsi="Gill Sans MT"/>
          <w:sz w:val="18"/>
          <w:szCs w:val="18"/>
          <w:lang w:val="en-AU"/>
        </w:rPr>
        <w:t xml:space="preserve">PILNA </w:t>
      </w:r>
      <w:r w:rsidR="00AD1BE0" w:rsidRPr="00942A24">
        <w:rPr>
          <w:rFonts w:ascii="Gill Sans MT" w:hAnsi="Gill Sans MT"/>
          <w:sz w:val="18"/>
          <w:szCs w:val="18"/>
          <w:lang w:val="en-AU"/>
        </w:rPr>
        <w:t xml:space="preserve">work over the past 12 years and the </w:t>
      </w:r>
      <w:r w:rsidR="00036882" w:rsidRPr="00942A24">
        <w:rPr>
          <w:rFonts w:ascii="Gill Sans MT" w:hAnsi="Gill Sans MT"/>
          <w:sz w:val="18"/>
          <w:szCs w:val="18"/>
          <w:lang w:val="en-AU"/>
        </w:rPr>
        <w:t>struggle to make</w:t>
      </w:r>
      <w:r w:rsidR="00AD1BE0" w:rsidRPr="00942A24">
        <w:rPr>
          <w:rFonts w:ascii="Gill Sans MT" w:hAnsi="Gill Sans MT"/>
          <w:sz w:val="18"/>
          <w:szCs w:val="18"/>
          <w:lang w:val="en-AU"/>
        </w:rPr>
        <w:t xml:space="preserve"> the SEA-PLM work as successful, given the lack of funding.</w:t>
      </w:r>
      <w:r w:rsidR="00AD1BE0" w:rsidRPr="00942A24">
        <w:rPr>
          <w:lang w:val="en-AU"/>
        </w:rPr>
        <w:t xml:space="preserve"> </w:t>
      </w:r>
    </w:p>
  </w:footnote>
  <w:footnote w:id="28">
    <w:p w14:paraId="2CE9EF0F" w14:textId="38BA94BE" w:rsidR="00047A10" w:rsidRPr="00942A24" w:rsidRDefault="00047A10">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Assessment for Minimum Proficiency Level</w:t>
      </w:r>
      <w:r w:rsidR="00F14642" w:rsidRPr="00942A24">
        <w:rPr>
          <w:rFonts w:ascii="Gill Sans MT" w:hAnsi="Gill Sans MT"/>
          <w:sz w:val="20"/>
          <w:szCs w:val="20"/>
          <w:lang w:val="en-AU"/>
        </w:rPr>
        <w:t>s</w:t>
      </w:r>
    </w:p>
  </w:footnote>
  <w:footnote w:id="29">
    <w:p w14:paraId="6EAE54AA" w14:textId="622D4DE4" w:rsidR="00166F31" w:rsidRPr="00942A24" w:rsidRDefault="00166F31">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r w:rsidRPr="00942A24">
        <w:rPr>
          <w:rFonts w:ascii="Gill Sans MT" w:hAnsi="Gill Sans MT" w:cstheme="minorHAnsi"/>
          <w:sz w:val="20"/>
          <w:szCs w:val="20"/>
          <w:lang w:val="en-AU"/>
        </w:rPr>
        <w:t>Global Partnership for Education</w:t>
      </w:r>
    </w:p>
  </w:footnote>
  <w:footnote w:id="30">
    <w:p w14:paraId="28A60502" w14:textId="3652B35D" w:rsidR="007D743F" w:rsidRPr="00942A24" w:rsidRDefault="007D743F" w:rsidP="00023358">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00F14642" w:rsidRPr="00942A24">
        <w:rPr>
          <w:rFonts w:ascii="Gill Sans MT" w:hAnsi="Gill Sans MT" w:cstheme="minorHAnsi"/>
          <w:sz w:val="20"/>
          <w:szCs w:val="20"/>
          <w:lang w:val="en-AU"/>
        </w:rPr>
        <w:t xml:space="preserve">See GEM Centre research into disability-inclusive education. </w:t>
      </w:r>
      <w:r w:rsidR="0085267B" w:rsidRPr="00942A24">
        <w:rPr>
          <w:rFonts w:ascii="Gill Sans MT" w:hAnsi="Gill Sans MT" w:cstheme="minorHAnsi"/>
          <w:sz w:val="20"/>
          <w:szCs w:val="20"/>
          <w:lang w:val="en-AU"/>
        </w:rPr>
        <w:t>ACER. (202</w:t>
      </w:r>
      <w:r w:rsidR="00F14642" w:rsidRPr="00942A24">
        <w:rPr>
          <w:rFonts w:ascii="Gill Sans MT" w:hAnsi="Gill Sans MT" w:cstheme="minorHAnsi"/>
          <w:sz w:val="20"/>
          <w:szCs w:val="20"/>
          <w:lang w:val="en-AU"/>
        </w:rPr>
        <w:t>2</w:t>
      </w:r>
      <w:r w:rsidR="0085267B" w:rsidRPr="00942A24">
        <w:rPr>
          <w:rFonts w:ascii="Gill Sans MT" w:hAnsi="Gill Sans MT" w:cstheme="minorHAnsi"/>
          <w:sz w:val="20"/>
          <w:szCs w:val="20"/>
          <w:lang w:val="en-AU"/>
        </w:rPr>
        <w:t xml:space="preserve">). </w:t>
      </w:r>
      <w:r w:rsidR="00F14642" w:rsidRPr="00942A24">
        <w:rPr>
          <w:rFonts w:ascii="Gill Sans MT" w:hAnsi="Gill Sans MT" w:cstheme="minorHAnsi"/>
          <w:sz w:val="20"/>
          <w:szCs w:val="20"/>
          <w:lang w:val="en-AU"/>
        </w:rPr>
        <w:t xml:space="preserve">Teacher professional development for disability inclusion in low- and middle-income Asia-Pacific countries: An evidence and gap map. Melbourne: ACER. </w:t>
      </w:r>
      <w:hyperlink r:id="rId5" w:history="1">
        <w:r w:rsidR="00F14642" w:rsidRPr="00942A24">
          <w:rPr>
            <w:rStyle w:val="Hyperlink"/>
            <w:rFonts w:ascii="Gill Sans MT" w:hAnsi="Gill Sans MT" w:cstheme="minorHAnsi"/>
            <w:sz w:val="20"/>
            <w:szCs w:val="20"/>
            <w:highlight w:val="lightGray"/>
            <w:lang w:val="en-AU"/>
          </w:rPr>
          <w:t>https://www.acer.org/au/discover/article/enabling-teachers-to-support-students-with-disability</w:t>
        </w:r>
      </w:hyperlink>
      <w:r w:rsidR="00F14642" w:rsidRPr="00942A24">
        <w:rPr>
          <w:rFonts w:ascii="Gill Sans MT" w:hAnsi="Gill Sans MT"/>
          <w:sz w:val="20"/>
          <w:szCs w:val="20"/>
          <w:lang w:val="en-AU"/>
        </w:rPr>
        <w:t xml:space="preserve"> </w:t>
      </w:r>
      <w:r w:rsidR="00F14642" w:rsidRPr="00942A24">
        <w:rPr>
          <w:rFonts w:ascii="Gill Sans MT" w:hAnsi="Gill Sans MT" w:cstheme="minorHAnsi"/>
          <w:sz w:val="20"/>
          <w:szCs w:val="20"/>
          <w:lang w:val="en-AU"/>
        </w:rPr>
        <w:t>and https://onlinelibrary.wiley.com/doi/10.1002/cl2.1287</w:t>
      </w:r>
    </w:p>
  </w:footnote>
  <w:footnote w:id="31">
    <w:p w14:paraId="55236DD1" w14:textId="77777777" w:rsidR="007D743F" w:rsidRPr="00942A24" w:rsidRDefault="007D743F" w:rsidP="007D743F">
      <w:pPr>
        <w:pStyle w:val="FootnoteText"/>
        <w:rPr>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Pr="00942A24">
        <w:rPr>
          <w:rFonts w:ascii="Gill Sans MT" w:hAnsi="Gill Sans MT" w:cstheme="minorHAnsi"/>
          <w:sz w:val="20"/>
          <w:szCs w:val="20"/>
          <w:lang w:val="en-AU"/>
        </w:rPr>
        <w:t>Washington Group on Disability Statistics. https://www.washingtongroup-disability.com/question-sets/</w:t>
      </w:r>
    </w:p>
  </w:footnote>
  <w:footnote w:id="32">
    <w:p w14:paraId="44FC1AA5" w14:textId="5AB9CECD" w:rsidR="000F02AC" w:rsidRPr="00942A24" w:rsidRDefault="000F02AC">
      <w:pPr>
        <w:pStyle w:val="FootnoteText"/>
        <w:rPr>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Pr="00942A24">
        <w:rPr>
          <w:rFonts w:ascii="Gill Sans MT" w:hAnsi="Gill Sans MT"/>
          <w:sz w:val="20"/>
          <w:szCs w:val="20"/>
          <w:lang w:val="en-AU"/>
        </w:rPr>
        <w:t xml:space="preserve">See: UNESCO. (2017). </w:t>
      </w:r>
      <w:r w:rsidRPr="00942A24">
        <w:rPr>
          <w:rFonts w:ascii="Gill Sans MT" w:hAnsi="Gill Sans MT"/>
          <w:color w:val="333333"/>
          <w:sz w:val="20"/>
          <w:szCs w:val="20"/>
          <w:shd w:val="clear" w:color="auto" w:fill="FFFFFF"/>
          <w:lang w:val="en-AU"/>
        </w:rPr>
        <w:t>Large-scale assessment data and learning outcomes: linking assessments to evidence-based policy making and improved learning. Paris: UNESCO.</w:t>
      </w:r>
    </w:p>
  </w:footnote>
  <w:footnote w:id="33">
    <w:p w14:paraId="31BEA47D" w14:textId="77777777" w:rsidR="00956EF8" w:rsidRPr="00942A24" w:rsidRDefault="00956EF8" w:rsidP="00956EF8">
      <w:pPr>
        <w:pStyle w:val="FootnoteText"/>
        <w:rPr>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w:t>
      </w:r>
      <w:r w:rsidRPr="00942A24">
        <w:rPr>
          <w:rFonts w:ascii="Gill Sans MT" w:hAnsi="Gill Sans MT"/>
          <w:sz w:val="20"/>
          <w:szCs w:val="20"/>
          <w:lang w:val="en-AU"/>
        </w:rPr>
        <w:t>NEQMAP capacity building workshops were convened by UNESCO Bangkok and follow-up activities that focused on use of results were anticipated but have not yet been undertaken.</w:t>
      </w:r>
    </w:p>
  </w:footnote>
  <w:footnote w:id="34">
    <w:p w14:paraId="5CE741FF" w14:textId="4157D0F5" w:rsidR="00956EF8" w:rsidRPr="00942A24" w:rsidRDefault="00956EF8">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hAnsi="Gill Sans MT"/>
          <w:sz w:val="20"/>
          <w:szCs w:val="20"/>
          <w:lang w:val="en-AU"/>
        </w:rPr>
        <w:t xml:space="preserve">See </w:t>
      </w:r>
      <w:hyperlink r:id="rId6" w:history="1">
        <w:r w:rsidRPr="00942A24">
          <w:rPr>
            <w:rStyle w:val="Hyperlink"/>
            <w:rFonts w:ascii="Gill Sans MT" w:hAnsi="Gill Sans MT"/>
            <w:sz w:val="20"/>
            <w:szCs w:val="20"/>
            <w:lang w:val="en-AU"/>
          </w:rPr>
          <w:t>https://palnetwork.org/ican/</w:t>
        </w:r>
      </w:hyperlink>
      <w:r w:rsidRPr="00942A24">
        <w:rPr>
          <w:rFonts w:ascii="Gill Sans MT" w:hAnsi="Gill Sans MT"/>
          <w:sz w:val="20"/>
          <w:szCs w:val="20"/>
          <w:lang w:val="en-AU"/>
        </w:rPr>
        <w:t xml:space="preserve"> and </w:t>
      </w:r>
      <w:r w:rsidRPr="00942A24">
        <w:rPr>
          <w:rStyle w:val="Hyperlink"/>
          <w:rFonts w:ascii="Gill Sans MT" w:hAnsi="Gill Sans MT"/>
          <w:sz w:val="20"/>
          <w:szCs w:val="20"/>
          <w:lang w:val="en-AU"/>
        </w:rPr>
        <w:t>https://palnetwork.org/elana/</w:t>
      </w:r>
    </w:p>
  </w:footnote>
  <w:footnote w:id="35">
    <w:p w14:paraId="1172C8AD" w14:textId="2818FBE9" w:rsidR="00B5309B" w:rsidRPr="00942A24" w:rsidRDefault="00B5309B" w:rsidP="00B5309B">
      <w:pPr>
        <w:shd w:val="clear" w:color="auto" w:fill="FFFFFF"/>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In addition to citing the GEM Centre/ACER extensively, a UNESCO International Institute for Educational Planning (IIEP) publication on using learning assessment data</w:t>
      </w:r>
      <w:r w:rsidR="007A1A09" w:rsidRPr="00942A24">
        <w:rPr>
          <w:rFonts w:ascii="Gill Sans MT" w:hAnsi="Gill Sans MT"/>
          <w:sz w:val="20"/>
          <w:szCs w:val="20"/>
          <w:lang w:val="en-AU"/>
        </w:rPr>
        <w:t xml:space="preserve"> </w:t>
      </w:r>
      <w:r w:rsidRPr="00942A24">
        <w:rPr>
          <w:rFonts w:ascii="Gill Sans MT" w:hAnsi="Gill Sans MT"/>
          <w:sz w:val="20"/>
          <w:szCs w:val="20"/>
          <w:lang w:val="en-AU"/>
        </w:rPr>
        <w:t>provides two pages of examples of policy development. See</w:t>
      </w:r>
      <w:r w:rsidRPr="00942A24">
        <w:rPr>
          <w:rFonts w:ascii="Gill Sans MT" w:hAnsi="Gill Sans MT" w:cstheme="minorHAnsi"/>
          <w:sz w:val="22"/>
          <w:szCs w:val="22"/>
          <w:lang w:val="en-AU"/>
        </w:rPr>
        <w:t xml:space="preserve"> </w:t>
      </w:r>
      <w:proofErr w:type="spellStart"/>
      <w:r w:rsidRPr="00942A24">
        <w:rPr>
          <w:rFonts w:ascii="Gill Sans MT" w:hAnsi="Gill Sans MT"/>
          <w:sz w:val="20"/>
          <w:szCs w:val="20"/>
          <w:lang w:val="en-AU"/>
        </w:rPr>
        <w:t>Raudonyt</w:t>
      </w:r>
      <w:r w:rsidRPr="00942A24">
        <w:rPr>
          <w:rFonts w:ascii="Calibri" w:hAnsi="Calibri" w:cs="Calibri"/>
          <w:sz w:val="20"/>
          <w:szCs w:val="20"/>
          <w:lang w:val="en-AU"/>
        </w:rPr>
        <w:t>ė</w:t>
      </w:r>
      <w:proofErr w:type="spellEnd"/>
      <w:r w:rsidRPr="00942A24">
        <w:rPr>
          <w:rFonts w:ascii="Gill Sans MT" w:hAnsi="Gill Sans MT" w:cs="Calibri"/>
          <w:sz w:val="20"/>
          <w:szCs w:val="20"/>
          <w:lang w:val="en-AU"/>
        </w:rPr>
        <w:t>, I.</w:t>
      </w:r>
      <w:r w:rsidRPr="00942A24">
        <w:rPr>
          <w:rFonts w:ascii="Gill Sans MT" w:hAnsi="Gill Sans MT"/>
          <w:sz w:val="20"/>
          <w:szCs w:val="20"/>
          <w:lang w:val="en-AU"/>
        </w:rPr>
        <w:t xml:space="preserve"> and </w:t>
      </w:r>
      <w:proofErr w:type="spellStart"/>
      <w:r w:rsidRPr="00942A24">
        <w:rPr>
          <w:rFonts w:ascii="Gill Sans MT" w:hAnsi="Gill Sans MT"/>
          <w:sz w:val="20"/>
          <w:szCs w:val="20"/>
          <w:lang w:val="en-AU"/>
        </w:rPr>
        <w:t>Foimapafisi</w:t>
      </w:r>
      <w:proofErr w:type="spellEnd"/>
      <w:r w:rsidRPr="00942A24">
        <w:rPr>
          <w:rFonts w:ascii="Gill Sans MT" w:hAnsi="Gill Sans MT"/>
          <w:sz w:val="20"/>
          <w:szCs w:val="20"/>
          <w:lang w:val="en-AU"/>
        </w:rPr>
        <w:t xml:space="preserve">, T. (2022). </w:t>
      </w:r>
      <w:r w:rsidRPr="00942A24">
        <w:rPr>
          <w:rFonts w:ascii="Gill Sans MT" w:hAnsi="Gill Sans MT"/>
          <w:i/>
          <w:iCs/>
          <w:sz w:val="20"/>
          <w:szCs w:val="20"/>
          <w:lang w:val="en-AU"/>
        </w:rPr>
        <w:t>Using learning assessment data for educational planning in Sub-Saharan Africa:  a comparative analysis</w:t>
      </w:r>
      <w:r w:rsidRPr="00942A24">
        <w:rPr>
          <w:rFonts w:ascii="Gill Sans MT" w:hAnsi="Gill Sans MT"/>
          <w:sz w:val="20"/>
          <w:szCs w:val="20"/>
          <w:lang w:val="en-AU"/>
        </w:rPr>
        <w:t>. Paris: UNESCO International Institute for Educational Planning. An ACER publication also provides policy change examples linked to assessment results</w:t>
      </w:r>
      <w:r w:rsidR="00115EDC" w:rsidRPr="00942A24">
        <w:rPr>
          <w:rFonts w:ascii="Gill Sans MT" w:hAnsi="Gill Sans MT"/>
          <w:sz w:val="20"/>
          <w:szCs w:val="20"/>
          <w:lang w:val="en-AU"/>
        </w:rPr>
        <w:t>:</w:t>
      </w:r>
      <w:r w:rsidRPr="00942A24">
        <w:rPr>
          <w:rFonts w:ascii="Gill Sans MT" w:hAnsi="Gill Sans MT"/>
          <w:sz w:val="20"/>
          <w:szCs w:val="20"/>
          <w:lang w:val="en-AU"/>
        </w:rPr>
        <w:t xml:space="preserve"> Tobin, M</w:t>
      </w:r>
      <w:r w:rsidR="00AE01B6" w:rsidRPr="00942A24">
        <w:rPr>
          <w:rFonts w:ascii="Gill Sans MT" w:hAnsi="Gill Sans MT"/>
          <w:sz w:val="20"/>
          <w:szCs w:val="20"/>
          <w:lang w:val="en-AU"/>
        </w:rPr>
        <w:t>.</w:t>
      </w:r>
      <w:r w:rsidRPr="00942A24">
        <w:rPr>
          <w:rFonts w:ascii="Gill Sans MT" w:hAnsi="Gill Sans MT"/>
          <w:sz w:val="20"/>
          <w:szCs w:val="20"/>
          <w:lang w:val="en-AU"/>
        </w:rPr>
        <w:t xml:space="preserve"> et al.</w:t>
      </w:r>
      <w:r w:rsidR="00AE01B6" w:rsidRPr="00942A24">
        <w:rPr>
          <w:rFonts w:ascii="Gill Sans MT" w:hAnsi="Gill Sans MT"/>
          <w:sz w:val="20"/>
          <w:szCs w:val="20"/>
          <w:lang w:val="en-AU"/>
        </w:rPr>
        <w:t xml:space="preserve"> (2015). </w:t>
      </w:r>
      <w:hyperlink r:id="rId7" w:history="1">
        <w:r w:rsidRPr="00942A24">
          <w:rPr>
            <w:rStyle w:val="Hyperlink"/>
            <w:rFonts w:ascii="Gill Sans MT" w:hAnsi="Gill Sans MT"/>
            <w:i/>
            <w:iCs/>
            <w:color w:val="00699F"/>
            <w:sz w:val="20"/>
            <w:szCs w:val="20"/>
            <w:shd w:val="clear" w:color="auto" w:fill="FFFFFF"/>
            <w:lang w:val="en-AU"/>
          </w:rPr>
          <w:t>Using large-scale assessments of students’ learning to inform education policy: Insights from the Asia-Pacific region</w:t>
        </w:r>
      </w:hyperlink>
      <w:r w:rsidRPr="00942A24">
        <w:rPr>
          <w:rFonts w:ascii="Gill Sans MT" w:hAnsi="Gill Sans MT"/>
          <w:color w:val="000000"/>
          <w:sz w:val="20"/>
          <w:szCs w:val="20"/>
          <w:shd w:val="clear" w:color="auto" w:fill="FFFFFF"/>
          <w:lang w:val="en-AU"/>
        </w:rPr>
        <w:t>. Melbourne: ACER (</w:t>
      </w:r>
      <w:r w:rsidR="00AE01B6" w:rsidRPr="00942A24">
        <w:rPr>
          <w:rFonts w:ascii="Gill Sans MT" w:hAnsi="Gill Sans MT"/>
          <w:color w:val="000000"/>
          <w:sz w:val="20"/>
          <w:szCs w:val="20"/>
          <w:shd w:val="clear" w:color="auto" w:fill="FFFFFF"/>
          <w:lang w:val="en-AU"/>
        </w:rPr>
        <w:t>c</w:t>
      </w:r>
      <w:r w:rsidRPr="00942A24">
        <w:rPr>
          <w:rFonts w:ascii="Gill Sans MT" w:hAnsi="Gill Sans MT"/>
          <w:color w:val="000000"/>
          <w:sz w:val="20"/>
          <w:szCs w:val="20"/>
          <w:shd w:val="clear" w:color="auto" w:fill="FFFFFF"/>
          <w:lang w:val="en-AU"/>
        </w:rPr>
        <w:t>o-published by ACER’s Centre for Education Policy </w:t>
      </w:r>
      <w:hyperlink r:id="rId8" w:history="1">
        <w:r w:rsidRPr="00942A24">
          <w:rPr>
            <w:rStyle w:val="Hyperlink"/>
            <w:rFonts w:ascii="Gill Sans MT" w:hAnsi="Gill Sans MT"/>
            <w:color w:val="00699F"/>
            <w:sz w:val="20"/>
            <w:szCs w:val="20"/>
            <w:shd w:val="clear" w:color="auto" w:fill="FFFFFF"/>
            <w:lang w:val="en-AU"/>
          </w:rPr>
          <w:t>www.acer.edu.au/epp</w:t>
        </w:r>
      </w:hyperlink>
      <w:r w:rsidRPr="00942A24">
        <w:rPr>
          <w:rFonts w:ascii="Gill Sans MT" w:hAnsi="Gill Sans MT"/>
          <w:color w:val="000000"/>
          <w:sz w:val="20"/>
          <w:szCs w:val="20"/>
          <w:shd w:val="clear" w:color="auto" w:fill="FFFFFF"/>
          <w:lang w:val="en-AU"/>
        </w:rPr>
        <w:t> and Practice and Centre for Global Education Monitoring </w:t>
      </w:r>
      <w:hyperlink r:id="rId9" w:history="1">
        <w:r w:rsidRPr="00942A24">
          <w:rPr>
            <w:rStyle w:val="Hyperlink"/>
            <w:rFonts w:ascii="Gill Sans MT" w:hAnsi="Gill Sans MT"/>
            <w:color w:val="00699F"/>
            <w:sz w:val="20"/>
            <w:szCs w:val="20"/>
            <w:shd w:val="clear" w:color="auto" w:fill="FFFFFF"/>
            <w:lang w:val="en-AU"/>
          </w:rPr>
          <w:t>www.acer.edu.au/gem</w:t>
        </w:r>
      </w:hyperlink>
      <w:r w:rsidRPr="00942A24">
        <w:rPr>
          <w:rFonts w:ascii="Gill Sans MT" w:hAnsi="Gill Sans MT"/>
          <w:sz w:val="20"/>
          <w:szCs w:val="20"/>
          <w:lang w:val="en-AU"/>
        </w:rPr>
        <w:t xml:space="preserve">). </w:t>
      </w:r>
      <w:r w:rsidR="00AE01B6" w:rsidRPr="00942A24">
        <w:rPr>
          <w:rFonts w:ascii="Gill Sans MT" w:hAnsi="Gill Sans MT"/>
          <w:sz w:val="20"/>
          <w:szCs w:val="20"/>
          <w:lang w:val="en-AU"/>
        </w:rPr>
        <w:t>S</w:t>
      </w:r>
      <w:r w:rsidRPr="00942A24">
        <w:rPr>
          <w:rFonts w:ascii="Gill Sans MT" w:hAnsi="Gill Sans MT"/>
          <w:sz w:val="20"/>
          <w:szCs w:val="20"/>
          <w:lang w:val="en-AU"/>
        </w:rPr>
        <w:t>ee</w:t>
      </w:r>
      <w:r w:rsidR="00AE01B6" w:rsidRPr="00942A24">
        <w:rPr>
          <w:rFonts w:ascii="Gill Sans MT" w:hAnsi="Gill Sans MT"/>
          <w:sz w:val="20"/>
          <w:szCs w:val="20"/>
          <w:lang w:val="en-AU"/>
        </w:rPr>
        <w:t xml:space="preserve"> also</w:t>
      </w:r>
      <w:r w:rsidRPr="00942A24">
        <w:rPr>
          <w:rFonts w:ascii="Gill Sans MT" w:hAnsi="Gill Sans MT"/>
          <w:sz w:val="20"/>
          <w:szCs w:val="20"/>
          <w:lang w:val="en-AU"/>
        </w:rPr>
        <w:t xml:space="preserve"> ACER. (2015). </w:t>
      </w:r>
      <w:r w:rsidRPr="00942A24">
        <w:rPr>
          <w:rFonts w:ascii="Gill Sans MT" w:hAnsi="Gill Sans MT"/>
          <w:i/>
          <w:iCs/>
          <w:sz w:val="20"/>
          <w:szCs w:val="20"/>
          <w:lang w:val="en-AU"/>
        </w:rPr>
        <w:t>The big picture: the impact of assessments on education policy</w:t>
      </w:r>
      <w:r w:rsidRPr="00942A24">
        <w:rPr>
          <w:rFonts w:ascii="Gill Sans MT" w:hAnsi="Gill Sans MT"/>
          <w:sz w:val="20"/>
          <w:szCs w:val="20"/>
          <w:lang w:val="en-AU"/>
        </w:rPr>
        <w:t>. Melbourne</w:t>
      </w:r>
      <w:r w:rsidR="00AE01B6" w:rsidRPr="00942A24">
        <w:rPr>
          <w:rFonts w:ascii="Gill Sans MT" w:hAnsi="Gill Sans MT"/>
          <w:sz w:val="20"/>
          <w:szCs w:val="20"/>
          <w:lang w:val="en-AU"/>
        </w:rPr>
        <w:t>:</w:t>
      </w:r>
      <w:r w:rsidRPr="00942A24">
        <w:rPr>
          <w:rFonts w:ascii="Gill Sans MT" w:hAnsi="Gill Sans MT"/>
          <w:sz w:val="20"/>
          <w:szCs w:val="20"/>
          <w:lang w:val="en-AU"/>
        </w:rPr>
        <w:t xml:space="preserve"> ACER. https://www.acer.org/au/discover/article/the-big-picture-the-impact-of-assessments-on-education-policy</w:t>
      </w:r>
    </w:p>
  </w:footnote>
  <w:footnote w:id="36">
    <w:p w14:paraId="5F975A8A" w14:textId="77777777" w:rsidR="00D309C8" w:rsidRPr="00942A24" w:rsidRDefault="00D309C8" w:rsidP="00D309C8">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hAnsi="Gill Sans MT"/>
          <w:sz w:val="20"/>
          <w:szCs w:val="20"/>
          <w:lang w:val="en-AU"/>
        </w:rPr>
        <w:t>See http://www.ibe.unesco.org/en/ibe-diploma-curriculum-design-and-development</w:t>
      </w:r>
    </w:p>
  </w:footnote>
  <w:footnote w:id="37">
    <w:p w14:paraId="52AC1300" w14:textId="415F6C5F" w:rsidR="00CF1143" w:rsidRPr="00942A24" w:rsidRDefault="00CF1143">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Pr="00942A24">
        <w:rPr>
          <w:rFonts w:ascii="Gill Sans MT" w:hAnsi="Gill Sans MT"/>
          <w:sz w:val="20"/>
          <w:szCs w:val="20"/>
          <w:lang w:val="en-AU"/>
        </w:rPr>
        <w:t>Cambodia, Lao PDR, Malaysia, Myanmar, Philippines</w:t>
      </w:r>
      <w:r w:rsidR="009325B0" w:rsidRPr="00942A24">
        <w:rPr>
          <w:rFonts w:ascii="Gill Sans MT" w:hAnsi="Gill Sans MT"/>
          <w:sz w:val="20"/>
          <w:szCs w:val="20"/>
          <w:lang w:val="en-AU"/>
        </w:rPr>
        <w:t>,</w:t>
      </w:r>
      <w:r w:rsidRPr="00942A24">
        <w:rPr>
          <w:rFonts w:ascii="Gill Sans MT" w:hAnsi="Gill Sans MT"/>
          <w:sz w:val="20"/>
          <w:szCs w:val="20"/>
          <w:lang w:val="en-AU"/>
        </w:rPr>
        <w:t xml:space="preserve"> and Viet Nam</w:t>
      </w:r>
    </w:p>
  </w:footnote>
  <w:footnote w:id="38">
    <w:p w14:paraId="7FB477AF" w14:textId="05C1C10E" w:rsidR="00D9255C" w:rsidRPr="00942A24" w:rsidRDefault="00D9255C">
      <w:pPr>
        <w:pStyle w:val="FootnoteText"/>
        <w:rPr>
          <w:lang w:val="en-AU"/>
        </w:rPr>
      </w:pPr>
      <w:r w:rsidRPr="00942A24">
        <w:rPr>
          <w:rStyle w:val="FootnoteReference"/>
          <w:rFonts w:ascii="Gill Sans MT" w:hAnsi="Gill Sans MT"/>
          <w:sz w:val="20"/>
          <w:szCs w:val="20"/>
          <w:lang w:val="en-AU"/>
        </w:rPr>
        <w:footnoteRef/>
      </w:r>
      <w:r w:rsidRPr="00942A24">
        <w:rPr>
          <w:lang w:val="en-AU"/>
        </w:rPr>
        <w:t xml:space="preserve"> </w:t>
      </w:r>
      <w:r w:rsidR="000E4E68" w:rsidRPr="00942A24">
        <w:rPr>
          <w:rFonts w:ascii="Gill Sans MT" w:hAnsi="Gill Sans MT"/>
          <w:color w:val="000000"/>
          <w:sz w:val="20"/>
          <w:szCs w:val="20"/>
          <w:shd w:val="clear" w:color="auto" w:fill="FFFFFF"/>
          <w:lang w:val="en-AU"/>
        </w:rPr>
        <w:t>Tarricone, P., Mestan, K., &amp; Teo, I. (2021). Building resilient education systems: A rapid review of the education in emergencies literature. Australian Council for Educational Research. https://doi.org/10.37517/978-1-74286-639-0</w:t>
      </w:r>
    </w:p>
  </w:footnote>
  <w:footnote w:id="39">
    <w:p w14:paraId="4F870FF3" w14:textId="282C2932" w:rsidR="002A0FD5" w:rsidRPr="00942A24" w:rsidRDefault="002A0FD5">
      <w:pPr>
        <w:pStyle w:val="FootnoteText"/>
        <w:rPr>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r w:rsidR="00E515ED" w:rsidRPr="00942A24">
        <w:rPr>
          <w:rFonts w:ascii="Gill Sans MT" w:hAnsi="Gill Sans MT"/>
          <w:sz w:val="20"/>
          <w:szCs w:val="20"/>
          <w:lang w:val="en-AU"/>
        </w:rPr>
        <w:t xml:space="preserve">The </w:t>
      </w:r>
      <w:r w:rsidRPr="00942A24">
        <w:rPr>
          <w:rFonts w:ascii="Gill Sans MT" w:hAnsi="Gill Sans MT"/>
          <w:sz w:val="20"/>
          <w:szCs w:val="20"/>
          <w:lang w:val="en-AU"/>
        </w:rPr>
        <w:t xml:space="preserve">COVID-19 pandemic took hold </w:t>
      </w:r>
      <w:r w:rsidR="003175D1" w:rsidRPr="00942A24">
        <w:rPr>
          <w:rFonts w:ascii="Gill Sans MT" w:hAnsi="Gill Sans MT"/>
          <w:sz w:val="20"/>
          <w:szCs w:val="20"/>
          <w:lang w:val="en-AU"/>
        </w:rPr>
        <w:t xml:space="preserve">in early 2020 during </w:t>
      </w:r>
      <w:r w:rsidRPr="00942A24">
        <w:rPr>
          <w:rFonts w:ascii="Gill Sans MT" w:hAnsi="Gill Sans MT"/>
          <w:sz w:val="20"/>
          <w:szCs w:val="20"/>
          <w:lang w:val="en-AU"/>
        </w:rPr>
        <w:t xml:space="preserve">Phase 3 and </w:t>
      </w:r>
      <w:r w:rsidR="00E515ED" w:rsidRPr="00942A24">
        <w:rPr>
          <w:rFonts w:ascii="Gill Sans MT" w:hAnsi="Gill Sans MT"/>
          <w:sz w:val="20"/>
          <w:szCs w:val="20"/>
          <w:lang w:val="en-AU"/>
        </w:rPr>
        <w:t xml:space="preserve">very likely had an adverse </w:t>
      </w:r>
      <w:r w:rsidRPr="00942A24">
        <w:rPr>
          <w:rFonts w:ascii="Gill Sans MT" w:hAnsi="Gill Sans MT"/>
          <w:sz w:val="20"/>
          <w:szCs w:val="20"/>
          <w:lang w:val="en-AU"/>
        </w:rPr>
        <w:t>impact on the GEM Centre’s income generation</w:t>
      </w:r>
      <w:r w:rsidR="00871004" w:rsidRPr="00942A24">
        <w:rPr>
          <w:rFonts w:ascii="Gill Sans MT" w:hAnsi="Gill Sans MT"/>
          <w:sz w:val="20"/>
          <w:szCs w:val="20"/>
          <w:lang w:val="en-AU"/>
        </w:rPr>
        <w:t>; indications are that income will pick up now that the immediate crisis is past</w:t>
      </w:r>
      <w:r w:rsidRPr="00942A24">
        <w:rPr>
          <w:rFonts w:ascii="Gill Sans MT" w:hAnsi="Gill Sans MT"/>
          <w:sz w:val="20"/>
          <w:szCs w:val="20"/>
          <w:lang w:val="en-AU"/>
        </w:rPr>
        <w:t>.</w:t>
      </w:r>
      <w:r w:rsidRPr="00942A24">
        <w:rPr>
          <w:sz w:val="20"/>
          <w:szCs w:val="20"/>
          <w:lang w:val="en-AU"/>
        </w:rPr>
        <w:t xml:space="preserve"> </w:t>
      </w:r>
    </w:p>
  </w:footnote>
  <w:footnote w:id="40">
    <w:p w14:paraId="438415E5" w14:textId="0EE59DB1" w:rsidR="000A4352" w:rsidRPr="00942A24" w:rsidRDefault="000A4352">
      <w:pPr>
        <w:pStyle w:val="FootnoteText"/>
        <w:rPr>
          <w:sz w:val="20"/>
          <w:szCs w:val="20"/>
          <w:lang w:val="en-AU"/>
        </w:rPr>
      </w:pPr>
      <w:r w:rsidRPr="00942A24">
        <w:rPr>
          <w:rStyle w:val="FootnoteReference"/>
          <w:rFonts w:ascii="Gill Sans MT" w:hAnsi="Gill Sans MT"/>
          <w:sz w:val="20"/>
          <w:szCs w:val="20"/>
          <w:lang w:val="en-AU"/>
        </w:rPr>
        <w:footnoteRef/>
      </w:r>
      <w:r w:rsidRPr="00942A24">
        <w:rPr>
          <w:sz w:val="20"/>
          <w:szCs w:val="20"/>
          <w:lang w:val="en-AU"/>
        </w:rPr>
        <w:t xml:space="preserve"> </w:t>
      </w:r>
      <w:r w:rsidR="00047A10" w:rsidRPr="00942A24">
        <w:rPr>
          <w:rFonts w:ascii="Gill Sans MT" w:hAnsi="Gill Sans MT"/>
          <w:sz w:val="20"/>
          <w:szCs w:val="20"/>
          <w:lang w:val="en-AU"/>
        </w:rPr>
        <w:t>ACER</w:t>
      </w:r>
      <w:r w:rsidRPr="00942A24">
        <w:rPr>
          <w:rFonts w:ascii="Gill Sans MT" w:hAnsi="Gill Sans MT"/>
          <w:sz w:val="20"/>
          <w:szCs w:val="20"/>
          <w:lang w:val="en-AU"/>
        </w:rPr>
        <w:t xml:space="preserve">. (2022). </w:t>
      </w:r>
      <w:r w:rsidRPr="00942A24">
        <w:rPr>
          <w:rFonts w:ascii="Gill Sans MT" w:hAnsi="Gill Sans MT"/>
          <w:i/>
          <w:iCs/>
          <w:sz w:val="20"/>
          <w:szCs w:val="20"/>
          <w:lang w:val="en-AU"/>
        </w:rPr>
        <w:t>Australian Council for Educational Research Strategic Plan</w:t>
      </w:r>
      <w:r w:rsidRPr="00942A24">
        <w:rPr>
          <w:rFonts w:ascii="Gill Sans MT" w:hAnsi="Gill Sans MT"/>
          <w:sz w:val="20"/>
          <w:szCs w:val="20"/>
          <w:lang w:val="en-AU"/>
        </w:rPr>
        <w:t>. Melbourne: A</w:t>
      </w:r>
      <w:r w:rsidR="0029109D" w:rsidRPr="00942A24">
        <w:rPr>
          <w:rFonts w:ascii="Gill Sans MT" w:hAnsi="Gill Sans MT"/>
          <w:sz w:val="20"/>
          <w:szCs w:val="20"/>
          <w:lang w:val="en-AU"/>
        </w:rPr>
        <w:t>ustralian Council for Educational Research</w:t>
      </w:r>
      <w:r w:rsidRPr="00942A24">
        <w:rPr>
          <w:rFonts w:ascii="Gill Sans MT" w:hAnsi="Gill Sans MT"/>
          <w:sz w:val="20"/>
          <w:szCs w:val="20"/>
          <w:lang w:val="en-AU"/>
        </w:rPr>
        <w:t>.</w:t>
      </w:r>
    </w:p>
  </w:footnote>
  <w:footnote w:id="41">
    <w:p w14:paraId="24E889C5" w14:textId="1928ECED" w:rsidR="005F3A25" w:rsidRPr="00942A24" w:rsidRDefault="005F3A25">
      <w:pPr>
        <w:pStyle w:val="FootnoteText"/>
        <w:rPr>
          <w:rFonts w:ascii="Gill Sans MT" w:hAnsi="Gill Sans MT"/>
          <w:sz w:val="18"/>
          <w:szCs w:val="18"/>
          <w:lang w:val="en-AU"/>
        </w:rPr>
      </w:pPr>
      <w:r w:rsidRPr="00942A24">
        <w:rPr>
          <w:rStyle w:val="FootnoteReference"/>
          <w:rFonts w:ascii="Gill Sans MT" w:hAnsi="Gill Sans MT"/>
          <w:lang w:val="en-AU"/>
        </w:rPr>
        <w:footnoteRef/>
      </w:r>
      <w:r w:rsidRPr="00942A24">
        <w:rPr>
          <w:lang w:val="en-AU"/>
        </w:rPr>
        <w:t xml:space="preserve"> </w:t>
      </w:r>
      <w:r w:rsidR="00CA185C" w:rsidRPr="00942A24">
        <w:rPr>
          <w:rFonts w:ascii="Gill Sans MT" w:hAnsi="Gill Sans MT"/>
          <w:sz w:val="18"/>
          <w:szCs w:val="18"/>
          <w:lang w:val="en-AU"/>
        </w:rPr>
        <w:t xml:space="preserve">The GEM Centre developed </w:t>
      </w:r>
      <w:r w:rsidRPr="00942A24">
        <w:rPr>
          <w:rFonts w:ascii="Gill Sans MT" w:hAnsi="Gill Sans MT"/>
          <w:sz w:val="18"/>
          <w:szCs w:val="18"/>
          <w:lang w:val="en-AU"/>
        </w:rPr>
        <w:t>4.1.1b AMPL as part of the COVID-19 MILO project.</w:t>
      </w:r>
      <w:r w:rsidR="00DF585F" w:rsidRPr="00942A24">
        <w:rPr>
          <w:rFonts w:ascii="Gill Sans MT" w:hAnsi="Gill Sans MT"/>
          <w:sz w:val="18"/>
          <w:szCs w:val="18"/>
          <w:lang w:val="en-AU"/>
        </w:rPr>
        <w:t xml:space="preserve"> The World Bank has been introducing the AMPL approach and assessments to countries and plans on continuing to do so</w:t>
      </w:r>
      <w:r w:rsidRPr="00942A24">
        <w:rPr>
          <w:rFonts w:ascii="Gill Sans MT" w:hAnsi="Gill Sans MT"/>
          <w:sz w:val="18"/>
          <w:szCs w:val="18"/>
          <w:lang w:val="en-AU"/>
        </w:rPr>
        <w:t>.</w:t>
      </w:r>
    </w:p>
  </w:footnote>
  <w:footnote w:id="42">
    <w:p w14:paraId="6F20982A" w14:textId="2FE558E0" w:rsidR="004D2E2A" w:rsidRPr="00942A24" w:rsidRDefault="004D2E2A">
      <w:pPr>
        <w:pStyle w:val="FootnoteText"/>
        <w:rPr>
          <w:lang w:val="en-AU"/>
        </w:rPr>
      </w:pPr>
      <w:r w:rsidRPr="00942A24">
        <w:rPr>
          <w:rStyle w:val="FootnoteReference"/>
          <w:rFonts w:ascii="Gill Sans MT" w:hAnsi="Gill Sans MT"/>
          <w:lang w:val="en-AU"/>
        </w:rPr>
        <w:footnoteRef/>
      </w:r>
      <w:r w:rsidRPr="00942A24">
        <w:rPr>
          <w:rStyle w:val="FootnoteReference"/>
          <w:rFonts w:ascii="Gill Sans MT" w:hAnsi="Gill Sans MT"/>
          <w:lang w:val="en-AU"/>
        </w:rPr>
        <w:t xml:space="preserve"> </w:t>
      </w:r>
      <w:r w:rsidR="00970E1A" w:rsidRPr="00942A24">
        <w:rPr>
          <w:rFonts w:ascii="Gill Sans MT" w:hAnsi="Gill Sans MT"/>
          <w:sz w:val="18"/>
          <w:szCs w:val="18"/>
          <w:lang w:val="en-AU"/>
        </w:rPr>
        <w:t>ACER. (2014). Assessment Gems Series #2. The Latin-American Laboratory for Assessment of the Quality of Education: Measuring and comparing educational quality in Latin America. Melbourne, Australia: ACER. https://www.acer.org/files/AssessGEMs_LLECE.pdf</w:t>
      </w:r>
    </w:p>
  </w:footnote>
  <w:footnote w:id="43">
    <w:p w14:paraId="33C18BA7" w14:textId="77777777" w:rsidR="000F02AC" w:rsidRPr="00942A24" w:rsidRDefault="000F02AC" w:rsidP="000F02AC">
      <w:pPr>
        <w:shd w:val="clear" w:color="auto" w:fill="FFFFFF"/>
        <w:rPr>
          <w:lang w:val="en-AU"/>
        </w:rPr>
      </w:pPr>
      <w:r w:rsidRPr="00942A24">
        <w:rPr>
          <w:rStyle w:val="FootnoteReference"/>
          <w:rFonts w:ascii="Gill Sans MT" w:hAnsi="Gill Sans MT"/>
          <w:lang w:val="en-AU"/>
        </w:rPr>
        <w:footnoteRef/>
      </w:r>
      <w:r w:rsidRPr="00942A24">
        <w:rPr>
          <w:rStyle w:val="FootnoteReference"/>
          <w:rFonts w:ascii="Gill Sans MT" w:hAnsi="Gill Sans MT"/>
          <w:vertAlign w:val="subscript"/>
          <w:lang w:val="en-AU"/>
        </w:rPr>
        <w:t xml:space="preserve"> </w:t>
      </w:r>
      <w:r w:rsidRPr="00942A24">
        <w:rPr>
          <w:rFonts w:ascii="Gill Sans MT" w:hAnsi="Gill Sans MT"/>
          <w:sz w:val="18"/>
          <w:szCs w:val="18"/>
          <w:lang w:val="en-AU"/>
        </w:rPr>
        <w:t xml:space="preserve">Also refer to work by UNESCO such as: UNESCO. (2020). </w:t>
      </w:r>
      <w:r w:rsidRPr="00942A24">
        <w:rPr>
          <w:rFonts w:ascii="Gill Sans MT" w:hAnsi="Gill Sans MT"/>
          <w:i/>
          <w:iCs/>
          <w:sz w:val="18"/>
          <w:szCs w:val="18"/>
          <w:lang w:val="en-AU"/>
        </w:rPr>
        <w:t>Large-scale Learning Assessments in Asia-Pacific: A Mapping of Country Policies and Practices</w:t>
      </w:r>
      <w:r w:rsidRPr="00942A24">
        <w:rPr>
          <w:rFonts w:ascii="Gill Sans MT" w:hAnsi="Gill Sans MT"/>
          <w:sz w:val="18"/>
          <w:szCs w:val="18"/>
          <w:lang w:val="en-AU"/>
        </w:rPr>
        <w:t>. Paris: UNESCO and Bangkok: UNESCO Bangkok.</w:t>
      </w:r>
    </w:p>
    <w:p w14:paraId="23175D7C" w14:textId="77777777" w:rsidR="000F02AC" w:rsidRPr="00942A24" w:rsidRDefault="000F02AC" w:rsidP="000F02AC">
      <w:pPr>
        <w:shd w:val="clear" w:color="auto" w:fill="FFFFFF"/>
        <w:rPr>
          <w:rFonts w:ascii="Arial" w:hAnsi="Arial" w:cs="Arial"/>
          <w:color w:val="000000"/>
          <w:lang w:val="en-AU"/>
        </w:rPr>
      </w:pPr>
    </w:p>
    <w:p w14:paraId="526A3364" w14:textId="77777777" w:rsidR="000F02AC" w:rsidRPr="00942A24" w:rsidRDefault="000F02AC" w:rsidP="000F02AC">
      <w:pPr>
        <w:pStyle w:val="FootnoteText"/>
        <w:rPr>
          <w:lang w:val="en-AU"/>
        </w:rPr>
      </w:pPr>
    </w:p>
  </w:footnote>
  <w:footnote w:id="44">
    <w:p w14:paraId="790BA882" w14:textId="1C0C1247" w:rsidR="00D309C8" w:rsidRDefault="00D309C8">
      <w:pPr>
        <w:pStyle w:val="FootnoteText"/>
      </w:pPr>
      <w:r w:rsidRPr="00D309C8">
        <w:rPr>
          <w:rStyle w:val="FootnoteReference"/>
          <w:rFonts w:asciiTheme="minorHAnsi" w:hAnsiTheme="minorHAnsi" w:cstheme="minorHAnsi"/>
          <w:sz w:val="20"/>
          <w:szCs w:val="20"/>
        </w:rPr>
        <w:footnoteRef/>
      </w:r>
      <w:r>
        <w:t xml:space="preserve"> </w:t>
      </w:r>
      <w:r>
        <w:rPr>
          <w:rStyle w:val="cf01"/>
          <w:rFonts w:asciiTheme="minorHAnsi" w:hAnsiTheme="minorHAnsi" w:cstheme="minorHAnsi"/>
          <w:sz w:val="20"/>
          <w:szCs w:val="20"/>
          <w:lang w:eastAsia="en-AU"/>
        </w:rPr>
        <w:t>The MILO/AMPL data are available publicly as are the psychometric parameters.</w:t>
      </w:r>
    </w:p>
  </w:footnote>
  <w:footnote w:id="45">
    <w:p w14:paraId="3E29BA5C" w14:textId="2DC3F147" w:rsidR="004206F5" w:rsidRPr="00942A24" w:rsidRDefault="004206F5" w:rsidP="004206F5">
      <w:pPr>
        <w:pStyle w:val="FootnoteText"/>
        <w:rPr>
          <w:sz w:val="20"/>
          <w:szCs w:val="20"/>
          <w:lang w:val="en-AU"/>
        </w:rPr>
      </w:pPr>
      <w:r w:rsidRPr="00942A24">
        <w:rPr>
          <w:rStyle w:val="FootnoteReference"/>
          <w:rFonts w:ascii="Gill Sans MT" w:hAnsi="Gill Sans MT"/>
          <w:sz w:val="20"/>
          <w:szCs w:val="20"/>
          <w:lang w:val="en-AU"/>
        </w:rPr>
        <w:footnoteRef/>
      </w:r>
      <w:r w:rsidRPr="00942A24">
        <w:rPr>
          <w:lang w:val="en-AU"/>
        </w:rPr>
        <w:t xml:space="preserve"> </w:t>
      </w:r>
      <w:r w:rsidR="002C521F" w:rsidRPr="00942A24">
        <w:rPr>
          <w:rFonts w:ascii="Gill Sans MT" w:hAnsi="Gill Sans MT"/>
          <w:sz w:val="20"/>
          <w:szCs w:val="20"/>
          <w:lang w:val="en-AU"/>
        </w:rPr>
        <w:t>ACER</w:t>
      </w:r>
      <w:r w:rsidRPr="00942A24">
        <w:rPr>
          <w:rFonts w:ascii="Gill Sans MT" w:hAnsi="Gill Sans MT"/>
          <w:sz w:val="20"/>
          <w:szCs w:val="20"/>
          <w:lang w:val="en-AU"/>
        </w:rPr>
        <w:t xml:space="preserve">. (2020). </w:t>
      </w:r>
      <w:r w:rsidRPr="00942A24">
        <w:rPr>
          <w:rFonts w:ascii="Gill Sans MT" w:hAnsi="Gill Sans MT"/>
          <w:i/>
          <w:iCs/>
          <w:sz w:val="20"/>
          <w:szCs w:val="20"/>
          <w:lang w:val="en-AU"/>
        </w:rPr>
        <w:t>GEM Centre Completion Report for Phase 2 Funding 2017-2020</w:t>
      </w:r>
      <w:r w:rsidRPr="00942A24">
        <w:rPr>
          <w:rFonts w:ascii="Gill Sans MT" w:hAnsi="Gill Sans MT"/>
          <w:sz w:val="20"/>
          <w:szCs w:val="20"/>
          <w:lang w:val="en-AU"/>
        </w:rPr>
        <w:t>. Melbourne: ACER GEM Centre.</w:t>
      </w:r>
    </w:p>
  </w:footnote>
  <w:footnote w:id="46">
    <w:p w14:paraId="163D50BF" w14:textId="77777777" w:rsidR="00FC1F4A" w:rsidRPr="00942A24" w:rsidRDefault="00FC1F4A" w:rsidP="00FC1F4A">
      <w:pPr>
        <w:pStyle w:val="FootnoteText"/>
        <w:rPr>
          <w:rFonts w:ascii="Gill Sans MT" w:hAnsi="Gill Sans MT"/>
          <w:sz w:val="20"/>
          <w:szCs w:val="20"/>
          <w:lang w:val="en-AU" w:eastAsia="zh-CN"/>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0" w:history="1">
        <w:r w:rsidRPr="00942A24">
          <w:rPr>
            <w:rStyle w:val="Hyperlink"/>
            <w:rFonts w:ascii="Gill Sans MT" w:hAnsi="Gill Sans MT"/>
            <w:sz w:val="20"/>
            <w:szCs w:val="20"/>
            <w:lang w:val="en-AU"/>
          </w:rPr>
          <w:t>Learning Progression Explorer (acer.org)</w:t>
        </w:r>
      </w:hyperlink>
    </w:p>
  </w:footnote>
  <w:footnote w:id="47">
    <w:p w14:paraId="49FA788B" w14:textId="77777777" w:rsidR="006D242B" w:rsidRPr="00942A24" w:rsidRDefault="006D242B" w:rsidP="006D242B">
      <w:pPr>
        <w:pStyle w:val="FootnoteText"/>
        <w:rPr>
          <w:rFonts w:ascii="Palatino Linotype" w:hAnsi="Palatino Linotype"/>
          <w:lang w:val="en-AU" w:eastAsia="zh-CN"/>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1" w:history="1">
        <w:r w:rsidRPr="00942A24">
          <w:rPr>
            <w:rStyle w:val="Hyperlink"/>
            <w:rFonts w:ascii="Gill Sans MT" w:hAnsi="Gill Sans MT"/>
            <w:sz w:val="20"/>
            <w:szCs w:val="20"/>
            <w:lang w:val="en-AU"/>
          </w:rPr>
          <w:t>http://uis.unesco.org/en/topic/sustainable-development-goal-4</w:t>
        </w:r>
      </w:hyperlink>
      <w:r w:rsidRPr="00942A24">
        <w:rPr>
          <w:rFonts w:ascii="Palatino Linotype" w:hAnsi="Palatino Linotype"/>
          <w:lang w:val="en-AU"/>
        </w:rPr>
        <w:t xml:space="preserve"> </w:t>
      </w:r>
    </w:p>
  </w:footnote>
  <w:footnote w:id="48">
    <w:p w14:paraId="2C6126A0" w14:textId="77777777" w:rsidR="006D23FE" w:rsidRPr="00942A24" w:rsidRDefault="006D23FE" w:rsidP="006D23FE">
      <w:pPr>
        <w:pStyle w:val="FootnoteText"/>
        <w:rPr>
          <w:rFonts w:asciiTheme="minorHAnsi" w:hAnsiTheme="minorHAnsi" w:cstheme="minorHAnsi"/>
          <w:sz w:val="18"/>
          <w:szCs w:val="18"/>
          <w:lang w:val="en-AU"/>
        </w:rPr>
      </w:pPr>
      <w:r w:rsidRPr="00942A24">
        <w:rPr>
          <w:rStyle w:val="FootnoteReference"/>
          <w:rFonts w:asciiTheme="minorHAnsi" w:hAnsiTheme="minorHAnsi" w:cstheme="minorHAnsi"/>
          <w:sz w:val="18"/>
          <w:szCs w:val="18"/>
          <w:lang w:val="en-AU"/>
        </w:rPr>
        <w:footnoteRef/>
      </w:r>
      <w:r w:rsidRPr="00942A24">
        <w:rPr>
          <w:rFonts w:asciiTheme="minorHAnsi" w:hAnsiTheme="minorHAnsi" w:cstheme="minorHAnsi"/>
          <w:sz w:val="18"/>
          <w:szCs w:val="18"/>
          <w:lang w:val="en-AU"/>
        </w:rPr>
        <w:t xml:space="preserve"> </w:t>
      </w:r>
      <w:hyperlink r:id="rId12" w:history="1">
        <w:r w:rsidRPr="00942A24">
          <w:rPr>
            <w:rStyle w:val="Hyperlink"/>
            <w:rFonts w:asciiTheme="minorHAnsi" w:hAnsiTheme="minorHAnsi" w:cstheme="minorHAnsi"/>
            <w:sz w:val="18"/>
            <w:szCs w:val="18"/>
            <w:lang w:val="en-AU"/>
          </w:rPr>
          <w:t>https://www.edu-links.org/resources/global-proficiency-framework-reading-and-mathematics</w:t>
        </w:r>
      </w:hyperlink>
      <w:r w:rsidRPr="00942A24">
        <w:rPr>
          <w:rFonts w:asciiTheme="minorHAnsi" w:hAnsiTheme="minorHAnsi" w:cstheme="minorHAnsi"/>
          <w:sz w:val="18"/>
          <w:szCs w:val="18"/>
          <w:lang w:val="en-AU"/>
        </w:rPr>
        <w:t xml:space="preserve"> </w:t>
      </w:r>
    </w:p>
  </w:footnote>
  <w:footnote w:id="49">
    <w:p w14:paraId="261387D1" w14:textId="77777777" w:rsidR="006D23FE" w:rsidRPr="00942A24" w:rsidRDefault="006D23FE" w:rsidP="006D23FE">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Northam, M. (2017). Gonski: Review to achieve educational excellence in Australian schools. </w:t>
      </w:r>
      <w:proofErr w:type="spellStart"/>
      <w:r w:rsidRPr="00942A24">
        <w:rPr>
          <w:rFonts w:ascii="Gill Sans MT" w:hAnsi="Gill Sans MT"/>
          <w:i/>
          <w:iCs/>
          <w:sz w:val="20"/>
          <w:szCs w:val="20"/>
          <w:lang w:val="en-AU"/>
        </w:rPr>
        <w:t>Newsmonth</w:t>
      </w:r>
      <w:proofErr w:type="spellEnd"/>
      <w:r w:rsidRPr="00942A24">
        <w:rPr>
          <w:rFonts w:ascii="Gill Sans MT" w:hAnsi="Gill Sans MT"/>
          <w:sz w:val="20"/>
          <w:szCs w:val="20"/>
          <w:lang w:val="en-AU"/>
        </w:rPr>
        <w:t>, </w:t>
      </w:r>
      <w:r w:rsidRPr="00942A24">
        <w:rPr>
          <w:rFonts w:ascii="Gill Sans MT" w:hAnsi="Gill Sans MT"/>
          <w:i/>
          <w:iCs/>
          <w:sz w:val="20"/>
          <w:szCs w:val="20"/>
          <w:lang w:val="en-AU"/>
        </w:rPr>
        <w:t>37</w:t>
      </w:r>
      <w:r w:rsidRPr="00942A24">
        <w:rPr>
          <w:rFonts w:ascii="Gill Sans MT" w:hAnsi="Gill Sans MT"/>
          <w:sz w:val="20"/>
          <w:szCs w:val="20"/>
          <w:lang w:val="en-AU"/>
        </w:rPr>
        <w:t>(7), 4.</w:t>
      </w:r>
    </w:p>
  </w:footnote>
  <w:footnote w:id="50">
    <w:p w14:paraId="564E1F89" w14:textId="77777777" w:rsidR="006D23FE" w:rsidRPr="00942A24" w:rsidRDefault="006D23FE" w:rsidP="006D23FE">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Masters, G. N. (2020). Reforming the New South Wales curriculum.</w:t>
      </w:r>
    </w:p>
  </w:footnote>
  <w:footnote w:id="51">
    <w:p w14:paraId="2D4355D3" w14:textId="77777777" w:rsidR="00FC1F4A" w:rsidRPr="00942A24" w:rsidRDefault="00FC1F4A" w:rsidP="00FC1F4A">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3" w:history="1">
        <w:r w:rsidRPr="00942A24">
          <w:rPr>
            <w:rStyle w:val="Hyperlink"/>
            <w:rFonts w:ascii="Gill Sans MT" w:hAnsi="Gill Sans MT" w:cstheme="minorHAnsi"/>
            <w:sz w:val="20"/>
            <w:szCs w:val="20"/>
            <w:lang w:val="en-AU"/>
          </w:rPr>
          <w:t>http://uis.unesco.org/sites/default/files/documents/principles-good-practice-learning-assessments-2017-en.pdf</w:t>
        </w:r>
      </w:hyperlink>
      <w:r w:rsidRPr="00942A24">
        <w:rPr>
          <w:rStyle w:val="Hyperlink"/>
          <w:rFonts w:ascii="Gill Sans MT" w:hAnsi="Gill Sans MT" w:cstheme="minorHAnsi"/>
          <w:sz w:val="20"/>
          <w:szCs w:val="20"/>
          <w:lang w:val="en-AU"/>
        </w:rPr>
        <w:t xml:space="preserve"> </w:t>
      </w:r>
    </w:p>
  </w:footnote>
  <w:footnote w:id="52">
    <w:p w14:paraId="6D220F44" w14:textId="77777777" w:rsidR="008327A2" w:rsidRPr="00942A24" w:rsidRDefault="008327A2" w:rsidP="008327A2">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4" w:history="1">
        <w:r w:rsidRPr="00942A24">
          <w:rPr>
            <w:rStyle w:val="Hyperlink"/>
            <w:rFonts w:ascii="Gill Sans MT" w:hAnsi="Gill Sans MT"/>
            <w:sz w:val="20"/>
            <w:szCs w:val="20"/>
            <w:lang w:val="en-AU"/>
          </w:rPr>
          <w:t>http://gaml.uis.unesco.org/wp-content/uploads/sites/2/2018/08/gaml4-system-wide-analysis-assessment-practices.pdf</w:t>
        </w:r>
      </w:hyperlink>
      <w:r w:rsidRPr="00942A24">
        <w:rPr>
          <w:rFonts w:ascii="Gill Sans MT" w:hAnsi="Gill Sans MT"/>
          <w:sz w:val="20"/>
          <w:szCs w:val="20"/>
          <w:lang w:val="en-AU"/>
        </w:rPr>
        <w:t xml:space="preserve"> </w:t>
      </w:r>
    </w:p>
  </w:footnote>
  <w:footnote w:id="53">
    <w:p w14:paraId="3F121B4F" w14:textId="77777777" w:rsidR="00FC1F4A" w:rsidRPr="00942A24" w:rsidRDefault="00FC1F4A" w:rsidP="00FC1F4A">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5" w:history="1">
        <w:r w:rsidRPr="00942A24">
          <w:rPr>
            <w:rStyle w:val="Hyperlink"/>
            <w:rFonts w:ascii="Gill Sans MT" w:hAnsi="Gill Sans MT"/>
            <w:sz w:val="20"/>
            <w:szCs w:val="20"/>
            <w:lang w:val="en-AU"/>
          </w:rPr>
          <w:t>http://uis.unesco.org/en/cla-survey</w:t>
        </w:r>
      </w:hyperlink>
      <w:r w:rsidRPr="00942A24">
        <w:rPr>
          <w:rFonts w:ascii="Gill Sans MT" w:hAnsi="Gill Sans MT"/>
          <w:sz w:val="20"/>
          <w:szCs w:val="20"/>
          <w:lang w:val="en-AU"/>
        </w:rPr>
        <w:t xml:space="preserve"> </w:t>
      </w:r>
    </w:p>
  </w:footnote>
  <w:footnote w:id="54">
    <w:p w14:paraId="34AE8B9A" w14:textId="77777777" w:rsidR="00FC1F4A" w:rsidRPr="00942A24" w:rsidRDefault="00FC1F4A" w:rsidP="00FC1F4A">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Fonts w:ascii="Gill Sans MT" w:hAnsi="Gill Sans MT"/>
          <w:sz w:val="20"/>
          <w:szCs w:val="20"/>
          <w:lang w:val="en-AU"/>
        </w:rPr>
        <w:t xml:space="preserve"> </w:t>
      </w:r>
      <w:hyperlink r:id="rId16" w:history="1">
        <w:r w:rsidRPr="00942A24">
          <w:rPr>
            <w:rStyle w:val="Hyperlink"/>
            <w:rFonts w:ascii="Gill Sans MT" w:hAnsi="Gill Sans MT"/>
            <w:sz w:val="20"/>
            <w:szCs w:val="20"/>
            <w:lang w:val="en-AU"/>
          </w:rPr>
          <w:t>http://uis.unesco.org/en/cla-survey</w:t>
        </w:r>
      </w:hyperlink>
      <w:r w:rsidRPr="00942A24">
        <w:rPr>
          <w:rStyle w:val="Hyperlink"/>
          <w:rFonts w:ascii="Gill Sans MT" w:hAnsi="Gill Sans MT"/>
          <w:sz w:val="20"/>
          <w:szCs w:val="20"/>
          <w:lang w:val="en-AU"/>
        </w:rPr>
        <w:t xml:space="preserve"> </w:t>
      </w:r>
    </w:p>
  </w:footnote>
  <w:footnote w:id="55">
    <w:p w14:paraId="272E6DFC" w14:textId="77777777" w:rsidR="00FC1F4A" w:rsidRPr="00942A24" w:rsidRDefault="00FC1F4A" w:rsidP="00FC1F4A">
      <w:pPr>
        <w:pStyle w:val="FootnoteText"/>
        <w:rPr>
          <w:rFonts w:cstheme="minorHAnsi"/>
          <w:sz w:val="18"/>
          <w:szCs w:val="18"/>
          <w:lang w:val="en-AU"/>
        </w:rPr>
      </w:pPr>
      <w:r w:rsidRPr="00942A24">
        <w:rPr>
          <w:rStyle w:val="FootnoteReference"/>
          <w:rFonts w:ascii="Gill Sans MT" w:hAnsi="Gill Sans MT" w:cstheme="minorHAnsi"/>
          <w:sz w:val="20"/>
          <w:szCs w:val="20"/>
          <w:lang w:val="en-AU"/>
        </w:rPr>
        <w:footnoteRef/>
      </w:r>
      <w:r w:rsidRPr="00942A24">
        <w:rPr>
          <w:rFonts w:ascii="Gill Sans MT" w:hAnsi="Gill Sans MT" w:cstheme="minorHAnsi"/>
          <w:sz w:val="20"/>
          <w:szCs w:val="20"/>
          <w:lang w:val="en-AU"/>
        </w:rPr>
        <w:t xml:space="preserve"> </w:t>
      </w:r>
      <w:hyperlink r:id="rId17" w:history="1">
        <w:r w:rsidRPr="00942A24">
          <w:rPr>
            <w:rStyle w:val="Hyperlink"/>
            <w:rFonts w:ascii="Gill Sans MT" w:hAnsi="Gill Sans MT" w:cstheme="minorHAnsi"/>
            <w:sz w:val="20"/>
            <w:szCs w:val="20"/>
            <w:lang w:val="en-AU"/>
          </w:rPr>
          <w:t>https://www.edu-links.org/resources/global-proficiency-framework-reading-and-mathematics</w:t>
        </w:r>
      </w:hyperlink>
      <w:r w:rsidRPr="00942A24">
        <w:rPr>
          <w:rFonts w:cstheme="minorHAnsi"/>
          <w:sz w:val="18"/>
          <w:szCs w:val="18"/>
          <w:lang w:val="en-AU"/>
        </w:rPr>
        <w:t xml:space="preserve"> </w:t>
      </w:r>
    </w:p>
  </w:footnote>
  <w:footnote w:id="56">
    <w:p w14:paraId="5AF5F9F1" w14:textId="2B3B8C9D" w:rsidR="00FC1F4A" w:rsidRPr="00942A24" w:rsidRDefault="00FC1F4A" w:rsidP="00FC1F4A">
      <w:pPr>
        <w:pStyle w:val="FootnoteText"/>
        <w:rPr>
          <w:rFonts w:ascii="Gill Sans MT" w:hAnsi="Gill Sans MT"/>
          <w:sz w:val="20"/>
          <w:szCs w:val="20"/>
          <w:lang w:val="en-AU"/>
        </w:rPr>
      </w:pPr>
      <w:r w:rsidRPr="00942A24">
        <w:rPr>
          <w:rStyle w:val="FootnoteReference"/>
          <w:rFonts w:ascii="Gill Sans MT" w:hAnsi="Gill Sans MT"/>
          <w:sz w:val="20"/>
          <w:szCs w:val="20"/>
          <w:lang w:val="en-AU"/>
        </w:rPr>
        <w:footnoteRef/>
      </w:r>
      <w:r w:rsidRPr="00942A24">
        <w:rPr>
          <w:rStyle w:val="FootnoteReference"/>
          <w:rFonts w:ascii="Gill Sans MT" w:hAnsi="Gill Sans MT"/>
          <w:sz w:val="20"/>
          <w:szCs w:val="20"/>
          <w:lang w:val="en-AU"/>
        </w:rPr>
        <w:t xml:space="preserve"> ACER. </w:t>
      </w:r>
      <w:r w:rsidR="008A7E10" w:rsidRPr="00942A24">
        <w:rPr>
          <w:rStyle w:val="FootnoteReference"/>
          <w:rFonts w:ascii="Gill Sans MT" w:hAnsi="Gill Sans MT"/>
          <w:sz w:val="20"/>
          <w:szCs w:val="20"/>
          <w:lang w:val="en-AU"/>
        </w:rPr>
        <w:t xml:space="preserve">(2021). </w:t>
      </w:r>
      <w:r w:rsidRPr="00942A24">
        <w:rPr>
          <w:rStyle w:val="FootnoteReference"/>
          <w:rFonts w:ascii="Gill Sans MT" w:hAnsi="Gill Sans MT"/>
          <w:sz w:val="20"/>
          <w:szCs w:val="20"/>
          <w:lang w:val="en-AU"/>
        </w:rPr>
        <w:t>Basic literacy and mathematics test models and framework. Developed for the People’s Action for Learning (PAL) Network. Melbourne: ACER.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5C39" w14:textId="77777777" w:rsidR="00B12AEC" w:rsidRPr="006164FF" w:rsidRDefault="00B12AEC" w:rsidP="004F3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AC12" w14:textId="77777777" w:rsidR="00583166" w:rsidRDefault="00583166">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9AE"/>
    <w:multiLevelType w:val="hybridMultilevel"/>
    <w:tmpl w:val="A3BE3940"/>
    <w:lvl w:ilvl="0" w:tplc="9D288DC6">
      <w:start w:val="1"/>
      <w:numFmt w:val="bullet"/>
      <w:pStyle w:val="listbullet"/>
      <w:lvlText w:val=""/>
      <w:lvlJc w:val="left"/>
      <w:pPr>
        <w:ind w:left="717" w:hanging="360"/>
      </w:pPr>
      <w:rPr>
        <w:rFonts w:ascii="Symbol" w:hAnsi="Symbol" w:hint="default"/>
        <w:color w:val="6633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259E3"/>
    <w:multiLevelType w:val="multilevel"/>
    <w:tmpl w:val="6A9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B066E"/>
    <w:multiLevelType w:val="hybridMultilevel"/>
    <w:tmpl w:val="9B5A3F7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 w15:restartNumberingAfterBreak="0">
    <w:nsid w:val="09D0314C"/>
    <w:multiLevelType w:val="hybridMultilevel"/>
    <w:tmpl w:val="33E68E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2D6696"/>
    <w:multiLevelType w:val="multilevel"/>
    <w:tmpl w:val="95DA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94FB0"/>
    <w:multiLevelType w:val="hybridMultilevel"/>
    <w:tmpl w:val="C734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234B7"/>
    <w:multiLevelType w:val="hybridMultilevel"/>
    <w:tmpl w:val="222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F377D"/>
    <w:multiLevelType w:val="hybridMultilevel"/>
    <w:tmpl w:val="CEDE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737B2"/>
    <w:multiLevelType w:val="hybridMultilevel"/>
    <w:tmpl w:val="BAE8D33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807438"/>
    <w:multiLevelType w:val="hybridMultilevel"/>
    <w:tmpl w:val="BAA4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95D1C"/>
    <w:multiLevelType w:val="hybridMultilevel"/>
    <w:tmpl w:val="764C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02079"/>
    <w:multiLevelType w:val="hybridMultilevel"/>
    <w:tmpl w:val="CE5E7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51571"/>
    <w:multiLevelType w:val="hybridMultilevel"/>
    <w:tmpl w:val="853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087FE4"/>
    <w:multiLevelType w:val="hybridMultilevel"/>
    <w:tmpl w:val="2400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7005C"/>
    <w:multiLevelType w:val="hybridMultilevel"/>
    <w:tmpl w:val="0B7E63F6"/>
    <w:lvl w:ilvl="0" w:tplc="4BBA75AC">
      <w:start w:val="1"/>
      <w:numFmt w:val="bullet"/>
      <w:lvlText w:val="•"/>
      <w:lvlJc w:val="left"/>
      <w:pPr>
        <w:tabs>
          <w:tab w:val="num" w:pos="720"/>
        </w:tabs>
        <w:ind w:left="720" w:hanging="360"/>
      </w:pPr>
      <w:rPr>
        <w:rFonts w:ascii="Arial" w:hAnsi="Arial" w:hint="default"/>
      </w:rPr>
    </w:lvl>
    <w:lvl w:ilvl="1" w:tplc="BE36CFCA">
      <w:start w:val="1"/>
      <w:numFmt w:val="bullet"/>
      <w:lvlText w:val="•"/>
      <w:lvlJc w:val="left"/>
      <w:pPr>
        <w:tabs>
          <w:tab w:val="num" w:pos="1440"/>
        </w:tabs>
        <w:ind w:left="1440" w:hanging="360"/>
      </w:pPr>
      <w:rPr>
        <w:rFonts w:ascii="Arial" w:hAnsi="Arial" w:hint="default"/>
      </w:rPr>
    </w:lvl>
    <w:lvl w:ilvl="2" w:tplc="EDD6D64C" w:tentative="1">
      <w:start w:val="1"/>
      <w:numFmt w:val="bullet"/>
      <w:lvlText w:val="•"/>
      <w:lvlJc w:val="left"/>
      <w:pPr>
        <w:tabs>
          <w:tab w:val="num" w:pos="2160"/>
        </w:tabs>
        <w:ind w:left="2160" w:hanging="360"/>
      </w:pPr>
      <w:rPr>
        <w:rFonts w:ascii="Arial" w:hAnsi="Arial" w:hint="default"/>
      </w:rPr>
    </w:lvl>
    <w:lvl w:ilvl="3" w:tplc="9ACE5C82" w:tentative="1">
      <w:start w:val="1"/>
      <w:numFmt w:val="bullet"/>
      <w:lvlText w:val="•"/>
      <w:lvlJc w:val="left"/>
      <w:pPr>
        <w:tabs>
          <w:tab w:val="num" w:pos="2880"/>
        </w:tabs>
        <w:ind w:left="2880" w:hanging="360"/>
      </w:pPr>
      <w:rPr>
        <w:rFonts w:ascii="Arial" w:hAnsi="Arial" w:hint="default"/>
      </w:rPr>
    </w:lvl>
    <w:lvl w:ilvl="4" w:tplc="84264CEA" w:tentative="1">
      <w:start w:val="1"/>
      <w:numFmt w:val="bullet"/>
      <w:lvlText w:val="•"/>
      <w:lvlJc w:val="left"/>
      <w:pPr>
        <w:tabs>
          <w:tab w:val="num" w:pos="3600"/>
        </w:tabs>
        <w:ind w:left="3600" w:hanging="360"/>
      </w:pPr>
      <w:rPr>
        <w:rFonts w:ascii="Arial" w:hAnsi="Arial" w:hint="default"/>
      </w:rPr>
    </w:lvl>
    <w:lvl w:ilvl="5" w:tplc="25F45196" w:tentative="1">
      <w:start w:val="1"/>
      <w:numFmt w:val="bullet"/>
      <w:lvlText w:val="•"/>
      <w:lvlJc w:val="left"/>
      <w:pPr>
        <w:tabs>
          <w:tab w:val="num" w:pos="4320"/>
        </w:tabs>
        <w:ind w:left="4320" w:hanging="360"/>
      </w:pPr>
      <w:rPr>
        <w:rFonts w:ascii="Arial" w:hAnsi="Arial" w:hint="default"/>
      </w:rPr>
    </w:lvl>
    <w:lvl w:ilvl="6" w:tplc="5A3C3E98" w:tentative="1">
      <w:start w:val="1"/>
      <w:numFmt w:val="bullet"/>
      <w:lvlText w:val="•"/>
      <w:lvlJc w:val="left"/>
      <w:pPr>
        <w:tabs>
          <w:tab w:val="num" w:pos="5040"/>
        </w:tabs>
        <w:ind w:left="5040" w:hanging="360"/>
      </w:pPr>
      <w:rPr>
        <w:rFonts w:ascii="Arial" w:hAnsi="Arial" w:hint="default"/>
      </w:rPr>
    </w:lvl>
    <w:lvl w:ilvl="7" w:tplc="AECECA42" w:tentative="1">
      <w:start w:val="1"/>
      <w:numFmt w:val="bullet"/>
      <w:lvlText w:val="•"/>
      <w:lvlJc w:val="left"/>
      <w:pPr>
        <w:tabs>
          <w:tab w:val="num" w:pos="5760"/>
        </w:tabs>
        <w:ind w:left="5760" w:hanging="360"/>
      </w:pPr>
      <w:rPr>
        <w:rFonts w:ascii="Arial" w:hAnsi="Arial" w:hint="default"/>
      </w:rPr>
    </w:lvl>
    <w:lvl w:ilvl="8" w:tplc="0116E4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9D0E3A"/>
    <w:multiLevelType w:val="hybridMultilevel"/>
    <w:tmpl w:val="D8B0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8022A"/>
    <w:multiLevelType w:val="hybridMultilevel"/>
    <w:tmpl w:val="8306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21DFC"/>
    <w:multiLevelType w:val="hybridMultilevel"/>
    <w:tmpl w:val="0388D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587F22"/>
    <w:multiLevelType w:val="hybridMultilevel"/>
    <w:tmpl w:val="76EC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A1CAF"/>
    <w:multiLevelType w:val="hybridMultilevel"/>
    <w:tmpl w:val="5DBEA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CB5403"/>
    <w:multiLevelType w:val="multilevel"/>
    <w:tmpl w:val="839EA48E"/>
    <w:lvl w:ilvl="0">
      <w:start w:val="1"/>
      <w:numFmt w:val="bullet"/>
      <w:lvlText w:val=""/>
      <w:lvlJc w:val="left"/>
      <w:pPr>
        <w:tabs>
          <w:tab w:val="num" w:pos="720"/>
        </w:tabs>
        <w:ind w:left="720" w:hanging="360"/>
      </w:pPr>
      <w:rPr>
        <w:rFonts w:ascii="Symbol" w:hAnsi="Symbol" w:hint="default"/>
        <w:sz w:val="20"/>
      </w:rPr>
    </w:lvl>
    <w:lvl w:ilvl="1">
      <w:start w:val="2022"/>
      <w:numFmt w:val="decimal"/>
      <w:lvlText w:val="%2"/>
      <w:lvlJc w:val="left"/>
      <w:pPr>
        <w:ind w:left="1560" w:hanging="48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A3D4A"/>
    <w:multiLevelType w:val="hybridMultilevel"/>
    <w:tmpl w:val="06D4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63DAC"/>
    <w:multiLevelType w:val="hybridMultilevel"/>
    <w:tmpl w:val="7DD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44BC4"/>
    <w:multiLevelType w:val="hybridMultilevel"/>
    <w:tmpl w:val="D4C63C1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196CF6"/>
    <w:multiLevelType w:val="hybridMultilevel"/>
    <w:tmpl w:val="CB14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E800D5"/>
    <w:multiLevelType w:val="hybridMultilevel"/>
    <w:tmpl w:val="5902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551C6"/>
    <w:multiLevelType w:val="multilevel"/>
    <w:tmpl w:val="CC3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10E62"/>
    <w:multiLevelType w:val="hybridMultilevel"/>
    <w:tmpl w:val="E2044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1D56C6"/>
    <w:multiLevelType w:val="hybridMultilevel"/>
    <w:tmpl w:val="82AC9BA0"/>
    <w:lvl w:ilvl="0" w:tplc="93DE3096">
      <w:start w:val="1"/>
      <w:numFmt w:val="decimal"/>
      <w:pStyle w:val="Heading3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F110C0"/>
    <w:multiLevelType w:val="hybridMultilevel"/>
    <w:tmpl w:val="EF60DE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6CD16C8"/>
    <w:multiLevelType w:val="hybridMultilevel"/>
    <w:tmpl w:val="41B67620"/>
    <w:lvl w:ilvl="0" w:tplc="3EB2C410">
      <w:start w:val="1"/>
      <w:numFmt w:val="bullet"/>
      <w:lvlText w:val="•"/>
      <w:lvlJc w:val="left"/>
      <w:pPr>
        <w:tabs>
          <w:tab w:val="num" w:pos="720"/>
        </w:tabs>
        <w:ind w:left="720" w:hanging="360"/>
      </w:pPr>
      <w:rPr>
        <w:rFonts w:ascii="Times New Roman" w:hAnsi="Times New Roman" w:hint="default"/>
      </w:rPr>
    </w:lvl>
    <w:lvl w:ilvl="1" w:tplc="2EA83F82" w:tentative="1">
      <w:start w:val="1"/>
      <w:numFmt w:val="bullet"/>
      <w:lvlText w:val="•"/>
      <w:lvlJc w:val="left"/>
      <w:pPr>
        <w:tabs>
          <w:tab w:val="num" w:pos="1440"/>
        </w:tabs>
        <w:ind w:left="1440" w:hanging="360"/>
      </w:pPr>
      <w:rPr>
        <w:rFonts w:ascii="Times New Roman" w:hAnsi="Times New Roman" w:hint="default"/>
      </w:rPr>
    </w:lvl>
    <w:lvl w:ilvl="2" w:tplc="F2A2BF5A" w:tentative="1">
      <w:start w:val="1"/>
      <w:numFmt w:val="bullet"/>
      <w:lvlText w:val="•"/>
      <w:lvlJc w:val="left"/>
      <w:pPr>
        <w:tabs>
          <w:tab w:val="num" w:pos="2160"/>
        </w:tabs>
        <w:ind w:left="2160" w:hanging="360"/>
      </w:pPr>
      <w:rPr>
        <w:rFonts w:ascii="Times New Roman" w:hAnsi="Times New Roman" w:hint="default"/>
      </w:rPr>
    </w:lvl>
    <w:lvl w:ilvl="3" w:tplc="899EEB4A" w:tentative="1">
      <w:start w:val="1"/>
      <w:numFmt w:val="bullet"/>
      <w:lvlText w:val="•"/>
      <w:lvlJc w:val="left"/>
      <w:pPr>
        <w:tabs>
          <w:tab w:val="num" w:pos="2880"/>
        </w:tabs>
        <w:ind w:left="2880" w:hanging="360"/>
      </w:pPr>
      <w:rPr>
        <w:rFonts w:ascii="Times New Roman" w:hAnsi="Times New Roman" w:hint="default"/>
      </w:rPr>
    </w:lvl>
    <w:lvl w:ilvl="4" w:tplc="0A549B3A" w:tentative="1">
      <w:start w:val="1"/>
      <w:numFmt w:val="bullet"/>
      <w:lvlText w:val="•"/>
      <w:lvlJc w:val="left"/>
      <w:pPr>
        <w:tabs>
          <w:tab w:val="num" w:pos="3600"/>
        </w:tabs>
        <w:ind w:left="3600" w:hanging="360"/>
      </w:pPr>
      <w:rPr>
        <w:rFonts w:ascii="Times New Roman" w:hAnsi="Times New Roman" w:hint="default"/>
      </w:rPr>
    </w:lvl>
    <w:lvl w:ilvl="5" w:tplc="954E6A5C" w:tentative="1">
      <w:start w:val="1"/>
      <w:numFmt w:val="bullet"/>
      <w:lvlText w:val="•"/>
      <w:lvlJc w:val="left"/>
      <w:pPr>
        <w:tabs>
          <w:tab w:val="num" w:pos="4320"/>
        </w:tabs>
        <w:ind w:left="4320" w:hanging="360"/>
      </w:pPr>
      <w:rPr>
        <w:rFonts w:ascii="Times New Roman" w:hAnsi="Times New Roman" w:hint="default"/>
      </w:rPr>
    </w:lvl>
    <w:lvl w:ilvl="6" w:tplc="C03C726E" w:tentative="1">
      <w:start w:val="1"/>
      <w:numFmt w:val="bullet"/>
      <w:lvlText w:val="•"/>
      <w:lvlJc w:val="left"/>
      <w:pPr>
        <w:tabs>
          <w:tab w:val="num" w:pos="5040"/>
        </w:tabs>
        <w:ind w:left="5040" w:hanging="360"/>
      </w:pPr>
      <w:rPr>
        <w:rFonts w:ascii="Times New Roman" w:hAnsi="Times New Roman" w:hint="default"/>
      </w:rPr>
    </w:lvl>
    <w:lvl w:ilvl="7" w:tplc="5B82F734" w:tentative="1">
      <w:start w:val="1"/>
      <w:numFmt w:val="bullet"/>
      <w:lvlText w:val="•"/>
      <w:lvlJc w:val="left"/>
      <w:pPr>
        <w:tabs>
          <w:tab w:val="num" w:pos="5760"/>
        </w:tabs>
        <w:ind w:left="5760" w:hanging="360"/>
      </w:pPr>
      <w:rPr>
        <w:rFonts w:ascii="Times New Roman" w:hAnsi="Times New Roman" w:hint="default"/>
      </w:rPr>
    </w:lvl>
    <w:lvl w:ilvl="8" w:tplc="513CBCD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ED4182F"/>
    <w:multiLevelType w:val="multilevel"/>
    <w:tmpl w:val="D6E6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240511"/>
    <w:multiLevelType w:val="hybridMultilevel"/>
    <w:tmpl w:val="0630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D1C6F"/>
    <w:multiLevelType w:val="hybridMultilevel"/>
    <w:tmpl w:val="99C80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2423EA"/>
    <w:multiLevelType w:val="hybridMultilevel"/>
    <w:tmpl w:val="E29E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F03563"/>
    <w:multiLevelType w:val="hybridMultilevel"/>
    <w:tmpl w:val="8C006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6363B1"/>
    <w:multiLevelType w:val="hybridMultilevel"/>
    <w:tmpl w:val="9264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3D15D5"/>
    <w:multiLevelType w:val="hybridMultilevel"/>
    <w:tmpl w:val="87BC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6425500">
    <w:abstractNumId w:val="11"/>
  </w:num>
  <w:num w:numId="2" w16cid:durableId="1517112095">
    <w:abstractNumId w:val="6"/>
  </w:num>
  <w:num w:numId="3" w16cid:durableId="1596551752">
    <w:abstractNumId w:val="7"/>
  </w:num>
  <w:num w:numId="4" w16cid:durableId="386800404">
    <w:abstractNumId w:val="37"/>
  </w:num>
  <w:num w:numId="5" w16cid:durableId="1091045777">
    <w:abstractNumId w:val="10"/>
  </w:num>
  <w:num w:numId="6" w16cid:durableId="417480977">
    <w:abstractNumId w:val="25"/>
  </w:num>
  <w:num w:numId="7" w16cid:durableId="1074819195">
    <w:abstractNumId w:val="5"/>
  </w:num>
  <w:num w:numId="8" w16cid:durableId="432626247">
    <w:abstractNumId w:val="29"/>
  </w:num>
  <w:num w:numId="9" w16cid:durableId="1995907958">
    <w:abstractNumId w:val="19"/>
  </w:num>
  <w:num w:numId="10" w16cid:durableId="880940274">
    <w:abstractNumId w:val="34"/>
  </w:num>
  <w:num w:numId="11" w16cid:durableId="1347904299">
    <w:abstractNumId w:val="17"/>
  </w:num>
  <w:num w:numId="12" w16cid:durableId="537935413">
    <w:abstractNumId w:val="8"/>
  </w:num>
  <w:num w:numId="13" w16cid:durableId="1226188447">
    <w:abstractNumId w:val="33"/>
  </w:num>
  <w:num w:numId="14" w16cid:durableId="1193107467">
    <w:abstractNumId w:val="27"/>
  </w:num>
  <w:num w:numId="15" w16cid:durableId="934705770">
    <w:abstractNumId w:val="12"/>
  </w:num>
  <w:num w:numId="16" w16cid:durableId="1541434611">
    <w:abstractNumId w:val="35"/>
  </w:num>
  <w:num w:numId="17" w16cid:durableId="1754081707">
    <w:abstractNumId w:val="3"/>
  </w:num>
  <w:num w:numId="18" w16cid:durableId="222647057">
    <w:abstractNumId w:val="21"/>
  </w:num>
  <w:num w:numId="19" w16cid:durableId="1524435488">
    <w:abstractNumId w:val="14"/>
  </w:num>
  <w:num w:numId="20" w16cid:durableId="1969553642">
    <w:abstractNumId w:val="31"/>
  </w:num>
  <w:num w:numId="21" w16cid:durableId="1849905542">
    <w:abstractNumId w:val="26"/>
  </w:num>
  <w:num w:numId="22" w16cid:durableId="318651782">
    <w:abstractNumId w:val="20"/>
  </w:num>
  <w:num w:numId="23" w16cid:durableId="1393847950">
    <w:abstractNumId w:val="1"/>
  </w:num>
  <w:num w:numId="24" w16cid:durableId="1311132768">
    <w:abstractNumId w:val="4"/>
  </w:num>
  <w:num w:numId="25" w16cid:durableId="2073843179">
    <w:abstractNumId w:val="0"/>
  </w:num>
  <w:num w:numId="26" w16cid:durableId="1610041214">
    <w:abstractNumId w:val="2"/>
  </w:num>
  <w:num w:numId="27" w16cid:durableId="1862090641">
    <w:abstractNumId w:val="23"/>
  </w:num>
  <w:num w:numId="28" w16cid:durableId="448672225">
    <w:abstractNumId w:val="16"/>
  </w:num>
  <w:num w:numId="29" w16cid:durableId="243884175">
    <w:abstractNumId w:val="36"/>
  </w:num>
  <w:num w:numId="30" w16cid:durableId="1401563426">
    <w:abstractNumId w:val="24"/>
  </w:num>
  <w:num w:numId="31" w16cid:durableId="1980189920">
    <w:abstractNumId w:val="22"/>
  </w:num>
  <w:num w:numId="32" w16cid:durableId="228619716">
    <w:abstractNumId w:val="18"/>
  </w:num>
  <w:num w:numId="33" w16cid:durableId="1651011851">
    <w:abstractNumId w:val="28"/>
  </w:num>
  <w:num w:numId="34" w16cid:durableId="1490248530">
    <w:abstractNumId w:val="9"/>
  </w:num>
  <w:num w:numId="35" w16cid:durableId="1503929708">
    <w:abstractNumId w:val="15"/>
  </w:num>
  <w:num w:numId="36" w16cid:durableId="206379460">
    <w:abstractNumId w:val="30"/>
  </w:num>
  <w:num w:numId="37" w16cid:durableId="1819104639">
    <w:abstractNumId w:val="13"/>
  </w:num>
  <w:num w:numId="38" w16cid:durableId="5185530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87"/>
  <w:displayHorizontalDrawingGridEvery w:val="0"/>
  <w:displayVerticalDrawingGridEvery w:val="10"/>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70"/>
    <w:rsid w:val="000001E5"/>
    <w:rsid w:val="00001BCC"/>
    <w:rsid w:val="00003751"/>
    <w:rsid w:val="00013E85"/>
    <w:rsid w:val="000146F1"/>
    <w:rsid w:val="00015C73"/>
    <w:rsid w:val="00015DE7"/>
    <w:rsid w:val="00015E92"/>
    <w:rsid w:val="00017649"/>
    <w:rsid w:val="00017CB1"/>
    <w:rsid w:val="00017DA8"/>
    <w:rsid w:val="0002082B"/>
    <w:rsid w:val="00022153"/>
    <w:rsid w:val="0002234D"/>
    <w:rsid w:val="00022590"/>
    <w:rsid w:val="00023358"/>
    <w:rsid w:val="00023F7A"/>
    <w:rsid w:val="0002422E"/>
    <w:rsid w:val="00024407"/>
    <w:rsid w:val="000251EA"/>
    <w:rsid w:val="00025D8C"/>
    <w:rsid w:val="0002676D"/>
    <w:rsid w:val="000300A6"/>
    <w:rsid w:val="0003059E"/>
    <w:rsid w:val="00030966"/>
    <w:rsid w:val="00031921"/>
    <w:rsid w:val="00032067"/>
    <w:rsid w:val="000339E1"/>
    <w:rsid w:val="00036882"/>
    <w:rsid w:val="00040134"/>
    <w:rsid w:val="0004013F"/>
    <w:rsid w:val="0004172B"/>
    <w:rsid w:val="000419E7"/>
    <w:rsid w:val="00042223"/>
    <w:rsid w:val="000427EF"/>
    <w:rsid w:val="000446E8"/>
    <w:rsid w:val="00044872"/>
    <w:rsid w:val="00045208"/>
    <w:rsid w:val="00046512"/>
    <w:rsid w:val="00047A10"/>
    <w:rsid w:val="00047A40"/>
    <w:rsid w:val="00052C53"/>
    <w:rsid w:val="00053C4F"/>
    <w:rsid w:val="00054AA0"/>
    <w:rsid w:val="00057117"/>
    <w:rsid w:val="00061ED9"/>
    <w:rsid w:val="00064CFF"/>
    <w:rsid w:val="00064EE0"/>
    <w:rsid w:val="00065825"/>
    <w:rsid w:val="0006688A"/>
    <w:rsid w:val="00067D49"/>
    <w:rsid w:val="000715C5"/>
    <w:rsid w:val="000717E5"/>
    <w:rsid w:val="0007185A"/>
    <w:rsid w:val="00072507"/>
    <w:rsid w:val="000772CE"/>
    <w:rsid w:val="0008126A"/>
    <w:rsid w:val="00082A49"/>
    <w:rsid w:val="00082D9C"/>
    <w:rsid w:val="00083059"/>
    <w:rsid w:val="00084455"/>
    <w:rsid w:val="000905AF"/>
    <w:rsid w:val="000909D6"/>
    <w:rsid w:val="0009474F"/>
    <w:rsid w:val="00096068"/>
    <w:rsid w:val="00096331"/>
    <w:rsid w:val="00096C39"/>
    <w:rsid w:val="00096EAF"/>
    <w:rsid w:val="00097BEE"/>
    <w:rsid w:val="000A004A"/>
    <w:rsid w:val="000A0290"/>
    <w:rsid w:val="000A1F6F"/>
    <w:rsid w:val="000A2C86"/>
    <w:rsid w:val="000A2FE6"/>
    <w:rsid w:val="000A3667"/>
    <w:rsid w:val="000A4352"/>
    <w:rsid w:val="000A69F6"/>
    <w:rsid w:val="000A7B09"/>
    <w:rsid w:val="000A7FC6"/>
    <w:rsid w:val="000B1302"/>
    <w:rsid w:val="000B2927"/>
    <w:rsid w:val="000B41B3"/>
    <w:rsid w:val="000B45E5"/>
    <w:rsid w:val="000B626A"/>
    <w:rsid w:val="000B685E"/>
    <w:rsid w:val="000B7309"/>
    <w:rsid w:val="000B7B6D"/>
    <w:rsid w:val="000C08EF"/>
    <w:rsid w:val="000C146D"/>
    <w:rsid w:val="000C2611"/>
    <w:rsid w:val="000C49E1"/>
    <w:rsid w:val="000C5F58"/>
    <w:rsid w:val="000C6C0A"/>
    <w:rsid w:val="000C737D"/>
    <w:rsid w:val="000C788E"/>
    <w:rsid w:val="000D0479"/>
    <w:rsid w:val="000D1011"/>
    <w:rsid w:val="000D166F"/>
    <w:rsid w:val="000D3FBE"/>
    <w:rsid w:val="000D445B"/>
    <w:rsid w:val="000D47BB"/>
    <w:rsid w:val="000E280A"/>
    <w:rsid w:val="000E2C81"/>
    <w:rsid w:val="000E3FB3"/>
    <w:rsid w:val="000E4E68"/>
    <w:rsid w:val="000E59FE"/>
    <w:rsid w:val="000E5CB7"/>
    <w:rsid w:val="000E73E2"/>
    <w:rsid w:val="000E7FDA"/>
    <w:rsid w:val="000F02AC"/>
    <w:rsid w:val="000F10E1"/>
    <w:rsid w:val="000F2B28"/>
    <w:rsid w:val="000F31E2"/>
    <w:rsid w:val="000F49D9"/>
    <w:rsid w:val="000F647A"/>
    <w:rsid w:val="000F6A97"/>
    <w:rsid w:val="000F7BD3"/>
    <w:rsid w:val="00102919"/>
    <w:rsid w:val="00104FBE"/>
    <w:rsid w:val="001059FF"/>
    <w:rsid w:val="001070AB"/>
    <w:rsid w:val="00110547"/>
    <w:rsid w:val="00111439"/>
    <w:rsid w:val="001118EA"/>
    <w:rsid w:val="00111BC2"/>
    <w:rsid w:val="0011340B"/>
    <w:rsid w:val="00113B22"/>
    <w:rsid w:val="0011408E"/>
    <w:rsid w:val="00114F22"/>
    <w:rsid w:val="00115EDC"/>
    <w:rsid w:val="00117A59"/>
    <w:rsid w:val="00117D7B"/>
    <w:rsid w:val="00124091"/>
    <w:rsid w:val="00124113"/>
    <w:rsid w:val="00124BBE"/>
    <w:rsid w:val="0012643B"/>
    <w:rsid w:val="00126E8B"/>
    <w:rsid w:val="0012769A"/>
    <w:rsid w:val="00127E02"/>
    <w:rsid w:val="00131122"/>
    <w:rsid w:val="00132641"/>
    <w:rsid w:val="00133D0B"/>
    <w:rsid w:val="00136F09"/>
    <w:rsid w:val="00137411"/>
    <w:rsid w:val="00137D36"/>
    <w:rsid w:val="0014001C"/>
    <w:rsid w:val="00142BD9"/>
    <w:rsid w:val="001438D2"/>
    <w:rsid w:val="001444D2"/>
    <w:rsid w:val="00146176"/>
    <w:rsid w:val="0014708A"/>
    <w:rsid w:val="001505A3"/>
    <w:rsid w:val="0015135F"/>
    <w:rsid w:val="00151D71"/>
    <w:rsid w:val="00152978"/>
    <w:rsid w:val="00153259"/>
    <w:rsid w:val="00154639"/>
    <w:rsid w:val="00154CFA"/>
    <w:rsid w:val="00155FDC"/>
    <w:rsid w:val="001560E7"/>
    <w:rsid w:val="00156B7E"/>
    <w:rsid w:val="001611F8"/>
    <w:rsid w:val="001656B6"/>
    <w:rsid w:val="00165A57"/>
    <w:rsid w:val="00166187"/>
    <w:rsid w:val="00166282"/>
    <w:rsid w:val="00166358"/>
    <w:rsid w:val="001663ED"/>
    <w:rsid w:val="00166B55"/>
    <w:rsid w:val="00166B62"/>
    <w:rsid w:val="00166F31"/>
    <w:rsid w:val="00170E8B"/>
    <w:rsid w:val="0017229E"/>
    <w:rsid w:val="00172D2C"/>
    <w:rsid w:val="0017540C"/>
    <w:rsid w:val="0017676F"/>
    <w:rsid w:val="00176B7D"/>
    <w:rsid w:val="001778E2"/>
    <w:rsid w:val="00180E1F"/>
    <w:rsid w:val="001824B8"/>
    <w:rsid w:val="00182E0B"/>
    <w:rsid w:val="001848BE"/>
    <w:rsid w:val="00185698"/>
    <w:rsid w:val="001857D0"/>
    <w:rsid w:val="001876B6"/>
    <w:rsid w:val="001910BD"/>
    <w:rsid w:val="001940E0"/>
    <w:rsid w:val="0019477D"/>
    <w:rsid w:val="00194A08"/>
    <w:rsid w:val="0019518B"/>
    <w:rsid w:val="00195865"/>
    <w:rsid w:val="001A022E"/>
    <w:rsid w:val="001A2827"/>
    <w:rsid w:val="001A2FA7"/>
    <w:rsid w:val="001A3016"/>
    <w:rsid w:val="001A46A0"/>
    <w:rsid w:val="001A721B"/>
    <w:rsid w:val="001A7F87"/>
    <w:rsid w:val="001B2287"/>
    <w:rsid w:val="001B2857"/>
    <w:rsid w:val="001B3A6A"/>
    <w:rsid w:val="001B4D30"/>
    <w:rsid w:val="001B58C3"/>
    <w:rsid w:val="001B5A64"/>
    <w:rsid w:val="001B5F2E"/>
    <w:rsid w:val="001B76F1"/>
    <w:rsid w:val="001C0495"/>
    <w:rsid w:val="001C0808"/>
    <w:rsid w:val="001C126E"/>
    <w:rsid w:val="001C218D"/>
    <w:rsid w:val="001C4D19"/>
    <w:rsid w:val="001C5576"/>
    <w:rsid w:val="001C6968"/>
    <w:rsid w:val="001C6EC3"/>
    <w:rsid w:val="001C7731"/>
    <w:rsid w:val="001D06A2"/>
    <w:rsid w:val="001D1258"/>
    <w:rsid w:val="001D1917"/>
    <w:rsid w:val="001D4293"/>
    <w:rsid w:val="001D50DB"/>
    <w:rsid w:val="001D5E66"/>
    <w:rsid w:val="001D62F0"/>
    <w:rsid w:val="001E234B"/>
    <w:rsid w:val="001E25CA"/>
    <w:rsid w:val="001E2A32"/>
    <w:rsid w:val="001E3A8F"/>
    <w:rsid w:val="001E49D7"/>
    <w:rsid w:val="001E6607"/>
    <w:rsid w:val="001E75E3"/>
    <w:rsid w:val="001E7871"/>
    <w:rsid w:val="001F02BE"/>
    <w:rsid w:val="001F135B"/>
    <w:rsid w:val="001F3964"/>
    <w:rsid w:val="001F4AC2"/>
    <w:rsid w:val="001F4B0E"/>
    <w:rsid w:val="001F5F4C"/>
    <w:rsid w:val="001F6BA3"/>
    <w:rsid w:val="00200ABE"/>
    <w:rsid w:val="00201445"/>
    <w:rsid w:val="00201593"/>
    <w:rsid w:val="00201E7D"/>
    <w:rsid w:val="00201EDB"/>
    <w:rsid w:val="00202B2A"/>
    <w:rsid w:val="00205589"/>
    <w:rsid w:val="00205CC6"/>
    <w:rsid w:val="0020693F"/>
    <w:rsid w:val="00206955"/>
    <w:rsid w:val="0021002A"/>
    <w:rsid w:val="00210F45"/>
    <w:rsid w:val="00210F5F"/>
    <w:rsid w:val="00211FC2"/>
    <w:rsid w:val="00213A47"/>
    <w:rsid w:val="00214AFC"/>
    <w:rsid w:val="002179F7"/>
    <w:rsid w:val="00220465"/>
    <w:rsid w:val="00221FFB"/>
    <w:rsid w:val="00222BE3"/>
    <w:rsid w:val="00223823"/>
    <w:rsid w:val="00223D59"/>
    <w:rsid w:val="002254AF"/>
    <w:rsid w:val="00225FB0"/>
    <w:rsid w:val="00230A54"/>
    <w:rsid w:val="0023195E"/>
    <w:rsid w:val="002340E4"/>
    <w:rsid w:val="002346E4"/>
    <w:rsid w:val="002359C1"/>
    <w:rsid w:val="00235BB3"/>
    <w:rsid w:val="00236821"/>
    <w:rsid w:val="00237005"/>
    <w:rsid w:val="00237604"/>
    <w:rsid w:val="00240707"/>
    <w:rsid w:val="00241269"/>
    <w:rsid w:val="0024392C"/>
    <w:rsid w:val="0024735E"/>
    <w:rsid w:val="002479A6"/>
    <w:rsid w:val="002518CA"/>
    <w:rsid w:val="002562D4"/>
    <w:rsid w:val="00256BED"/>
    <w:rsid w:val="0026067F"/>
    <w:rsid w:val="002615B8"/>
    <w:rsid w:val="00266DBF"/>
    <w:rsid w:val="002731C6"/>
    <w:rsid w:val="00273662"/>
    <w:rsid w:val="002753A7"/>
    <w:rsid w:val="002760AB"/>
    <w:rsid w:val="00281E57"/>
    <w:rsid w:val="002821BF"/>
    <w:rsid w:val="00282A6B"/>
    <w:rsid w:val="00283217"/>
    <w:rsid w:val="002837DB"/>
    <w:rsid w:val="00283D2E"/>
    <w:rsid w:val="00283D5F"/>
    <w:rsid w:val="00283ECD"/>
    <w:rsid w:val="00284735"/>
    <w:rsid w:val="002847A2"/>
    <w:rsid w:val="002849FA"/>
    <w:rsid w:val="0028777C"/>
    <w:rsid w:val="00290D4E"/>
    <w:rsid w:val="0029109D"/>
    <w:rsid w:val="002912F4"/>
    <w:rsid w:val="0029306E"/>
    <w:rsid w:val="00295718"/>
    <w:rsid w:val="00296741"/>
    <w:rsid w:val="00297628"/>
    <w:rsid w:val="002A0FD5"/>
    <w:rsid w:val="002A13D7"/>
    <w:rsid w:val="002A161E"/>
    <w:rsid w:val="002A1B8F"/>
    <w:rsid w:val="002A28E4"/>
    <w:rsid w:val="002A2AF7"/>
    <w:rsid w:val="002A3915"/>
    <w:rsid w:val="002A3C33"/>
    <w:rsid w:val="002A3E0E"/>
    <w:rsid w:val="002A4BB1"/>
    <w:rsid w:val="002A51E5"/>
    <w:rsid w:val="002A5E99"/>
    <w:rsid w:val="002A7B37"/>
    <w:rsid w:val="002B0B02"/>
    <w:rsid w:val="002B0FED"/>
    <w:rsid w:val="002B1389"/>
    <w:rsid w:val="002B1642"/>
    <w:rsid w:val="002B1B0E"/>
    <w:rsid w:val="002B211D"/>
    <w:rsid w:val="002B2644"/>
    <w:rsid w:val="002B2FE6"/>
    <w:rsid w:val="002B3B7A"/>
    <w:rsid w:val="002B40F7"/>
    <w:rsid w:val="002B4698"/>
    <w:rsid w:val="002B4DBD"/>
    <w:rsid w:val="002B5EDA"/>
    <w:rsid w:val="002B5EEB"/>
    <w:rsid w:val="002B6051"/>
    <w:rsid w:val="002B76D2"/>
    <w:rsid w:val="002B7968"/>
    <w:rsid w:val="002C1BC9"/>
    <w:rsid w:val="002C3B95"/>
    <w:rsid w:val="002C521F"/>
    <w:rsid w:val="002C6F38"/>
    <w:rsid w:val="002C77E4"/>
    <w:rsid w:val="002D03E4"/>
    <w:rsid w:val="002D0CC2"/>
    <w:rsid w:val="002D1B8D"/>
    <w:rsid w:val="002D2A6C"/>
    <w:rsid w:val="002D2B1B"/>
    <w:rsid w:val="002D3AA4"/>
    <w:rsid w:val="002D42FE"/>
    <w:rsid w:val="002D45D1"/>
    <w:rsid w:val="002D5B0E"/>
    <w:rsid w:val="002D6ABC"/>
    <w:rsid w:val="002D7F65"/>
    <w:rsid w:val="002E07A2"/>
    <w:rsid w:val="002E0E32"/>
    <w:rsid w:val="002E3433"/>
    <w:rsid w:val="002E37B5"/>
    <w:rsid w:val="002E39B2"/>
    <w:rsid w:val="002E3CF8"/>
    <w:rsid w:val="002E507B"/>
    <w:rsid w:val="002E74C5"/>
    <w:rsid w:val="002E7C05"/>
    <w:rsid w:val="002F00C4"/>
    <w:rsid w:val="002F017B"/>
    <w:rsid w:val="002F083A"/>
    <w:rsid w:val="002F1D73"/>
    <w:rsid w:val="002F21DA"/>
    <w:rsid w:val="002F2C78"/>
    <w:rsid w:val="002F3B4E"/>
    <w:rsid w:val="002F56C7"/>
    <w:rsid w:val="002F5957"/>
    <w:rsid w:val="002F5DD6"/>
    <w:rsid w:val="002F6432"/>
    <w:rsid w:val="002F6B64"/>
    <w:rsid w:val="002F7509"/>
    <w:rsid w:val="003001F7"/>
    <w:rsid w:val="003006C6"/>
    <w:rsid w:val="00302D7A"/>
    <w:rsid w:val="00303C02"/>
    <w:rsid w:val="0030639C"/>
    <w:rsid w:val="0030659F"/>
    <w:rsid w:val="00306A99"/>
    <w:rsid w:val="00307C09"/>
    <w:rsid w:val="003127E9"/>
    <w:rsid w:val="00316834"/>
    <w:rsid w:val="00316D3F"/>
    <w:rsid w:val="003175D1"/>
    <w:rsid w:val="00320897"/>
    <w:rsid w:val="00321F6D"/>
    <w:rsid w:val="0032372B"/>
    <w:rsid w:val="00323D2D"/>
    <w:rsid w:val="00326E63"/>
    <w:rsid w:val="00327E1A"/>
    <w:rsid w:val="00327EBB"/>
    <w:rsid w:val="003317F8"/>
    <w:rsid w:val="00332FD9"/>
    <w:rsid w:val="003340CA"/>
    <w:rsid w:val="003343C5"/>
    <w:rsid w:val="00336B38"/>
    <w:rsid w:val="00340CD2"/>
    <w:rsid w:val="0034213E"/>
    <w:rsid w:val="00344A85"/>
    <w:rsid w:val="00344C45"/>
    <w:rsid w:val="00347FEC"/>
    <w:rsid w:val="00350647"/>
    <w:rsid w:val="0035097A"/>
    <w:rsid w:val="003518F8"/>
    <w:rsid w:val="0035197E"/>
    <w:rsid w:val="00352648"/>
    <w:rsid w:val="00356046"/>
    <w:rsid w:val="00357A4B"/>
    <w:rsid w:val="00360A2F"/>
    <w:rsid w:val="00361AB1"/>
    <w:rsid w:val="00362618"/>
    <w:rsid w:val="003626C0"/>
    <w:rsid w:val="00362CB5"/>
    <w:rsid w:val="003651E2"/>
    <w:rsid w:val="00366122"/>
    <w:rsid w:val="0036703E"/>
    <w:rsid w:val="0036724B"/>
    <w:rsid w:val="00370764"/>
    <w:rsid w:val="003708AF"/>
    <w:rsid w:val="00370B57"/>
    <w:rsid w:val="00370BEC"/>
    <w:rsid w:val="00370C6C"/>
    <w:rsid w:val="003726A6"/>
    <w:rsid w:val="00373714"/>
    <w:rsid w:val="00374CAC"/>
    <w:rsid w:val="003769E8"/>
    <w:rsid w:val="00376A8D"/>
    <w:rsid w:val="00377B8C"/>
    <w:rsid w:val="00380110"/>
    <w:rsid w:val="003804AA"/>
    <w:rsid w:val="003831EC"/>
    <w:rsid w:val="0038325D"/>
    <w:rsid w:val="00384333"/>
    <w:rsid w:val="00386E3C"/>
    <w:rsid w:val="0039286C"/>
    <w:rsid w:val="00395370"/>
    <w:rsid w:val="00395764"/>
    <w:rsid w:val="00397ABC"/>
    <w:rsid w:val="003A021F"/>
    <w:rsid w:val="003A27FF"/>
    <w:rsid w:val="003A4917"/>
    <w:rsid w:val="003A5B4E"/>
    <w:rsid w:val="003A717B"/>
    <w:rsid w:val="003A77FD"/>
    <w:rsid w:val="003A7F2B"/>
    <w:rsid w:val="003B0A35"/>
    <w:rsid w:val="003B1781"/>
    <w:rsid w:val="003B27A8"/>
    <w:rsid w:val="003B30ED"/>
    <w:rsid w:val="003B38C5"/>
    <w:rsid w:val="003B504C"/>
    <w:rsid w:val="003B5364"/>
    <w:rsid w:val="003B5BD1"/>
    <w:rsid w:val="003C0458"/>
    <w:rsid w:val="003C2742"/>
    <w:rsid w:val="003C3E89"/>
    <w:rsid w:val="003C4068"/>
    <w:rsid w:val="003C47EE"/>
    <w:rsid w:val="003C5960"/>
    <w:rsid w:val="003C7DD7"/>
    <w:rsid w:val="003D1F42"/>
    <w:rsid w:val="003D25C2"/>
    <w:rsid w:val="003D36FF"/>
    <w:rsid w:val="003D3F43"/>
    <w:rsid w:val="003D4ACA"/>
    <w:rsid w:val="003D65CD"/>
    <w:rsid w:val="003E01D9"/>
    <w:rsid w:val="003E090C"/>
    <w:rsid w:val="003E0BD5"/>
    <w:rsid w:val="003E1120"/>
    <w:rsid w:val="003E46E9"/>
    <w:rsid w:val="003E4BE1"/>
    <w:rsid w:val="003E50EB"/>
    <w:rsid w:val="003E615B"/>
    <w:rsid w:val="003E687D"/>
    <w:rsid w:val="003E704D"/>
    <w:rsid w:val="003F00B3"/>
    <w:rsid w:val="003F3721"/>
    <w:rsid w:val="003F4907"/>
    <w:rsid w:val="003F66A4"/>
    <w:rsid w:val="003F7B17"/>
    <w:rsid w:val="00400FB3"/>
    <w:rsid w:val="00401249"/>
    <w:rsid w:val="00401465"/>
    <w:rsid w:val="004034AD"/>
    <w:rsid w:val="004043F5"/>
    <w:rsid w:val="00410C7F"/>
    <w:rsid w:val="00415846"/>
    <w:rsid w:val="00415C6C"/>
    <w:rsid w:val="004206F5"/>
    <w:rsid w:val="004212D3"/>
    <w:rsid w:val="0042226A"/>
    <w:rsid w:val="004223DC"/>
    <w:rsid w:val="00424B48"/>
    <w:rsid w:val="00430CF1"/>
    <w:rsid w:val="00431204"/>
    <w:rsid w:val="0043260A"/>
    <w:rsid w:val="004328C6"/>
    <w:rsid w:val="0043322C"/>
    <w:rsid w:val="00433BB4"/>
    <w:rsid w:val="004346C0"/>
    <w:rsid w:val="00434D2E"/>
    <w:rsid w:val="00436D3F"/>
    <w:rsid w:val="00437D64"/>
    <w:rsid w:val="00444D2D"/>
    <w:rsid w:val="00445AA3"/>
    <w:rsid w:val="00445FA5"/>
    <w:rsid w:val="00450947"/>
    <w:rsid w:val="00454D3A"/>
    <w:rsid w:val="00455F72"/>
    <w:rsid w:val="00457683"/>
    <w:rsid w:val="00457C9F"/>
    <w:rsid w:val="00461422"/>
    <w:rsid w:val="0046161F"/>
    <w:rsid w:val="00461D95"/>
    <w:rsid w:val="00461DE0"/>
    <w:rsid w:val="004636E6"/>
    <w:rsid w:val="00464537"/>
    <w:rsid w:val="00465F5F"/>
    <w:rsid w:val="004675A4"/>
    <w:rsid w:val="004700B2"/>
    <w:rsid w:val="00471DB9"/>
    <w:rsid w:val="00473CF4"/>
    <w:rsid w:val="00475DDF"/>
    <w:rsid w:val="004776A3"/>
    <w:rsid w:val="004800A0"/>
    <w:rsid w:val="00481C18"/>
    <w:rsid w:val="004821D0"/>
    <w:rsid w:val="00483B3F"/>
    <w:rsid w:val="0048710C"/>
    <w:rsid w:val="004872C0"/>
    <w:rsid w:val="00487810"/>
    <w:rsid w:val="00487C1C"/>
    <w:rsid w:val="00492922"/>
    <w:rsid w:val="00493182"/>
    <w:rsid w:val="00494952"/>
    <w:rsid w:val="00495FDC"/>
    <w:rsid w:val="004A3F67"/>
    <w:rsid w:val="004A4F4A"/>
    <w:rsid w:val="004A79EA"/>
    <w:rsid w:val="004B0687"/>
    <w:rsid w:val="004B163E"/>
    <w:rsid w:val="004B4083"/>
    <w:rsid w:val="004B4F42"/>
    <w:rsid w:val="004B5A91"/>
    <w:rsid w:val="004B666C"/>
    <w:rsid w:val="004B66DE"/>
    <w:rsid w:val="004B71F2"/>
    <w:rsid w:val="004B72FE"/>
    <w:rsid w:val="004B7890"/>
    <w:rsid w:val="004B7B29"/>
    <w:rsid w:val="004C180C"/>
    <w:rsid w:val="004C3EDF"/>
    <w:rsid w:val="004C462B"/>
    <w:rsid w:val="004C4FB5"/>
    <w:rsid w:val="004C62B6"/>
    <w:rsid w:val="004C6852"/>
    <w:rsid w:val="004C6F6F"/>
    <w:rsid w:val="004D0725"/>
    <w:rsid w:val="004D2E2A"/>
    <w:rsid w:val="004D3031"/>
    <w:rsid w:val="004D6742"/>
    <w:rsid w:val="004D6905"/>
    <w:rsid w:val="004D6A6C"/>
    <w:rsid w:val="004D7B24"/>
    <w:rsid w:val="004E63FC"/>
    <w:rsid w:val="004E7013"/>
    <w:rsid w:val="004F25C0"/>
    <w:rsid w:val="004F37FD"/>
    <w:rsid w:val="004F3C09"/>
    <w:rsid w:val="004F5334"/>
    <w:rsid w:val="00501FE3"/>
    <w:rsid w:val="00503289"/>
    <w:rsid w:val="005037F4"/>
    <w:rsid w:val="00503E5E"/>
    <w:rsid w:val="00506CBB"/>
    <w:rsid w:val="00507082"/>
    <w:rsid w:val="00513364"/>
    <w:rsid w:val="00513F0E"/>
    <w:rsid w:val="00515FDD"/>
    <w:rsid w:val="00516FA8"/>
    <w:rsid w:val="0051741D"/>
    <w:rsid w:val="00521D05"/>
    <w:rsid w:val="00522EC9"/>
    <w:rsid w:val="00525D08"/>
    <w:rsid w:val="00527243"/>
    <w:rsid w:val="0053050D"/>
    <w:rsid w:val="00531220"/>
    <w:rsid w:val="0053246C"/>
    <w:rsid w:val="00532E6D"/>
    <w:rsid w:val="0053624F"/>
    <w:rsid w:val="00536415"/>
    <w:rsid w:val="00537E6E"/>
    <w:rsid w:val="005403B9"/>
    <w:rsid w:val="00540B14"/>
    <w:rsid w:val="005432AC"/>
    <w:rsid w:val="005439EB"/>
    <w:rsid w:val="00544D61"/>
    <w:rsid w:val="00544FDC"/>
    <w:rsid w:val="005450B4"/>
    <w:rsid w:val="0054540D"/>
    <w:rsid w:val="00545835"/>
    <w:rsid w:val="005462CB"/>
    <w:rsid w:val="0055043B"/>
    <w:rsid w:val="005509C5"/>
    <w:rsid w:val="00550FCA"/>
    <w:rsid w:val="00551C8E"/>
    <w:rsid w:val="0055228D"/>
    <w:rsid w:val="00554A53"/>
    <w:rsid w:val="00555562"/>
    <w:rsid w:val="00555FC4"/>
    <w:rsid w:val="005577A0"/>
    <w:rsid w:val="00557E91"/>
    <w:rsid w:val="00560B54"/>
    <w:rsid w:val="00561008"/>
    <w:rsid w:val="00562267"/>
    <w:rsid w:val="00562733"/>
    <w:rsid w:val="00564150"/>
    <w:rsid w:val="005702BE"/>
    <w:rsid w:val="00571CE0"/>
    <w:rsid w:val="00572BD6"/>
    <w:rsid w:val="0057455B"/>
    <w:rsid w:val="00574DEB"/>
    <w:rsid w:val="00575B52"/>
    <w:rsid w:val="00576A8C"/>
    <w:rsid w:val="0058095D"/>
    <w:rsid w:val="00580D26"/>
    <w:rsid w:val="0058103E"/>
    <w:rsid w:val="00582047"/>
    <w:rsid w:val="00582322"/>
    <w:rsid w:val="00582385"/>
    <w:rsid w:val="00583166"/>
    <w:rsid w:val="00583B51"/>
    <w:rsid w:val="00584ABA"/>
    <w:rsid w:val="00584D01"/>
    <w:rsid w:val="00585344"/>
    <w:rsid w:val="0058689F"/>
    <w:rsid w:val="00587100"/>
    <w:rsid w:val="005873F1"/>
    <w:rsid w:val="00593C6F"/>
    <w:rsid w:val="00594147"/>
    <w:rsid w:val="00594B3F"/>
    <w:rsid w:val="00594DFC"/>
    <w:rsid w:val="00595247"/>
    <w:rsid w:val="00595DB1"/>
    <w:rsid w:val="0059657C"/>
    <w:rsid w:val="00596880"/>
    <w:rsid w:val="00597D64"/>
    <w:rsid w:val="005A1FD1"/>
    <w:rsid w:val="005A27F3"/>
    <w:rsid w:val="005A3E9A"/>
    <w:rsid w:val="005A4A2F"/>
    <w:rsid w:val="005A4C0B"/>
    <w:rsid w:val="005A5745"/>
    <w:rsid w:val="005A612D"/>
    <w:rsid w:val="005A6EE7"/>
    <w:rsid w:val="005B0AA3"/>
    <w:rsid w:val="005B1945"/>
    <w:rsid w:val="005B250E"/>
    <w:rsid w:val="005B4C91"/>
    <w:rsid w:val="005B4CDB"/>
    <w:rsid w:val="005B7518"/>
    <w:rsid w:val="005B773B"/>
    <w:rsid w:val="005C0514"/>
    <w:rsid w:val="005C0A27"/>
    <w:rsid w:val="005C1F32"/>
    <w:rsid w:val="005C1F47"/>
    <w:rsid w:val="005C2549"/>
    <w:rsid w:val="005C27A4"/>
    <w:rsid w:val="005C2CBD"/>
    <w:rsid w:val="005C2DF7"/>
    <w:rsid w:val="005C32B4"/>
    <w:rsid w:val="005C4756"/>
    <w:rsid w:val="005C5AA1"/>
    <w:rsid w:val="005D1AB3"/>
    <w:rsid w:val="005D27A0"/>
    <w:rsid w:val="005D3198"/>
    <w:rsid w:val="005D3A65"/>
    <w:rsid w:val="005D535C"/>
    <w:rsid w:val="005D5538"/>
    <w:rsid w:val="005D67AA"/>
    <w:rsid w:val="005D6C08"/>
    <w:rsid w:val="005D70C1"/>
    <w:rsid w:val="005D7CAD"/>
    <w:rsid w:val="005E2185"/>
    <w:rsid w:val="005E2A0D"/>
    <w:rsid w:val="005E31ED"/>
    <w:rsid w:val="005E3A96"/>
    <w:rsid w:val="005F1A64"/>
    <w:rsid w:val="005F3A25"/>
    <w:rsid w:val="005F468C"/>
    <w:rsid w:val="005F5501"/>
    <w:rsid w:val="005F627D"/>
    <w:rsid w:val="005F6286"/>
    <w:rsid w:val="005F7AD8"/>
    <w:rsid w:val="00600A58"/>
    <w:rsid w:val="006043BD"/>
    <w:rsid w:val="0060477E"/>
    <w:rsid w:val="0060667E"/>
    <w:rsid w:val="0060689E"/>
    <w:rsid w:val="006070F4"/>
    <w:rsid w:val="00612192"/>
    <w:rsid w:val="00612E13"/>
    <w:rsid w:val="006130A5"/>
    <w:rsid w:val="00614DF2"/>
    <w:rsid w:val="00614FE7"/>
    <w:rsid w:val="00615DCF"/>
    <w:rsid w:val="006164FF"/>
    <w:rsid w:val="00616753"/>
    <w:rsid w:val="00617129"/>
    <w:rsid w:val="0061782A"/>
    <w:rsid w:val="00617981"/>
    <w:rsid w:val="00620A04"/>
    <w:rsid w:val="00621084"/>
    <w:rsid w:val="00622E68"/>
    <w:rsid w:val="00625ADB"/>
    <w:rsid w:val="00630283"/>
    <w:rsid w:val="00631615"/>
    <w:rsid w:val="00633132"/>
    <w:rsid w:val="0063359E"/>
    <w:rsid w:val="006336E3"/>
    <w:rsid w:val="006338BA"/>
    <w:rsid w:val="00633BB0"/>
    <w:rsid w:val="00634889"/>
    <w:rsid w:val="00635276"/>
    <w:rsid w:val="006359B8"/>
    <w:rsid w:val="00636506"/>
    <w:rsid w:val="00637E92"/>
    <w:rsid w:val="00641147"/>
    <w:rsid w:val="00641BCA"/>
    <w:rsid w:val="00642DC9"/>
    <w:rsid w:val="006463C4"/>
    <w:rsid w:val="006469E7"/>
    <w:rsid w:val="00647032"/>
    <w:rsid w:val="006476DF"/>
    <w:rsid w:val="006478F8"/>
    <w:rsid w:val="00652AAA"/>
    <w:rsid w:val="0065351A"/>
    <w:rsid w:val="006547BC"/>
    <w:rsid w:val="00654EF5"/>
    <w:rsid w:val="00655248"/>
    <w:rsid w:val="00655B84"/>
    <w:rsid w:val="00657D06"/>
    <w:rsid w:val="006601A9"/>
    <w:rsid w:val="00660DFA"/>
    <w:rsid w:val="00660F7A"/>
    <w:rsid w:val="00663081"/>
    <w:rsid w:val="00663A7C"/>
    <w:rsid w:val="00665BEE"/>
    <w:rsid w:val="00670729"/>
    <w:rsid w:val="00671A41"/>
    <w:rsid w:val="00672884"/>
    <w:rsid w:val="006730B3"/>
    <w:rsid w:val="00673582"/>
    <w:rsid w:val="006739FC"/>
    <w:rsid w:val="00673CF2"/>
    <w:rsid w:val="00676869"/>
    <w:rsid w:val="00677724"/>
    <w:rsid w:val="0068061F"/>
    <w:rsid w:val="00680B5B"/>
    <w:rsid w:val="00681466"/>
    <w:rsid w:val="00681FF8"/>
    <w:rsid w:val="0068205B"/>
    <w:rsid w:val="00682DE8"/>
    <w:rsid w:val="00683E2B"/>
    <w:rsid w:val="00684565"/>
    <w:rsid w:val="00685CF9"/>
    <w:rsid w:val="006871C6"/>
    <w:rsid w:val="00687680"/>
    <w:rsid w:val="00687D4D"/>
    <w:rsid w:val="00690F57"/>
    <w:rsid w:val="00691603"/>
    <w:rsid w:val="00691831"/>
    <w:rsid w:val="00691F40"/>
    <w:rsid w:val="0069326A"/>
    <w:rsid w:val="00693B1B"/>
    <w:rsid w:val="00695423"/>
    <w:rsid w:val="00697B9E"/>
    <w:rsid w:val="006A0C9A"/>
    <w:rsid w:val="006A2D07"/>
    <w:rsid w:val="006A2FF8"/>
    <w:rsid w:val="006A316D"/>
    <w:rsid w:val="006A4B8A"/>
    <w:rsid w:val="006A53D5"/>
    <w:rsid w:val="006B01FF"/>
    <w:rsid w:val="006B0D44"/>
    <w:rsid w:val="006B10F1"/>
    <w:rsid w:val="006B1933"/>
    <w:rsid w:val="006B3EF6"/>
    <w:rsid w:val="006B567D"/>
    <w:rsid w:val="006B5810"/>
    <w:rsid w:val="006B60FB"/>
    <w:rsid w:val="006B62E3"/>
    <w:rsid w:val="006C013D"/>
    <w:rsid w:val="006C085A"/>
    <w:rsid w:val="006C0DD7"/>
    <w:rsid w:val="006C1BFC"/>
    <w:rsid w:val="006C1DA4"/>
    <w:rsid w:val="006C1EC3"/>
    <w:rsid w:val="006C3490"/>
    <w:rsid w:val="006C380B"/>
    <w:rsid w:val="006C46FB"/>
    <w:rsid w:val="006C6145"/>
    <w:rsid w:val="006D1612"/>
    <w:rsid w:val="006D23FE"/>
    <w:rsid w:val="006D242B"/>
    <w:rsid w:val="006D25A3"/>
    <w:rsid w:val="006D2BA7"/>
    <w:rsid w:val="006D6820"/>
    <w:rsid w:val="006E0A9D"/>
    <w:rsid w:val="006E10FD"/>
    <w:rsid w:val="006E159B"/>
    <w:rsid w:val="006E1DC5"/>
    <w:rsid w:val="006E243D"/>
    <w:rsid w:val="006E2985"/>
    <w:rsid w:val="006E3131"/>
    <w:rsid w:val="006E340A"/>
    <w:rsid w:val="006E3CDA"/>
    <w:rsid w:val="006E78DC"/>
    <w:rsid w:val="006F0624"/>
    <w:rsid w:val="006F0C22"/>
    <w:rsid w:val="006F1B2C"/>
    <w:rsid w:val="006F1BEA"/>
    <w:rsid w:val="006F3A27"/>
    <w:rsid w:val="006F4CF6"/>
    <w:rsid w:val="006F6419"/>
    <w:rsid w:val="006F6D34"/>
    <w:rsid w:val="00700294"/>
    <w:rsid w:val="00700767"/>
    <w:rsid w:val="00701C92"/>
    <w:rsid w:val="00702F3C"/>
    <w:rsid w:val="00704933"/>
    <w:rsid w:val="0070538C"/>
    <w:rsid w:val="0070548C"/>
    <w:rsid w:val="007055FC"/>
    <w:rsid w:val="00705D56"/>
    <w:rsid w:val="0070728D"/>
    <w:rsid w:val="00707D4C"/>
    <w:rsid w:val="00710B03"/>
    <w:rsid w:val="0071112F"/>
    <w:rsid w:val="007118A3"/>
    <w:rsid w:val="007137E5"/>
    <w:rsid w:val="0071442C"/>
    <w:rsid w:val="00715A57"/>
    <w:rsid w:val="00715B73"/>
    <w:rsid w:val="00720D18"/>
    <w:rsid w:val="007235A8"/>
    <w:rsid w:val="0072506C"/>
    <w:rsid w:val="0072543F"/>
    <w:rsid w:val="007266FA"/>
    <w:rsid w:val="00731D93"/>
    <w:rsid w:val="007338E4"/>
    <w:rsid w:val="00733B6B"/>
    <w:rsid w:val="00734A0E"/>
    <w:rsid w:val="00734E33"/>
    <w:rsid w:val="00735684"/>
    <w:rsid w:val="007358BA"/>
    <w:rsid w:val="00736403"/>
    <w:rsid w:val="00736A84"/>
    <w:rsid w:val="00736C01"/>
    <w:rsid w:val="00741195"/>
    <w:rsid w:val="007426CA"/>
    <w:rsid w:val="00743D9D"/>
    <w:rsid w:val="00743F99"/>
    <w:rsid w:val="007451A8"/>
    <w:rsid w:val="007457BA"/>
    <w:rsid w:val="00745CAF"/>
    <w:rsid w:val="00745F32"/>
    <w:rsid w:val="00746935"/>
    <w:rsid w:val="00750440"/>
    <w:rsid w:val="00750526"/>
    <w:rsid w:val="00750CAA"/>
    <w:rsid w:val="00751F49"/>
    <w:rsid w:val="00752BFE"/>
    <w:rsid w:val="00752CC4"/>
    <w:rsid w:val="00756D2C"/>
    <w:rsid w:val="00756DA0"/>
    <w:rsid w:val="00761352"/>
    <w:rsid w:val="00761446"/>
    <w:rsid w:val="0076392C"/>
    <w:rsid w:val="007644CC"/>
    <w:rsid w:val="00765B2A"/>
    <w:rsid w:val="007701FC"/>
    <w:rsid w:val="00770974"/>
    <w:rsid w:val="00772288"/>
    <w:rsid w:val="00773748"/>
    <w:rsid w:val="007743B0"/>
    <w:rsid w:val="007746EB"/>
    <w:rsid w:val="00780CD6"/>
    <w:rsid w:val="00781F38"/>
    <w:rsid w:val="00787BA0"/>
    <w:rsid w:val="00790229"/>
    <w:rsid w:val="007903A0"/>
    <w:rsid w:val="00791D0B"/>
    <w:rsid w:val="0079258C"/>
    <w:rsid w:val="00792BBC"/>
    <w:rsid w:val="0079418A"/>
    <w:rsid w:val="00794255"/>
    <w:rsid w:val="007946D3"/>
    <w:rsid w:val="00794778"/>
    <w:rsid w:val="00796C8E"/>
    <w:rsid w:val="00796E2D"/>
    <w:rsid w:val="007A0B3B"/>
    <w:rsid w:val="007A19B8"/>
    <w:rsid w:val="007A1A09"/>
    <w:rsid w:val="007A1A24"/>
    <w:rsid w:val="007A223D"/>
    <w:rsid w:val="007A5A1F"/>
    <w:rsid w:val="007A7DD4"/>
    <w:rsid w:val="007B02CF"/>
    <w:rsid w:val="007B1254"/>
    <w:rsid w:val="007B362B"/>
    <w:rsid w:val="007B3FEA"/>
    <w:rsid w:val="007B5E06"/>
    <w:rsid w:val="007B6D41"/>
    <w:rsid w:val="007B70A5"/>
    <w:rsid w:val="007B72C5"/>
    <w:rsid w:val="007B7932"/>
    <w:rsid w:val="007B7FB3"/>
    <w:rsid w:val="007BC326"/>
    <w:rsid w:val="007C053E"/>
    <w:rsid w:val="007C130A"/>
    <w:rsid w:val="007C1C7F"/>
    <w:rsid w:val="007C3D01"/>
    <w:rsid w:val="007C498C"/>
    <w:rsid w:val="007C4AEE"/>
    <w:rsid w:val="007C4D6B"/>
    <w:rsid w:val="007C546B"/>
    <w:rsid w:val="007C6CBB"/>
    <w:rsid w:val="007D00AA"/>
    <w:rsid w:val="007D0C0F"/>
    <w:rsid w:val="007D37A9"/>
    <w:rsid w:val="007D3880"/>
    <w:rsid w:val="007D39CC"/>
    <w:rsid w:val="007D4616"/>
    <w:rsid w:val="007D4CF9"/>
    <w:rsid w:val="007D5BC9"/>
    <w:rsid w:val="007D6ADA"/>
    <w:rsid w:val="007D71E6"/>
    <w:rsid w:val="007D743F"/>
    <w:rsid w:val="007D7C3C"/>
    <w:rsid w:val="007E1D52"/>
    <w:rsid w:val="007E3B11"/>
    <w:rsid w:val="007E5F5A"/>
    <w:rsid w:val="007E7022"/>
    <w:rsid w:val="007E798F"/>
    <w:rsid w:val="007F0972"/>
    <w:rsid w:val="007F189A"/>
    <w:rsid w:val="007F408D"/>
    <w:rsid w:val="007F50A2"/>
    <w:rsid w:val="007F5381"/>
    <w:rsid w:val="007F64AD"/>
    <w:rsid w:val="00800A8D"/>
    <w:rsid w:val="00800BE1"/>
    <w:rsid w:val="00800C32"/>
    <w:rsid w:val="00801309"/>
    <w:rsid w:val="00801A88"/>
    <w:rsid w:val="008044E4"/>
    <w:rsid w:val="00804D45"/>
    <w:rsid w:val="00806F45"/>
    <w:rsid w:val="00810289"/>
    <w:rsid w:val="00810CBF"/>
    <w:rsid w:val="00810D6B"/>
    <w:rsid w:val="0081189F"/>
    <w:rsid w:val="0081201B"/>
    <w:rsid w:val="008124D0"/>
    <w:rsid w:val="0081266C"/>
    <w:rsid w:val="00820DD3"/>
    <w:rsid w:val="00822C20"/>
    <w:rsid w:val="00822C8D"/>
    <w:rsid w:val="008244CE"/>
    <w:rsid w:val="008255C8"/>
    <w:rsid w:val="00825E58"/>
    <w:rsid w:val="0082723F"/>
    <w:rsid w:val="0083081E"/>
    <w:rsid w:val="0083115A"/>
    <w:rsid w:val="00831166"/>
    <w:rsid w:val="00831F05"/>
    <w:rsid w:val="00832791"/>
    <w:rsid w:val="008327A2"/>
    <w:rsid w:val="00832E23"/>
    <w:rsid w:val="00834D69"/>
    <w:rsid w:val="00835B5C"/>
    <w:rsid w:val="00837300"/>
    <w:rsid w:val="00841073"/>
    <w:rsid w:val="008413BF"/>
    <w:rsid w:val="00841A9D"/>
    <w:rsid w:val="00842902"/>
    <w:rsid w:val="00842EEC"/>
    <w:rsid w:val="008449E4"/>
    <w:rsid w:val="00846749"/>
    <w:rsid w:val="0085267B"/>
    <w:rsid w:val="00853B1F"/>
    <w:rsid w:val="00855A12"/>
    <w:rsid w:val="00855ED7"/>
    <w:rsid w:val="00856CBA"/>
    <w:rsid w:val="00862920"/>
    <w:rsid w:val="00865246"/>
    <w:rsid w:val="0086649C"/>
    <w:rsid w:val="0087069B"/>
    <w:rsid w:val="00871004"/>
    <w:rsid w:val="008712CE"/>
    <w:rsid w:val="0087140C"/>
    <w:rsid w:val="008730AF"/>
    <w:rsid w:val="00873F73"/>
    <w:rsid w:val="008759CF"/>
    <w:rsid w:val="00875BC1"/>
    <w:rsid w:val="0087636B"/>
    <w:rsid w:val="008768A8"/>
    <w:rsid w:val="00882259"/>
    <w:rsid w:val="00883E3B"/>
    <w:rsid w:val="0088439E"/>
    <w:rsid w:val="0088590B"/>
    <w:rsid w:val="00887CBE"/>
    <w:rsid w:val="008913D6"/>
    <w:rsid w:val="008914DC"/>
    <w:rsid w:val="008925F4"/>
    <w:rsid w:val="00892991"/>
    <w:rsid w:val="00892ADA"/>
    <w:rsid w:val="008937C0"/>
    <w:rsid w:val="008939E1"/>
    <w:rsid w:val="008951F4"/>
    <w:rsid w:val="00895BB2"/>
    <w:rsid w:val="008A1002"/>
    <w:rsid w:val="008A1AD8"/>
    <w:rsid w:val="008A2589"/>
    <w:rsid w:val="008A2A36"/>
    <w:rsid w:val="008A319E"/>
    <w:rsid w:val="008A338A"/>
    <w:rsid w:val="008A38D4"/>
    <w:rsid w:val="008A491C"/>
    <w:rsid w:val="008A7277"/>
    <w:rsid w:val="008A7E10"/>
    <w:rsid w:val="008B14DE"/>
    <w:rsid w:val="008B1B9A"/>
    <w:rsid w:val="008B21AE"/>
    <w:rsid w:val="008B2AD1"/>
    <w:rsid w:val="008B2B93"/>
    <w:rsid w:val="008B2C04"/>
    <w:rsid w:val="008B36BF"/>
    <w:rsid w:val="008B44E5"/>
    <w:rsid w:val="008B6131"/>
    <w:rsid w:val="008B6253"/>
    <w:rsid w:val="008B6C11"/>
    <w:rsid w:val="008B6D25"/>
    <w:rsid w:val="008B71A7"/>
    <w:rsid w:val="008C34DC"/>
    <w:rsid w:val="008C36BD"/>
    <w:rsid w:val="008C4122"/>
    <w:rsid w:val="008C4600"/>
    <w:rsid w:val="008C466E"/>
    <w:rsid w:val="008C480D"/>
    <w:rsid w:val="008C4BD5"/>
    <w:rsid w:val="008C4C56"/>
    <w:rsid w:val="008C50EC"/>
    <w:rsid w:val="008C578D"/>
    <w:rsid w:val="008C5E07"/>
    <w:rsid w:val="008D2409"/>
    <w:rsid w:val="008D55CD"/>
    <w:rsid w:val="008D63C7"/>
    <w:rsid w:val="008D664E"/>
    <w:rsid w:val="008D74A1"/>
    <w:rsid w:val="008E00F5"/>
    <w:rsid w:val="008E06F3"/>
    <w:rsid w:val="008E2B8C"/>
    <w:rsid w:val="008E3A42"/>
    <w:rsid w:val="008E427C"/>
    <w:rsid w:val="008E7D62"/>
    <w:rsid w:val="008F0A56"/>
    <w:rsid w:val="008F2D3D"/>
    <w:rsid w:val="008F3048"/>
    <w:rsid w:val="008F4900"/>
    <w:rsid w:val="008F586D"/>
    <w:rsid w:val="008F6DB9"/>
    <w:rsid w:val="008F70A7"/>
    <w:rsid w:val="008F76A4"/>
    <w:rsid w:val="00900148"/>
    <w:rsid w:val="00901DB3"/>
    <w:rsid w:val="009027AD"/>
    <w:rsid w:val="00902AE0"/>
    <w:rsid w:val="009061E6"/>
    <w:rsid w:val="00907FF1"/>
    <w:rsid w:val="00910036"/>
    <w:rsid w:val="009103A2"/>
    <w:rsid w:val="009120D9"/>
    <w:rsid w:val="00913CDD"/>
    <w:rsid w:val="009145F7"/>
    <w:rsid w:val="00914BC5"/>
    <w:rsid w:val="00915607"/>
    <w:rsid w:val="00917E15"/>
    <w:rsid w:val="00920C77"/>
    <w:rsid w:val="00920FC4"/>
    <w:rsid w:val="009217FD"/>
    <w:rsid w:val="009227D8"/>
    <w:rsid w:val="00922AC3"/>
    <w:rsid w:val="00923E73"/>
    <w:rsid w:val="00924807"/>
    <w:rsid w:val="00926058"/>
    <w:rsid w:val="009325B0"/>
    <w:rsid w:val="009337D9"/>
    <w:rsid w:val="0093582B"/>
    <w:rsid w:val="0093604A"/>
    <w:rsid w:val="00940025"/>
    <w:rsid w:val="009411C8"/>
    <w:rsid w:val="009412A6"/>
    <w:rsid w:val="00942A24"/>
    <w:rsid w:val="00943305"/>
    <w:rsid w:val="00945057"/>
    <w:rsid w:val="00950DDD"/>
    <w:rsid w:val="009511AB"/>
    <w:rsid w:val="00956EF8"/>
    <w:rsid w:val="00961E31"/>
    <w:rsid w:val="009628FF"/>
    <w:rsid w:val="00963C46"/>
    <w:rsid w:val="00965078"/>
    <w:rsid w:val="00966C81"/>
    <w:rsid w:val="00970419"/>
    <w:rsid w:val="00970E1A"/>
    <w:rsid w:val="00971142"/>
    <w:rsid w:val="0097167B"/>
    <w:rsid w:val="00972ED9"/>
    <w:rsid w:val="009735FF"/>
    <w:rsid w:val="00974758"/>
    <w:rsid w:val="009770D8"/>
    <w:rsid w:val="009868D9"/>
    <w:rsid w:val="00990C3C"/>
    <w:rsid w:val="009945B6"/>
    <w:rsid w:val="009A230E"/>
    <w:rsid w:val="009A23B6"/>
    <w:rsid w:val="009A5C0A"/>
    <w:rsid w:val="009A5D55"/>
    <w:rsid w:val="009A7BB8"/>
    <w:rsid w:val="009A7FB8"/>
    <w:rsid w:val="009B007D"/>
    <w:rsid w:val="009B0511"/>
    <w:rsid w:val="009B0CB9"/>
    <w:rsid w:val="009B2125"/>
    <w:rsid w:val="009B2762"/>
    <w:rsid w:val="009B5A46"/>
    <w:rsid w:val="009B7964"/>
    <w:rsid w:val="009C0786"/>
    <w:rsid w:val="009C1CDB"/>
    <w:rsid w:val="009C2165"/>
    <w:rsid w:val="009C2B72"/>
    <w:rsid w:val="009C3759"/>
    <w:rsid w:val="009C3DED"/>
    <w:rsid w:val="009C3F49"/>
    <w:rsid w:val="009C4193"/>
    <w:rsid w:val="009C519C"/>
    <w:rsid w:val="009C7B82"/>
    <w:rsid w:val="009D0808"/>
    <w:rsid w:val="009D10A0"/>
    <w:rsid w:val="009D1F5B"/>
    <w:rsid w:val="009D3A2D"/>
    <w:rsid w:val="009D3EC2"/>
    <w:rsid w:val="009D5224"/>
    <w:rsid w:val="009D5562"/>
    <w:rsid w:val="009D5F7B"/>
    <w:rsid w:val="009D60DA"/>
    <w:rsid w:val="009E063F"/>
    <w:rsid w:val="009E1514"/>
    <w:rsid w:val="009E1A1F"/>
    <w:rsid w:val="009E3D55"/>
    <w:rsid w:val="009E5DA9"/>
    <w:rsid w:val="009E629C"/>
    <w:rsid w:val="009E675C"/>
    <w:rsid w:val="009F253E"/>
    <w:rsid w:val="009F30DB"/>
    <w:rsid w:val="009F5B01"/>
    <w:rsid w:val="009F73C6"/>
    <w:rsid w:val="00A00C16"/>
    <w:rsid w:val="00A02FF7"/>
    <w:rsid w:val="00A04058"/>
    <w:rsid w:val="00A062FE"/>
    <w:rsid w:val="00A10767"/>
    <w:rsid w:val="00A1118F"/>
    <w:rsid w:val="00A114C2"/>
    <w:rsid w:val="00A12E5A"/>
    <w:rsid w:val="00A130AF"/>
    <w:rsid w:val="00A13142"/>
    <w:rsid w:val="00A14913"/>
    <w:rsid w:val="00A16184"/>
    <w:rsid w:val="00A22328"/>
    <w:rsid w:val="00A24679"/>
    <w:rsid w:val="00A26953"/>
    <w:rsid w:val="00A27048"/>
    <w:rsid w:val="00A31829"/>
    <w:rsid w:val="00A31AE5"/>
    <w:rsid w:val="00A3217D"/>
    <w:rsid w:val="00A34B5B"/>
    <w:rsid w:val="00A3562F"/>
    <w:rsid w:val="00A363E2"/>
    <w:rsid w:val="00A36456"/>
    <w:rsid w:val="00A37441"/>
    <w:rsid w:val="00A4036F"/>
    <w:rsid w:val="00A40BF3"/>
    <w:rsid w:val="00A4464B"/>
    <w:rsid w:val="00A45F09"/>
    <w:rsid w:val="00A462DF"/>
    <w:rsid w:val="00A47178"/>
    <w:rsid w:val="00A50B04"/>
    <w:rsid w:val="00A514FB"/>
    <w:rsid w:val="00A5165C"/>
    <w:rsid w:val="00A52269"/>
    <w:rsid w:val="00A52408"/>
    <w:rsid w:val="00A5274C"/>
    <w:rsid w:val="00A52DB6"/>
    <w:rsid w:val="00A53301"/>
    <w:rsid w:val="00A53750"/>
    <w:rsid w:val="00A547FF"/>
    <w:rsid w:val="00A55098"/>
    <w:rsid w:val="00A567F4"/>
    <w:rsid w:val="00A60206"/>
    <w:rsid w:val="00A60664"/>
    <w:rsid w:val="00A6111E"/>
    <w:rsid w:val="00A61E50"/>
    <w:rsid w:val="00A63FE4"/>
    <w:rsid w:val="00A6530E"/>
    <w:rsid w:val="00A6679A"/>
    <w:rsid w:val="00A67E28"/>
    <w:rsid w:val="00A71271"/>
    <w:rsid w:val="00A71CC2"/>
    <w:rsid w:val="00A7715D"/>
    <w:rsid w:val="00A77AC6"/>
    <w:rsid w:val="00A8053A"/>
    <w:rsid w:val="00A8106D"/>
    <w:rsid w:val="00A82606"/>
    <w:rsid w:val="00A836CF"/>
    <w:rsid w:val="00A840D6"/>
    <w:rsid w:val="00A85591"/>
    <w:rsid w:val="00A86465"/>
    <w:rsid w:val="00A9070D"/>
    <w:rsid w:val="00A929E3"/>
    <w:rsid w:val="00A92CAD"/>
    <w:rsid w:val="00A92F07"/>
    <w:rsid w:val="00A95433"/>
    <w:rsid w:val="00A96760"/>
    <w:rsid w:val="00A97F14"/>
    <w:rsid w:val="00AA04FA"/>
    <w:rsid w:val="00AA1887"/>
    <w:rsid w:val="00AA2572"/>
    <w:rsid w:val="00AA35EB"/>
    <w:rsid w:val="00AA4448"/>
    <w:rsid w:val="00AB0A14"/>
    <w:rsid w:val="00AB0BFC"/>
    <w:rsid w:val="00AB1B1C"/>
    <w:rsid w:val="00AB31CD"/>
    <w:rsid w:val="00AB4630"/>
    <w:rsid w:val="00AB560A"/>
    <w:rsid w:val="00AC14CB"/>
    <w:rsid w:val="00AC1705"/>
    <w:rsid w:val="00AC23C0"/>
    <w:rsid w:val="00AC44FC"/>
    <w:rsid w:val="00AC56C6"/>
    <w:rsid w:val="00AC617E"/>
    <w:rsid w:val="00AC7079"/>
    <w:rsid w:val="00AC7C3C"/>
    <w:rsid w:val="00AD0A0E"/>
    <w:rsid w:val="00AD0F7A"/>
    <w:rsid w:val="00AD1BE0"/>
    <w:rsid w:val="00AD1E66"/>
    <w:rsid w:val="00AD1F34"/>
    <w:rsid w:val="00AD33EA"/>
    <w:rsid w:val="00AD689E"/>
    <w:rsid w:val="00AE0173"/>
    <w:rsid w:val="00AE01B6"/>
    <w:rsid w:val="00AE01E8"/>
    <w:rsid w:val="00AE2EB5"/>
    <w:rsid w:val="00AE3509"/>
    <w:rsid w:val="00AF340A"/>
    <w:rsid w:val="00AF3D70"/>
    <w:rsid w:val="00AF497C"/>
    <w:rsid w:val="00AF6051"/>
    <w:rsid w:val="00AF76C0"/>
    <w:rsid w:val="00B013FD"/>
    <w:rsid w:val="00B03102"/>
    <w:rsid w:val="00B0357F"/>
    <w:rsid w:val="00B04B3D"/>
    <w:rsid w:val="00B06695"/>
    <w:rsid w:val="00B06F0D"/>
    <w:rsid w:val="00B0A122"/>
    <w:rsid w:val="00B115BD"/>
    <w:rsid w:val="00B1170E"/>
    <w:rsid w:val="00B125A7"/>
    <w:rsid w:val="00B12AEC"/>
    <w:rsid w:val="00B13640"/>
    <w:rsid w:val="00B21293"/>
    <w:rsid w:val="00B305EF"/>
    <w:rsid w:val="00B33D2D"/>
    <w:rsid w:val="00B33F8D"/>
    <w:rsid w:val="00B3408B"/>
    <w:rsid w:val="00B358D3"/>
    <w:rsid w:val="00B37E9B"/>
    <w:rsid w:val="00B40865"/>
    <w:rsid w:val="00B432D1"/>
    <w:rsid w:val="00B444BB"/>
    <w:rsid w:val="00B44D97"/>
    <w:rsid w:val="00B4603B"/>
    <w:rsid w:val="00B50EC9"/>
    <w:rsid w:val="00B527CB"/>
    <w:rsid w:val="00B5309B"/>
    <w:rsid w:val="00B533E6"/>
    <w:rsid w:val="00B54004"/>
    <w:rsid w:val="00B54845"/>
    <w:rsid w:val="00B5662F"/>
    <w:rsid w:val="00B57090"/>
    <w:rsid w:val="00B63095"/>
    <w:rsid w:val="00B64181"/>
    <w:rsid w:val="00B64DCF"/>
    <w:rsid w:val="00B651F9"/>
    <w:rsid w:val="00B656A6"/>
    <w:rsid w:val="00B662CC"/>
    <w:rsid w:val="00B667B8"/>
    <w:rsid w:val="00B70224"/>
    <w:rsid w:val="00B718D6"/>
    <w:rsid w:val="00B72897"/>
    <w:rsid w:val="00B73C22"/>
    <w:rsid w:val="00B76A8E"/>
    <w:rsid w:val="00B77078"/>
    <w:rsid w:val="00B77711"/>
    <w:rsid w:val="00B80A10"/>
    <w:rsid w:val="00B82C40"/>
    <w:rsid w:val="00B83D9D"/>
    <w:rsid w:val="00B850E5"/>
    <w:rsid w:val="00B852D9"/>
    <w:rsid w:val="00B90902"/>
    <w:rsid w:val="00B915CA"/>
    <w:rsid w:val="00B921BE"/>
    <w:rsid w:val="00B94346"/>
    <w:rsid w:val="00B94F81"/>
    <w:rsid w:val="00B9522A"/>
    <w:rsid w:val="00B95517"/>
    <w:rsid w:val="00B95DE4"/>
    <w:rsid w:val="00B960FC"/>
    <w:rsid w:val="00BA0321"/>
    <w:rsid w:val="00BA12BE"/>
    <w:rsid w:val="00BA1467"/>
    <w:rsid w:val="00BA7AED"/>
    <w:rsid w:val="00BB031B"/>
    <w:rsid w:val="00BB1053"/>
    <w:rsid w:val="00BB1797"/>
    <w:rsid w:val="00BB6DF6"/>
    <w:rsid w:val="00BC38DD"/>
    <w:rsid w:val="00BC3D1E"/>
    <w:rsid w:val="00BC7BCC"/>
    <w:rsid w:val="00BD106C"/>
    <w:rsid w:val="00BD266E"/>
    <w:rsid w:val="00BD2773"/>
    <w:rsid w:val="00BD39A3"/>
    <w:rsid w:val="00BD39DB"/>
    <w:rsid w:val="00BD3C8E"/>
    <w:rsid w:val="00BD4413"/>
    <w:rsid w:val="00BD4731"/>
    <w:rsid w:val="00BD51BC"/>
    <w:rsid w:val="00BE0C62"/>
    <w:rsid w:val="00BE0F55"/>
    <w:rsid w:val="00BE1C3C"/>
    <w:rsid w:val="00BE21E4"/>
    <w:rsid w:val="00BE5356"/>
    <w:rsid w:val="00BE5AA3"/>
    <w:rsid w:val="00BE65B8"/>
    <w:rsid w:val="00BE65F9"/>
    <w:rsid w:val="00BE678F"/>
    <w:rsid w:val="00BE6B4F"/>
    <w:rsid w:val="00BE7422"/>
    <w:rsid w:val="00BF09F6"/>
    <w:rsid w:val="00BF0D1D"/>
    <w:rsid w:val="00BF3548"/>
    <w:rsid w:val="00BF3C52"/>
    <w:rsid w:val="00BF46F3"/>
    <w:rsid w:val="00BF676F"/>
    <w:rsid w:val="00BF751D"/>
    <w:rsid w:val="00C00377"/>
    <w:rsid w:val="00C00A9B"/>
    <w:rsid w:val="00C00F78"/>
    <w:rsid w:val="00C03BAC"/>
    <w:rsid w:val="00C05D07"/>
    <w:rsid w:val="00C06C79"/>
    <w:rsid w:val="00C07AA2"/>
    <w:rsid w:val="00C10883"/>
    <w:rsid w:val="00C10C3F"/>
    <w:rsid w:val="00C10D0D"/>
    <w:rsid w:val="00C14BC6"/>
    <w:rsid w:val="00C15C28"/>
    <w:rsid w:val="00C1673F"/>
    <w:rsid w:val="00C179DA"/>
    <w:rsid w:val="00C17F81"/>
    <w:rsid w:val="00C202FA"/>
    <w:rsid w:val="00C207A8"/>
    <w:rsid w:val="00C22504"/>
    <w:rsid w:val="00C24913"/>
    <w:rsid w:val="00C25B13"/>
    <w:rsid w:val="00C279AB"/>
    <w:rsid w:val="00C305EC"/>
    <w:rsid w:val="00C31BC5"/>
    <w:rsid w:val="00C33ABC"/>
    <w:rsid w:val="00C33DDA"/>
    <w:rsid w:val="00C34318"/>
    <w:rsid w:val="00C34F8B"/>
    <w:rsid w:val="00C4219B"/>
    <w:rsid w:val="00C44331"/>
    <w:rsid w:val="00C516F8"/>
    <w:rsid w:val="00C51F98"/>
    <w:rsid w:val="00C5376B"/>
    <w:rsid w:val="00C54FF1"/>
    <w:rsid w:val="00C6051F"/>
    <w:rsid w:val="00C61146"/>
    <w:rsid w:val="00C61C5C"/>
    <w:rsid w:val="00C61CEB"/>
    <w:rsid w:val="00C62853"/>
    <w:rsid w:val="00C6294D"/>
    <w:rsid w:val="00C639FF"/>
    <w:rsid w:val="00C648D4"/>
    <w:rsid w:val="00C64C21"/>
    <w:rsid w:val="00C65E73"/>
    <w:rsid w:val="00C700AD"/>
    <w:rsid w:val="00C73EBC"/>
    <w:rsid w:val="00C7783F"/>
    <w:rsid w:val="00C8017C"/>
    <w:rsid w:val="00C80193"/>
    <w:rsid w:val="00C806A0"/>
    <w:rsid w:val="00C8324B"/>
    <w:rsid w:val="00C83327"/>
    <w:rsid w:val="00C84348"/>
    <w:rsid w:val="00C8525B"/>
    <w:rsid w:val="00C854CA"/>
    <w:rsid w:val="00C90181"/>
    <w:rsid w:val="00C901DA"/>
    <w:rsid w:val="00C92145"/>
    <w:rsid w:val="00C96442"/>
    <w:rsid w:val="00CA185C"/>
    <w:rsid w:val="00CA2472"/>
    <w:rsid w:val="00CA2E07"/>
    <w:rsid w:val="00CA32F9"/>
    <w:rsid w:val="00CA3EE1"/>
    <w:rsid w:val="00CA47B5"/>
    <w:rsid w:val="00CA47C0"/>
    <w:rsid w:val="00CA78F5"/>
    <w:rsid w:val="00CA7B7E"/>
    <w:rsid w:val="00CB1CEA"/>
    <w:rsid w:val="00CB23D2"/>
    <w:rsid w:val="00CB240A"/>
    <w:rsid w:val="00CB6358"/>
    <w:rsid w:val="00CB6FD9"/>
    <w:rsid w:val="00CC0190"/>
    <w:rsid w:val="00CC03B3"/>
    <w:rsid w:val="00CC0CA0"/>
    <w:rsid w:val="00CC28BD"/>
    <w:rsid w:val="00CC29DA"/>
    <w:rsid w:val="00CC3662"/>
    <w:rsid w:val="00CC5D57"/>
    <w:rsid w:val="00CC63C8"/>
    <w:rsid w:val="00CC6E55"/>
    <w:rsid w:val="00CC74A6"/>
    <w:rsid w:val="00CD050C"/>
    <w:rsid w:val="00CD0DEA"/>
    <w:rsid w:val="00CD257A"/>
    <w:rsid w:val="00CD4896"/>
    <w:rsid w:val="00CD6D43"/>
    <w:rsid w:val="00CE1296"/>
    <w:rsid w:val="00CE1A92"/>
    <w:rsid w:val="00CE29ED"/>
    <w:rsid w:val="00CE4DD0"/>
    <w:rsid w:val="00CE4E02"/>
    <w:rsid w:val="00CE5957"/>
    <w:rsid w:val="00CE75B7"/>
    <w:rsid w:val="00CF0A51"/>
    <w:rsid w:val="00CF1143"/>
    <w:rsid w:val="00CF175A"/>
    <w:rsid w:val="00CF25D3"/>
    <w:rsid w:val="00CF2B77"/>
    <w:rsid w:val="00CF2FC9"/>
    <w:rsid w:val="00CF5A4E"/>
    <w:rsid w:val="00CF63BD"/>
    <w:rsid w:val="00D016AC"/>
    <w:rsid w:val="00D01AE6"/>
    <w:rsid w:val="00D02C65"/>
    <w:rsid w:val="00D02D06"/>
    <w:rsid w:val="00D057BD"/>
    <w:rsid w:val="00D05CA2"/>
    <w:rsid w:val="00D064B0"/>
    <w:rsid w:val="00D06621"/>
    <w:rsid w:val="00D07479"/>
    <w:rsid w:val="00D101B2"/>
    <w:rsid w:val="00D10C39"/>
    <w:rsid w:val="00D12A91"/>
    <w:rsid w:val="00D13056"/>
    <w:rsid w:val="00D1376B"/>
    <w:rsid w:val="00D1420F"/>
    <w:rsid w:val="00D153E5"/>
    <w:rsid w:val="00D2201A"/>
    <w:rsid w:val="00D22049"/>
    <w:rsid w:val="00D22C2B"/>
    <w:rsid w:val="00D259A4"/>
    <w:rsid w:val="00D26C5B"/>
    <w:rsid w:val="00D30918"/>
    <w:rsid w:val="00D309C8"/>
    <w:rsid w:val="00D30E07"/>
    <w:rsid w:val="00D31042"/>
    <w:rsid w:val="00D3304A"/>
    <w:rsid w:val="00D339AA"/>
    <w:rsid w:val="00D34632"/>
    <w:rsid w:val="00D368CC"/>
    <w:rsid w:val="00D3789D"/>
    <w:rsid w:val="00D40ACC"/>
    <w:rsid w:val="00D40FE9"/>
    <w:rsid w:val="00D41250"/>
    <w:rsid w:val="00D414BB"/>
    <w:rsid w:val="00D41ECE"/>
    <w:rsid w:val="00D43808"/>
    <w:rsid w:val="00D44E6B"/>
    <w:rsid w:val="00D45D26"/>
    <w:rsid w:val="00D47523"/>
    <w:rsid w:val="00D52AA6"/>
    <w:rsid w:val="00D53700"/>
    <w:rsid w:val="00D54BFF"/>
    <w:rsid w:val="00D564C7"/>
    <w:rsid w:val="00D56E7C"/>
    <w:rsid w:val="00D620C4"/>
    <w:rsid w:val="00D627BD"/>
    <w:rsid w:val="00D628F2"/>
    <w:rsid w:val="00D63652"/>
    <w:rsid w:val="00D63A0B"/>
    <w:rsid w:val="00D64AC5"/>
    <w:rsid w:val="00D656FD"/>
    <w:rsid w:val="00D65861"/>
    <w:rsid w:val="00D668E6"/>
    <w:rsid w:val="00D66943"/>
    <w:rsid w:val="00D67D90"/>
    <w:rsid w:val="00D7099B"/>
    <w:rsid w:val="00D72E7D"/>
    <w:rsid w:val="00D730ED"/>
    <w:rsid w:val="00D73790"/>
    <w:rsid w:val="00D74379"/>
    <w:rsid w:val="00D752A0"/>
    <w:rsid w:val="00D82599"/>
    <w:rsid w:val="00D82721"/>
    <w:rsid w:val="00D82B5E"/>
    <w:rsid w:val="00D85D36"/>
    <w:rsid w:val="00D86415"/>
    <w:rsid w:val="00D866AD"/>
    <w:rsid w:val="00D9255C"/>
    <w:rsid w:val="00D92885"/>
    <w:rsid w:val="00D92892"/>
    <w:rsid w:val="00D92D4F"/>
    <w:rsid w:val="00D95611"/>
    <w:rsid w:val="00D95929"/>
    <w:rsid w:val="00D96C66"/>
    <w:rsid w:val="00D9716F"/>
    <w:rsid w:val="00D97B21"/>
    <w:rsid w:val="00DA04BC"/>
    <w:rsid w:val="00DA4693"/>
    <w:rsid w:val="00DA5973"/>
    <w:rsid w:val="00DA6CEB"/>
    <w:rsid w:val="00DB0B23"/>
    <w:rsid w:val="00DB1228"/>
    <w:rsid w:val="00DB1D30"/>
    <w:rsid w:val="00DB330C"/>
    <w:rsid w:val="00DB3399"/>
    <w:rsid w:val="00DB5216"/>
    <w:rsid w:val="00DB5949"/>
    <w:rsid w:val="00DC193A"/>
    <w:rsid w:val="00DC2FBC"/>
    <w:rsid w:val="00DC330F"/>
    <w:rsid w:val="00DC3948"/>
    <w:rsid w:val="00DC4348"/>
    <w:rsid w:val="00DC5662"/>
    <w:rsid w:val="00DC5A7E"/>
    <w:rsid w:val="00DC5C1B"/>
    <w:rsid w:val="00DC5F7B"/>
    <w:rsid w:val="00DC7D4D"/>
    <w:rsid w:val="00DD14AD"/>
    <w:rsid w:val="00DD2666"/>
    <w:rsid w:val="00DD282A"/>
    <w:rsid w:val="00DD328B"/>
    <w:rsid w:val="00DD44C4"/>
    <w:rsid w:val="00DD471B"/>
    <w:rsid w:val="00DD6F3A"/>
    <w:rsid w:val="00DD7F14"/>
    <w:rsid w:val="00DE12D5"/>
    <w:rsid w:val="00DE26B2"/>
    <w:rsid w:val="00DE4F1A"/>
    <w:rsid w:val="00DE5B6B"/>
    <w:rsid w:val="00DF01A7"/>
    <w:rsid w:val="00DF0C6D"/>
    <w:rsid w:val="00DF116A"/>
    <w:rsid w:val="00DF1DE3"/>
    <w:rsid w:val="00DF33B3"/>
    <w:rsid w:val="00DF446B"/>
    <w:rsid w:val="00DF5164"/>
    <w:rsid w:val="00DF5406"/>
    <w:rsid w:val="00DF585F"/>
    <w:rsid w:val="00DF6D56"/>
    <w:rsid w:val="00E00E61"/>
    <w:rsid w:val="00E02C3E"/>
    <w:rsid w:val="00E02F7F"/>
    <w:rsid w:val="00E03FE7"/>
    <w:rsid w:val="00E04647"/>
    <w:rsid w:val="00E04982"/>
    <w:rsid w:val="00E04D0A"/>
    <w:rsid w:val="00E04F79"/>
    <w:rsid w:val="00E05663"/>
    <w:rsid w:val="00E05F93"/>
    <w:rsid w:val="00E065BA"/>
    <w:rsid w:val="00E078E9"/>
    <w:rsid w:val="00E12792"/>
    <w:rsid w:val="00E12DAE"/>
    <w:rsid w:val="00E13362"/>
    <w:rsid w:val="00E14B00"/>
    <w:rsid w:val="00E171BB"/>
    <w:rsid w:val="00E17BFF"/>
    <w:rsid w:val="00E21110"/>
    <w:rsid w:val="00E21732"/>
    <w:rsid w:val="00E22D80"/>
    <w:rsid w:val="00E22E34"/>
    <w:rsid w:val="00E239D0"/>
    <w:rsid w:val="00E23A83"/>
    <w:rsid w:val="00E23F8A"/>
    <w:rsid w:val="00E253BD"/>
    <w:rsid w:val="00E263D3"/>
    <w:rsid w:val="00E26C0B"/>
    <w:rsid w:val="00E2703B"/>
    <w:rsid w:val="00E27DC6"/>
    <w:rsid w:val="00E27E98"/>
    <w:rsid w:val="00E30E34"/>
    <w:rsid w:val="00E3124C"/>
    <w:rsid w:val="00E323D6"/>
    <w:rsid w:val="00E34390"/>
    <w:rsid w:val="00E40003"/>
    <w:rsid w:val="00E40555"/>
    <w:rsid w:val="00E41254"/>
    <w:rsid w:val="00E42905"/>
    <w:rsid w:val="00E42FC8"/>
    <w:rsid w:val="00E43B48"/>
    <w:rsid w:val="00E44654"/>
    <w:rsid w:val="00E45370"/>
    <w:rsid w:val="00E45B8A"/>
    <w:rsid w:val="00E4650F"/>
    <w:rsid w:val="00E505BB"/>
    <w:rsid w:val="00E50C63"/>
    <w:rsid w:val="00E515ED"/>
    <w:rsid w:val="00E52876"/>
    <w:rsid w:val="00E53C9A"/>
    <w:rsid w:val="00E53D18"/>
    <w:rsid w:val="00E53D5A"/>
    <w:rsid w:val="00E542AD"/>
    <w:rsid w:val="00E54660"/>
    <w:rsid w:val="00E55AEF"/>
    <w:rsid w:val="00E56053"/>
    <w:rsid w:val="00E608AC"/>
    <w:rsid w:val="00E60E42"/>
    <w:rsid w:val="00E614E1"/>
    <w:rsid w:val="00E62993"/>
    <w:rsid w:val="00E64D72"/>
    <w:rsid w:val="00E653EC"/>
    <w:rsid w:val="00E67C51"/>
    <w:rsid w:val="00E67E95"/>
    <w:rsid w:val="00E70AC5"/>
    <w:rsid w:val="00E71137"/>
    <w:rsid w:val="00E716B6"/>
    <w:rsid w:val="00E71D08"/>
    <w:rsid w:val="00E720DC"/>
    <w:rsid w:val="00E72A7C"/>
    <w:rsid w:val="00E7393F"/>
    <w:rsid w:val="00E74FA0"/>
    <w:rsid w:val="00E75A69"/>
    <w:rsid w:val="00E75C33"/>
    <w:rsid w:val="00E766FE"/>
    <w:rsid w:val="00E76DA6"/>
    <w:rsid w:val="00E776C6"/>
    <w:rsid w:val="00E77C44"/>
    <w:rsid w:val="00E802E1"/>
    <w:rsid w:val="00E80994"/>
    <w:rsid w:val="00E80A8E"/>
    <w:rsid w:val="00E80C7F"/>
    <w:rsid w:val="00E8251A"/>
    <w:rsid w:val="00E83BB4"/>
    <w:rsid w:val="00E83F18"/>
    <w:rsid w:val="00E858C6"/>
    <w:rsid w:val="00E85CBC"/>
    <w:rsid w:val="00E866E9"/>
    <w:rsid w:val="00E86C49"/>
    <w:rsid w:val="00E941ED"/>
    <w:rsid w:val="00E963FF"/>
    <w:rsid w:val="00E967E8"/>
    <w:rsid w:val="00E973D5"/>
    <w:rsid w:val="00E97BDF"/>
    <w:rsid w:val="00EA03CC"/>
    <w:rsid w:val="00EA0502"/>
    <w:rsid w:val="00EA0592"/>
    <w:rsid w:val="00EA2682"/>
    <w:rsid w:val="00EA2924"/>
    <w:rsid w:val="00EA2A85"/>
    <w:rsid w:val="00EA4AE7"/>
    <w:rsid w:val="00EA5C74"/>
    <w:rsid w:val="00EA5E48"/>
    <w:rsid w:val="00EA6C1B"/>
    <w:rsid w:val="00EA7540"/>
    <w:rsid w:val="00EA7E04"/>
    <w:rsid w:val="00EB18A8"/>
    <w:rsid w:val="00EB1E8C"/>
    <w:rsid w:val="00EB311B"/>
    <w:rsid w:val="00EB3B09"/>
    <w:rsid w:val="00EB421B"/>
    <w:rsid w:val="00EB488E"/>
    <w:rsid w:val="00EB7D44"/>
    <w:rsid w:val="00EC0783"/>
    <w:rsid w:val="00EC1917"/>
    <w:rsid w:val="00EC243D"/>
    <w:rsid w:val="00EC5119"/>
    <w:rsid w:val="00EC5B16"/>
    <w:rsid w:val="00EC5E03"/>
    <w:rsid w:val="00EC6A5E"/>
    <w:rsid w:val="00ED58AB"/>
    <w:rsid w:val="00ED692E"/>
    <w:rsid w:val="00ED6AB1"/>
    <w:rsid w:val="00ED6C31"/>
    <w:rsid w:val="00EE085A"/>
    <w:rsid w:val="00EE08F7"/>
    <w:rsid w:val="00EE2C0D"/>
    <w:rsid w:val="00EE4D02"/>
    <w:rsid w:val="00EE5312"/>
    <w:rsid w:val="00EE5A23"/>
    <w:rsid w:val="00EE77FE"/>
    <w:rsid w:val="00EF13D9"/>
    <w:rsid w:val="00EF22C6"/>
    <w:rsid w:val="00EF2C3F"/>
    <w:rsid w:val="00EF413E"/>
    <w:rsid w:val="00EF542F"/>
    <w:rsid w:val="00EF5BDA"/>
    <w:rsid w:val="00EF6F8C"/>
    <w:rsid w:val="00EF732B"/>
    <w:rsid w:val="00EF7B89"/>
    <w:rsid w:val="00F00E4E"/>
    <w:rsid w:val="00F045A3"/>
    <w:rsid w:val="00F05877"/>
    <w:rsid w:val="00F075EE"/>
    <w:rsid w:val="00F10DC6"/>
    <w:rsid w:val="00F1455D"/>
    <w:rsid w:val="00F14642"/>
    <w:rsid w:val="00F151BE"/>
    <w:rsid w:val="00F157C4"/>
    <w:rsid w:val="00F21A5C"/>
    <w:rsid w:val="00F21E78"/>
    <w:rsid w:val="00F2231A"/>
    <w:rsid w:val="00F2328F"/>
    <w:rsid w:val="00F25407"/>
    <w:rsid w:val="00F261AC"/>
    <w:rsid w:val="00F2640D"/>
    <w:rsid w:val="00F26920"/>
    <w:rsid w:val="00F27031"/>
    <w:rsid w:val="00F318E8"/>
    <w:rsid w:val="00F320E3"/>
    <w:rsid w:val="00F32858"/>
    <w:rsid w:val="00F3444E"/>
    <w:rsid w:val="00F35544"/>
    <w:rsid w:val="00F3567E"/>
    <w:rsid w:val="00F3640D"/>
    <w:rsid w:val="00F3799C"/>
    <w:rsid w:val="00F37B56"/>
    <w:rsid w:val="00F4008C"/>
    <w:rsid w:val="00F40AC0"/>
    <w:rsid w:val="00F40DEF"/>
    <w:rsid w:val="00F4356D"/>
    <w:rsid w:val="00F43CC2"/>
    <w:rsid w:val="00F44A29"/>
    <w:rsid w:val="00F44E87"/>
    <w:rsid w:val="00F45386"/>
    <w:rsid w:val="00F4680F"/>
    <w:rsid w:val="00F46A23"/>
    <w:rsid w:val="00F46EA2"/>
    <w:rsid w:val="00F50E4B"/>
    <w:rsid w:val="00F5429E"/>
    <w:rsid w:val="00F549FF"/>
    <w:rsid w:val="00F54AEF"/>
    <w:rsid w:val="00F5689C"/>
    <w:rsid w:val="00F56A80"/>
    <w:rsid w:val="00F630D1"/>
    <w:rsid w:val="00F63672"/>
    <w:rsid w:val="00F64672"/>
    <w:rsid w:val="00F65216"/>
    <w:rsid w:val="00F65459"/>
    <w:rsid w:val="00F7081B"/>
    <w:rsid w:val="00F71885"/>
    <w:rsid w:val="00F72E4B"/>
    <w:rsid w:val="00F7539B"/>
    <w:rsid w:val="00F77491"/>
    <w:rsid w:val="00F77D86"/>
    <w:rsid w:val="00F80250"/>
    <w:rsid w:val="00F80AC3"/>
    <w:rsid w:val="00F81BA5"/>
    <w:rsid w:val="00F8233E"/>
    <w:rsid w:val="00F82F88"/>
    <w:rsid w:val="00F86AF4"/>
    <w:rsid w:val="00F86B9C"/>
    <w:rsid w:val="00F87A8B"/>
    <w:rsid w:val="00F901FD"/>
    <w:rsid w:val="00F9035B"/>
    <w:rsid w:val="00F90613"/>
    <w:rsid w:val="00F91324"/>
    <w:rsid w:val="00F9134A"/>
    <w:rsid w:val="00F92049"/>
    <w:rsid w:val="00F94DCD"/>
    <w:rsid w:val="00F96200"/>
    <w:rsid w:val="00FA0513"/>
    <w:rsid w:val="00FA0FD2"/>
    <w:rsid w:val="00FA1892"/>
    <w:rsid w:val="00FA2813"/>
    <w:rsid w:val="00FA32B4"/>
    <w:rsid w:val="00FA362B"/>
    <w:rsid w:val="00FA5C7B"/>
    <w:rsid w:val="00FA64BA"/>
    <w:rsid w:val="00FA6A85"/>
    <w:rsid w:val="00FA6FDF"/>
    <w:rsid w:val="00FB01F3"/>
    <w:rsid w:val="00FB0A24"/>
    <w:rsid w:val="00FB0C7E"/>
    <w:rsid w:val="00FB0FF3"/>
    <w:rsid w:val="00FB2826"/>
    <w:rsid w:val="00FB7D5B"/>
    <w:rsid w:val="00FC17A6"/>
    <w:rsid w:val="00FC1F4A"/>
    <w:rsid w:val="00FC210E"/>
    <w:rsid w:val="00FC4D97"/>
    <w:rsid w:val="00FC747E"/>
    <w:rsid w:val="00FC7562"/>
    <w:rsid w:val="00FD1674"/>
    <w:rsid w:val="00FD1E94"/>
    <w:rsid w:val="00FD2043"/>
    <w:rsid w:val="00FD2DAC"/>
    <w:rsid w:val="00FD34D2"/>
    <w:rsid w:val="00FD3DB5"/>
    <w:rsid w:val="00FD5B03"/>
    <w:rsid w:val="00FD63D3"/>
    <w:rsid w:val="00FE106B"/>
    <w:rsid w:val="00FE1393"/>
    <w:rsid w:val="00FE1667"/>
    <w:rsid w:val="00FE2374"/>
    <w:rsid w:val="00FE3129"/>
    <w:rsid w:val="00FE3E22"/>
    <w:rsid w:val="00FE3EBF"/>
    <w:rsid w:val="00FE592E"/>
    <w:rsid w:val="00FE5BC8"/>
    <w:rsid w:val="00FE6707"/>
    <w:rsid w:val="00FE6882"/>
    <w:rsid w:val="00FF0348"/>
    <w:rsid w:val="00FF2711"/>
    <w:rsid w:val="00FF34AE"/>
    <w:rsid w:val="00FF4C7B"/>
    <w:rsid w:val="00FF51BB"/>
    <w:rsid w:val="00FF6386"/>
    <w:rsid w:val="018C7C6E"/>
    <w:rsid w:val="01D6D088"/>
    <w:rsid w:val="026E0BB9"/>
    <w:rsid w:val="0386E24E"/>
    <w:rsid w:val="039E022F"/>
    <w:rsid w:val="03A82661"/>
    <w:rsid w:val="03FF1764"/>
    <w:rsid w:val="0434D55D"/>
    <w:rsid w:val="058C3343"/>
    <w:rsid w:val="05FB4321"/>
    <w:rsid w:val="063EE20A"/>
    <w:rsid w:val="07464676"/>
    <w:rsid w:val="0749FDE7"/>
    <w:rsid w:val="07635C0D"/>
    <w:rsid w:val="0792E945"/>
    <w:rsid w:val="07A52121"/>
    <w:rsid w:val="086D0D57"/>
    <w:rsid w:val="08D90B31"/>
    <w:rsid w:val="0926F310"/>
    <w:rsid w:val="0959997C"/>
    <w:rsid w:val="0977031E"/>
    <w:rsid w:val="09FA117F"/>
    <w:rsid w:val="0A593D12"/>
    <w:rsid w:val="0B26A191"/>
    <w:rsid w:val="0BE3CD30"/>
    <w:rsid w:val="0C08A80B"/>
    <w:rsid w:val="0C9924F9"/>
    <w:rsid w:val="0CB6D168"/>
    <w:rsid w:val="0CE29551"/>
    <w:rsid w:val="0D530D13"/>
    <w:rsid w:val="0D6E04B8"/>
    <w:rsid w:val="0DC45AC2"/>
    <w:rsid w:val="0E934E1C"/>
    <w:rsid w:val="0F09D519"/>
    <w:rsid w:val="0F298A59"/>
    <w:rsid w:val="0F4771A6"/>
    <w:rsid w:val="0F9CF1CD"/>
    <w:rsid w:val="105C93EF"/>
    <w:rsid w:val="10BEC637"/>
    <w:rsid w:val="11734627"/>
    <w:rsid w:val="118C717C"/>
    <w:rsid w:val="11F1B61E"/>
    <w:rsid w:val="12215E0D"/>
    <w:rsid w:val="1236A1A6"/>
    <w:rsid w:val="1320C447"/>
    <w:rsid w:val="132812B4"/>
    <w:rsid w:val="1363AFF3"/>
    <w:rsid w:val="13E6575A"/>
    <w:rsid w:val="145A5245"/>
    <w:rsid w:val="149C8958"/>
    <w:rsid w:val="14DD3325"/>
    <w:rsid w:val="1511186D"/>
    <w:rsid w:val="156438EC"/>
    <w:rsid w:val="1566AA77"/>
    <w:rsid w:val="157BABB7"/>
    <w:rsid w:val="15AD78B8"/>
    <w:rsid w:val="15F9DADB"/>
    <w:rsid w:val="169AC21B"/>
    <w:rsid w:val="16AB76DC"/>
    <w:rsid w:val="16FEFCA6"/>
    <w:rsid w:val="17871D9C"/>
    <w:rsid w:val="17C2E2A1"/>
    <w:rsid w:val="1874DCE6"/>
    <w:rsid w:val="187E2E00"/>
    <w:rsid w:val="18CD029F"/>
    <w:rsid w:val="18F9163B"/>
    <w:rsid w:val="19309087"/>
    <w:rsid w:val="1931286E"/>
    <w:rsid w:val="19E1268A"/>
    <w:rsid w:val="19EF8627"/>
    <w:rsid w:val="19F60361"/>
    <w:rsid w:val="1A09F9D7"/>
    <w:rsid w:val="1AFCEA3F"/>
    <w:rsid w:val="1BD989DF"/>
    <w:rsid w:val="1C18E244"/>
    <w:rsid w:val="1C20BC85"/>
    <w:rsid w:val="1C6CD2FF"/>
    <w:rsid w:val="1CD60BEF"/>
    <w:rsid w:val="1CF6F91D"/>
    <w:rsid w:val="1D166D89"/>
    <w:rsid w:val="1D192AE2"/>
    <w:rsid w:val="1D7C943E"/>
    <w:rsid w:val="1D8260BD"/>
    <w:rsid w:val="1F13D9BA"/>
    <w:rsid w:val="1F22D32A"/>
    <w:rsid w:val="1F68589C"/>
    <w:rsid w:val="1F9BB683"/>
    <w:rsid w:val="1FD589F8"/>
    <w:rsid w:val="1FE136B0"/>
    <w:rsid w:val="205317ED"/>
    <w:rsid w:val="20F8083F"/>
    <w:rsid w:val="2123A61B"/>
    <w:rsid w:val="2139646D"/>
    <w:rsid w:val="2147BEE6"/>
    <w:rsid w:val="21EAE133"/>
    <w:rsid w:val="22A00B9E"/>
    <w:rsid w:val="22C65C69"/>
    <w:rsid w:val="22E84619"/>
    <w:rsid w:val="232C40E9"/>
    <w:rsid w:val="233D2DF5"/>
    <w:rsid w:val="23524C87"/>
    <w:rsid w:val="2352B2A6"/>
    <w:rsid w:val="238EEF44"/>
    <w:rsid w:val="23E481B8"/>
    <w:rsid w:val="23EECBCC"/>
    <w:rsid w:val="243D8CB8"/>
    <w:rsid w:val="253FD554"/>
    <w:rsid w:val="25AF1720"/>
    <w:rsid w:val="25EF4102"/>
    <w:rsid w:val="2690EEBA"/>
    <w:rsid w:val="26EE6606"/>
    <w:rsid w:val="272414AD"/>
    <w:rsid w:val="2766F99A"/>
    <w:rsid w:val="27B7F1EB"/>
    <w:rsid w:val="28F1A9E7"/>
    <w:rsid w:val="29418A61"/>
    <w:rsid w:val="29EA1D63"/>
    <w:rsid w:val="2A5F7B1A"/>
    <w:rsid w:val="2A791190"/>
    <w:rsid w:val="2ADD9104"/>
    <w:rsid w:val="2B76C87C"/>
    <w:rsid w:val="2B96575F"/>
    <w:rsid w:val="2BB2B529"/>
    <w:rsid w:val="2BF8D951"/>
    <w:rsid w:val="2C4F28DD"/>
    <w:rsid w:val="2C8E69D1"/>
    <w:rsid w:val="2CC11377"/>
    <w:rsid w:val="2CC11B63"/>
    <w:rsid w:val="2CF46E0A"/>
    <w:rsid w:val="2ED5682B"/>
    <w:rsid w:val="2F4180CC"/>
    <w:rsid w:val="2FCEB890"/>
    <w:rsid w:val="2FDAE456"/>
    <w:rsid w:val="3002F0BD"/>
    <w:rsid w:val="303E23C5"/>
    <w:rsid w:val="30B0E3B9"/>
    <w:rsid w:val="30CB6BBF"/>
    <w:rsid w:val="30F6069D"/>
    <w:rsid w:val="312F825E"/>
    <w:rsid w:val="315D1A26"/>
    <w:rsid w:val="318E17F6"/>
    <w:rsid w:val="31A84C0D"/>
    <w:rsid w:val="31BB1982"/>
    <w:rsid w:val="325B76F0"/>
    <w:rsid w:val="32CF40F6"/>
    <w:rsid w:val="32EBBB66"/>
    <w:rsid w:val="3304F71B"/>
    <w:rsid w:val="3343B6DF"/>
    <w:rsid w:val="336B7D56"/>
    <w:rsid w:val="338A277F"/>
    <w:rsid w:val="347299FE"/>
    <w:rsid w:val="34F4BA89"/>
    <w:rsid w:val="34FDF5B7"/>
    <w:rsid w:val="358B66C2"/>
    <w:rsid w:val="35FAD303"/>
    <w:rsid w:val="36594A9C"/>
    <w:rsid w:val="36CBF685"/>
    <w:rsid w:val="37BCB1DC"/>
    <w:rsid w:val="37D52326"/>
    <w:rsid w:val="37E0F720"/>
    <w:rsid w:val="38003F04"/>
    <w:rsid w:val="3809644F"/>
    <w:rsid w:val="38919842"/>
    <w:rsid w:val="38CA89F8"/>
    <w:rsid w:val="38F7B099"/>
    <w:rsid w:val="39F2BA3A"/>
    <w:rsid w:val="3A746217"/>
    <w:rsid w:val="3A74A689"/>
    <w:rsid w:val="3AA63C2B"/>
    <w:rsid w:val="3B4594A5"/>
    <w:rsid w:val="3B8E8A9B"/>
    <w:rsid w:val="3D1BB7A8"/>
    <w:rsid w:val="3D6691AB"/>
    <w:rsid w:val="3DB1CCC6"/>
    <w:rsid w:val="3DD2D62E"/>
    <w:rsid w:val="3DFEE082"/>
    <w:rsid w:val="3E11300C"/>
    <w:rsid w:val="3E772D8C"/>
    <w:rsid w:val="3EA3DBDE"/>
    <w:rsid w:val="3EDF3EAD"/>
    <w:rsid w:val="3F033D51"/>
    <w:rsid w:val="3F4C5EEA"/>
    <w:rsid w:val="40596FAB"/>
    <w:rsid w:val="40D5C7AA"/>
    <w:rsid w:val="4206997F"/>
    <w:rsid w:val="421F7351"/>
    <w:rsid w:val="42373934"/>
    <w:rsid w:val="42974148"/>
    <w:rsid w:val="42A13F80"/>
    <w:rsid w:val="42CCD38A"/>
    <w:rsid w:val="42F3238B"/>
    <w:rsid w:val="430CEA36"/>
    <w:rsid w:val="430EC2B9"/>
    <w:rsid w:val="437738DD"/>
    <w:rsid w:val="43813447"/>
    <w:rsid w:val="4382C7ED"/>
    <w:rsid w:val="438417BB"/>
    <w:rsid w:val="43CF9788"/>
    <w:rsid w:val="447C5672"/>
    <w:rsid w:val="449D5CCF"/>
    <w:rsid w:val="4537BE1F"/>
    <w:rsid w:val="45DC3CD4"/>
    <w:rsid w:val="46121D80"/>
    <w:rsid w:val="46AEE436"/>
    <w:rsid w:val="46F80B21"/>
    <w:rsid w:val="47935E45"/>
    <w:rsid w:val="47978501"/>
    <w:rsid w:val="47F457A4"/>
    <w:rsid w:val="48AFB4CD"/>
    <w:rsid w:val="49167030"/>
    <w:rsid w:val="494695DB"/>
    <w:rsid w:val="4995E1CD"/>
    <w:rsid w:val="4A1EB2E1"/>
    <w:rsid w:val="4AB06E35"/>
    <w:rsid w:val="4AFE654F"/>
    <w:rsid w:val="4B971F86"/>
    <w:rsid w:val="4C0B133C"/>
    <w:rsid w:val="4C564A64"/>
    <w:rsid w:val="4CA25213"/>
    <w:rsid w:val="4CF68E9A"/>
    <w:rsid w:val="4CFB068F"/>
    <w:rsid w:val="4E8B0E47"/>
    <w:rsid w:val="4EA0C107"/>
    <w:rsid w:val="4FDD5B09"/>
    <w:rsid w:val="503D2B03"/>
    <w:rsid w:val="50911451"/>
    <w:rsid w:val="50D83965"/>
    <w:rsid w:val="50F11E7D"/>
    <w:rsid w:val="51711002"/>
    <w:rsid w:val="51AE8D98"/>
    <w:rsid w:val="5215DC80"/>
    <w:rsid w:val="52179471"/>
    <w:rsid w:val="5249E7CF"/>
    <w:rsid w:val="5292E6DE"/>
    <w:rsid w:val="52BE123B"/>
    <w:rsid w:val="531B3C0D"/>
    <w:rsid w:val="533983D6"/>
    <w:rsid w:val="535FD2EB"/>
    <w:rsid w:val="5416CDB8"/>
    <w:rsid w:val="54541295"/>
    <w:rsid w:val="54A2338A"/>
    <w:rsid w:val="5631D9BF"/>
    <w:rsid w:val="56DF9302"/>
    <w:rsid w:val="574898C2"/>
    <w:rsid w:val="5766FD5B"/>
    <w:rsid w:val="57F2E182"/>
    <w:rsid w:val="57F7D34C"/>
    <w:rsid w:val="5832580D"/>
    <w:rsid w:val="58BD5C78"/>
    <w:rsid w:val="590E8793"/>
    <w:rsid w:val="594C0EB9"/>
    <w:rsid w:val="59C921B8"/>
    <w:rsid w:val="5A35E24D"/>
    <w:rsid w:val="5A6FDB9A"/>
    <w:rsid w:val="5A9407D2"/>
    <w:rsid w:val="5ABEB32B"/>
    <w:rsid w:val="5AD2A14A"/>
    <w:rsid w:val="5B3B89F0"/>
    <w:rsid w:val="5B64126A"/>
    <w:rsid w:val="5B8936B8"/>
    <w:rsid w:val="5BE0D004"/>
    <w:rsid w:val="5BF490AF"/>
    <w:rsid w:val="5C2F0F6C"/>
    <w:rsid w:val="5C4AF6BF"/>
    <w:rsid w:val="5CC31F8A"/>
    <w:rsid w:val="5D501C55"/>
    <w:rsid w:val="5E04E4B3"/>
    <w:rsid w:val="5E4EE11B"/>
    <w:rsid w:val="5E84B423"/>
    <w:rsid w:val="5EB9CAFA"/>
    <w:rsid w:val="5EE69D4D"/>
    <w:rsid w:val="5FACD6C9"/>
    <w:rsid w:val="5FF15010"/>
    <w:rsid w:val="5FF988DE"/>
    <w:rsid w:val="602E061E"/>
    <w:rsid w:val="6031CF6E"/>
    <w:rsid w:val="6061B9CA"/>
    <w:rsid w:val="60B974FC"/>
    <w:rsid w:val="611337DE"/>
    <w:rsid w:val="61395337"/>
    <w:rsid w:val="61B320FB"/>
    <w:rsid w:val="620EBBBC"/>
    <w:rsid w:val="622E912E"/>
    <w:rsid w:val="628EDA0E"/>
    <w:rsid w:val="62CFF31A"/>
    <w:rsid w:val="632DC1CA"/>
    <w:rsid w:val="634DC8EF"/>
    <w:rsid w:val="63E58C7A"/>
    <w:rsid w:val="64640AA8"/>
    <w:rsid w:val="64CDD8F5"/>
    <w:rsid w:val="65952791"/>
    <w:rsid w:val="66476D38"/>
    <w:rsid w:val="6665628C"/>
    <w:rsid w:val="66B18750"/>
    <w:rsid w:val="66ED78EF"/>
    <w:rsid w:val="67033146"/>
    <w:rsid w:val="6778A48D"/>
    <w:rsid w:val="67F6F602"/>
    <w:rsid w:val="68E41FB0"/>
    <w:rsid w:val="6977A2CC"/>
    <w:rsid w:val="69AF70ED"/>
    <w:rsid w:val="6A6C4A98"/>
    <w:rsid w:val="6A8DC48F"/>
    <w:rsid w:val="6AF9E3C4"/>
    <w:rsid w:val="6B64E7E6"/>
    <w:rsid w:val="6D0A5866"/>
    <w:rsid w:val="6D434B61"/>
    <w:rsid w:val="6D668619"/>
    <w:rsid w:val="6D737665"/>
    <w:rsid w:val="6D8FAED1"/>
    <w:rsid w:val="6DA48109"/>
    <w:rsid w:val="6DEAE67F"/>
    <w:rsid w:val="6EBEEB03"/>
    <w:rsid w:val="6F4C5F24"/>
    <w:rsid w:val="6FA2FB83"/>
    <w:rsid w:val="70199902"/>
    <w:rsid w:val="70D12626"/>
    <w:rsid w:val="70F7EF9D"/>
    <w:rsid w:val="71034FB6"/>
    <w:rsid w:val="71132C4F"/>
    <w:rsid w:val="7127CFD7"/>
    <w:rsid w:val="71E89CE1"/>
    <w:rsid w:val="72B5842B"/>
    <w:rsid w:val="730DB97A"/>
    <w:rsid w:val="73493F71"/>
    <w:rsid w:val="7350DC85"/>
    <w:rsid w:val="73E29682"/>
    <w:rsid w:val="73F35E2C"/>
    <w:rsid w:val="7502D970"/>
    <w:rsid w:val="7566823E"/>
    <w:rsid w:val="7673154E"/>
    <w:rsid w:val="76D905CD"/>
    <w:rsid w:val="77052F41"/>
    <w:rsid w:val="776A13C1"/>
    <w:rsid w:val="7816688F"/>
    <w:rsid w:val="7849063C"/>
    <w:rsid w:val="789433B0"/>
    <w:rsid w:val="78B91FD1"/>
    <w:rsid w:val="78BB2DBD"/>
    <w:rsid w:val="795EC652"/>
    <w:rsid w:val="796564D9"/>
    <w:rsid w:val="79733542"/>
    <w:rsid w:val="79745AFA"/>
    <w:rsid w:val="799571EA"/>
    <w:rsid w:val="79CF1F27"/>
    <w:rsid w:val="79D3E019"/>
    <w:rsid w:val="7A38D110"/>
    <w:rsid w:val="7A500E40"/>
    <w:rsid w:val="7A6E3B87"/>
    <w:rsid w:val="7A95F626"/>
    <w:rsid w:val="7B389823"/>
    <w:rsid w:val="7BA288A0"/>
    <w:rsid w:val="7BAE646E"/>
    <w:rsid w:val="7BC0027C"/>
    <w:rsid w:val="7BD27C13"/>
    <w:rsid w:val="7C5487AC"/>
    <w:rsid w:val="7CB2CAC0"/>
    <w:rsid w:val="7CE0B3A9"/>
    <w:rsid w:val="7D1E37ED"/>
    <w:rsid w:val="7DF7E4BE"/>
    <w:rsid w:val="7E19E03D"/>
    <w:rsid w:val="7E772E64"/>
    <w:rsid w:val="7EAB56C3"/>
    <w:rsid w:val="7ED37B41"/>
    <w:rsid w:val="7F7895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0A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C62"/>
    <w:rPr>
      <w:rFonts w:ascii="Times New Roman" w:eastAsia="Times New Roman" w:hAnsi="Times New Roman"/>
      <w:sz w:val="24"/>
      <w:szCs w:val="24"/>
    </w:rPr>
  </w:style>
  <w:style w:type="paragraph" w:styleId="Heading1">
    <w:name w:val="heading 1"/>
    <w:aliases w:val="Main Heading"/>
    <w:basedOn w:val="Normal"/>
    <w:next w:val="Normal"/>
    <w:link w:val="Heading1Char"/>
    <w:autoRedefine/>
    <w:uiPriority w:val="9"/>
    <w:qFormat/>
    <w:rsid w:val="00E27DC6"/>
    <w:pPr>
      <w:keepNext/>
      <w:keepLines/>
      <w:spacing w:after="120" w:line="259" w:lineRule="auto"/>
      <w:outlineLvl w:val="0"/>
    </w:pPr>
    <w:rPr>
      <w:rFonts w:ascii="Gill Sans MT" w:hAnsi="Gill Sans MT"/>
      <w:b/>
      <w:bCs/>
      <w:caps/>
      <w:color w:val="002A6C"/>
      <w:sz w:val="28"/>
      <w:szCs w:val="28"/>
    </w:rPr>
  </w:style>
  <w:style w:type="paragraph" w:styleId="Heading2">
    <w:name w:val="heading 2"/>
    <w:basedOn w:val="Normal"/>
    <w:next w:val="Normal"/>
    <w:link w:val="Heading2Char"/>
    <w:uiPriority w:val="9"/>
    <w:unhideWhenUsed/>
    <w:qFormat/>
    <w:rsid w:val="00FD3DB5"/>
    <w:pPr>
      <w:keepNext/>
      <w:keepLines/>
      <w:spacing w:after="120" w:line="259" w:lineRule="auto"/>
      <w:jc w:val="both"/>
      <w:outlineLvl w:val="1"/>
    </w:pPr>
    <w:rPr>
      <w:rFonts w:ascii="Gill Sans MT" w:hAnsi="Gill Sans MT"/>
      <w:b/>
      <w:bCs/>
      <w:color w:val="002A6C"/>
    </w:rPr>
  </w:style>
  <w:style w:type="paragraph" w:styleId="Heading3">
    <w:name w:val="heading 3"/>
    <w:basedOn w:val="Normal"/>
    <w:next w:val="Normal"/>
    <w:link w:val="Heading3Char"/>
    <w:uiPriority w:val="9"/>
    <w:unhideWhenUsed/>
    <w:qFormat/>
    <w:rsid w:val="00F7081B"/>
    <w:pPr>
      <w:keepNext/>
      <w:keepLines/>
      <w:spacing w:before="120" w:after="120"/>
      <w:outlineLvl w:val="2"/>
    </w:pPr>
    <w:rPr>
      <w:rFonts w:ascii="Gill Sans MT" w:hAnsi="Gill Sans MT"/>
      <w:b/>
      <w:bCs/>
      <w:color w:val="002A6C"/>
    </w:rPr>
  </w:style>
  <w:style w:type="paragraph" w:styleId="Heading4">
    <w:name w:val="heading 4"/>
    <w:basedOn w:val="Normal"/>
    <w:next w:val="Normal"/>
    <w:link w:val="Heading4Char"/>
    <w:uiPriority w:val="9"/>
    <w:unhideWhenUsed/>
    <w:qFormat/>
    <w:rsid w:val="00574DEB"/>
    <w:pPr>
      <w:keepNext/>
      <w:keepLines/>
      <w:spacing w:before="200"/>
      <w:outlineLvl w:val="3"/>
    </w:pPr>
    <w:rPr>
      <w:b/>
      <w:bCs/>
      <w:i/>
      <w:iCs/>
      <w:color w:val="002A6C"/>
    </w:rPr>
  </w:style>
  <w:style w:type="paragraph" w:styleId="Heading5">
    <w:name w:val="heading 5"/>
    <w:basedOn w:val="Normal"/>
    <w:next w:val="Normal"/>
    <w:link w:val="Heading5Char"/>
    <w:uiPriority w:val="9"/>
    <w:unhideWhenUsed/>
    <w:qFormat/>
    <w:rsid w:val="00E614E1"/>
    <w:pPr>
      <w:keepNext/>
      <w:keepLines/>
      <w:spacing w:before="200"/>
      <w:outlineLvl w:val="4"/>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540"/>
    <w:pPr>
      <w:contextualSpacing/>
    </w:pPr>
  </w:style>
  <w:style w:type="table" w:styleId="TableGrid">
    <w:name w:val="Table Grid"/>
    <w:basedOn w:val="TableNormal"/>
    <w:uiPriority w:val="39"/>
    <w:rsid w:val="00F81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F3C52"/>
    <w:rPr>
      <w:color w:val="0000FF"/>
      <w:u w:val="single"/>
    </w:rPr>
  </w:style>
  <w:style w:type="paragraph" w:styleId="FootnoteText">
    <w:name w:val="footnote text"/>
    <w:basedOn w:val="Normal"/>
    <w:link w:val="FootnoteTextChar"/>
    <w:uiPriority w:val="99"/>
    <w:unhideWhenUsed/>
    <w:rsid w:val="00BF3C52"/>
  </w:style>
  <w:style w:type="character" w:customStyle="1" w:styleId="FootnoteTextChar">
    <w:name w:val="Footnote Text Char"/>
    <w:link w:val="FootnoteText"/>
    <w:uiPriority w:val="99"/>
    <w:rsid w:val="00BF3C52"/>
    <w:rPr>
      <w:sz w:val="20"/>
      <w:szCs w:val="20"/>
    </w:rPr>
  </w:style>
  <w:style w:type="character" w:styleId="FootnoteReference">
    <w:name w:val="footnote reference"/>
    <w:aliases w:val="PfD Footnote,ftref,BVI fnr Char Char Char Char Char,BVI fnr Car Car Char Char Char Char Char,BVI fnr Car Char Char Char Char Char,BVI fnr Car Car Car Car Char Char Char1 Char Char Char,BVI fnr Char Char Char Char Char Char Char"/>
    <w:link w:val="BVIfnrCharCharCharChar"/>
    <w:uiPriority w:val="99"/>
    <w:unhideWhenUsed/>
    <w:qFormat/>
    <w:rsid w:val="00BF3C52"/>
    <w:rPr>
      <w:vertAlign w:val="superscript"/>
    </w:rPr>
  </w:style>
  <w:style w:type="character" w:styleId="CommentReference">
    <w:name w:val="annotation reference"/>
    <w:uiPriority w:val="99"/>
    <w:semiHidden/>
    <w:unhideWhenUsed/>
    <w:rsid w:val="00B37E9B"/>
    <w:rPr>
      <w:sz w:val="16"/>
      <w:szCs w:val="16"/>
    </w:rPr>
  </w:style>
  <w:style w:type="paragraph" w:styleId="CommentText">
    <w:name w:val="annotation text"/>
    <w:basedOn w:val="Normal"/>
    <w:link w:val="CommentTextChar"/>
    <w:uiPriority w:val="99"/>
    <w:unhideWhenUsed/>
    <w:rsid w:val="00B37E9B"/>
  </w:style>
  <w:style w:type="character" w:customStyle="1" w:styleId="CommentTextChar">
    <w:name w:val="Comment Text Char"/>
    <w:link w:val="CommentText"/>
    <w:uiPriority w:val="99"/>
    <w:rsid w:val="00B37E9B"/>
    <w:rPr>
      <w:sz w:val="20"/>
      <w:szCs w:val="20"/>
    </w:rPr>
  </w:style>
  <w:style w:type="paragraph" w:styleId="CommentSubject">
    <w:name w:val="annotation subject"/>
    <w:basedOn w:val="CommentText"/>
    <w:next w:val="CommentText"/>
    <w:link w:val="CommentSubjectChar"/>
    <w:uiPriority w:val="99"/>
    <w:semiHidden/>
    <w:unhideWhenUsed/>
    <w:rsid w:val="00B37E9B"/>
    <w:rPr>
      <w:b/>
      <w:bCs/>
    </w:rPr>
  </w:style>
  <w:style w:type="character" w:customStyle="1" w:styleId="CommentSubjectChar">
    <w:name w:val="Comment Subject Char"/>
    <w:link w:val="CommentSubject"/>
    <w:uiPriority w:val="99"/>
    <w:semiHidden/>
    <w:rsid w:val="00B37E9B"/>
    <w:rPr>
      <w:b/>
      <w:bCs/>
      <w:sz w:val="20"/>
      <w:szCs w:val="20"/>
    </w:rPr>
  </w:style>
  <w:style w:type="paragraph" w:styleId="BalloonText">
    <w:name w:val="Balloon Text"/>
    <w:basedOn w:val="Normal"/>
    <w:link w:val="BalloonTextChar"/>
    <w:uiPriority w:val="99"/>
    <w:semiHidden/>
    <w:unhideWhenUsed/>
    <w:rsid w:val="00B37E9B"/>
    <w:rPr>
      <w:rFonts w:ascii="Tahoma" w:hAnsi="Tahoma" w:cs="Tahoma"/>
      <w:sz w:val="16"/>
      <w:szCs w:val="16"/>
    </w:rPr>
  </w:style>
  <w:style w:type="character" w:customStyle="1" w:styleId="BalloonTextChar">
    <w:name w:val="Balloon Text Char"/>
    <w:link w:val="BalloonText"/>
    <w:uiPriority w:val="99"/>
    <w:semiHidden/>
    <w:rsid w:val="00B37E9B"/>
    <w:rPr>
      <w:rFonts w:ascii="Tahoma" w:hAnsi="Tahoma" w:cs="Tahoma"/>
      <w:sz w:val="16"/>
      <w:szCs w:val="16"/>
    </w:rPr>
  </w:style>
  <w:style w:type="paragraph" w:styleId="NormalWeb">
    <w:name w:val="Normal (Web)"/>
    <w:basedOn w:val="Normal"/>
    <w:uiPriority w:val="99"/>
    <w:unhideWhenUsed/>
    <w:rsid w:val="00513364"/>
    <w:pPr>
      <w:spacing w:before="100" w:beforeAutospacing="1" w:after="100" w:afterAutospacing="1"/>
    </w:pPr>
  </w:style>
  <w:style w:type="paragraph" w:styleId="Header">
    <w:name w:val="header"/>
    <w:basedOn w:val="Normal"/>
    <w:link w:val="HeaderChar"/>
    <w:uiPriority w:val="99"/>
    <w:unhideWhenUsed/>
    <w:rsid w:val="008F6DB9"/>
    <w:pPr>
      <w:tabs>
        <w:tab w:val="center" w:pos="4680"/>
        <w:tab w:val="right" w:pos="9360"/>
      </w:tabs>
    </w:pPr>
  </w:style>
  <w:style w:type="character" w:customStyle="1" w:styleId="HeaderChar">
    <w:name w:val="Header Char"/>
    <w:basedOn w:val="DefaultParagraphFont"/>
    <w:link w:val="Header"/>
    <w:uiPriority w:val="99"/>
    <w:rsid w:val="008F6DB9"/>
  </w:style>
  <w:style w:type="paragraph" w:styleId="Footer">
    <w:name w:val="footer"/>
    <w:basedOn w:val="Normal"/>
    <w:link w:val="FooterChar"/>
    <w:uiPriority w:val="99"/>
    <w:unhideWhenUsed/>
    <w:rsid w:val="008F6DB9"/>
    <w:pPr>
      <w:tabs>
        <w:tab w:val="center" w:pos="4680"/>
        <w:tab w:val="right" w:pos="9360"/>
      </w:tabs>
    </w:pPr>
  </w:style>
  <w:style w:type="character" w:customStyle="1" w:styleId="FooterChar">
    <w:name w:val="Footer Char"/>
    <w:basedOn w:val="DefaultParagraphFont"/>
    <w:link w:val="Footer"/>
    <w:uiPriority w:val="99"/>
    <w:rsid w:val="008F6DB9"/>
  </w:style>
  <w:style w:type="paragraph" w:styleId="Revision">
    <w:name w:val="Revision"/>
    <w:hidden/>
    <w:uiPriority w:val="99"/>
    <w:semiHidden/>
    <w:rsid w:val="008F6DB9"/>
    <w:rPr>
      <w:sz w:val="22"/>
      <w:szCs w:val="22"/>
    </w:rPr>
  </w:style>
  <w:style w:type="paragraph" w:customStyle="1" w:styleId="Default">
    <w:name w:val="Default"/>
    <w:rsid w:val="00D64AC5"/>
    <w:pPr>
      <w:autoSpaceDE w:val="0"/>
      <w:autoSpaceDN w:val="0"/>
      <w:adjustRightInd w:val="0"/>
    </w:pPr>
    <w:rPr>
      <w:rFonts w:ascii="Arial" w:hAnsi="Arial" w:cs="Arial"/>
      <w:color w:val="000000"/>
      <w:sz w:val="24"/>
      <w:szCs w:val="24"/>
    </w:rPr>
  </w:style>
  <w:style w:type="character" w:customStyle="1" w:styleId="Heading1Char">
    <w:name w:val="Heading 1 Char"/>
    <w:aliases w:val="Main Heading Char"/>
    <w:link w:val="Heading1"/>
    <w:uiPriority w:val="9"/>
    <w:rsid w:val="00E27DC6"/>
    <w:rPr>
      <w:rFonts w:ascii="Gill Sans MT" w:eastAsia="Times New Roman" w:hAnsi="Gill Sans MT"/>
      <w:b/>
      <w:bCs/>
      <w:caps/>
      <w:color w:val="002A6C"/>
      <w:sz w:val="28"/>
      <w:szCs w:val="28"/>
    </w:rPr>
  </w:style>
  <w:style w:type="character" w:customStyle="1" w:styleId="Heading2Char">
    <w:name w:val="Heading 2 Char"/>
    <w:link w:val="Heading2"/>
    <w:uiPriority w:val="9"/>
    <w:rsid w:val="00FD3DB5"/>
    <w:rPr>
      <w:rFonts w:ascii="Gill Sans MT" w:eastAsia="Times New Roman" w:hAnsi="Gill Sans MT"/>
      <w:b/>
      <w:bCs/>
      <w:color w:val="002A6C"/>
      <w:sz w:val="24"/>
      <w:szCs w:val="24"/>
      <w:lang w:val="en-AU"/>
    </w:rPr>
  </w:style>
  <w:style w:type="character" w:customStyle="1" w:styleId="Heading3Char">
    <w:name w:val="Heading 3 Char"/>
    <w:link w:val="Heading3"/>
    <w:uiPriority w:val="9"/>
    <w:rsid w:val="00F7081B"/>
    <w:rPr>
      <w:rFonts w:ascii="Gill Sans MT" w:eastAsia="Times New Roman" w:hAnsi="Gill Sans MT"/>
      <w:b/>
      <w:bCs/>
      <w:color w:val="002A6C"/>
      <w:sz w:val="24"/>
      <w:szCs w:val="24"/>
      <w:lang w:val="en-AU"/>
    </w:rPr>
  </w:style>
  <w:style w:type="character" w:customStyle="1" w:styleId="Heading4Char">
    <w:name w:val="Heading 4 Char"/>
    <w:link w:val="Heading4"/>
    <w:uiPriority w:val="9"/>
    <w:rsid w:val="00574DEB"/>
    <w:rPr>
      <w:rFonts w:ascii="Arial" w:eastAsia="Times New Roman" w:hAnsi="Arial" w:cs="Times New Roman"/>
      <w:b/>
      <w:bCs/>
      <w:i/>
      <w:iCs/>
      <w:color w:val="002A6C"/>
    </w:rPr>
  </w:style>
  <w:style w:type="paragraph" w:styleId="TOCHeading">
    <w:name w:val="TOC Heading"/>
    <w:basedOn w:val="Heading1"/>
    <w:next w:val="Normal"/>
    <w:uiPriority w:val="39"/>
    <w:unhideWhenUsed/>
    <w:qFormat/>
    <w:rsid w:val="00E00E61"/>
    <w:pPr>
      <w:outlineLvl w:val="9"/>
    </w:pPr>
    <w:rPr>
      <w:lang w:eastAsia="ja-JP"/>
    </w:rPr>
  </w:style>
  <w:style w:type="paragraph" w:styleId="TOC1">
    <w:name w:val="toc 1"/>
    <w:basedOn w:val="Normal"/>
    <w:next w:val="Normal"/>
    <w:autoRedefine/>
    <w:uiPriority w:val="39"/>
    <w:unhideWhenUsed/>
    <w:rsid w:val="00D309C8"/>
    <w:pPr>
      <w:tabs>
        <w:tab w:val="right" w:leader="dot" w:pos="9350"/>
      </w:tabs>
      <w:spacing w:before="80"/>
    </w:pPr>
    <w:rPr>
      <w:rFonts w:asciiTheme="minorHAnsi" w:hAnsiTheme="minorHAnsi" w:cs="Open Sans"/>
      <w:noProof/>
      <w:sz w:val="22"/>
    </w:rPr>
  </w:style>
  <w:style w:type="paragraph" w:styleId="TOC2">
    <w:name w:val="toc 2"/>
    <w:basedOn w:val="Normal"/>
    <w:next w:val="Normal"/>
    <w:autoRedefine/>
    <w:uiPriority w:val="39"/>
    <w:unhideWhenUsed/>
    <w:rsid w:val="007266FA"/>
    <w:pPr>
      <w:ind w:left="200"/>
    </w:pPr>
    <w:rPr>
      <w:rFonts w:asciiTheme="minorHAnsi" w:hAnsiTheme="minorHAnsi"/>
      <w:sz w:val="22"/>
      <w:szCs w:val="22"/>
    </w:rPr>
  </w:style>
  <w:style w:type="character" w:styleId="FollowedHyperlink">
    <w:name w:val="FollowedHyperlink"/>
    <w:uiPriority w:val="99"/>
    <w:semiHidden/>
    <w:unhideWhenUsed/>
    <w:rsid w:val="00EC243D"/>
    <w:rPr>
      <w:color w:val="800080"/>
      <w:u w:val="single"/>
    </w:rPr>
  </w:style>
  <w:style w:type="paragraph" w:customStyle="1" w:styleId="PhotoLegend">
    <w:name w:val="Photo Legend"/>
    <w:basedOn w:val="Normal"/>
    <w:rsid w:val="00EC243D"/>
    <w:pPr>
      <w:suppressAutoHyphens/>
      <w:spacing w:line="280" w:lineRule="exact"/>
    </w:pPr>
    <w:rPr>
      <w:i/>
      <w:color w:val="3F3F3F"/>
      <w:spacing w:val="-4"/>
    </w:rPr>
  </w:style>
  <w:style w:type="character" w:customStyle="1" w:styleId="Heading5Char">
    <w:name w:val="Heading 5 Char"/>
    <w:link w:val="Heading5"/>
    <w:uiPriority w:val="9"/>
    <w:rsid w:val="00E614E1"/>
    <w:rPr>
      <w:rFonts w:ascii="Cambria" w:eastAsia="Times New Roman" w:hAnsi="Cambria" w:cs="Times New Roman"/>
      <w:color w:val="243F60"/>
    </w:rPr>
  </w:style>
  <w:style w:type="paragraph" w:styleId="TOC3">
    <w:name w:val="toc 3"/>
    <w:basedOn w:val="Normal"/>
    <w:next w:val="Normal"/>
    <w:autoRedefine/>
    <w:uiPriority w:val="39"/>
    <w:unhideWhenUsed/>
    <w:rsid w:val="00E614E1"/>
    <w:pPr>
      <w:ind w:left="400"/>
    </w:pPr>
    <w:rPr>
      <w:rFonts w:asciiTheme="minorHAnsi" w:hAnsiTheme="minorHAnsi"/>
      <w:sz w:val="22"/>
      <w:szCs w:val="22"/>
    </w:rPr>
  </w:style>
  <w:style w:type="paragraph" w:styleId="PlainText">
    <w:name w:val="Plain Text"/>
    <w:basedOn w:val="Normal"/>
    <w:link w:val="PlainTextChar"/>
    <w:uiPriority w:val="99"/>
    <w:unhideWhenUsed/>
    <w:rsid w:val="0002082B"/>
    <w:rPr>
      <w:rFonts w:ascii="Calibri" w:hAnsi="Calibri"/>
      <w:szCs w:val="21"/>
    </w:rPr>
  </w:style>
  <w:style w:type="character" w:customStyle="1" w:styleId="PlainTextChar">
    <w:name w:val="Plain Text Char"/>
    <w:link w:val="PlainText"/>
    <w:uiPriority w:val="99"/>
    <w:rsid w:val="0002082B"/>
    <w:rPr>
      <w:rFonts w:ascii="Calibri" w:hAnsi="Calibri"/>
      <w:szCs w:val="21"/>
    </w:rPr>
  </w:style>
  <w:style w:type="paragraph" w:styleId="Caption">
    <w:name w:val="caption"/>
    <w:basedOn w:val="Normal"/>
    <w:next w:val="Normal"/>
    <w:uiPriority w:val="35"/>
    <w:unhideWhenUsed/>
    <w:qFormat/>
    <w:rsid w:val="002F083A"/>
    <w:pPr>
      <w:spacing w:after="200"/>
    </w:pPr>
    <w:rPr>
      <w:b/>
      <w:bCs/>
      <w:color w:val="4F81BD"/>
      <w:sz w:val="18"/>
      <w:szCs w:val="18"/>
    </w:rPr>
  </w:style>
  <w:style w:type="paragraph" w:styleId="NoSpacing">
    <w:name w:val="No Spacing"/>
    <w:uiPriority w:val="1"/>
    <w:qFormat/>
    <w:rsid w:val="00127E02"/>
    <w:rPr>
      <w:rFonts w:ascii="Arial" w:hAnsi="Arial"/>
      <w:sz w:val="22"/>
      <w:szCs w:val="22"/>
    </w:rPr>
  </w:style>
  <w:style w:type="paragraph" w:customStyle="1" w:styleId="Style1">
    <w:name w:val="Style1"/>
    <w:basedOn w:val="Normal"/>
    <w:link w:val="Style1Char"/>
    <w:qFormat/>
    <w:rsid w:val="00B40865"/>
    <w:rPr>
      <w:b/>
      <w:color w:val="002A6C"/>
    </w:rPr>
  </w:style>
  <w:style w:type="paragraph" w:styleId="EndnoteText">
    <w:name w:val="endnote text"/>
    <w:basedOn w:val="Normal"/>
    <w:link w:val="EndnoteTextChar"/>
    <w:uiPriority w:val="99"/>
    <w:unhideWhenUsed/>
    <w:rsid w:val="00B533E6"/>
  </w:style>
  <w:style w:type="character" w:customStyle="1" w:styleId="Style1Char">
    <w:name w:val="Style1 Char"/>
    <w:link w:val="Style1"/>
    <w:rsid w:val="00B40865"/>
    <w:rPr>
      <w:rFonts w:ascii="Arial" w:hAnsi="Arial" w:cs="Arial"/>
      <w:b/>
      <w:color w:val="002A6C"/>
      <w:sz w:val="20"/>
      <w:szCs w:val="20"/>
    </w:rPr>
  </w:style>
  <w:style w:type="character" w:customStyle="1" w:styleId="EndnoteTextChar">
    <w:name w:val="Endnote Text Char"/>
    <w:link w:val="EndnoteText"/>
    <w:uiPriority w:val="99"/>
    <w:rsid w:val="00B533E6"/>
    <w:rPr>
      <w:rFonts w:ascii="Arial" w:hAnsi="Arial" w:cs="Arial"/>
      <w:sz w:val="20"/>
      <w:szCs w:val="20"/>
    </w:rPr>
  </w:style>
  <w:style w:type="character" w:styleId="EndnoteReference">
    <w:name w:val="endnote reference"/>
    <w:uiPriority w:val="99"/>
    <w:semiHidden/>
    <w:unhideWhenUsed/>
    <w:rsid w:val="00B533E6"/>
    <w:rPr>
      <w:vertAlign w:val="superscript"/>
    </w:rPr>
  </w:style>
  <w:style w:type="character" w:customStyle="1" w:styleId="apple-style-span">
    <w:name w:val="apple-style-span"/>
    <w:basedOn w:val="DefaultParagraphFont"/>
    <w:rsid w:val="003317F8"/>
  </w:style>
  <w:style w:type="character" w:customStyle="1" w:styleId="apple-converted-space">
    <w:name w:val="apple-converted-space"/>
    <w:basedOn w:val="DefaultParagraphFont"/>
    <w:rsid w:val="003317F8"/>
  </w:style>
  <w:style w:type="paragraph" w:customStyle="1" w:styleId="Style2">
    <w:name w:val="Style2"/>
    <w:basedOn w:val="Style1"/>
    <w:link w:val="Style2Char"/>
    <w:qFormat/>
    <w:rsid w:val="007746EB"/>
    <w:rPr>
      <w:caps/>
      <w:sz w:val="22"/>
      <w:szCs w:val="22"/>
    </w:rPr>
  </w:style>
  <w:style w:type="paragraph" w:customStyle="1" w:styleId="Style3">
    <w:name w:val="Style3"/>
    <w:basedOn w:val="Style1"/>
    <w:link w:val="Style3Char"/>
    <w:qFormat/>
    <w:rsid w:val="007746EB"/>
    <w:rPr>
      <w:b w:val="0"/>
      <w:i/>
    </w:rPr>
  </w:style>
  <w:style w:type="character" w:customStyle="1" w:styleId="Style2Char">
    <w:name w:val="Style2 Char"/>
    <w:link w:val="Style2"/>
    <w:rsid w:val="007746EB"/>
    <w:rPr>
      <w:rFonts w:ascii="GillSans" w:hAnsi="GillSans" w:cs="Arial"/>
      <w:b/>
      <w:caps/>
      <w:color w:val="002A6C"/>
      <w:sz w:val="20"/>
      <w:szCs w:val="20"/>
    </w:rPr>
  </w:style>
  <w:style w:type="paragraph" w:customStyle="1" w:styleId="Style4">
    <w:name w:val="Style4"/>
    <w:basedOn w:val="Style1"/>
    <w:link w:val="Style4Char"/>
    <w:qFormat/>
    <w:rsid w:val="00EA0592"/>
    <w:pPr>
      <w:spacing w:line="360" w:lineRule="auto"/>
    </w:pPr>
    <w:rPr>
      <w:i/>
      <w:shd w:val="clear" w:color="auto" w:fill="FFFFFF"/>
    </w:rPr>
  </w:style>
  <w:style w:type="character" w:customStyle="1" w:styleId="Style3Char">
    <w:name w:val="Style3 Char"/>
    <w:link w:val="Style3"/>
    <w:rsid w:val="007746EB"/>
    <w:rPr>
      <w:rFonts w:ascii="GillSans" w:hAnsi="GillSans" w:cs="Arial"/>
      <w:b w:val="0"/>
      <w:i/>
      <w:color w:val="002A6C"/>
      <w:sz w:val="20"/>
      <w:szCs w:val="20"/>
    </w:rPr>
  </w:style>
  <w:style w:type="character" w:customStyle="1" w:styleId="Style4Char">
    <w:name w:val="Style4 Char"/>
    <w:link w:val="Style4"/>
    <w:rsid w:val="00EA0592"/>
    <w:rPr>
      <w:rFonts w:ascii="GillSans" w:hAnsi="GillSans" w:cs="Arial"/>
      <w:b/>
      <w:i/>
      <w:color w:val="002A6C"/>
      <w:sz w:val="24"/>
      <w:szCs w:val="24"/>
    </w:rPr>
  </w:style>
  <w:style w:type="paragraph" w:customStyle="1" w:styleId="bodytext1">
    <w:name w:val="bodytext1"/>
    <w:basedOn w:val="Normal"/>
    <w:link w:val="bodytext1Char"/>
    <w:qFormat/>
    <w:rsid w:val="00CE75B7"/>
    <w:rPr>
      <w:rFonts w:ascii="GillSans Light" w:hAnsi="GillSans Light"/>
      <w:sz w:val="22"/>
      <w:szCs w:val="22"/>
    </w:rPr>
  </w:style>
  <w:style w:type="paragraph" w:customStyle="1" w:styleId="headline1">
    <w:name w:val="headline1"/>
    <w:basedOn w:val="Normal"/>
    <w:link w:val="headline1Char"/>
    <w:qFormat/>
    <w:rsid w:val="00584D01"/>
    <w:pPr>
      <w:spacing w:line="720" w:lineRule="atLeast"/>
    </w:pPr>
    <w:rPr>
      <w:caps/>
      <w:sz w:val="72"/>
      <w:szCs w:val="72"/>
    </w:rPr>
  </w:style>
  <w:style w:type="character" w:customStyle="1" w:styleId="bodytext1Char">
    <w:name w:val="bodytext1 Char"/>
    <w:link w:val="bodytext1"/>
    <w:rsid w:val="00CE75B7"/>
    <w:rPr>
      <w:rFonts w:ascii="GillSans Light" w:hAnsi="GillSans Light" w:cs="Arial"/>
      <w:sz w:val="22"/>
      <w:szCs w:val="22"/>
    </w:rPr>
  </w:style>
  <w:style w:type="paragraph" w:customStyle="1" w:styleId="subsectionheadline1">
    <w:name w:val="subsectionheadline1"/>
    <w:basedOn w:val="Style2"/>
    <w:link w:val="subsectionheadline1Char"/>
    <w:qFormat/>
    <w:rsid w:val="00E62993"/>
    <w:rPr>
      <w:sz w:val="24"/>
      <w:szCs w:val="24"/>
    </w:rPr>
  </w:style>
  <w:style w:type="character" w:customStyle="1" w:styleId="headline1Char">
    <w:name w:val="headline1 Char"/>
    <w:link w:val="headline1"/>
    <w:rsid w:val="00584D01"/>
    <w:rPr>
      <w:rFonts w:ascii="GillSans" w:hAnsi="GillSans" w:cs="Arial"/>
      <w:caps/>
      <w:sz w:val="72"/>
      <w:szCs w:val="72"/>
    </w:rPr>
  </w:style>
  <w:style w:type="character" w:customStyle="1" w:styleId="subsectionheadline1Char">
    <w:name w:val="subsectionheadline1 Char"/>
    <w:link w:val="subsectionheadline1"/>
    <w:rsid w:val="00E62993"/>
    <w:rPr>
      <w:rFonts w:ascii="GillSans" w:hAnsi="GillSans" w:cs="Arial"/>
      <w:b/>
      <w:caps/>
      <w:color w:val="002A6C"/>
      <w:sz w:val="24"/>
      <w:szCs w:val="24"/>
    </w:rPr>
  </w:style>
  <w:style w:type="paragraph" w:customStyle="1" w:styleId="Message">
    <w:name w:val="Message"/>
    <w:basedOn w:val="Normal"/>
    <w:qFormat/>
    <w:rsid w:val="00065825"/>
    <w:pPr>
      <w:spacing w:before="120" w:line="260" w:lineRule="exact"/>
    </w:pPr>
    <w:rPr>
      <w:rFonts w:ascii="Arial" w:hAnsi="Arial"/>
      <w:color w:val="002A6C"/>
      <w:sz w:val="22"/>
    </w:rPr>
  </w:style>
  <w:style w:type="paragraph" w:styleId="Title">
    <w:name w:val="Title"/>
    <w:basedOn w:val="Normal"/>
    <w:next w:val="Normal"/>
    <w:link w:val="TitleChar"/>
    <w:uiPriority w:val="10"/>
    <w:qFormat/>
    <w:rsid w:val="00065825"/>
    <w:pPr>
      <w:spacing w:before="240" w:after="240" w:line="520" w:lineRule="exact"/>
      <w:outlineLvl w:val="0"/>
    </w:pPr>
    <w:rPr>
      <w:rFonts w:ascii="Arial" w:hAnsi="Arial"/>
      <w:color w:val="002A6C"/>
      <w:kern w:val="28"/>
      <w:sz w:val="36"/>
      <w:szCs w:val="36"/>
    </w:rPr>
  </w:style>
  <w:style w:type="character" w:customStyle="1" w:styleId="TitleChar">
    <w:name w:val="Title Char"/>
    <w:link w:val="Title"/>
    <w:uiPriority w:val="10"/>
    <w:rsid w:val="00065825"/>
    <w:rPr>
      <w:rFonts w:ascii="Arial" w:eastAsia="Times New Roman" w:hAnsi="Arial" w:cs="Times New Roman"/>
      <w:color w:val="002A6C"/>
      <w:kern w:val="28"/>
      <w:sz w:val="36"/>
      <w:szCs w:val="36"/>
    </w:rPr>
  </w:style>
  <w:style w:type="paragraph" w:customStyle="1" w:styleId="PublicationDate">
    <w:name w:val="Publication Date"/>
    <w:basedOn w:val="Message"/>
    <w:next w:val="Message"/>
    <w:qFormat/>
    <w:rsid w:val="00065825"/>
    <w:pPr>
      <w:spacing w:before="0" w:after="120" w:line="280" w:lineRule="exact"/>
    </w:pPr>
    <w:rPr>
      <w:b/>
    </w:rPr>
  </w:style>
  <w:style w:type="paragraph" w:customStyle="1" w:styleId="sectionhead">
    <w:name w:val="sectionhead"/>
    <w:basedOn w:val="Normal"/>
    <w:link w:val="sectionheadChar"/>
    <w:qFormat/>
    <w:rsid w:val="004F3C09"/>
    <w:pPr>
      <w:widowControl w:val="0"/>
      <w:autoSpaceDE w:val="0"/>
      <w:autoSpaceDN w:val="0"/>
      <w:adjustRightInd w:val="0"/>
      <w:spacing w:after="319"/>
    </w:pPr>
    <w:rPr>
      <w:rFonts w:ascii="Gill Sans MT" w:hAnsi="Gill Sans MT" w:cs="Gill Sans"/>
      <w:b/>
      <w:bCs/>
      <w:caps/>
      <w:color w:val="002A6C"/>
    </w:rPr>
  </w:style>
  <w:style w:type="character" w:customStyle="1" w:styleId="sectionheadChar">
    <w:name w:val="sectionhead Char"/>
    <w:link w:val="sectionhead"/>
    <w:rsid w:val="004F3C09"/>
    <w:rPr>
      <w:rFonts w:ascii="Gill Sans MT" w:eastAsia="Times New Roman" w:hAnsi="Gill Sans MT" w:cs="Gill Sans"/>
      <w:b/>
      <w:bCs/>
      <w:caps/>
      <w:color w:val="002A6C"/>
      <w:sz w:val="24"/>
      <w:szCs w:val="24"/>
    </w:rPr>
  </w:style>
  <w:style w:type="paragraph" w:customStyle="1" w:styleId="bodyStyle1">
    <w:name w:val="bodyStyle1"/>
    <w:basedOn w:val="Normal"/>
    <w:link w:val="bodyStyle1Char"/>
    <w:qFormat/>
    <w:rsid w:val="004F3C09"/>
    <w:pPr>
      <w:widowControl w:val="0"/>
      <w:autoSpaceDE w:val="0"/>
      <w:autoSpaceDN w:val="0"/>
      <w:adjustRightInd w:val="0"/>
    </w:pPr>
    <w:rPr>
      <w:rFonts w:ascii="Gill Sans MT" w:hAnsi="Gill Sans MT" w:cs="Gill Sans"/>
      <w:bCs/>
      <w:sz w:val="22"/>
      <w:szCs w:val="22"/>
    </w:rPr>
  </w:style>
  <w:style w:type="character" w:customStyle="1" w:styleId="bodyStyle1Char">
    <w:name w:val="bodyStyle1 Char"/>
    <w:link w:val="bodyStyle1"/>
    <w:rsid w:val="004F3C09"/>
    <w:rPr>
      <w:rFonts w:ascii="Gill Sans MT" w:eastAsia="Times New Roman" w:hAnsi="Gill Sans MT" w:cs="Gill Sans"/>
      <w:bCs/>
      <w:sz w:val="22"/>
      <w:szCs w:val="22"/>
    </w:rPr>
  </w:style>
  <w:style w:type="paragraph" w:customStyle="1" w:styleId="headline2">
    <w:name w:val="headline2"/>
    <w:basedOn w:val="headline1"/>
    <w:link w:val="headline2Char"/>
    <w:qFormat/>
    <w:rsid w:val="005A5745"/>
    <w:rPr>
      <w:rFonts w:ascii="Gill Sans MT" w:hAnsi="Gill Sans MT"/>
      <w:b/>
      <w:color w:val="002A6C"/>
      <w:sz w:val="52"/>
      <w:szCs w:val="52"/>
    </w:rPr>
  </w:style>
  <w:style w:type="character" w:customStyle="1" w:styleId="headline2Char">
    <w:name w:val="headline2 Char"/>
    <w:link w:val="headline2"/>
    <w:rsid w:val="005A5745"/>
    <w:rPr>
      <w:rFonts w:ascii="Gill Sans MT" w:hAnsi="Gill Sans MT" w:cs="Arial"/>
      <w:b/>
      <w:caps/>
      <w:color w:val="002A6C"/>
      <w:sz w:val="52"/>
      <w:szCs w:val="52"/>
    </w:rPr>
  </w:style>
  <w:style w:type="paragraph" w:styleId="BodyText">
    <w:name w:val="Body Text"/>
    <w:basedOn w:val="Normal"/>
    <w:link w:val="BodyTextChar"/>
    <w:semiHidden/>
    <w:rsid w:val="0055043B"/>
  </w:style>
  <w:style w:type="character" w:customStyle="1" w:styleId="BodyTextChar">
    <w:name w:val="Body Text Char"/>
    <w:link w:val="BodyText"/>
    <w:semiHidden/>
    <w:rsid w:val="0055043B"/>
    <w:rPr>
      <w:rFonts w:ascii="Times New Roman" w:eastAsia="Times New Roman" w:hAnsi="Times New Roman"/>
      <w:sz w:val="24"/>
    </w:rPr>
  </w:style>
  <w:style w:type="paragraph" w:customStyle="1" w:styleId="Normal1">
    <w:name w:val="Normal1"/>
    <w:rsid w:val="00E75C33"/>
    <w:pPr>
      <w:widowControl w:val="0"/>
      <w:spacing w:after="160"/>
      <w:contextualSpacing/>
    </w:pPr>
    <w:rPr>
      <w:rFonts w:ascii="Garamond" w:eastAsia="Garamond" w:hAnsi="Garamond" w:cs="Garamond"/>
      <w:color w:val="000000"/>
      <w:sz w:val="22"/>
    </w:rPr>
  </w:style>
  <w:style w:type="paragraph" w:styleId="TOC4">
    <w:name w:val="toc 4"/>
    <w:basedOn w:val="Normal"/>
    <w:next w:val="Normal"/>
    <w:autoRedefine/>
    <w:uiPriority w:val="39"/>
    <w:semiHidden/>
    <w:unhideWhenUsed/>
    <w:rsid w:val="006A316D"/>
    <w:pPr>
      <w:ind w:left="600"/>
    </w:pPr>
    <w:rPr>
      <w:rFonts w:asciiTheme="minorHAnsi" w:hAnsiTheme="minorHAnsi"/>
    </w:rPr>
  </w:style>
  <w:style w:type="paragraph" w:styleId="TOC5">
    <w:name w:val="toc 5"/>
    <w:basedOn w:val="Normal"/>
    <w:next w:val="Normal"/>
    <w:autoRedefine/>
    <w:uiPriority w:val="39"/>
    <w:semiHidden/>
    <w:unhideWhenUsed/>
    <w:rsid w:val="006A316D"/>
    <w:pPr>
      <w:ind w:left="800"/>
    </w:pPr>
    <w:rPr>
      <w:rFonts w:asciiTheme="minorHAnsi" w:hAnsiTheme="minorHAnsi"/>
    </w:rPr>
  </w:style>
  <w:style w:type="paragraph" w:styleId="TOC6">
    <w:name w:val="toc 6"/>
    <w:basedOn w:val="Normal"/>
    <w:next w:val="Normal"/>
    <w:autoRedefine/>
    <w:uiPriority w:val="39"/>
    <w:semiHidden/>
    <w:unhideWhenUsed/>
    <w:rsid w:val="006A316D"/>
    <w:pPr>
      <w:ind w:left="1000"/>
    </w:pPr>
    <w:rPr>
      <w:rFonts w:asciiTheme="minorHAnsi" w:hAnsiTheme="minorHAnsi"/>
    </w:rPr>
  </w:style>
  <w:style w:type="paragraph" w:styleId="TOC7">
    <w:name w:val="toc 7"/>
    <w:basedOn w:val="Normal"/>
    <w:next w:val="Normal"/>
    <w:autoRedefine/>
    <w:uiPriority w:val="39"/>
    <w:semiHidden/>
    <w:unhideWhenUsed/>
    <w:rsid w:val="006A316D"/>
    <w:pPr>
      <w:ind w:left="1200"/>
    </w:pPr>
    <w:rPr>
      <w:rFonts w:asciiTheme="minorHAnsi" w:hAnsiTheme="minorHAnsi"/>
    </w:rPr>
  </w:style>
  <w:style w:type="paragraph" w:styleId="TOC8">
    <w:name w:val="toc 8"/>
    <w:basedOn w:val="Normal"/>
    <w:next w:val="Normal"/>
    <w:autoRedefine/>
    <w:uiPriority w:val="39"/>
    <w:semiHidden/>
    <w:unhideWhenUsed/>
    <w:rsid w:val="006A316D"/>
    <w:pPr>
      <w:ind w:left="1400"/>
    </w:pPr>
    <w:rPr>
      <w:rFonts w:asciiTheme="minorHAnsi" w:hAnsiTheme="minorHAnsi"/>
    </w:rPr>
  </w:style>
  <w:style w:type="paragraph" w:styleId="TOC9">
    <w:name w:val="toc 9"/>
    <w:basedOn w:val="Normal"/>
    <w:next w:val="Normal"/>
    <w:autoRedefine/>
    <w:uiPriority w:val="39"/>
    <w:semiHidden/>
    <w:unhideWhenUsed/>
    <w:rsid w:val="006A316D"/>
    <w:pPr>
      <w:ind w:left="1600"/>
    </w:pPr>
    <w:rPr>
      <w:rFonts w:asciiTheme="minorHAnsi" w:hAnsiTheme="minorHAnsi"/>
    </w:rPr>
  </w:style>
  <w:style w:type="paragraph" w:customStyle="1" w:styleId="FootnoteText1">
    <w:name w:val="Footnote Text1"/>
    <w:basedOn w:val="Normal"/>
    <w:next w:val="FootnoteText"/>
    <w:uiPriority w:val="99"/>
    <w:semiHidden/>
    <w:unhideWhenUsed/>
    <w:rsid w:val="00EE085A"/>
    <w:pPr>
      <w:widowControl w:val="0"/>
    </w:pPr>
    <w:rPr>
      <w:rFonts w:asciiTheme="minorHAnsi" w:eastAsiaTheme="minorEastAsia" w:hAnsiTheme="minorHAnsi" w:cstheme="minorBidi"/>
    </w:rPr>
  </w:style>
  <w:style w:type="character" w:customStyle="1" w:styleId="FootnoteTextChar1">
    <w:name w:val="Footnote Text Char1"/>
    <w:basedOn w:val="DefaultParagraphFont"/>
    <w:uiPriority w:val="99"/>
    <w:semiHidden/>
    <w:rsid w:val="00054AA0"/>
    <w:rPr>
      <w:rFonts w:ascii="GillSans" w:eastAsia="Calibri" w:hAnsi="GillSans" w:cs="Arial"/>
      <w:sz w:val="20"/>
      <w:szCs w:val="20"/>
    </w:rPr>
  </w:style>
  <w:style w:type="character" w:customStyle="1" w:styleId="il">
    <w:name w:val="il"/>
    <w:basedOn w:val="DefaultParagraphFont"/>
    <w:rsid w:val="0093604A"/>
  </w:style>
  <w:style w:type="character" w:customStyle="1" w:styleId="normaltextrun">
    <w:name w:val="normaltextrun"/>
    <w:basedOn w:val="DefaultParagraphFont"/>
    <w:rsid w:val="00C14BC6"/>
  </w:style>
  <w:style w:type="character" w:customStyle="1" w:styleId="eop">
    <w:name w:val="eop"/>
    <w:basedOn w:val="DefaultParagraphFont"/>
    <w:rsid w:val="00C14BC6"/>
  </w:style>
  <w:style w:type="paragraph" w:customStyle="1" w:styleId="paragraph">
    <w:name w:val="paragraph"/>
    <w:basedOn w:val="Normal"/>
    <w:rsid w:val="00E4650F"/>
    <w:pPr>
      <w:spacing w:before="100" w:beforeAutospacing="1" w:after="100" w:afterAutospacing="1"/>
    </w:pPr>
  </w:style>
  <w:style w:type="character" w:styleId="UnresolvedMention">
    <w:name w:val="Unresolved Mention"/>
    <w:basedOn w:val="DefaultParagraphFont"/>
    <w:uiPriority w:val="99"/>
    <w:semiHidden/>
    <w:unhideWhenUsed/>
    <w:rsid w:val="00715A57"/>
    <w:rPr>
      <w:color w:val="605E5C"/>
      <w:shd w:val="clear" w:color="auto" w:fill="E1DFDD"/>
    </w:rPr>
  </w:style>
  <w:style w:type="character" w:styleId="PageNumber">
    <w:name w:val="page number"/>
    <w:basedOn w:val="DefaultParagraphFont"/>
    <w:uiPriority w:val="99"/>
    <w:semiHidden/>
    <w:unhideWhenUsed/>
    <w:rsid w:val="00C84348"/>
  </w:style>
  <w:style w:type="character" w:styleId="Emphasis">
    <w:name w:val="Emphasis"/>
    <w:basedOn w:val="DefaultParagraphFont"/>
    <w:uiPriority w:val="20"/>
    <w:qFormat/>
    <w:rsid w:val="00266DBF"/>
    <w:rPr>
      <w:i/>
      <w:iCs/>
    </w:rPr>
  </w:style>
  <w:style w:type="character" w:customStyle="1" w:styleId="cf01">
    <w:name w:val="cf01"/>
    <w:basedOn w:val="DefaultParagraphFont"/>
    <w:rsid w:val="005F468C"/>
    <w:rPr>
      <w:rFonts w:ascii="Segoe UI" w:hAnsi="Segoe UI" w:cs="Segoe UI" w:hint="default"/>
      <w:sz w:val="18"/>
      <w:szCs w:val="18"/>
    </w:rPr>
  </w:style>
  <w:style w:type="character" w:styleId="Strong">
    <w:name w:val="Strong"/>
    <w:basedOn w:val="DefaultParagraphFont"/>
    <w:uiPriority w:val="22"/>
    <w:qFormat/>
    <w:rsid w:val="00FC1F4A"/>
    <w:rPr>
      <w:b/>
      <w:bCs/>
    </w:rPr>
  </w:style>
  <w:style w:type="paragraph" w:customStyle="1" w:styleId="lead">
    <w:name w:val="lead"/>
    <w:basedOn w:val="Normal"/>
    <w:rsid w:val="00FC1F4A"/>
    <w:pPr>
      <w:spacing w:before="100" w:beforeAutospacing="1" w:after="100" w:afterAutospacing="1"/>
    </w:pPr>
  </w:style>
  <w:style w:type="character" w:customStyle="1" w:styleId="highlight">
    <w:name w:val="highlight"/>
    <w:basedOn w:val="DefaultParagraphFont"/>
    <w:rsid w:val="00FC1F4A"/>
  </w:style>
  <w:style w:type="paragraph" w:customStyle="1" w:styleId="listbullet">
    <w:name w:val="*list bullet"/>
    <w:basedOn w:val="Normal"/>
    <w:qFormat/>
    <w:rsid w:val="00FC1F4A"/>
    <w:pPr>
      <w:numPr>
        <w:numId w:val="25"/>
      </w:numPr>
      <w:spacing w:after="120"/>
    </w:pPr>
    <w:rPr>
      <w:rFonts w:ascii="Palatino Linotype" w:eastAsiaTheme="minorEastAsia" w:hAnsi="Palatino Linotype"/>
      <w:sz w:val="23"/>
      <w:szCs w:val="23"/>
      <w:lang w:val="en-GB" w:eastAsia="ja-JP"/>
    </w:rPr>
  </w:style>
  <w:style w:type="paragraph" w:customStyle="1" w:styleId="listbulletlast">
    <w:name w:val="*list bullet last"/>
    <w:basedOn w:val="listbullet"/>
    <w:next w:val="Normal"/>
    <w:qFormat/>
    <w:rsid w:val="00FC1F4A"/>
    <w:pPr>
      <w:spacing w:after="240"/>
    </w:pPr>
  </w:style>
  <w:style w:type="paragraph" w:customStyle="1" w:styleId="bodyfullout6ptafter">
    <w:name w:val="*body full out_6pt after"/>
    <w:basedOn w:val="Normal"/>
    <w:qFormat/>
    <w:rsid w:val="00FC1F4A"/>
    <w:pPr>
      <w:spacing w:after="120"/>
    </w:pPr>
    <w:rPr>
      <w:rFonts w:ascii="Palatino Linotype" w:eastAsiaTheme="minorEastAsia" w:hAnsi="Palatino Linotype"/>
      <w:sz w:val="23"/>
      <w:szCs w:val="23"/>
      <w:lang w:val="en-GB" w:eastAsia="ja-JP"/>
    </w:rPr>
  </w:style>
  <w:style w:type="paragraph" w:customStyle="1" w:styleId="BVIfnrCharCharCharChar">
    <w:name w:val="BVI fnr Char Char Char Char"/>
    <w:aliases w:val="BVI fnr Car Car Char Char Char Char,BVI fnr Car Char Char Char Char,BVI fnr Car Car Car Car Char Char Char1 Char Char,BVI fnr Char Char Char Char Char Char"/>
    <w:basedOn w:val="Normal"/>
    <w:link w:val="FootnoteReference"/>
    <w:uiPriority w:val="99"/>
    <w:rsid w:val="00FC1F4A"/>
    <w:pPr>
      <w:spacing w:after="160" w:line="240" w:lineRule="exact"/>
    </w:pPr>
    <w:rPr>
      <w:rFonts w:ascii="Calibri" w:eastAsia="Calibri" w:hAnsi="Calibri"/>
      <w:sz w:val="20"/>
      <w:szCs w:val="20"/>
      <w:vertAlign w:val="superscript"/>
    </w:rPr>
  </w:style>
  <w:style w:type="paragraph" w:customStyle="1" w:styleId="FigureheadingforTOC">
    <w:name w:val="Figure heading for TOC"/>
    <w:basedOn w:val="Normal"/>
    <w:qFormat/>
    <w:rsid w:val="007266FA"/>
    <w:pPr>
      <w:spacing w:after="120"/>
    </w:pPr>
    <w:rPr>
      <w:rFonts w:ascii="Gill Sans MT" w:hAnsi="Gill Sans MT"/>
      <w:b/>
      <w:color w:val="002A6C"/>
      <w:sz w:val="22"/>
    </w:rPr>
  </w:style>
  <w:style w:type="paragraph" w:customStyle="1" w:styleId="TableheadingforTOC">
    <w:name w:val="Table heading for TOC"/>
    <w:basedOn w:val="FigureheadingforTOC"/>
    <w:qFormat/>
    <w:rsid w:val="00B72897"/>
  </w:style>
  <w:style w:type="paragraph" w:customStyle="1" w:styleId="FrontmatterheadingnoTOC">
    <w:name w:val="Frontmatter heading no TOC"/>
    <w:basedOn w:val="Heading1"/>
    <w:qFormat/>
    <w:rsid w:val="00B90902"/>
  </w:style>
  <w:style w:type="paragraph" w:styleId="TableofFigures">
    <w:name w:val="table of figures"/>
    <w:basedOn w:val="Normal"/>
    <w:next w:val="Normal"/>
    <w:uiPriority w:val="99"/>
    <w:unhideWhenUsed/>
    <w:rsid w:val="00A22328"/>
    <w:rPr>
      <w:rFonts w:asciiTheme="minorHAnsi" w:hAnsiTheme="minorHAnsi"/>
      <w:sz w:val="22"/>
    </w:rPr>
  </w:style>
  <w:style w:type="paragraph" w:customStyle="1" w:styleId="Heading3numbered">
    <w:name w:val="Heading 3 numbered"/>
    <w:basedOn w:val="Heading3"/>
    <w:qFormat/>
    <w:rsid w:val="00F7081B"/>
    <w:pPr>
      <w:numPr>
        <w:numId w:val="33"/>
      </w:numPr>
      <w:ind w:left="357" w:hanging="357"/>
    </w:pPr>
  </w:style>
  <w:style w:type="paragraph" w:customStyle="1" w:styleId="References">
    <w:name w:val="References"/>
    <w:basedOn w:val="Normal1"/>
    <w:qFormat/>
    <w:rsid w:val="002E74C5"/>
    <w:pPr>
      <w:spacing w:after="100" w:line="259" w:lineRule="auto"/>
      <w:ind w:left="227" w:hanging="227"/>
      <w:contextualSpacing w:val="0"/>
    </w:pPr>
    <w:rPr>
      <w:rFonts w:ascii="Gill Sans MT" w:hAnsi="Gill Sans MT"/>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7506">
      <w:bodyDiv w:val="1"/>
      <w:marLeft w:val="0"/>
      <w:marRight w:val="0"/>
      <w:marTop w:val="0"/>
      <w:marBottom w:val="0"/>
      <w:divBdr>
        <w:top w:val="none" w:sz="0" w:space="0" w:color="auto"/>
        <w:left w:val="none" w:sz="0" w:space="0" w:color="auto"/>
        <w:bottom w:val="none" w:sz="0" w:space="0" w:color="auto"/>
        <w:right w:val="none" w:sz="0" w:space="0" w:color="auto"/>
      </w:divBdr>
    </w:div>
    <w:div w:id="78407912">
      <w:bodyDiv w:val="1"/>
      <w:marLeft w:val="0"/>
      <w:marRight w:val="0"/>
      <w:marTop w:val="0"/>
      <w:marBottom w:val="0"/>
      <w:divBdr>
        <w:top w:val="none" w:sz="0" w:space="0" w:color="auto"/>
        <w:left w:val="none" w:sz="0" w:space="0" w:color="auto"/>
        <w:bottom w:val="none" w:sz="0" w:space="0" w:color="auto"/>
        <w:right w:val="none" w:sz="0" w:space="0" w:color="auto"/>
      </w:divBdr>
    </w:div>
    <w:div w:id="115178321">
      <w:bodyDiv w:val="1"/>
      <w:marLeft w:val="0"/>
      <w:marRight w:val="0"/>
      <w:marTop w:val="0"/>
      <w:marBottom w:val="0"/>
      <w:divBdr>
        <w:top w:val="none" w:sz="0" w:space="0" w:color="auto"/>
        <w:left w:val="none" w:sz="0" w:space="0" w:color="auto"/>
        <w:bottom w:val="none" w:sz="0" w:space="0" w:color="auto"/>
        <w:right w:val="none" w:sz="0" w:space="0" w:color="auto"/>
      </w:divBdr>
    </w:div>
    <w:div w:id="132791003">
      <w:bodyDiv w:val="1"/>
      <w:marLeft w:val="0"/>
      <w:marRight w:val="0"/>
      <w:marTop w:val="0"/>
      <w:marBottom w:val="0"/>
      <w:divBdr>
        <w:top w:val="none" w:sz="0" w:space="0" w:color="auto"/>
        <w:left w:val="none" w:sz="0" w:space="0" w:color="auto"/>
        <w:bottom w:val="none" w:sz="0" w:space="0" w:color="auto"/>
        <w:right w:val="none" w:sz="0" w:space="0" w:color="auto"/>
      </w:divBdr>
    </w:div>
    <w:div w:id="266546929">
      <w:bodyDiv w:val="1"/>
      <w:marLeft w:val="0"/>
      <w:marRight w:val="0"/>
      <w:marTop w:val="0"/>
      <w:marBottom w:val="0"/>
      <w:divBdr>
        <w:top w:val="none" w:sz="0" w:space="0" w:color="auto"/>
        <w:left w:val="none" w:sz="0" w:space="0" w:color="auto"/>
        <w:bottom w:val="none" w:sz="0" w:space="0" w:color="auto"/>
        <w:right w:val="none" w:sz="0" w:space="0" w:color="auto"/>
      </w:divBdr>
    </w:div>
    <w:div w:id="269168603">
      <w:bodyDiv w:val="1"/>
      <w:marLeft w:val="0"/>
      <w:marRight w:val="0"/>
      <w:marTop w:val="0"/>
      <w:marBottom w:val="0"/>
      <w:divBdr>
        <w:top w:val="none" w:sz="0" w:space="0" w:color="auto"/>
        <w:left w:val="none" w:sz="0" w:space="0" w:color="auto"/>
        <w:bottom w:val="none" w:sz="0" w:space="0" w:color="auto"/>
        <w:right w:val="none" w:sz="0" w:space="0" w:color="auto"/>
      </w:divBdr>
    </w:div>
    <w:div w:id="381099588">
      <w:bodyDiv w:val="1"/>
      <w:marLeft w:val="0"/>
      <w:marRight w:val="0"/>
      <w:marTop w:val="0"/>
      <w:marBottom w:val="0"/>
      <w:divBdr>
        <w:top w:val="none" w:sz="0" w:space="0" w:color="auto"/>
        <w:left w:val="none" w:sz="0" w:space="0" w:color="auto"/>
        <w:bottom w:val="none" w:sz="0" w:space="0" w:color="auto"/>
        <w:right w:val="none" w:sz="0" w:space="0" w:color="auto"/>
      </w:divBdr>
      <w:divsChild>
        <w:div w:id="525560575">
          <w:marLeft w:val="547"/>
          <w:marRight w:val="0"/>
          <w:marTop w:val="0"/>
          <w:marBottom w:val="0"/>
          <w:divBdr>
            <w:top w:val="none" w:sz="0" w:space="0" w:color="auto"/>
            <w:left w:val="none" w:sz="0" w:space="0" w:color="auto"/>
            <w:bottom w:val="none" w:sz="0" w:space="0" w:color="auto"/>
            <w:right w:val="none" w:sz="0" w:space="0" w:color="auto"/>
          </w:divBdr>
        </w:div>
        <w:div w:id="1778014969">
          <w:marLeft w:val="547"/>
          <w:marRight w:val="0"/>
          <w:marTop w:val="0"/>
          <w:marBottom w:val="0"/>
          <w:divBdr>
            <w:top w:val="none" w:sz="0" w:space="0" w:color="auto"/>
            <w:left w:val="none" w:sz="0" w:space="0" w:color="auto"/>
            <w:bottom w:val="none" w:sz="0" w:space="0" w:color="auto"/>
            <w:right w:val="none" w:sz="0" w:space="0" w:color="auto"/>
          </w:divBdr>
        </w:div>
      </w:divsChild>
    </w:div>
    <w:div w:id="415711427">
      <w:bodyDiv w:val="1"/>
      <w:marLeft w:val="0"/>
      <w:marRight w:val="0"/>
      <w:marTop w:val="0"/>
      <w:marBottom w:val="0"/>
      <w:divBdr>
        <w:top w:val="none" w:sz="0" w:space="0" w:color="auto"/>
        <w:left w:val="none" w:sz="0" w:space="0" w:color="auto"/>
        <w:bottom w:val="none" w:sz="0" w:space="0" w:color="auto"/>
        <w:right w:val="none" w:sz="0" w:space="0" w:color="auto"/>
      </w:divBdr>
    </w:div>
    <w:div w:id="426384835">
      <w:bodyDiv w:val="1"/>
      <w:marLeft w:val="0"/>
      <w:marRight w:val="0"/>
      <w:marTop w:val="0"/>
      <w:marBottom w:val="0"/>
      <w:divBdr>
        <w:top w:val="none" w:sz="0" w:space="0" w:color="auto"/>
        <w:left w:val="none" w:sz="0" w:space="0" w:color="auto"/>
        <w:bottom w:val="none" w:sz="0" w:space="0" w:color="auto"/>
        <w:right w:val="none" w:sz="0" w:space="0" w:color="auto"/>
      </w:divBdr>
    </w:div>
    <w:div w:id="437679209">
      <w:bodyDiv w:val="1"/>
      <w:marLeft w:val="0"/>
      <w:marRight w:val="0"/>
      <w:marTop w:val="0"/>
      <w:marBottom w:val="0"/>
      <w:divBdr>
        <w:top w:val="none" w:sz="0" w:space="0" w:color="auto"/>
        <w:left w:val="none" w:sz="0" w:space="0" w:color="auto"/>
        <w:bottom w:val="none" w:sz="0" w:space="0" w:color="auto"/>
        <w:right w:val="none" w:sz="0" w:space="0" w:color="auto"/>
      </w:divBdr>
    </w:div>
    <w:div w:id="587273713">
      <w:bodyDiv w:val="1"/>
      <w:marLeft w:val="0"/>
      <w:marRight w:val="0"/>
      <w:marTop w:val="0"/>
      <w:marBottom w:val="0"/>
      <w:divBdr>
        <w:top w:val="none" w:sz="0" w:space="0" w:color="auto"/>
        <w:left w:val="none" w:sz="0" w:space="0" w:color="auto"/>
        <w:bottom w:val="none" w:sz="0" w:space="0" w:color="auto"/>
        <w:right w:val="none" w:sz="0" w:space="0" w:color="auto"/>
      </w:divBdr>
      <w:divsChild>
        <w:div w:id="479463296">
          <w:marLeft w:val="547"/>
          <w:marRight w:val="0"/>
          <w:marTop w:val="0"/>
          <w:marBottom w:val="0"/>
          <w:divBdr>
            <w:top w:val="none" w:sz="0" w:space="0" w:color="auto"/>
            <w:left w:val="none" w:sz="0" w:space="0" w:color="auto"/>
            <w:bottom w:val="none" w:sz="0" w:space="0" w:color="auto"/>
            <w:right w:val="none" w:sz="0" w:space="0" w:color="auto"/>
          </w:divBdr>
        </w:div>
        <w:div w:id="607734273">
          <w:marLeft w:val="547"/>
          <w:marRight w:val="0"/>
          <w:marTop w:val="0"/>
          <w:marBottom w:val="0"/>
          <w:divBdr>
            <w:top w:val="none" w:sz="0" w:space="0" w:color="auto"/>
            <w:left w:val="none" w:sz="0" w:space="0" w:color="auto"/>
            <w:bottom w:val="none" w:sz="0" w:space="0" w:color="auto"/>
            <w:right w:val="none" w:sz="0" w:space="0" w:color="auto"/>
          </w:divBdr>
        </w:div>
        <w:div w:id="1079249865">
          <w:marLeft w:val="547"/>
          <w:marRight w:val="0"/>
          <w:marTop w:val="0"/>
          <w:marBottom w:val="0"/>
          <w:divBdr>
            <w:top w:val="none" w:sz="0" w:space="0" w:color="auto"/>
            <w:left w:val="none" w:sz="0" w:space="0" w:color="auto"/>
            <w:bottom w:val="none" w:sz="0" w:space="0" w:color="auto"/>
            <w:right w:val="none" w:sz="0" w:space="0" w:color="auto"/>
          </w:divBdr>
        </w:div>
        <w:div w:id="341126813">
          <w:marLeft w:val="547"/>
          <w:marRight w:val="0"/>
          <w:marTop w:val="0"/>
          <w:marBottom w:val="0"/>
          <w:divBdr>
            <w:top w:val="none" w:sz="0" w:space="0" w:color="auto"/>
            <w:left w:val="none" w:sz="0" w:space="0" w:color="auto"/>
            <w:bottom w:val="none" w:sz="0" w:space="0" w:color="auto"/>
            <w:right w:val="none" w:sz="0" w:space="0" w:color="auto"/>
          </w:divBdr>
        </w:div>
        <w:div w:id="872812793">
          <w:marLeft w:val="547"/>
          <w:marRight w:val="0"/>
          <w:marTop w:val="0"/>
          <w:marBottom w:val="0"/>
          <w:divBdr>
            <w:top w:val="none" w:sz="0" w:space="0" w:color="auto"/>
            <w:left w:val="none" w:sz="0" w:space="0" w:color="auto"/>
            <w:bottom w:val="none" w:sz="0" w:space="0" w:color="auto"/>
            <w:right w:val="none" w:sz="0" w:space="0" w:color="auto"/>
          </w:divBdr>
        </w:div>
      </w:divsChild>
    </w:div>
    <w:div w:id="629744273">
      <w:bodyDiv w:val="1"/>
      <w:marLeft w:val="0"/>
      <w:marRight w:val="0"/>
      <w:marTop w:val="0"/>
      <w:marBottom w:val="0"/>
      <w:divBdr>
        <w:top w:val="none" w:sz="0" w:space="0" w:color="auto"/>
        <w:left w:val="none" w:sz="0" w:space="0" w:color="auto"/>
        <w:bottom w:val="none" w:sz="0" w:space="0" w:color="auto"/>
        <w:right w:val="none" w:sz="0" w:space="0" w:color="auto"/>
      </w:divBdr>
      <w:divsChild>
        <w:div w:id="1743289397">
          <w:marLeft w:val="0"/>
          <w:marRight w:val="0"/>
          <w:marTop w:val="15"/>
          <w:marBottom w:val="0"/>
          <w:divBdr>
            <w:top w:val="single" w:sz="48" w:space="0" w:color="auto"/>
            <w:left w:val="single" w:sz="48" w:space="0" w:color="auto"/>
            <w:bottom w:val="single" w:sz="48" w:space="0" w:color="auto"/>
            <w:right w:val="single" w:sz="48" w:space="0" w:color="auto"/>
          </w:divBdr>
          <w:divsChild>
            <w:div w:id="212232666">
              <w:marLeft w:val="0"/>
              <w:marRight w:val="0"/>
              <w:marTop w:val="0"/>
              <w:marBottom w:val="0"/>
              <w:divBdr>
                <w:top w:val="none" w:sz="0" w:space="0" w:color="auto"/>
                <w:left w:val="none" w:sz="0" w:space="0" w:color="auto"/>
                <w:bottom w:val="none" w:sz="0" w:space="0" w:color="auto"/>
                <w:right w:val="none" w:sz="0" w:space="0" w:color="auto"/>
              </w:divBdr>
            </w:div>
          </w:divsChild>
        </w:div>
        <w:div w:id="1836266997">
          <w:marLeft w:val="0"/>
          <w:marRight w:val="0"/>
          <w:marTop w:val="15"/>
          <w:marBottom w:val="0"/>
          <w:divBdr>
            <w:top w:val="single" w:sz="48" w:space="0" w:color="auto"/>
            <w:left w:val="single" w:sz="48" w:space="0" w:color="auto"/>
            <w:bottom w:val="single" w:sz="48" w:space="0" w:color="auto"/>
            <w:right w:val="single" w:sz="48" w:space="0" w:color="auto"/>
          </w:divBdr>
          <w:divsChild>
            <w:div w:id="16897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22205">
      <w:bodyDiv w:val="1"/>
      <w:marLeft w:val="0"/>
      <w:marRight w:val="0"/>
      <w:marTop w:val="0"/>
      <w:marBottom w:val="0"/>
      <w:divBdr>
        <w:top w:val="none" w:sz="0" w:space="0" w:color="auto"/>
        <w:left w:val="none" w:sz="0" w:space="0" w:color="auto"/>
        <w:bottom w:val="none" w:sz="0" w:space="0" w:color="auto"/>
        <w:right w:val="none" w:sz="0" w:space="0" w:color="auto"/>
      </w:divBdr>
    </w:div>
    <w:div w:id="710612269">
      <w:bodyDiv w:val="1"/>
      <w:marLeft w:val="0"/>
      <w:marRight w:val="0"/>
      <w:marTop w:val="0"/>
      <w:marBottom w:val="0"/>
      <w:divBdr>
        <w:top w:val="none" w:sz="0" w:space="0" w:color="auto"/>
        <w:left w:val="none" w:sz="0" w:space="0" w:color="auto"/>
        <w:bottom w:val="none" w:sz="0" w:space="0" w:color="auto"/>
        <w:right w:val="none" w:sz="0" w:space="0" w:color="auto"/>
      </w:divBdr>
    </w:div>
    <w:div w:id="786579240">
      <w:bodyDiv w:val="1"/>
      <w:marLeft w:val="0"/>
      <w:marRight w:val="0"/>
      <w:marTop w:val="0"/>
      <w:marBottom w:val="0"/>
      <w:divBdr>
        <w:top w:val="none" w:sz="0" w:space="0" w:color="auto"/>
        <w:left w:val="none" w:sz="0" w:space="0" w:color="auto"/>
        <w:bottom w:val="none" w:sz="0" w:space="0" w:color="auto"/>
        <w:right w:val="none" w:sz="0" w:space="0" w:color="auto"/>
      </w:divBdr>
    </w:div>
    <w:div w:id="811294593">
      <w:bodyDiv w:val="1"/>
      <w:marLeft w:val="0"/>
      <w:marRight w:val="0"/>
      <w:marTop w:val="0"/>
      <w:marBottom w:val="0"/>
      <w:divBdr>
        <w:top w:val="none" w:sz="0" w:space="0" w:color="auto"/>
        <w:left w:val="none" w:sz="0" w:space="0" w:color="auto"/>
        <w:bottom w:val="none" w:sz="0" w:space="0" w:color="auto"/>
        <w:right w:val="none" w:sz="0" w:space="0" w:color="auto"/>
      </w:divBdr>
      <w:divsChild>
        <w:div w:id="156769101">
          <w:marLeft w:val="0"/>
          <w:marRight w:val="0"/>
          <w:marTop w:val="0"/>
          <w:marBottom w:val="0"/>
          <w:divBdr>
            <w:top w:val="none" w:sz="0" w:space="0" w:color="auto"/>
            <w:left w:val="none" w:sz="0" w:space="0" w:color="auto"/>
            <w:bottom w:val="none" w:sz="0" w:space="0" w:color="auto"/>
            <w:right w:val="none" w:sz="0" w:space="0" w:color="auto"/>
          </w:divBdr>
          <w:divsChild>
            <w:div w:id="133984905">
              <w:marLeft w:val="0"/>
              <w:marRight w:val="0"/>
              <w:marTop w:val="0"/>
              <w:marBottom w:val="0"/>
              <w:divBdr>
                <w:top w:val="none" w:sz="0" w:space="0" w:color="auto"/>
                <w:left w:val="none" w:sz="0" w:space="0" w:color="auto"/>
                <w:bottom w:val="none" w:sz="0" w:space="0" w:color="auto"/>
                <w:right w:val="none" w:sz="0" w:space="0" w:color="auto"/>
              </w:divBdr>
            </w:div>
            <w:div w:id="442042097">
              <w:marLeft w:val="0"/>
              <w:marRight w:val="0"/>
              <w:marTop w:val="0"/>
              <w:marBottom w:val="0"/>
              <w:divBdr>
                <w:top w:val="none" w:sz="0" w:space="0" w:color="auto"/>
                <w:left w:val="none" w:sz="0" w:space="0" w:color="auto"/>
                <w:bottom w:val="none" w:sz="0" w:space="0" w:color="auto"/>
                <w:right w:val="none" w:sz="0" w:space="0" w:color="auto"/>
              </w:divBdr>
            </w:div>
            <w:div w:id="1410423217">
              <w:marLeft w:val="0"/>
              <w:marRight w:val="0"/>
              <w:marTop w:val="0"/>
              <w:marBottom w:val="0"/>
              <w:divBdr>
                <w:top w:val="none" w:sz="0" w:space="0" w:color="auto"/>
                <w:left w:val="none" w:sz="0" w:space="0" w:color="auto"/>
                <w:bottom w:val="none" w:sz="0" w:space="0" w:color="auto"/>
                <w:right w:val="none" w:sz="0" w:space="0" w:color="auto"/>
              </w:divBdr>
            </w:div>
          </w:divsChild>
        </w:div>
        <w:div w:id="505022048">
          <w:marLeft w:val="0"/>
          <w:marRight w:val="0"/>
          <w:marTop w:val="0"/>
          <w:marBottom w:val="0"/>
          <w:divBdr>
            <w:top w:val="none" w:sz="0" w:space="0" w:color="auto"/>
            <w:left w:val="none" w:sz="0" w:space="0" w:color="auto"/>
            <w:bottom w:val="none" w:sz="0" w:space="0" w:color="auto"/>
            <w:right w:val="none" w:sz="0" w:space="0" w:color="auto"/>
          </w:divBdr>
          <w:divsChild>
            <w:div w:id="809859288">
              <w:marLeft w:val="0"/>
              <w:marRight w:val="0"/>
              <w:marTop w:val="0"/>
              <w:marBottom w:val="0"/>
              <w:divBdr>
                <w:top w:val="none" w:sz="0" w:space="0" w:color="auto"/>
                <w:left w:val="none" w:sz="0" w:space="0" w:color="auto"/>
                <w:bottom w:val="none" w:sz="0" w:space="0" w:color="auto"/>
                <w:right w:val="none" w:sz="0" w:space="0" w:color="auto"/>
              </w:divBdr>
            </w:div>
          </w:divsChild>
        </w:div>
        <w:div w:id="1022047394">
          <w:marLeft w:val="0"/>
          <w:marRight w:val="0"/>
          <w:marTop w:val="0"/>
          <w:marBottom w:val="0"/>
          <w:divBdr>
            <w:top w:val="none" w:sz="0" w:space="0" w:color="auto"/>
            <w:left w:val="none" w:sz="0" w:space="0" w:color="auto"/>
            <w:bottom w:val="none" w:sz="0" w:space="0" w:color="auto"/>
            <w:right w:val="none" w:sz="0" w:space="0" w:color="auto"/>
          </w:divBdr>
          <w:divsChild>
            <w:div w:id="1056318978">
              <w:marLeft w:val="0"/>
              <w:marRight w:val="0"/>
              <w:marTop w:val="0"/>
              <w:marBottom w:val="0"/>
              <w:divBdr>
                <w:top w:val="none" w:sz="0" w:space="0" w:color="auto"/>
                <w:left w:val="none" w:sz="0" w:space="0" w:color="auto"/>
                <w:bottom w:val="none" w:sz="0" w:space="0" w:color="auto"/>
                <w:right w:val="none" w:sz="0" w:space="0" w:color="auto"/>
              </w:divBdr>
            </w:div>
          </w:divsChild>
        </w:div>
        <w:div w:id="1053773634">
          <w:marLeft w:val="0"/>
          <w:marRight w:val="0"/>
          <w:marTop w:val="0"/>
          <w:marBottom w:val="0"/>
          <w:divBdr>
            <w:top w:val="none" w:sz="0" w:space="0" w:color="auto"/>
            <w:left w:val="none" w:sz="0" w:space="0" w:color="auto"/>
            <w:bottom w:val="none" w:sz="0" w:space="0" w:color="auto"/>
            <w:right w:val="none" w:sz="0" w:space="0" w:color="auto"/>
          </w:divBdr>
          <w:divsChild>
            <w:div w:id="146946797">
              <w:marLeft w:val="0"/>
              <w:marRight w:val="0"/>
              <w:marTop w:val="0"/>
              <w:marBottom w:val="0"/>
              <w:divBdr>
                <w:top w:val="none" w:sz="0" w:space="0" w:color="auto"/>
                <w:left w:val="none" w:sz="0" w:space="0" w:color="auto"/>
                <w:bottom w:val="none" w:sz="0" w:space="0" w:color="auto"/>
                <w:right w:val="none" w:sz="0" w:space="0" w:color="auto"/>
              </w:divBdr>
            </w:div>
            <w:div w:id="470096538">
              <w:marLeft w:val="0"/>
              <w:marRight w:val="0"/>
              <w:marTop w:val="0"/>
              <w:marBottom w:val="0"/>
              <w:divBdr>
                <w:top w:val="none" w:sz="0" w:space="0" w:color="auto"/>
                <w:left w:val="none" w:sz="0" w:space="0" w:color="auto"/>
                <w:bottom w:val="none" w:sz="0" w:space="0" w:color="auto"/>
                <w:right w:val="none" w:sz="0" w:space="0" w:color="auto"/>
              </w:divBdr>
            </w:div>
          </w:divsChild>
        </w:div>
        <w:div w:id="1138643417">
          <w:marLeft w:val="0"/>
          <w:marRight w:val="0"/>
          <w:marTop w:val="0"/>
          <w:marBottom w:val="0"/>
          <w:divBdr>
            <w:top w:val="none" w:sz="0" w:space="0" w:color="auto"/>
            <w:left w:val="none" w:sz="0" w:space="0" w:color="auto"/>
            <w:bottom w:val="none" w:sz="0" w:space="0" w:color="auto"/>
            <w:right w:val="none" w:sz="0" w:space="0" w:color="auto"/>
          </w:divBdr>
          <w:divsChild>
            <w:div w:id="242184434">
              <w:marLeft w:val="0"/>
              <w:marRight w:val="0"/>
              <w:marTop w:val="0"/>
              <w:marBottom w:val="0"/>
              <w:divBdr>
                <w:top w:val="none" w:sz="0" w:space="0" w:color="auto"/>
                <w:left w:val="none" w:sz="0" w:space="0" w:color="auto"/>
                <w:bottom w:val="none" w:sz="0" w:space="0" w:color="auto"/>
                <w:right w:val="none" w:sz="0" w:space="0" w:color="auto"/>
              </w:divBdr>
            </w:div>
            <w:div w:id="612176005">
              <w:marLeft w:val="0"/>
              <w:marRight w:val="0"/>
              <w:marTop w:val="0"/>
              <w:marBottom w:val="0"/>
              <w:divBdr>
                <w:top w:val="none" w:sz="0" w:space="0" w:color="auto"/>
                <w:left w:val="none" w:sz="0" w:space="0" w:color="auto"/>
                <w:bottom w:val="none" w:sz="0" w:space="0" w:color="auto"/>
                <w:right w:val="none" w:sz="0" w:space="0" w:color="auto"/>
              </w:divBdr>
            </w:div>
            <w:div w:id="629481055">
              <w:marLeft w:val="0"/>
              <w:marRight w:val="0"/>
              <w:marTop w:val="0"/>
              <w:marBottom w:val="0"/>
              <w:divBdr>
                <w:top w:val="none" w:sz="0" w:space="0" w:color="auto"/>
                <w:left w:val="none" w:sz="0" w:space="0" w:color="auto"/>
                <w:bottom w:val="none" w:sz="0" w:space="0" w:color="auto"/>
                <w:right w:val="none" w:sz="0" w:space="0" w:color="auto"/>
              </w:divBdr>
            </w:div>
          </w:divsChild>
        </w:div>
        <w:div w:id="1563055215">
          <w:marLeft w:val="0"/>
          <w:marRight w:val="0"/>
          <w:marTop w:val="0"/>
          <w:marBottom w:val="0"/>
          <w:divBdr>
            <w:top w:val="none" w:sz="0" w:space="0" w:color="auto"/>
            <w:left w:val="none" w:sz="0" w:space="0" w:color="auto"/>
            <w:bottom w:val="none" w:sz="0" w:space="0" w:color="auto"/>
            <w:right w:val="none" w:sz="0" w:space="0" w:color="auto"/>
          </w:divBdr>
          <w:divsChild>
            <w:div w:id="64768187">
              <w:marLeft w:val="0"/>
              <w:marRight w:val="0"/>
              <w:marTop w:val="0"/>
              <w:marBottom w:val="0"/>
              <w:divBdr>
                <w:top w:val="none" w:sz="0" w:space="0" w:color="auto"/>
                <w:left w:val="none" w:sz="0" w:space="0" w:color="auto"/>
                <w:bottom w:val="none" w:sz="0" w:space="0" w:color="auto"/>
                <w:right w:val="none" w:sz="0" w:space="0" w:color="auto"/>
              </w:divBdr>
            </w:div>
          </w:divsChild>
        </w:div>
        <w:div w:id="1647709756">
          <w:marLeft w:val="0"/>
          <w:marRight w:val="0"/>
          <w:marTop w:val="0"/>
          <w:marBottom w:val="0"/>
          <w:divBdr>
            <w:top w:val="none" w:sz="0" w:space="0" w:color="auto"/>
            <w:left w:val="none" w:sz="0" w:space="0" w:color="auto"/>
            <w:bottom w:val="none" w:sz="0" w:space="0" w:color="auto"/>
            <w:right w:val="none" w:sz="0" w:space="0" w:color="auto"/>
          </w:divBdr>
          <w:divsChild>
            <w:div w:id="2069454360">
              <w:marLeft w:val="0"/>
              <w:marRight w:val="0"/>
              <w:marTop w:val="0"/>
              <w:marBottom w:val="0"/>
              <w:divBdr>
                <w:top w:val="none" w:sz="0" w:space="0" w:color="auto"/>
                <w:left w:val="none" w:sz="0" w:space="0" w:color="auto"/>
                <w:bottom w:val="none" w:sz="0" w:space="0" w:color="auto"/>
                <w:right w:val="none" w:sz="0" w:space="0" w:color="auto"/>
              </w:divBdr>
            </w:div>
          </w:divsChild>
        </w:div>
        <w:div w:id="1745181619">
          <w:marLeft w:val="0"/>
          <w:marRight w:val="0"/>
          <w:marTop w:val="0"/>
          <w:marBottom w:val="0"/>
          <w:divBdr>
            <w:top w:val="none" w:sz="0" w:space="0" w:color="auto"/>
            <w:left w:val="none" w:sz="0" w:space="0" w:color="auto"/>
            <w:bottom w:val="none" w:sz="0" w:space="0" w:color="auto"/>
            <w:right w:val="none" w:sz="0" w:space="0" w:color="auto"/>
          </w:divBdr>
          <w:divsChild>
            <w:div w:id="1326084837">
              <w:marLeft w:val="0"/>
              <w:marRight w:val="0"/>
              <w:marTop w:val="0"/>
              <w:marBottom w:val="0"/>
              <w:divBdr>
                <w:top w:val="none" w:sz="0" w:space="0" w:color="auto"/>
                <w:left w:val="none" w:sz="0" w:space="0" w:color="auto"/>
                <w:bottom w:val="none" w:sz="0" w:space="0" w:color="auto"/>
                <w:right w:val="none" w:sz="0" w:space="0" w:color="auto"/>
              </w:divBdr>
            </w:div>
            <w:div w:id="1410270100">
              <w:marLeft w:val="0"/>
              <w:marRight w:val="0"/>
              <w:marTop w:val="0"/>
              <w:marBottom w:val="0"/>
              <w:divBdr>
                <w:top w:val="none" w:sz="0" w:space="0" w:color="auto"/>
                <w:left w:val="none" w:sz="0" w:space="0" w:color="auto"/>
                <w:bottom w:val="none" w:sz="0" w:space="0" w:color="auto"/>
                <w:right w:val="none" w:sz="0" w:space="0" w:color="auto"/>
              </w:divBdr>
            </w:div>
          </w:divsChild>
        </w:div>
        <w:div w:id="2077126050">
          <w:marLeft w:val="0"/>
          <w:marRight w:val="0"/>
          <w:marTop w:val="0"/>
          <w:marBottom w:val="0"/>
          <w:divBdr>
            <w:top w:val="none" w:sz="0" w:space="0" w:color="auto"/>
            <w:left w:val="none" w:sz="0" w:space="0" w:color="auto"/>
            <w:bottom w:val="none" w:sz="0" w:space="0" w:color="auto"/>
            <w:right w:val="none" w:sz="0" w:space="0" w:color="auto"/>
          </w:divBdr>
          <w:divsChild>
            <w:div w:id="9846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069">
      <w:bodyDiv w:val="1"/>
      <w:marLeft w:val="0"/>
      <w:marRight w:val="0"/>
      <w:marTop w:val="0"/>
      <w:marBottom w:val="0"/>
      <w:divBdr>
        <w:top w:val="none" w:sz="0" w:space="0" w:color="auto"/>
        <w:left w:val="none" w:sz="0" w:space="0" w:color="auto"/>
        <w:bottom w:val="none" w:sz="0" w:space="0" w:color="auto"/>
        <w:right w:val="none" w:sz="0" w:space="0" w:color="auto"/>
      </w:divBdr>
    </w:div>
    <w:div w:id="977343510">
      <w:bodyDiv w:val="1"/>
      <w:marLeft w:val="0"/>
      <w:marRight w:val="0"/>
      <w:marTop w:val="0"/>
      <w:marBottom w:val="0"/>
      <w:divBdr>
        <w:top w:val="none" w:sz="0" w:space="0" w:color="auto"/>
        <w:left w:val="none" w:sz="0" w:space="0" w:color="auto"/>
        <w:bottom w:val="none" w:sz="0" w:space="0" w:color="auto"/>
        <w:right w:val="none" w:sz="0" w:space="0" w:color="auto"/>
      </w:divBdr>
    </w:div>
    <w:div w:id="1028019216">
      <w:bodyDiv w:val="1"/>
      <w:marLeft w:val="0"/>
      <w:marRight w:val="0"/>
      <w:marTop w:val="0"/>
      <w:marBottom w:val="0"/>
      <w:divBdr>
        <w:top w:val="none" w:sz="0" w:space="0" w:color="auto"/>
        <w:left w:val="none" w:sz="0" w:space="0" w:color="auto"/>
        <w:bottom w:val="none" w:sz="0" w:space="0" w:color="auto"/>
        <w:right w:val="none" w:sz="0" w:space="0" w:color="auto"/>
      </w:divBdr>
      <w:divsChild>
        <w:div w:id="560822425">
          <w:marLeft w:val="0"/>
          <w:marRight w:val="0"/>
          <w:marTop w:val="0"/>
          <w:marBottom w:val="0"/>
          <w:divBdr>
            <w:top w:val="none" w:sz="0" w:space="0" w:color="auto"/>
            <w:left w:val="none" w:sz="0" w:space="0" w:color="auto"/>
            <w:bottom w:val="none" w:sz="0" w:space="0" w:color="auto"/>
            <w:right w:val="none" w:sz="0" w:space="0" w:color="auto"/>
          </w:divBdr>
        </w:div>
        <w:div w:id="873468687">
          <w:marLeft w:val="0"/>
          <w:marRight w:val="0"/>
          <w:marTop w:val="0"/>
          <w:marBottom w:val="0"/>
          <w:divBdr>
            <w:top w:val="none" w:sz="0" w:space="0" w:color="auto"/>
            <w:left w:val="none" w:sz="0" w:space="0" w:color="auto"/>
            <w:bottom w:val="none" w:sz="0" w:space="0" w:color="auto"/>
            <w:right w:val="none" w:sz="0" w:space="0" w:color="auto"/>
          </w:divBdr>
        </w:div>
        <w:div w:id="903299060">
          <w:marLeft w:val="0"/>
          <w:marRight w:val="0"/>
          <w:marTop w:val="0"/>
          <w:marBottom w:val="0"/>
          <w:divBdr>
            <w:top w:val="none" w:sz="0" w:space="0" w:color="auto"/>
            <w:left w:val="none" w:sz="0" w:space="0" w:color="auto"/>
            <w:bottom w:val="none" w:sz="0" w:space="0" w:color="auto"/>
            <w:right w:val="none" w:sz="0" w:space="0" w:color="auto"/>
          </w:divBdr>
        </w:div>
        <w:div w:id="2114546176">
          <w:marLeft w:val="0"/>
          <w:marRight w:val="0"/>
          <w:marTop w:val="0"/>
          <w:marBottom w:val="0"/>
          <w:divBdr>
            <w:top w:val="none" w:sz="0" w:space="0" w:color="auto"/>
            <w:left w:val="none" w:sz="0" w:space="0" w:color="auto"/>
            <w:bottom w:val="none" w:sz="0" w:space="0" w:color="auto"/>
            <w:right w:val="none" w:sz="0" w:space="0" w:color="auto"/>
          </w:divBdr>
        </w:div>
      </w:divsChild>
    </w:div>
    <w:div w:id="1060981442">
      <w:bodyDiv w:val="1"/>
      <w:marLeft w:val="0"/>
      <w:marRight w:val="0"/>
      <w:marTop w:val="0"/>
      <w:marBottom w:val="0"/>
      <w:divBdr>
        <w:top w:val="none" w:sz="0" w:space="0" w:color="auto"/>
        <w:left w:val="none" w:sz="0" w:space="0" w:color="auto"/>
        <w:bottom w:val="none" w:sz="0" w:space="0" w:color="auto"/>
        <w:right w:val="none" w:sz="0" w:space="0" w:color="auto"/>
      </w:divBdr>
      <w:divsChild>
        <w:div w:id="1626086295">
          <w:marLeft w:val="547"/>
          <w:marRight w:val="0"/>
          <w:marTop w:val="0"/>
          <w:marBottom w:val="0"/>
          <w:divBdr>
            <w:top w:val="none" w:sz="0" w:space="0" w:color="auto"/>
            <w:left w:val="none" w:sz="0" w:space="0" w:color="auto"/>
            <w:bottom w:val="none" w:sz="0" w:space="0" w:color="auto"/>
            <w:right w:val="none" w:sz="0" w:space="0" w:color="auto"/>
          </w:divBdr>
        </w:div>
        <w:div w:id="578444336">
          <w:marLeft w:val="547"/>
          <w:marRight w:val="0"/>
          <w:marTop w:val="0"/>
          <w:marBottom w:val="0"/>
          <w:divBdr>
            <w:top w:val="none" w:sz="0" w:space="0" w:color="auto"/>
            <w:left w:val="none" w:sz="0" w:space="0" w:color="auto"/>
            <w:bottom w:val="none" w:sz="0" w:space="0" w:color="auto"/>
            <w:right w:val="none" w:sz="0" w:space="0" w:color="auto"/>
          </w:divBdr>
        </w:div>
      </w:divsChild>
    </w:div>
    <w:div w:id="1125659062">
      <w:bodyDiv w:val="1"/>
      <w:marLeft w:val="0"/>
      <w:marRight w:val="0"/>
      <w:marTop w:val="0"/>
      <w:marBottom w:val="0"/>
      <w:divBdr>
        <w:top w:val="none" w:sz="0" w:space="0" w:color="auto"/>
        <w:left w:val="none" w:sz="0" w:space="0" w:color="auto"/>
        <w:bottom w:val="none" w:sz="0" w:space="0" w:color="auto"/>
        <w:right w:val="none" w:sz="0" w:space="0" w:color="auto"/>
      </w:divBdr>
    </w:div>
    <w:div w:id="1156070064">
      <w:bodyDiv w:val="1"/>
      <w:marLeft w:val="0"/>
      <w:marRight w:val="0"/>
      <w:marTop w:val="0"/>
      <w:marBottom w:val="0"/>
      <w:divBdr>
        <w:top w:val="none" w:sz="0" w:space="0" w:color="auto"/>
        <w:left w:val="none" w:sz="0" w:space="0" w:color="auto"/>
        <w:bottom w:val="none" w:sz="0" w:space="0" w:color="auto"/>
        <w:right w:val="none" w:sz="0" w:space="0" w:color="auto"/>
      </w:divBdr>
    </w:div>
    <w:div w:id="1185050298">
      <w:bodyDiv w:val="1"/>
      <w:marLeft w:val="0"/>
      <w:marRight w:val="0"/>
      <w:marTop w:val="0"/>
      <w:marBottom w:val="0"/>
      <w:divBdr>
        <w:top w:val="none" w:sz="0" w:space="0" w:color="auto"/>
        <w:left w:val="none" w:sz="0" w:space="0" w:color="auto"/>
        <w:bottom w:val="none" w:sz="0" w:space="0" w:color="auto"/>
        <w:right w:val="none" w:sz="0" w:space="0" w:color="auto"/>
      </w:divBdr>
    </w:div>
    <w:div w:id="1224675479">
      <w:bodyDiv w:val="1"/>
      <w:marLeft w:val="0"/>
      <w:marRight w:val="0"/>
      <w:marTop w:val="0"/>
      <w:marBottom w:val="0"/>
      <w:divBdr>
        <w:top w:val="none" w:sz="0" w:space="0" w:color="auto"/>
        <w:left w:val="none" w:sz="0" w:space="0" w:color="auto"/>
        <w:bottom w:val="none" w:sz="0" w:space="0" w:color="auto"/>
        <w:right w:val="none" w:sz="0" w:space="0" w:color="auto"/>
      </w:divBdr>
    </w:div>
    <w:div w:id="1273247590">
      <w:bodyDiv w:val="1"/>
      <w:marLeft w:val="0"/>
      <w:marRight w:val="0"/>
      <w:marTop w:val="0"/>
      <w:marBottom w:val="0"/>
      <w:divBdr>
        <w:top w:val="none" w:sz="0" w:space="0" w:color="auto"/>
        <w:left w:val="none" w:sz="0" w:space="0" w:color="auto"/>
        <w:bottom w:val="none" w:sz="0" w:space="0" w:color="auto"/>
        <w:right w:val="none" w:sz="0" w:space="0" w:color="auto"/>
      </w:divBdr>
    </w:div>
    <w:div w:id="1317756541">
      <w:bodyDiv w:val="1"/>
      <w:marLeft w:val="0"/>
      <w:marRight w:val="0"/>
      <w:marTop w:val="0"/>
      <w:marBottom w:val="0"/>
      <w:divBdr>
        <w:top w:val="none" w:sz="0" w:space="0" w:color="auto"/>
        <w:left w:val="none" w:sz="0" w:space="0" w:color="auto"/>
        <w:bottom w:val="none" w:sz="0" w:space="0" w:color="auto"/>
        <w:right w:val="none" w:sz="0" w:space="0" w:color="auto"/>
      </w:divBdr>
    </w:div>
    <w:div w:id="1343623848">
      <w:bodyDiv w:val="1"/>
      <w:marLeft w:val="0"/>
      <w:marRight w:val="0"/>
      <w:marTop w:val="0"/>
      <w:marBottom w:val="0"/>
      <w:divBdr>
        <w:top w:val="none" w:sz="0" w:space="0" w:color="auto"/>
        <w:left w:val="none" w:sz="0" w:space="0" w:color="auto"/>
        <w:bottom w:val="none" w:sz="0" w:space="0" w:color="auto"/>
        <w:right w:val="none" w:sz="0" w:space="0" w:color="auto"/>
      </w:divBdr>
    </w:div>
    <w:div w:id="1367372309">
      <w:bodyDiv w:val="1"/>
      <w:marLeft w:val="0"/>
      <w:marRight w:val="0"/>
      <w:marTop w:val="0"/>
      <w:marBottom w:val="0"/>
      <w:divBdr>
        <w:top w:val="none" w:sz="0" w:space="0" w:color="auto"/>
        <w:left w:val="none" w:sz="0" w:space="0" w:color="auto"/>
        <w:bottom w:val="none" w:sz="0" w:space="0" w:color="auto"/>
        <w:right w:val="none" w:sz="0" w:space="0" w:color="auto"/>
      </w:divBdr>
    </w:div>
    <w:div w:id="1379285697">
      <w:bodyDiv w:val="1"/>
      <w:marLeft w:val="0"/>
      <w:marRight w:val="0"/>
      <w:marTop w:val="0"/>
      <w:marBottom w:val="0"/>
      <w:divBdr>
        <w:top w:val="none" w:sz="0" w:space="0" w:color="auto"/>
        <w:left w:val="none" w:sz="0" w:space="0" w:color="auto"/>
        <w:bottom w:val="none" w:sz="0" w:space="0" w:color="auto"/>
        <w:right w:val="none" w:sz="0" w:space="0" w:color="auto"/>
      </w:divBdr>
      <w:divsChild>
        <w:div w:id="126515367">
          <w:marLeft w:val="0"/>
          <w:marRight w:val="0"/>
          <w:marTop w:val="15"/>
          <w:marBottom w:val="0"/>
          <w:divBdr>
            <w:top w:val="single" w:sz="48" w:space="0" w:color="auto"/>
            <w:left w:val="single" w:sz="48" w:space="0" w:color="auto"/>
            <w:bottom w:val="single" w:sz="48" w:space="0" w:color="auto"/>
            <w:right w:val="single" w:sz="48" w:space="0" w:color="auto"/>
          </w:divBdr>
          <w:divsChild>
            <w:div w:id="937182069">
              <w:marLeft w:val="0"/>
              <w:marRight w:val="0"/>
              <w:marTop w:val="0"/>
              <w:marBottom w:val="0"/>
              <w:divBdr>
                <w:top w:val="none" w:sz="0" w:space="0" w:color="auto"/>
                <w:left w:val="none" w:sz="0" w:space="0" w:color="auto"/>
                <w:bottom w:val="none" w:sz="0" w:space="0" w:color="auto"/>
                <w:right w:val="none" w:sz="0" w:space="0" w:color="auto"/>
              </w:divBdr>
            </w:div>
          </w:divsChild>
        </w:div>
        <w:div w:id="1145775949">
          <w:marLeft w:val="0"/>
          <w:marRight w:val="0"/>
          <w:marTop w:val="15"/>
          <w:marBottom w:val="0"/>
          <w:divBdr>
            <w:top w:val="single" w:sz="48" w:space="0" w:color="auto"/>
            <w:left w:val="single" w:sz="48" w:space="0" w:color="auto"/>
            <w:bottom w:val="single" w:sz="48" w:space="0" w:color="auto"/>
            <w:right w:val="single" w:sz="48" w:space="0" w:color="auto"/>
          </w:divBdr>
          <w:divsChild>
            <w:div w:id="7373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8250">
      <w:bodyDiv w:val="1"/>
      <w:marLeft w:val="0"/>
      <w:marRight w:val="0"/>
      <w:marTop w:val="0"/>
      <w:marBottom w:val="0"/>
      <w:divBdr>
        <w:top w:val="none" w:sz="0" w:space="0" w:color="auto"/>
        <w:left w:val="none" w:sz="0" w:space="0" w:color="auto"/>
        <w:bottom w:val="none" w:sz="0" w:space="0" w:color="auto"/>
        <w:right w:val="none" w:sz="0" w:space="0" w:color="auto"/>
      </w:divBdr>
    </w:div>
    <w:div w:id="1427655740">
      <w:bodyDiv w:val="1"/>
      <w:marLeft w:val="0"/>
      <w:marRight w:val="0"/>
      <w:marTop w:val="0"/>
      <w:marBottom w:val="0"/>
      <w:divBdr>
        <w:top w:val="none" w:sz="0" w:space="0" w:color="auto"/>
        <w:left w:val="none" w:sz="0" w:space="0" w:color="auto"/>
        <w:bottom w:val="none" w:sz="0" w:space="0" w:color="auto"/>
        <w:right w:val="none" w:sz="0" w:space="0" w:color="auto"/>
      </w:divBdr>
    </w:div>
    <w:div w:id="1460489608">
      <w:bodyDiv w:val="1"/>
      <w:marLeft w:val="0"/>
      <w:marRight w:val="0"/>
      <w:marTop w:val="0"/>
      <w:marBottom w:val="0"/>
      <w:divBdr>
        <w:top w:val="none" w:sz="0" w:space="0" w:color="auto"/>
        <w:left w:val="none" w:sz="0" w:space="0" w:color="auto"/>
        <w:bottom w:val="none" w:sz="0" w:space="0" w:color="auto"/>
        <w:right w:val="none" w:sz="0" w:space="0" w:color="auto"/>
      </w:divBdr>
    </w:div>
    <w:div w:id="1540511049">
      <w:bodyDiv w:val="1"/>
      <w:marLeft w:val="0"/>
      <w:marRight w:val="0"/>
      <w:marTop w:val="0"/>
      <w:marBottom w:val="0"/>
      <w:divBdr>
        <w:top w:val="none" w:sz="0" w:space="0" w:color="auto"/>
        <w:left w:val="none" w:sz="0" w:space="0" w:color="auto"/>
        <w:bottom w:val="none" w:sz="0" w:space="0" w:color="auto"/>
        <w:right w:val="none" w:sz="0" w:space="0" w:color="auto"/>
      </w:divBdr>
    </w:div>
    <w:div w:id="1602296018">
      <w:bodyDiv w:val="1"/>
      <w:marLeft w:val="0"/>
      <w:marRight w:val="0"/>
      <w:marTop w:val="0"/>
      <w:marBottom w:val="0"/>
      <w:divBdr>
        <w:top w:val="none" w:sz="0" w:space="0" w:color="auto"/>
        <w:left w:val="none" w:sz="0" w:space="0" w:color="auto"/>
        <w:bottom w:val="none" w:sz="0" w:space="0" w:color="auto"/>
        <w:right w:val="none" w:sz="0" w:space="0" w:color="auto"/>
      </w:divBdr>
    </w:div>
    <w:div w:id="1612009332">
      <w:bodyDiv w:val="1"/>
      <w:marLeft w:val="0"/>
      <w:marRight w:val="0"/>
      <w:marTop w:val="0"/>
      <w:marBottom w:val="0"/>
      <w:divBdr>
        <w:top w:val="none" w:sz="0" w:space="0" w:color="auto"/>
        <w:left w:val="none" w:sz="0" w:space="0" w:color="auto"/>
        <w:bottom w:val="none" w:sz="0" w:space="0" w:color="auto"/>
        <w:right w:val="none" w:sz="0" w:space="0" w:color="auto"/>
      </w:divBdr>
    </w:div>
    <w:div w:id="1681856386">
      <w:bodyDiv w:val="1"/>
      <w:marLeft w:val="0"/>
      <w:marRight w:val="0"/>
      <w:marTop w:val="0"/>
      <w:marBottom w:val="0"/>
      <w:divBdr>
        <w:top w:val="none" w:sz="0" w:space="0" w:color="auto"/>
        <w:left w:val="none" w:sz="0" w:space="0" w:color="auto"/>
        <w:bottom w:val="none" w:sz="0" w:space="0" w:color="auto"/>
        <w:right w:val="none" w:sz="0" w:space="0" w:color="auto"/>
      </w:divBdr>
      <w:divsChild>
        <w:div w:id="798425397">
          <w:marLeft w:val="547"/>
          <w:marRight w:val="0"/>
          <w:marTop w:val="0"/>
          <w:marBottom w:val="0"/>
          <w:divBdr>
            <w:top w:val="none" w:sz="0" w:space="0" w:color="auto"/>
            <w:left w:val="none" w:sz="0" w:space="0" w:color="auto"/>
            <w:bottom w:val="none" w:sz="0" w:space="0" w:color="auto"/>
            <w:right w:val="none" w:sz="0" w:space="0" w:color="auto"/>
          </w:divBdr>
        </w:div>
        <w:div w:id="1294212158">
          <w:marLeft w:val="547"/>
          <w:marRight w:val="0"/>
          <w:marTop w:val="0"/>
          <w:marBottom w:val="0"/>
          <w:divBdr>
            <w:top w:val="none" w:sz="0" w:space="0" w:color="auto"/>
            <w:left w:val="none" w:sz="0" w:space="0" w:color="auto"/>
            <w:bottom w:val="none" w:sz="0" w:space="0" w:color="auto"/>
            <w:right w:val="none" w:sz="0" w:space="0" w:color="auto"/>
          </w:divBdr>
        </w:div>
      </w:divsChild>
    </w:div>
    <w:div w:id="1746679584">
      <w:bodyDiv w:val="1"/>
      <w:marLeft w:val="0"/>
      <w:marRight w:val="0"/>
      <w:marTop w:val="0"/>
      <w:marBottom w:val="0"/>
      <w:divBdr>
        <w:top w:val="none" w:sz="0" w:space="0" w:color="auto"/>
        <w:left w:val="none" w:sz="0" w:space="0" w:color="auto"/>
        <w:bottom w:val="none" w:sz="0" w:space="0" w:color="auto"/>
        <w:right w:val="none" w:sz="0" w:space="0" w:color="auto"/>
      </w:divBdr>
    </w:div>
    <w:div w:id="1759667349">
      <w:bodyDiv w:val="1"/>
      <w:marLeft w:val="0"/>
      <w:marRight w:val="0"/>
      <w:marTop w:val="0"/>
      <w:marBottom w:val="0"/>
      <w:divBdr>
        <w:top w:val="none" w:sz="0" w:space="0" w:color="auto"/>
        <w:left w:val="none" w:sz="0" w:space="0" w:color="auto"/>
        <w:bottom w:val="none" w:sz="0" w:space="0" w:color="auto"/>
        <w:right w:val="none" w:sz="0" w:space="0" w:color="auto"/>
      </w:divBdr>
    </w:div>
    <w:div w:id="1774671632">
      <w:bodyDiv w:val="1"/>
      <w:marLeft w:val="0"/>
      <w:marRight w:val="0"/>
      <w:marTop w:val="0"/>
      <w:marBottom w:val="0"/>
      <w:divBdr>
        <w:top w:val="none" w:sz="0" w:space="0" w:color="auto"/>
        <w:left w:val="none" w:sz="0" w:space="0" w:color="auto"/>
        <w:bottom w:val="none" w:sz="0" w:space="0" w:color="auto"/>
        <w:right w:val="none" w:sz="0" w:space="0" w:color="auto"/>
      </w:divBdr>
      <w:divsChild>
        <w:div w:id="523634215">
          <w:marLeft w:val="547"/>
          <w:marRight w:val="0"/>
          <w:marTop w:val="0"/>
          <w:marBottom w:val="0"/>
          <w:divBdr>
            <w:top w:val="none" w:sz="0" w:space="0" w:color="auto"/>
            <w:left w:val="none" w:sz="0" w:space="0" w:color="auto"/>
            <w:bottom w:val="none" w:sz="0" w:space="0" w:color="auto"/>
            <w:right w:val="none" w:sz="0" w:space="0" w:color="auto"/>
          </w:divBdr>
        </w:div>
        <w:div w:id="797380271">
          <w:marLeft w:val="547"/>
          <w:marRight w:val="0"/>
          <w:marTop w:val="0"/>
          <w:marBottom w:val="0"/>
          <w:divBdr>
            <w:top w:val="none" w:sz="0" w:space="0" w:color="auto"/>
            <w:left w:val="none" w:sz="0" w:space="0" w:color="auto"/>
            <w:bottom w:val="none" w:sz="0" w:space="0" w:color="auto"/>
            <w:right w:val="none" w:sz="0" w:space="0" w:color="auto"/>
          </w:divBdr>
        </w:div>
        <w:div w:id="258177765">
          <w:marLeft w:val="547"/>
          <w:marRight w:val="0"/>
          <w:marTop w:val="0"/>
          <w:marBottom w:val="0"/>
          <w:divBdr>
            <w:top w:val="none" w:sz="0" w:space="0" w:color="auto"/>
            <w:left w:val="none" w:sz="0" w:space="0" w:color="auto"/>
            <w:bottom w:val="none" w:sz="0" w:space="0" w:color="auto"/>
            <w:right w:val="none" w:sz="0" w:space="0" w:color="auto"/>
          </w:divBdr>
        </w:div>
        <w:div w:id="249706614">
          <w:marLeft w:val="547"/>
          <w:marRight w:val="0"/>
          <w:marTop w:val="0"/>
          <w:marBottom w:val="0"/>
          <w:divBdr>
            <w:top w:val="none" w:sz="0" w:space="0" w:color="auto"/>
            <w:left w:val="none" w:sz="0" w:space="0" w:color="auto"/>
            <w:bottom w:val="none" w:sz="0" w:space="0" w:color="auto"/>
            <w:right w:val="none" w:sz="0" w:space="0" w:color="auto"/>
          </w:divBdr>
        </w:div>
        <w:div w:id="1341273306">
          <w:marLeft w:val="547"/>
          <w:marRight w:val="0"/>
          <w:marTop w:val="0"/>
          <w:marBottom w:val="0"/>
          <w:divBdr>
            <w:top w:val="none" w:sz="0" w:space="0" w:color="auto"/>
            <w:left w:val="none" w:sz="0" w:space="0" w:color="auto"/>
            <w:bottom w:val="none" w:sz="0" w:space="0" w:color="auto"/>
            <w:right w:val="none" w:sz="0" w:space="0" w:color="auto"/>
          </w:divBdr>
        </w:div>
        <w:div w:id="101875226">
          <w:marLeft w:val="547"/>
          <w:marRight w:val="0"/>
          <w:marTop w:val="0"/>
          <w:marBottom w:val="0"/>
          <w:divBdr>
            <w:top w:val="none" w:sz="0" w:space="0" w:color="auto"/>
            <w:left w:val="none" w:sz="0" w:space="0" w:color="auto"/>
            <w:bottom w:val="none" w:sz="0" w:space="0" w:color="auto"/>
            <w:right w:val="none" w:sz="0" w:space="0" w:color="auto"/>
          </w:divBdr>
        </w:div>
        <w:div w:id="153500056">
          <w:marLeft w:val="547"/>
          <w:marRight w:val="0"/>
          <w:marTop w:val="0"/>
          <w:marBottom w:val="0"/>
          <w:divBdr>
            <w:top w:val="none" w:sz="0" w:space="0" w:color="auto"/>
            <w:left w:val="none" w:sz="0" w:space="0" w:color="auto"/>
            <w:bottom w:val="none" w:sz="0" w:space="0" w:color="auto"/>
            <w:right w:val="none" w:sz="0" w:space="0" w:color="auto"/>
          </w:divBdr>
        </w:div>
        <w:div w:id="601498264">
          <w:marLeft w:val="547"/>
          <w:marRight w:val="0"/>
          <w:marTop w:val="0"/>
          <w:marBottom w:val="0"/>
          <w:divBdr>
            <w:top w:val="none" w:sz="0" w:space="0" w:color="auto"/>
            <w:left w:val="none" w:sz="0" w:space="0" w:color="auto"/>
            <w:bottom w:val="none" w:sz="0" w:space="0" w:color="auto"/>
            <w:right w:val="none" w:sz="0" w:space="0" w:color="auto"/>
          </w:divBdr>
        </w:div>
        <w:div w:id="1072890180">
          <w:marLeft w:val="547"/>
          <w:marRight w:val="0"/>
          <w:marTop w:val="0"/>
          <w:marBottom w:val="0"/>
          <w:divBdr>
            <w:top w:val="none" w:sz="0" w:space="0" w:color="auto"/>
            <w:left w:val="none" w:sz="0" w:space="0" w:color="auto"/>
            <w:bottom w:val="none" w:sz="0" w:space="0" w:color="auto"/>
            <w:right w:val="none" w:sz="0" w:space="0" w:color="auto"/>
          </w:divBdr>
        </w:div>
        <w:div w:id="219291034">
          <w:marLeft w:val="547"/>
          <w:marRight w:val="0"/>
          <w:marTop w:val="0"/>
          <w:marBottom w:val="0"/>
          <w:divBdr>
            <w:top w:val="none" w:sz="0" w:space="0" w:color="auto"/>
            <w:left w:val="none" w:sz="0" w:space="0" w:color="auto"/>
            <w:bottom w:val="none" w:sz="0" w:space="0" w:color="auto"/>
            <w:right w:val="none" w:sz="0" w:space="0" w:color="auto"/>
          </w:divBdr>
        </w:div>
        <w:div w:id="690763313">
          <w:marLeft w:val="547"/>
          <w:marRight w:val="0"/>
          <w:marTop w:val="0"/>
          <w:marBottom w:val="0"/>
          <w:divBdr>
            <w:top w:val="none" w:sz="0" w:space="0" w:color="auto"/>
            <w:left w:val="none" w:sz="0" w:space="0" w:color="auto"/>
            <w:bottom w:val="none" w:sz="0" w:space="0" w:color="auto"/>
            <w:right w:val="none" w:sz="0" w:space="0" w:color="auto"/>
          </w:divBdr>
        </w:div>
        <w:div w:id="733770863">
          <w:marLeft w:val="547"/>
          <w:marRight w:val="0"/>
          <w:marTop w:val="0"/>
          <w:marBottom w:val="0"/>
          <w:divBdr>
            <w:top w:val="none" w:sz="0" w:space="0" w:color="auto"/>
            <w:left w:val="none" w:sz="0" w:space="0" w:color="auto"/>
            <w:bottom w:val="none" w:sz="0" w:space="0" w:color="auto"/>
            <w:right w:val="none" w:sz="0" w:space="0" w:color="auto"/>
          </w:divBdr>
        </w:div>
        <w:div w:id="992759665">
          <w:marLeft w:val="547"/>
          <w:marRight w:val="0"/>
          <w:marTop w:val="0"/>
          <w:marBottom w:val="0"/>
          <w:divBdr>
            <w:top w:val="none" w:sz="0" w:space="0" w:color="auto"/>
            <w:left w:val="none" w:sz="0" w:space="0" w:color="auto"/>
            <w:bottom w:val="none" w:sz="0" w:space="0" w:color="auto"/>
            <w:right w:val="none" w:sz="0" w:space="0" w:color="auto"/>
          </w:divBdr>
        </w:div>
        <w:div w:id="1857769681">
          <w:marLeft w:val="547"/>
          <w:marRight w:val="0"/>
          <w:marTop w:val="0"/>
          <w:marBottom w:val="0"/>
          <w:divBdr>
            <w:top w:val="none" w:sz="0" w:space="0" w:color="auto"/>
            <w:left w:val="none" w:sz="0" w:space="0" w:color="auto"/>
            <w:bottom w:val="none" w:sz="0" w:space="0" w:color="auto"/>
            <w:right w:val="none" w:sz="0" w:space="0" w:color="auto"/>
          </w:divBdr>
        </w:div>
        <w:div w:id="356928212">
          <w:marLeft w:val="547"/>
          <w:marRight w:val="0"/>
          <w:marTop w:val="0"/>
          <w:marBottom w:val="0"/>
          <w:divBdr>
            <w:top w:val="none" w:sz="0" w:space="0" w:color="auto"/>
            <w:left w:val="none" w:sz="0" w:space="0" w:color="auto"/>
            <w:bottom w:val="none" w:sz="0" w:space="0" w:color="auto"/>
            <w:right w:val="none" w:sz="0" w:space="0" w:color="auto"/>
          </w:divBdr>
        </w:div>
        <w:div w:id="326515542">
          <w:marLeft w:val="547"/>
          <w:marRight w:val="0"/>
          <w:marTop w:val="0"/>
          <w:marBottom w:val="0"/>
          <w:divBdr>
            <w:top w:val="none" w:sz="0" w:space="0" w:color="auto"/>
            <w:left w:val="none" w:sz="0" w:space="0" w:color="auto"/>
            <w:bottom w:val="none" w:sz="0" w:space="0" w:color="auto"/>
            <w:right w:val="none" w:sz="0" w:space="0" w:color="auto"/>
          </w:divBdr>
        </w:div>
      </w:divsChild>
    </w:div>
    <w:div w:id="1786344494">
      <w:bodyDiv w:val="1"/>
      <w:marLeft w:val="0"/>
      <w:marRight w:val="0"/>
      <w:marTop w:val="0"/>
      <w:marBottom w:val="0"/>
      <w:divBdr>
        <w:top w:val="none" w:sz="0" w:space="0" w:color="auto"/>
        <w:left w:val="none" w:sz="0" w:space="0" w:color="auto"/>
        <w:bottom w:val="none" w:sz="0" w:space="0" w:color="auto"/>
        <w:right w:val="none" w:sz="0" w:space="0" w:color="auto"/>
      </w:divBdr>
    </w:div>
    <w:div w:id="1825930944">
      <w:bodyDiv w:val="1"/>
      <w:marLeft w:val="0"/>
      <w:marRight w:val="0"/>
      <w:marTop w:val="0"/>
      <w:marBottom w:val="0"/>
      <w:divBdr>
        <w:top w:val="none" w:sz="0" w:space="0" w:color="auto"/>
        <w:left w:val="none" w:sz="0" w:space="0" w:color="auto"/>
        <w:bottom w:val="none" w:sz="0" w:space="0" w:color="auto"/>
        <w:right w:val="none" w:sz="0" w:space="0" w:color="auto"/>
      </w:divBdr>
      <w:divsChild>
        <w:div w:id="43676666">
          <w:marLeft w:val="1166"/>
          <w:marRight w:val="0"/>
          <w:marTop w:val="86"/>
          <w:marBottom w:val="0"/>
          <w:divBdr>
            <w:top w:val="none" w:sz="0" w:space="0" w:color="auto"/>
            <w:left w:val="none" w:sz="0" w:space="0" w:color="auto"/>
            <w:bottom w:val="none" w:sz="0" w:space="0" w:color="auto"/>
            <w:right w:val="none" w:sz="0" w:space="0" w:color="auto"/>
          </w:divBdr>
        </w:div>
        <w:div w:id="277182178">
          <w:marLeft w:val="547"/>
          <w:marRight w:val="0"/>
          <w:marTop w:val="96"/>
          <w:marBottom w:val="0"/>
          <w:divBdr>
            <w:top w:val="none" w:sz="0" w:space="0" w:color="auto"/>
            <w:left w:val="none" w:sz="0" w:space="0" w:color="auto"/>
            <w:bottom w:val="none" w:sz="0" w:space="0" w:color="auto"/>
            <w:right w:val="none" w:sz="0" w:space="0" w:color="auto"/>
          </w:divBdr>
        </w:div>
        <w:div w:id="489634943">
          <w:marLeft w:val="1166"/>
          <w:marRight w:val="0"/>
          <w:marTop w:val="86"/>
          <w:marBottom w:val="0"/>
          <w:divBdr>
            <w:top w:val="none" w:sz="0" w:space="0" w:color="auto"/>
            <w:left w:val="none" w:sz="0" w:space="0" w:color="auto"/>
            <w:bottom w:val="none" w:sz="0" w:space="0" w:color="auto"/>
            <w:right w:val="none" w:sz="0" w:space="0" w:color="auto"/>
          </w:divBdr>
        </w:div>
        <w:div w:id="627205640">
          <w:marLeft w:val="547"/>
          <w:marRight w:val="0"/>
          <w:marTop w:val="96"/>
          <w:marBottom w:val="0"/>
          <w:divBdr>
            <w:top w:val="none" w:sz="0" w:space="0" w:color="auto"/>
            <w:left w:val="none" w:sz="0" w:space="0" w:color="auto"/>
            <w:bottom w:val="none" w:sz="0" w:space="0" w:color="auto"/>
            <w:right w:val="none" w:sz="0" w:space="0" w:color="auto"/>
          </w:divBdr>
        </w:div>
        <w:div w:id="856506666">
          <w:marLeft w:val="1166"/>
          <w:marRight w:val="0"/>
          <w:marTop w:val="86"/>
          <w:marBottom w:val="0"/>
          <w:divBdr>
            <w:top w:val="none" w:sz="0" w:space="0" w:color="auto"/>
            <w:left w:val="none" w:sz="0" w:space="0" w:color="auto"/>
            <w:bottom w:val="none" w:sz="0" w:space="0" w:color="auto"/>
            <w:right w:val="none" w:sz="0" w:space="0" w:color="auto"/>
          </w:divBdr>
        </w:div>
        <w:div w:id="1721975860">
          <w:marLeft w:val="1166"/>
          <w:marRight w:val="0"/>
          <w:marTop w:val="86"/>
          <w:marBottom w:val="0"/>
          <w:divBdr>
            <w:top w:val="none" w:sz="0" w:space="0" w:color="auto"/>
            <w:left w:val="none" w:sz="0" w:space="0" w:color="auto"/>
            <w:bottom w:val="none" w:sz="0" w:space="0" w:color="auto"/>
            <w:right w:val="none" w:sz="0" w:space="0" w:color="auto"/>
          </w:divBdr>
        </w:div>
        <w:div w:id="1765416491">
          <w:marLeft w:val="547"/>
          <w:marRight w:val="0"/>
          <w:marTop w:val="96"/>
          <w:marBottom w:val="0"/>
          <w:divBdr>
            <w:top w:val="none" w:sz="0" w:space="0" w:color="auto"/>
            <w:left w:val="none" w:sz="0" w:space="0" w:color="auto"/>
            <w:bottom w:val="none" w:sz="0" w:space="0" w:color="auto"/>
            <w:right w:val="none" w:sz="0" w:space="0" w:color="auto"/>
          </w:divBdr>
        </w:div>
      </w:divsChild>
    </w:div>
    <w:div w:id="1858032413">
      <w:bodyDiv w:val="1"/>
      <w:marLeft w:val="0"/>
      <w:marRight w:val="0"/>
      <w:marTop w:val="0"/>
      <w:marBottom w:val="0"/>
      <w:divBdr>
        <w:top w:val="none" w:sz="0" w:space="0" w:color="auto"/>
        <w:left w:val="none" w:sz="0" w:space="0" w:color="auto"/>
        <w:bottom w:val="none" w:sz="0" w:space="0" w:color="auto"/>
        <w:right w:val="none" w:sz="0" w:space="0" w:color="auto"/>
      </w:divBdr>
    </w:div>
    <w:div w:id="1866020932">
      <w:bodyDiv w:val="1"/>
      <w:marLeft w:val="0"/>
      <w:marRight w:val="0"/>
      <w:marTop w:val="0"/>
      <w:marBottom w:val="0"/>
      <w:divBdr>
        <w:top w:val="none" w:sz="0" w:space="0" w:color="auto"/>
        <w:left w:val="none" w:sz="0" w:space="0" w:color="auto"/>
        <w:bottom w:val="none" w:sz="0" w:space="0" w:color="auto"/>
        <w:right w:val="none" w:sz="0" w:space="0" w:color="auto"/>
      </w:divBdr>
    </w:div>
    <w:div w:id="1873497222">
      <w:bodyDiv w:val="1"/>
      <w:marLeft w:val="0"/>
      <w:marRight w:val="0"/>
      <w:marTop w:val="0"/>
      <w:marBottom w:val="0"/>
      <w:divBdr>
        <w:top w:val="none" w:sz="0" w:space="0" w:color="auto"/>
        <w:left w:val="none" w:sz="0" w:space="0" w:color="auto"/>
        <w:bottom w:val="none" w:sz="0" w:space="0" w:color="auto"/>
        <w:right w:val="none" w:sz="0" w:space="0" w:color="auto"/>
      </w:divBdr>
      <w:divsChild>
        <w:div w:id="784538652">
          <w:marLeft w:val="547"/>
          <w:marRight w:val="0"/>
          <w:marTop w:val="0"/>
          <w:marBottom w:val="0"/>
          <w:divBdr>
            <w:top w:val="none" w:sz="0" w:space="0" w:color="auto"/>
            <w:left w:val="none" w:sz="0" w:space="0" w:color="auto"/>
            <w:bottom w:val="none" w:sz="0" w:space="0" w:color="auto"/>
            <w:right w:val="none" w:sz="0" w:space="0" w:color="auto"/>
          </w:divBdr>
        </w:div>
      </w:divsChild>
    </w:div>
    <w:div w:id="1962107829">
      <w:bodyDiv w:val="1"/>
      <w:marLeft w:val="0"/>
      <w:marRight w:val="0"/>
      <w:marTop w:val="0"/>
      <w:marBottom w:val="0"/>
      <w:divBdr>
        <w:top w:val="none" w:sz="0" w:space="0" w:color="auto"/>
        <w:left w:val="none" w:sz="0" w:space="0" w:color="auto"/>
        <w:bottom w:val="none" w:sz="0" w:space="0" w:color="auto"/>
        <w:right w:val="none" w:sz="0" w:space="0" w:color="auto"/>
      </w:divBdr>
    </w:div>
    <w:div w:id="2005469690">
      <w:bodyDiv w:val="1"/>
      <w:marLeft w:val="0"/>
      <w:marRight w:val="0"/>
      <w:marTop w:val="0"/>
      <w:marBottom w:val="0"/>
      <w:divBdr>
        <w:top w:val="none" w:sz="0" w:space="0" w:color="auto"/>
        <w:left w:val="none" w:sz="0" w:space="0" w:color="auto"/>
        <w:bottom w:val="none" w:sz="0" w:space="0" w:color="auto"/>
        <w:right w:val="none" w:sz="0" w:space="0" w:color="auto"/>
      </w:divBdr>
    </w:div>
    <w:div w:id="2031832349">
      <w:bodyDiv w:val="1"/>
      <w:marLeft w:val="0"/>
      <w:marRight w:val="0"/>
      <w:marTop w:val="0"/>
      <w:marBottom w:val="0"/>
      <w:divBdr>
        <w:top w:val="none" w:sz="0" w:space="0" w:color="auto"/>
        <w:left w:val="none" w:sz="0" w:space="0" w:color="auto"/>
        <w:bottom w:val="none" w:sz="0" w:space="0" w:color="auto"/>
        <w:right w:val="none" w:sz="0" w:space="0" w:color="auto"/>
      </w:divBdr>
      <w:divsChild>
        <w:div w:id="86078627">
          <w:marLeft w:val="0"/>
          <w:marRight w:val="0"/>
          <w:marTop w:val="0"/>
          <w:marBottom w:val="0"/>
          <w:divBdr>
            <w:top w:val="none" w:sz="0" w:space="0" w:color="auto"/>
            <w:left w:val="none" w:sz="0" w:space="0" w:color="auto"/>
            <w:bottom w:val="none" w:sz="0" w:space="0" w:color="auto"/>
            <w:right w:val="none" w:sz="0" w:space="0" w:color="auto"/>
          </w:divBdr>
          <w:divsChild>
            <w:div w:id="754012716">
              <w:marLeft w:val="0"/>
              <w:marRight w:val="0"/>
              <w:marTop w:val="0"/>
              <w:marBottom w:val="0"/>
              <w:divBdr>
                <w:top w:val="none" w:sz="0" w:space="0" w:color="auto"/>
                <w:left w:val="none" w:sz="0" w:space="0" w:color="auto"/>
                <w:bottom w:val="none" w:sz="0" w:space="0" w:color="auto"/>
                <w:right w:val="none" w:sz="0" w:space="0" w:color="auto"/>
              </w:divBdr>
            </w:div>
          </w:divsChild>
        </w:div>
        <w:div w:id="283583737">
          <w:marLeft w:val="0"/>
          <w:marRight w:val="0"/>
          <w:marTop w:val="0"/>
          <w:marBottom w:val="0"/>
          <w:divBdr>
            <w:top w:val="none" w:sz="0" w:space="0" w:color="auto"/>
            <w:left w:val="none" w:sz="0" w:space="0" w:color="auto"/>
            <w:bottom w:val="none" w:sz="0" w:space="0" w:color="auto"/>
            <w:right w:val="none" w:sz="0" w:space="0" w:color="auto"/>
          </w:divBdr>
          <w:divsChild>
            <w:div w:id="723913305">
              <w:marLeft w:val="0"/>
              <w:marRight w:val="0"/>
              <w:marTop w:val="0"/>
              <w:marBottom w:val="0"/>
              <w:divBdr>
                <w:top w:val="none" w:sz="0" w:space="0" w:color="auto"/>
                <w:left w:val="none" w:sz="0" w:space="0" w:color="auto"/>
                <w:bottom w:val="none" w:sz="0" w:space="0" w:color="auto"/>
                <w:right w:val="none" w:sz="0" w:space="0" w:color="auto"/>
              </w:divBdr>
            </w:div>
          </w:divsChild>
        </w:div>
        <w:div w:id="415635395">
          <w:marLeft w:val="0"/>
          <w:marRight w:val="0"/>
          <w:marTop w:val="0"/>
          <w:marBottom w:val="0"/>
          <w:divBdr>
            <w:top w:val="none" w:sz="0" w:space="0" w:color="auto"/>
            <w:left w:val="none" w:sz="0" w:space="0" w:color="auto"/>
            <w:bottom w:val="none" w:sz="0" w:space="0" w:color="auto"/>
            <w:right w:val="none" w:sz="0" w:space="0" w:color="auto"/>
          </w:divBdr>
          <w:divsChild>
            <w:div w:id="1118404444">
              <w:marLeft w:val="0"/>
              <w:marRight w:val="0"/>
              <w:marTop w:val="0"/>
              <w:marBottom w:val="0"/>
              <w:divBdr>
                <w:top w:val="none" w:sz="0" w:space="0" w:color="auto"/>
                <w:left w:val="none" w:sz="0" w:space="0" w:color="auto"/>
                <w:bottom w:val="none" w:sz="0" w:space="0" w:color="auto"/>
                <w:right w:val="none" w:sz="0" w:space="0" w:color="auto"/>
              </w:divBdr>
            </w:div>
          </w:divsChild>
        </w:div>
        <w:div w:id="767966423">
          <w:marLeft w:val="0"/>
          <w:marRight w:val="0"/>
          <w:marTop w:val="0"/>
          <w:marBottom w:val="0"/>
          <w:divBdr>
            <w:top w:val="none" w:sz="0" w:space="0" w:color="auto"/>
            <w:left w:val="none" w:sz="0" w:space="0" w:color="auto"/>
            <w:bottom w:val="none" w:sz="0" w:space="0" w:color="auto"/>
            <w:right w:val="none" w:sz="0" w:space="0" w:color="auto"/>
          </w:divBdr>
          <w:divsChild>
            <w:div w:id="1171723627">
              <w:marLeft w:val="0"/>
              <w:marRight w:val="0"/>
              <w:marTop w:val="0"/>
              <w:marBottom w:val="0"/>
              <w:divBdr>
                <w:top w:val="none" w:sz="0" w:space="0" w:color="auto"/>
                <w:left w:val="none" w:sz="0" w:space="0" w:color="auto"/>
                <w:bottom w:val="none" w:sz="0" w:space="0" w:color="auto"/>
                <w:right w:val="none" w:sz="0" w:space="0" w:color="auto"/>
              </w:divBdr>
            </w:div>
          </w:divsChild>
        </w:div>
        <w:div w:id="1210801368">
          <w:marLeft w:val="0"/>
          <w:marRight w:val="0"/>
          <w:marTop w:val="0"/>
          <w:marBottom w:val="0"/>
          <w:divBdr>
            <w:top w:val="none" w:sz="0" w:space="0" w:color="auto"/>
            <w:left w:val="none" w:sz="0" w:space="0" w:color="auto"/>
            <w:bottom w:val="none" w:sz="0" w:space="0" w:color="auto"/>
            <w:right w:val="none" w:sz="0" w:space="0" w:color="auto"/>
          </w:divBdr>
          <w:divsChild>
            <w:div w:id="911893476">
              <w:marLeft w:val="0"/>
              <w:marRight w:val="0"/>
              <w:marTop w:val="0"/>
              <w:marBottom w:val="0"/>
              <w:divBdr>
                <w:top w:val="none" w:sz="0" w:space="0" w:color="auto"/>
                <w:left w:val="none" w:sz="0" w:space="0" w:color="auto"/>
                <w:bottom w:val="none" w:sz="0" w:space="0" w:color="auto"/>
                <w:right w:val="none" w:sz="0" w:space="0" w:color="auto"/>
              </w:divBdr>
            </w:div>
          </w:divsChild>
        </w:div>
        <w:div w:id="1406489320">
          <w:marLeft w:val="0"/>
          <w:marRight w:val="0"/>
          <w:marTop w:val="0"/>
          <w:marBottom w:val="0"/>
          <w:divBdr>
            <w:top w:val="none" w:sz="0" w:space="0" w:color="auto"/>
            <w:left w:val="none" w:sz="0" w:space="0" w:color="auto"/>
            <w:bottom w:val="none" w:sz="0" w:space="0" w:color="auto"/>
            <w:right w:val="none" w:sz="0" w:space="0" w:color="auto"/>
          </w:divBdr>
          <w:divsChild>
            <w:div w:id="203906905">
              <w:marLeft w:val="0"/>
              <w:marRight w:val="0"/>
              <w:marTop w:val="0"/>
              <w:marBottom w:val="0"/>
              <w:divBdr>
                <w:top w:val="none" w:sz="0" w:space="0" w:color="auto"/>
                <w:left w:val="none" w:sz="0" w:space="0" w:color="auto"/>
                <w:bottom w:val="none" w:sz="0" w:space="0" w:color="auto"/>
                <w:right w:val="none" w:sz="0" w:space="0" w:color="auto"/>
              </w:divBdr>
            </w:div>
            <w:div w:id="265618633">
              <w:marLeft w:val="0"/>
              <w:marRight w:val="0"/>
              <w:marTop w:val="0"/>
              <w:marBottom w:val="0"/>
              <w:divBdr>
                <w:top w:val="none" w:sz="0" w:space="0" w:color="auto"/>
                <w:left w:val="none" w:sz="0" w:space="0" w:color="auto"/>
                <w:bottom w:val="none" w:sz="0" w:space="0" w:color="auto"/>
                <w:right w:val="none" w:sz="0" w:space="0" w:color="auto"/>
              </w:divBdr>
            </w:div>
            <w:div w:id="2003699061">
              <w:marLeft w:val="0"/>
              <w:marRight w:val="0"/>
              <w:marTop w:val="0"/>
              <w:marBottom w:val="0"/>
              <w:divBdr>
                <w:top w:val="none" w:sz="0" w:space="0" w:color="auto"/>
                <w:left w:val="none" w:sz="0" w:space="0" w:color="auto"/>
                <w:bottom w:val="none" w:sz="0" w:space="0" w:color="auto"/>
                <w:right w:val="none" w:sz="0" w:space="0" w:color="auto"/>
              </w:divBdr>
            </w:div>
          </w:divsChild>
        </w:div>
        <w:div w:id="1487209366">
          <w:marLeft w:val="0"/>
          <w:marRight w:val="0"/>
          <w:marTop w:val="0"/>
          <w:marBottom w:val="0"/>
          <w:divBdr>
            <w:top w:val="none" w:sz="0" w:space="0" w:color="auto"/>
            <w:left w:val="none" w:sz="0" w:space="0" w:color="auto"/>
            <w:bottom w:val="none" w:sz="0" w:space="0" w:color="auto"/>
            <w:right w:val="none" w:sz="0" w:space="0" w:color="auto"/>
          </w:divBdr>
          <w:divsChild>
            <w:div w:id="1657493853">
              <w:marLeft w:val="0"/>
              <w:marRight w:val="0"/>
              <w:marTop w:val="0"/>
              <w:marBottom w:val="0"/>
              <w:divBdr>
                <w:top w:val="none" w:sz="0" w:space="0" w:color="auto"/>
                <w:left w:val="none" w:sz="0" w:space="0" w:color="auto"/>
                <w:bottom w:val="none" w:sz="0" w:space="0" w:color="auto"/>
                <w:right w:val="none" w:sz="0" w:space="0" w:color="auto"/>
              </w:divBdr>
            </w:div>
          </w:divsChild>
        </w:div>
        <w:div w:id="1882590457">
          <w:marLeft w:val="0"/>
          <w:marRight w:val="0"/>
          <w:marTop w:val="0"/>
          <w:marBottom w:val="0"/>
          <w:divBdr>
            <w:top w:val="none" w:sz="0" w:space="0" w:color="auto"/>
            <w:left w:val="none" w:sz="0" w:space="0" w:color="auto"/>
            <w:bottom w:val="none" w:sz="0" w:space="0" w:color="auto"/>
            <w:right w:val="none" w:sz="0" w:space="0" w:color="auto"/>
          </w:divBdr>
          <w:divsChild>
            <w:div w:id="1230380163">
              <w:marLeft w:val="0"/>
              <w:marRight w:val="0"/>
              <w:marTop w:val="0"/>
              <w:marBottom w:val="0"/>
              <w:divBdr>
                <w:top w:val="none" w:sz="0" w:space="0" w:color="auto"/>
                <w:left w:val="none" w:sz="0" w:space="0" w:color="auto"/>
                <w:bottom w:val="none" w:sz="0" w:space="0" w:color="auto"/>
                <w:right w:val="none" w:sz="0" w:space="0" w:color="auto"/>
              </w:divBdr>
            </w:div>
            <w:div w:id="1526019836">
              <w:marLeft w:val="0"/>
              <w:marRight w:val="0"/>
              <w:marTop w:val="0"/>
              <w:marBottom w:val="0"/>
              <w:divBdr>
                <w:top w:val="none" w:sz="0" w:space="0" w:color="auto"/>
                <w:left w:val="none" w:sz="0" w:space="0" w:color="auto"/>
                <w:bottom w:val="none" w:sz="0" w:space="0" w:color="auto"/>
                <w:right w:val="none" w:sz="0" w:space="0" w:color="auto"/>
              </w:divBdr>
            </w:div>
            <w:div w:id="1918590628">
              <w:marLeft w:val="0"/>
              <w:marRight w:val="0"/>
              <w:marTop w:val="0"/>
              <w:marBottom w:val="0"/>
              <w:divBdr>
                <w:top w:val="none" w:sz="0" w:space="0" w:color="auto"/>
                <w:left w:val="none" w:sz="0" w:space="0" w:color="auto"/>
                <w:bottom w:val="none" w:sz="0" w:space="0" w:color="auto"/>
                <w:right w:val="none" w:sz="0" w:space="0" w:color="auto"/>
              </w:divBdr>
            </w:div>
          </w:divsChild>
        </w:div>
        <w:div w:id="2079672389">
          <w:marLeft w:val="0"/>
          <w:marRight w:val="0"/>
          <w:marTop w:val="0"/>
          <w:marBottom w:val="0"/>
          <w:divBdr>
            <w:top w:val="none" w:sz="0" w:space="0" w:color="auto"/>
            <w:left w:val="none" w:sz="0" w:space="0" w:color="auto"/>
            <w:bottom w:val="none" w:sz="0" w:space="0" w:color="auto"/>
            <w:right w:val="none" w:sz="0" w:space="0" w:color="auto"/>
          </w:divBdr>
          <w:divsChild>
            <w:div w:id="594829332">
              <w:marLeft w:val="0"/>
              <w:marRight w:val="0"/>
              <w:marTop w:val="0"/>
              <w:marBottom w:val="0"/>
              <w:divBdr>
                <w:top w:val="none" w:sz="0" w:space="0" w:color="auto"/>
                <w:left w:val="none" w:sz="0" w:space="0" w:color="auto"/>
                <w:bottom w:val="none" w:sz="0" w:space="0" w:color="auto"/>
                <w:right w:val="none" w:sz="0" w:space="0" w:color="auto"/>
              </w:divBdr>
            </w:div>
            <w:div w:id="774398016">
              <w:marLeft w:val="0"/>
              <w:marRight w:val="0"/>
              <w:marTop w:val="0"/>
              <w:marBottom w:val="0"/>
              <w:divBdr>
                <w:top w:val="none" w:sz="0" w:space="0" w:color="auto"/>
                <w:left w:val="none" w:sz="0" w:space="0" w:color="auto"/>
                <w:bottom w:val="none" w:sz="0" w:space="0" w:color="auto"/>
                <w:right w:val="none" w:sz="0" w:space="0" w:color="auto"/>
              </w:divBdr>
            </w:div>
            <w:div w:id="18881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50254">
      <w:bodyDiv w:val="1"/>
      <w:marLeft w:val="0"/>
      <w:marRight w:val="0"/>
      <w:marTop w:val="0"/>
      <w:marBottom w:val="0"/>
      <w:divBdr>
        <w:top w:val="none" w:sz="0" w:space="0" w:color="auto"/>
        <w:left w:val="none" w:sz="0" w:space="0" w:color="auto"/>
        <w:bottom w:val="none" w:sz="0" w:space="0" w:color="auto"/>
        <w:right w:val="none" w:sz="0" w:space="0" w:color="auto"/>
      </w:divBdr>
    </w:div>
    <w:div w:id="2040741664">
      <w:bodyDiv w:val="1"/>
      <w:marLeft w:val="0"/>
      <w:marRight w:val="0"/>
      <w:marTop w:val="0"/>
      <w:marBottom w:val="0"/>
      <w:divBdr>
        <w:top w:val="none" w:sz="0" w:space="0" w:color="auto"/>
        <w:left w:val="none" w:sz="0" w:space="0" w:color="auto"/>
        <w:bottom w:val="none" w:sz="0" w:space="0" w:color="auto"/>
        <w:right w:val="none" w:sz="0" w:space="0" w:color="auto"/>
      </w:divBdr>
    </w:div>
    <w:div w:id="2042514797">
      <w:bodyDiv w:val="1"/>
      <w:marLeft w:val="0"/>
      <w:marRight w:val="0"/>
      <w:marTop w:val="0"/>
      <w:marBottom w:val="0"/>
      <w:divBdr>
        <w:top w:val="none" w:sz="0" w:space="0" w:color="auto"/>
        <w:left w:val="none" w:sz="0" w:space="0" w:color="auto"/>
        <w:bottom w:val="none" w:sz="0" w:space="0" w:color="auto"/>
        <w:right w:val="none" w:sz="0" w:space="0" w:color="auto"/>
      </w:divBdr>
    </w:div>
    <w:div w:id="2061127708">
      <w:bodyDiv w:val="1"/>
      <w:marLeft w:val="0"/>
      <w:marRight w:val="0"/>
      <w:marTop w:val="0"/>
      <w:marBottom w:val="0"/>
      <w:divBdr>
        <w:top w:val="none" w:sz="0" w:space="0" w:color="auto"/>
        <w:left w:val="none" w:sz="0" w:space="0" w:color="auto"/>
        <w:bottom w:val="none" w:sz="0" w:space="0" w:color="auto"/>
        <w:right w:val="none" w:sz="0" w:space="0" w:color="auto"/>
      </w:divBdr>
      <w:divsChild>
        <w:div w:id="312292422">
          <w:marLeft w:val="0"/>
          <w:marRight w:val="0"/>
          <w:marTop w:val="15"/>
          <w:marBottom w:val="0"/>
          <w:divBdr>
            <w:top w:val="single" w:sz="48" w:space="0" w:color="auto"/>
            <w:left w:val="single" w:sz="48" w:space="0" w:color="auto"/>
            <w:bottom w:val="single" w:sz="48" w:space="0" w:color="auto"/>
            <w:right w:val="single" w:sz="48" w:space="0" w:color="auto"/>
          </w:divBdr>
          <w:divsChild>
            <w:div w:id="1727676167">
              <w:marLeft w:val="0"/>
              <w:marRight w:val="0"/>
              <w:marTop w:val="0"/>
              <w:marBottom w:val="0"/>
              <w:divBdr>
                <w:top w:val="none" w:sz="0" w:space="0" w:color="auto"/>
                <w:left w:val="none" w:sz="0" w:space="0" w:color="auto"/>
                <w:bottom w:val="none" w:sz="0" w:space="0" w:color="auto"/>
                <w:right w:val="none" w:sz="0" w:space="0" w:color="auto"/>
              </w:divBdr>
            </w:div>
          </w:divsChild>
        </w:div>
        <w:div w:id="831944482">
          <w:marLeft w:val="0"/>
          <w:marRight w:val="0"/>
          <w:marTop w:val="15"/>
          <w:marBottom w:val="0"/>
          <w:divBdr>
            <w:top w:val="single" w:sz="48" w:space="0" w:color="auto"/>
            <w:left w:val="single" w:sz="48" w:space="0" w:color="auto"/>
            <w:bottom w:val="single" w:sz="48" w:space="0" w:color="auto"/>
            <w:right w:val="single" w:sz="48" w:space="0" w:color="auto"/>
          </w:divBdr>
          <w:divsChild>
            <w:div w:id="20247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earch.acer.edu.au/monitoring_learning/47/" TargetMode="External"/><Relationship Id="rId117" Type="http://schemas.openxmlformats.org/officeDocument/2006/relationships/hyperlink" Target="http://www.education2030-africa.org/index.php/en/lien-talent-blog-en/876-large-scale-assessment-workshop" TargetMode="External"/><Relationship Id="rId21" Type="http://schemas.openxmlformats.org/officeDocument/2006/relationships/hyperlink" Target="https://ace.iafor.org/ace2022/" TargetMode="External"/><Relationship Id="rId42" Type="http://schemas.openxmlformats.org/officeDocument/2006/relationships/hyperlink" Target="https://research.acer.edu.au/monitoring_learning/47/" TargetMode="External"/><Relationship Id="rId47" Type="http://schemas.openxmlformats.org/officeDocument/2006/relationships/hyperlink" Target="https://tcg.uis.unesco.org/wp-content/uploads/sites/4/2020/10/GAML6-WD-2-Protocol-for-reporting-4.1.1.pdf" TargetMode="External"/><Relationship Id="rId63" Type="http://schemas.openxmlformats.org/officeDocument/2006/relationships/hyperlink" Target="https://www.acer.org/files/MTEG-Grade-3-Afghanistan-results.zip?22012020" TargetMode="External"/><Relationship Id="rId68" Type="http://schemas.openxmlformats.org/officeDocument/2006/relationships/hyperlink" Target="https://www.acer.org/files/MTEGAfg_Class6_SchoolQ_Dari.pdf" TargetMode="External"/><Relationship Id="rId84" Type="http://schemas.openxmlformats.org/officeDocument/2006/relationships/hyperlink" Target="https://uis.unesco.org/sites/default/files/documents/principles-good-practice-learning-assessments-2017-en.pdf" TargetMode="External"/><Relationship Id="rId89" Type="http://schemas.openxmlformats.org/officeDocument/2006/relationships/image" Target="media/image13.png"/><Relationship Id="rId112" Type="http://schemas.openxmlformats.org/officeDocument/2006/relationships/image" Target="media/image16.png"/><Relationship Id="rId16" Type="http://schemas.openxmlformats.org/officeDocument/2006/relationships/header" Target="header1.xml"/><Relationship Id="rId107" Type="http://schemas.openxmlformats.org/officeDocument/2006/relationships/hyperlink" Target="http://research.acer.edu.au/monitoring_learning/22/" TargetMode="Externa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hyperlink" Target="https://gaml.uis.unesco.org/" TargetMode="External"/><Relationship Id="rId53" Type="http://schemas.openxmlformats.org/officeDocument/2006/relationships/hyperlink" Target="https://research.acer.edu.au/cgi/viewcontent.cgi?article=1016&amp;context=mteg" TargetMode="External"/><Relationship Id="rId58" Type="http://schemas.openxmlformats.org/officeDocument/2006/relationships/hyperlink" Target="http://research.acer.edu.au/mteg/13/" TargetMode="External"/><Relationship Id="rId74" Type="http://schemas.openxmlformats.org/officeDocument/2006/relationships/hyperlink" Target="https://www.acer.org/files/MTEG_Brochure_French.pdf" TargetMode="External"/><Relationship Id="rId79" Type="http://schemas.openxmlformats.org/officeDocument/2006/relationships/hyperlink" Target="https://uis.unesco.org/sites/default/files/documents/principles-good-practice-learning-assessments-2017-en.pdf" TargetMode="External"/><Relationship Id="rId102" Type="http://schemas.openxmlformats.org/officeDocument/2006/relationships/hyperlink" Target="https://palnetwork.org/wp-content/uploads/2018/04/2018_PAL-Network_DQSF_FINAL.pdf" TargetMode="External"/><Relationship Id="rId123" Type="http://schemas.openxmlformats.org/officeDocument/2006/relationships/hyperlink" Target="http://research.acer.edu.au/monitoring_learning/21" TargetMode="External"/><Relationship Id="rId5" Type="http://schemas.openxmlformats.org/officeDocument/2006/relationships/webSettings" Target="webSettings.xml"/><Relationship Id="rId90" Type="http://schemas.openxmlformats.org/officeDocument/2006/relationships/hyperlink" Target="https://www.globalpartnership.org/sites/default/files/document/file/2019-10-gpe-what-is-anlas.pdf" TargetMode="External"/><Relationship Id="rId95" Type="http://schemas.openxmlformats.org/officeDocument/2006/relationships/hyperlink" Target="https://www.globalpartnership.org/events/improving-use-learning-assessment-data-educational-planning-and-decision-making" TargetMode="External"/><Relationship Id="rId19" Type="http://schemas.openxmlformats.org/officeDocument/2006/relationships/image" Target="media/image4.png"/><Relationship Id="rId14" Type="http://schemas.openxmlformats.org/officeDocument/2006/relationships/hyperlink" Target="http://www.tenstep.com/open/miscpages/94.3Glossary.html" TargetMode="External"/><Relationship Id="rId22" Type="http://schemas.openxmlformats.org/officeDocument/2006/relationships/hyperlink" Target="https://www.edu-links.org/about/global-engagement/leading-through-learning-global-platform-glocal-structure" TargetMode="External"/><Relationship Id="rId27" Type="http://schemas.openxmlformats.org/officeDocument/2006/relationships/hyperlink" Target="https://research.acer.edu.au/monitoring_learning/63/" TargetMode="External"/><Relationship Id="rId30" Type="http://schemas.openxmlformats.org/officeDocument/2006/relationships/hyperlink" Target="https://milo.uis.unesco.org/wp-content/uploads/sites/17/2022/10/ampl.pdf" TargetMode="External"/><Relationship Id="rId35" Type="http://schemas.openxmlformats.org/officeDocument/2006/relationships/hyperlink" Target="https://www.brookings.edu/product/learning-metrics-task-force/" TargetMode="External"/><Relationship Id="rId43" Type="http://schemas.openxmlformats.org/officeDocument/2006/relationships/hyperlink" Target="https://research.acer.edu.au/monitoring_learning/63/" TargetMode="External"/><Relationship Id="rId48" Type="http://schemas.openxmlformats.org/officeDocument/2006/relationships/hyperlink" Target="https://gaml.uis.unesco.org/wp-content/uploads/sites/2/2018/10/4.1.1_09_Procedural-Alignment-Tool.pdf" TargetMode="External"/><Relationship Id="rId56" Type="http://schemas.openxmlformats.org/officeDocument/2006/relationships/hyperlink" Target="http://research.acer.edu.au/mteg/3/" TargetMode="External"/><Relationship Id="rId64" Type="http://schemas.openxmlformats.org/officeDocument/2006/relationships/hyperlink" Target="https://www.acer.org/files/MTEGAfg_Class6_StudentQ_Source.pdf" TargetMode="External"/><Relationship Id="rId69" Type="http://schemas.openxmlformats.org/officeDocument/2006/relationships/hyperlink" Target="https://www.acer.org/files/MTEGAfg_Class6_SchoolQ_Pashto.pdf" TargetMode="External"/><Relationship Id="rId77" Type="http://schemas.openxmlformats.org/officeDocument/2006/relationships/image" Target="media/image11.png"/><Relationship Id="rId100" Type="http://schemas.openxmlformats.org/officeDocument/2006/relationships/hyperlink" Target="https://www.acer.org/au/discover/article/supporting-countries-new-to-large-scale-assessment" TargetMode="External"/><Relationship Id="rId105" Type="http://schemas.openxmlformats.org/officeDocument/2006/relationships/hyperlink" Target="https://research.acer.edu.au/ar_misc/58/" TargetMode="External"/><Relationship Id="rId113" Type="http://schemas.openxmlformats.org/officeDocument/2006/relationships/hyperlink" Target="https://iafor.org/archives/conference-programmes/ace/ace-programme-2022.pdf" TargetMode="External"/><Relationship Id="rId118" Type="http://schemas.openxmlformats.org/officeDocument/2006/relationships/hyperlink" Target="https://neqmap.bangkok.unesco.org/activity/workshop-data-quality-and-accuracy-for-large-scale-learning-assessment-programmes-bangkok-thailand/" TargetMode="Externa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9.png"/><Relationship Id="rId72" Type="http://schemas.openxmlformats.org/officeDocument/2006/relationships/hyperlink" Target="https://rd.acer.org/article/educational-assessment-in-afghanistan" TargetMode="External"/><Relationship Id="rId80" Type="http://schemas.openxmlformats.org/officeDocument/2006/relationships/hyperlink" Target="https://gaml.uis.unesco.org/4-1-1/" TargetMode="External"/><Relationship Id="rId85" Type="http://schemas.openxmlformats.org/officeDocument/2006/relationships/hyperlink" Target="https://allchildrenlearning.org/about/" TargetMode="External"/><Relationship Id="rId93" Type="http://schemas.openxmlformats.org/officeDocument/2006/relationships/hyperlink" Target="https://www.globalpartnership.org/events/webinar-introducing-anlas-gpe-initiative-strengthen-learning-assessment-systems" TargetMode="External"/><Relationship Id="rId98" Type="http://schemas.openxmlformats.org/officeDocument/2006/relationships/hyperlink" Target="https://www.globalpartnership.org/blog/piloting-new-learning-assessment-approach" TargetMode="External"/><Relationship Id="rId121" Type="http://schemas.openxmlformats.org/officeDocument/2006/relationships/hyperlink" Target="https://www.acer.org/au/about-us" TargetMode="External"/><Relationship Id="rId3" Type="http://schemas.openxmlformats.org/officeDocument/2006/relationships/styles" Target="styles.xml"/><Relationship Id="rId12" Type="http://schemas.openxmlformats.org/officeDocument/2006/relationships/hyperlink" Target="http://www.tenstep.com/open/miscpages/94.3Glossary.html" TargetMode="External"/><Relationship Id="rId17" Type="http://schemas.openxmlformats.org/officeDocument/2006/relationships/footer" Target="footer3.xml"/><Relationship Id="rId25" Type="http://schemas.openxmlformats.org/officeDocument/2006/relationships/hyperlink" Target="https://www.brookings.edu/wp-content/uploads/2016/07/LMTF_PartnerActivityUpdate_JanMarch-2015.pdf" TargetMode="External"/><Relationship Id="rId33" Type="http://schemas.openxmlformats.org/officeDocument/2006/relationships/image" Target="media/image6.png"/><Relationship Id="rId38" Type="http://schemas.openxmlformats.org/officeDocument/2006/relationships/hyperlink" Target="https://gaml.uis.unesco.org/task-forces/" TargetMode="External"/><Relationship Id="rId46" Type="http://schemas.openxmlformats.org/officeDocument/2006/relationships/hyperlink" Target="https://www.acer.org/au/discover/article/working-together-the-uis-and-acer-collaborate-to-advance-education" TargetMode="External"/><Relationship Id="rId59" Type="http://schemas.openxmlformats.org/officeDocument/2006/relationships/hyperlink" Target="http://research.acer.edu.au/mteg/14/" TargetMode="External"/><Relationship Id="rId67" Type="http://schemas.openxmlformats.org/officeDocument/2006/relationships/hyperlink" Target="https://www.acer.org/files/MTEGAfg_Class6_SchoolQ_Source.pdf" TargetMode="External"/><Relationship Id="rId103" Type="http://schemas.openxmlformats.org/officeDocument/2006/relationships/hyperlink" Target="https://palnetwork.org/how-ican-adds-value-in-the-global-regional-and-national-education-monitoring-landscape/" TargetMode="External"/><Relationship Id="rId108" Type="http://schemas.openxmlformats.org/officeDocument/2006/relationships/hyperlink" Target="https://palnetwork.org/our-story/" TargetMode="External"/><Relationship Id="rId116" Type="http://schemas.openxmlformats.org/officeDocument/2006/relationships/hyperlink" Target="http://www.education2030-africa.org/index.php/en/lien-talent-blog-en/1119-on-the-way-of-a-strategic-use-of-national-large-scale-learning-assessments-for-a-fairer-education-in-sub-saharan-africa" TargetMode="External"/><Relationship Id="rId124" Type="http://schemas.openxmlformats.org/officeDocument/2006/relationships/hyperlink" Target="http://www.acer.edu.au/epp" TargetMode="External"/><Relationship Id="rId20" Type="http://schemas.openxmlformats.org/officeDocument/2006/relationships/footer" Target="footer4.xml"/><Relationship Id="rId41" Type="http://schemas.openxmlformats.org/officeDocument/2006/relationships/hyperlink" Target="http://gaml.uis.unesco.org/wp-content/uploads/sites/2/2018/08/gaml4-system-wide-analysis-assessment-practices.pdf" TargetMode="External"/><Relationship Id="rId54" Type="http://schemas.openxmlformats.org/officeDocument/2006/relationships/hyperlink" Target="http://research.acer.edu.au/mteg/1/" TargetMode="External"/><Relationship Id="rId62" Type="http://schemas.openxmlformats.org/officeDocument/2006/relationships/hyperlink" Target="https://www.acer.org/files/AFG_MTEG_G6_DATABASE.zip" TargetMode="External"/><Relationship Id="rId70" Type="http://schemas.openxmlformats.org/officeDocument/2006/relationships/hyperlink" Target="https://www.acer.org/files/MTEG_afghanistan_case.pdf" TargetMode="External"/><Relationship Id="rId75" Type="http://schemas.openxmlformats.org/officeDocument/2006/relationships/hyperlink" Target="https://www.acer.org/files/MTEG_Brochure_Spanish.pdf" TargetMode="External"/><Relationship Id="rId83" Type="http://schemas.openxmlformats.org/officeDocument/2006/relationships/hyperlink" Target="https://gaml.uis.unesco.org/4-1-1/" TargetMode="External"/><Relationship Id="rId88" Type="http://schemas.openxmlformats.org/officeDocument/2006/relationships/hyperlink" Target="http://www.education2030-africa.org/index.php/en/workshop-link-december-2019" TargetMode="External"/><Relationship Id="rId91" Type="http://schemas.openxmlformats.org/officeDocument/2006/relationships/hyperlink" Target="https://www.globalpartnership.org/content/analysis-national-learning-assessment-systems-ethiopia-country-report-june-2019" TargetMode="External"/><Relationship Id="rId96" Type="http://schemas.openxmlformats.org/officeDocument/2006/relationships/hyperlink" Target="https://learningportal.iiep.unesco.org/en/forum/join-our-second-webinar-on-the-use-of-learning-assessment-data" TargetMode="External"/><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nstep.com/open/miscpages/94.3Glossary.html" TargetMode="External"/><Relationship Id="rId23" Type="http://schemas.openxmlformats.org/officeDocument/2006/relationships/hyperlink" Target="https://learning-progression-explorer.acer.org/" TargetMode="External"/><Relationship Id="rId28" Type="http://schemas.openxmlformats.org/officeDocument/2006/relationships/hyperlink" Target="https://tcg.uis.unesco.org/wp-content/uploads/sites/4/2022/11/WG_GAML_12_Pairwise-Comparison-Method_ACER.pdf" TargetMode="External"/><Relationship Id="rId36" Type="http://schemas.openxmlformats.org/officeDocument/2006/relationships/hyperlink" Target="https://learningportal.iiep.unesco.org/en/library/champions-for-learning-the-legacy-of-the-learning-metrics-task-force" TargetMode="External"/><Relationship Id="rId49" Type="http://schemas.openxmlformats.org/officeDocument/2006/relationships/hyperlink" Target="https://gaml.uis.unesco.org/4-1-1/" TargetMode="External"/><Relationship Id="rId57" Type="http://schemas.openxmlformats.org/officeDocument/2006/relationships/hyperlink" Target="http://research.acer.edu.au/mteg/11/" TargetMode="External"/><Relationship Id="rId106" Type="http://schemas.openxmlformats.org/officeDocument/2006/relationships/hyperlink" Target="http://r4d.org/knowledge-center/bringing-learning-light-role-citizen-led-assessments-shifting-education-agenda-0" TargetMode="External"/><Relationship Id="rId114" Type="http://schemas.openxmlformats.org/officeDocument/2006/relationships/hyperlink" Target="https://apa.sdg4education2030.org/kix-eap-webinar-15-learning-assessments-and-education-reform-east-asia-and-pacific-region" TargetMode="External"/><Relationship Id="rId119" Type="http://schemas.openxmlformats.org/officeDocument/2006/relationships/hyperlink" Target="https://neqmap.bangkok.unesco.org/activity/analyzing-and-understanding-learning-assessment-for-evidence-based-policy-making-bangkok/"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tcg.uis.unesco.org/wp-content/uploads/sites/4/2022/11/WG_GAML_5_ISSE_ACER.pdf" TargetMode="External"/><Relationship Id="rId44" Type="http://schemas.openxmlformats.org/officeDocument/2006/relationships/image" Target="media/image7.png"/><Relationship Id="rId52" Type="http://schemas.openxmlformats.org/officeDocument/2006/relationships/image" Target="media/image10.png"/><Relationship Id="rId60" Type="http://schemas.openxmlformats.org/officeDocument/2006/relationships/hyperlink" Target="https://research.acer.edu.au/mteg/17/" TargetMode="External"/><Relationship Id="rId65" Type="http://schemas.openxmlformats.org/officeDocument/2006/relationships/hyperlink" Target="https://www.acer.org/files/MTEGAfg_Class6_StudentQ_Dari.pdf" TargetMode="External"/><Relationship Id="rId73" Type="http://schemas.openxmlformats.org/officeDocument/2006/relationships/hyperlink" Target="https://www.acer.org/files/MTEG_Brochure_English.pdf" TargetMode="External"/><Relationship Id="rId78" Type="http://schemas.openxmlformats.org/officeDocument/2006/relationships/image" Target="media/image12.png"/><Relationship Id="rId81" Type="http://schemas.openxmlformats.org/officeDocument/2006/relationships/hyperlink" Target="https://tcg.uis.unesco.org/wp-content/uploads/sites/4/2020/10/GAML6-WD-2-Protocol-for-reporting-4.1.1.pdf" TargetMode="External"/><Relationship Id="rId86" Type="http://schemas.openxmlformats.org/officeDocument/2006/relationships/hyperlink" Target="https://www.acer.org/au/discover/article/a-knowledge-portal-on-learning-assessments-for-south-asia" TargetMode="External"/><Relationship Id="rId94" Type="http://schemas.openxmlformats.org/officeDocument/2006/relationships/hyperlink" Target="http://www.education2030-africa.org/index.php/en/workshop-link-december-2019" TargetMode="External"/><Relationship Id="rId99" Type="http://schemas.openxmlformats.org/officeDocument/2006/relationships/image" Target="media/image14.png"/><Relationship Id="rId101" Type="http://schemas.openxmlformats.org/officeDocument/2006/relationships/image" Target="media/image15.png"/><Relationship Id="rId122" Type="http://schemas.openxmlformats.org/officeDocument/2006/relationships/hyperlink" Target="https://www.dfat.gov.au/about-us/publications/Pages/dfat-monitoring-and-evaluation-standards"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tenstep.com/open/miscpages/94.3Glossary.html" TargetMode="External"/><Relationship Id="rId18" Type="http://schemas.openxmlformats.org/officeDocument/2006/relationships/image" Target="media/image3.jpg"/><Relationship Id="rId39" Type="http://schemas.openxmlformats.org/officeDocument/2006/relationships/hyperlink" Target="https://www.acer.org/files/learning-metrics-partnership.pdf" TargetMode="External"/><Relationship Id="rId109" Type="http://schemas.openxmlformats.org/officeDocument/2006/relationships/hyperlink" Target="https://palnetwork.org/our-growth/" TargetMode="External"/><Relationship Id="rId34" Type="http://schemas.openxmlformats.org/officeDocument/2006/relationships/hyperlink" Target="https://www.brookings.edu/series/skills-for-a-changing-world/" TargetMode="External"/><Relationship Id="rId50" Type="http://schemas.openxmlformats.org/officeDocument/2006/relationships/image" Target="media/image8.png"/><Relationship Id="rId55" Type="http://schemas.openxmlformats.org/officeDocument/2006/relationships/hyperlink" Target="http://research.acer.edu.au/mteg/12/" TargetMode="External"/><Relationship Id="rId76" Type="http://schemas.openxmlformats.org/officeDocument/2006/relationships/hyperlink" Target="https://www.acer.org/files/MTEG_Brochure_Arabic.pdf" TargetMode="External"/><Relationship Id="rId97" Type="http://schemas.openxmlformats.org/officeDocument/2006/relationships/hyperlink" Target="https://www.globalpartnership.org/blog/supporting-comprehensive-analysis-national-learning-assessment-systems" TargetMode="External"/><Relationship Id="rId104" Type="http://schemas.openxmlformats.org/officeDocument/2006/relationships/hyperlink" Target="file:///C:/Users/Campbell/Downloads/KIX+%20Project%20&#8211;%20PAL%20Network;%20PAL%20Network%20develops%20new%20common%20assessment%20tool:%20ELANA%20&#8211;%20PAL%20Network" TargetMode="External"/><Relationship Id="rId120" Type="http://schemas.openxmlformats.org/officeDocument/2006/relationships/hyperlink" Target="https://neqmap.bangkok.unesco.org/activity/__trashed/" TargetMode="External"/><Relationship Id="rId125" Type="http://schemas.openxmlformats.org/officeDocument/2006/relationships/hyperlink" Target="http://www.acer.edu.au/gem" TargetMode="External"/><Relationship Id="rId7" Type="http://schemas.openxmlformats.org/officeDocument/2006/relationships/endnotes" Target="endnotes.xml"/><Relationship Id="rId71" Type="http://schemas.openxmlformats.org/officeDocument/2006/relationships/hyperlink" Target="https://rd.acer.org/article/the-cure-for-early-grades-assessment-difficulties-take-a-tablet" TargetMode="External"/><Relationship Id="rId92" Type="http://schemas.openxmlformats.org/officeDocument/2006/relationships/hyperlink" Target="https://learningportal.iiep.unesco.org/en/library/analyse-des-systemes-devaluation-nationaux-des-apprentissages-anlas-rapport-mauritanie" TargetMode="External"/><Relationship Id="rId2" Type="http://schemas.openxmlformats.org/officeDocument/2006/relationships/numbering" Target="numbering.xml"/><Relationship Id="rId29" Type="http://schemas.openxmlformats.org/officeDocument/2006/relationships/hyperlink" Target="https://milo.uis.unesco.org/ampl/" TargetMode="External"/><Relationship Id="rId24" Type="http://schemas.openxmlformats.org/officeDocument/2006/relationships/hyperlink" Target="https://www.acer.org/files/learning-metrics-partnership.pdf" TargetMode="External"/><Relationship Id="rId40" Type="http://schemas.openxmlformats.org/officeDocument/2006/relationships/hyperlink" Target="https://www.brookings.edu/wp-content/uploads/2016/07/LMTF_PartnerActivityUpdate_JanMarch-2015.pdf" TargetMode="External"/><Relationship Id="rId45" Type="http://schemas.openxmlformats.org/officeDocument/2006/relationships/hyperlink" Target="https://www.acer.org/au/discover/article/working-together-the-uis-and-acer-collaborate-to-advance-education" TargetMode="External"/><Relationship Id="rId66" Type="http://schemas.openxmlformats.org/officeDocument/2006/relationships/hyperlink" Target="https://www.acer.org/files/MTEGAfg_Class6_StudentQ_Pashto.pdf" TargetMode="External"/><Relationship Id="rId87" Type="http://schemas.openxmlformats.org/officeDocument/2006/relationships/hyperlink" Target="http://www.education2030-africa.org/images/5._KeyQualityConceptsLSA_ACER-GEM_20191204.pdf" TargetMode="External"/><Relationship Id="rId110" Type="http://schemas.openxmlformats.org/officeDocument/2006/relationships/header" Target="header2.xml"/><Relationship Id="rId115" Type="http://schemas.openxmlformats.org/officeDocument/2006/relationships/hyperlink" Target="https://neqmap.bangkok.unesco.org/resource/developing-strategic-plans-for-an-aligned-approach-to-21st-century-skills-integration/" TargetMode="External"/><Relationship Id="rId61" Type="http://schemas.openxmlformats.org/officeDocument/2006/relationships/hyperlink" Target="https://research.acer.edu.au/mteg/16/" TargetMode="External"/><Relationship Id="rId82" Type="http://schemas.openxmlformats.org/officeDocument/2006/relationships/hyperlink" Target="https://gaml.uis.unesco.org/wp-content/uploads/sites/2/2018/10/4.1.1_09_Procedural-Alignment-Too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cer.edu.au/epp" TargetMode="External"/><Relationship Id="rId13" Type="http://schemas.openxmlformats.org/officeDocument/2006/relationships/hyperlink" Target="http://uis.unesco.org/sites/default/files/documents/principles-good-practice-learning-assessments-2017-en.pdf" TargetMode="External"/><Relationship Id="rId3" Type="http://schemas.openxmlformats.org/officeDocument/2006/relationships/hyperlink" Target="https://www.acer.org/au/about-us" TargetMode="External"/><Relationship Id="rId7" Type="http://schemas.openxmlformats.org/officeDocument/2006/relationships/hyperlink" Target="http://research.acer.edu.au/monitoring_learning/21" TargetMode="External"/><Relationship Id="rId12" Type="http://schemas.openxmlformats.org/officeDocument/2006/relationships/hyperlink" Target="https://www.edu-links.org/resources/global-proficiency-framework-reading-and-mathematics" TargetMode="External"/><Relationship Id="rId17" Type="http://schemas.openxmlformats.org/officeDocument/2006/relationships/hyperlink" Target="https://www.edu-links.org/resources/global-proficiency-framework-reading-and-mathematics" TargetMode="External"/><Relationship Id="rId2" Type="http://schemas.openxmlformats.org/officeDocument/2006/relationships/hyperlink" Target="https://www.oecd.org/dac/evaluation/daccriteriaforevaluatingdevelopmentassistance.htm" TargetMode="External"/><Relationship Id="rId16" Type="http://schemas.openxmlformats.org/officeDocument/2006/relationships/hyperlink" Target="http://uis.unesco.org/en/cla-survey" TargetMode="External"/><Relationship Id="rId1" Type="http://schemas.openxmlformats.org/officeDocument/2006/relationships/hyperlink" Target="https://www.oecd.org/dac/evaluation/daccriteriaforevaluatingdevelopmentassistance.htm" TargetMode="External"/><Relationship Id="rId6" Type="http://schemas.openxmlformats.org/officeDocument/2006/relationships/hyperlink" Target="https://palnetwork.org/ican/" TargetMode="External"/><Relationship Id="rId11" Type="http://schemas.openxmlformats.org/officeDocument/2006/relationships/hyperlink" Target="http://uis.unesco.org/en/topic/sustainable-development-goal-4" TargetMode="External"/><Relationship Id="rId5" Type="http://schemas.openxmlformats.org/officeDocument/2006/relationships/hyperlink" Target="https://www.acer.org/au/discover/article/enabling-teachers-to-support-students-with-disability" TargetMode="External"/><Relationship Id="rId15" Type="http://schemas.openxmlformats.org/officeDocument/2006/relationships/hyperlink" Target="http://uis.unesco.org/en/cla-survey" TargetMode="External"/><Relationship Id="rId10" Type="http://schemas.openxmlformats.org/officeDocument/2006/relationships/hyperlink" Target="https://learning-progression-explorer.acer.org/" TargetMode="External"/><Relationship Id="rId4" Type="http://schemas.openxmlformats.org/officeDocument/2006/relationships/hyperlink" Target="https://www.acer.org/au/about-us" TargetMode="External"/><Relationship Id="rId9" Type="http://schemas.openxmlformats.org/officeDocument/2006/relationships/hyperlink" Target="https://www.acer.edu.au/gem" TargetMode="External"/><Relationship Id="rId14" Type="http://schemas.openxmlformats.org/officeDocument/2006/relationships/hyperlink" Target="http://gaml.uis.unesco.org/wp-content/uploads/sites/2/2018/08/gaml4-system-wide-analysis-assessment-pract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504C-5D31-D54A-913C-1CE7007F7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32697</Words>
  <Characters>194548</Characters>
  <Application>Microsoft Office Word</Application>
  <DocSecurity>0</DocSecurity>
  <Lines>4229</Lines>
  <Paragraphs>1748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225497</CharactersWithSpaces>
  <SharedDoc>false</SharedDoc>
  <HLinks>
    <vt:vector size="810" baseType="variant">
      <vt:variant>
        <vt:i4>3407994</vt:i4>
      </vt:variant>
      <vt:variant>
        <vt:i4>462</vt:i4>
      </vt:variant>
      <vt:variant>
        <vt:i4>0</vt:i4>
      </vt:variant>
      <vt:variant>
        <vt:i4>5</vt:i4>
      </vt:variant>
      <vt:variant>
        <vt:lpwstr>http://www.acer.edu.au/gem</vt:lpwstr>
      </vt:variant>
      <vt:variant>
        <vt:lpwstr/>
      </vt:variant>
      <vt:variant>
        <vt:i4>2818159</vt:i4>
      </vt:variant>
      <vt:variant>
        <vt:i4>459</vt:i4>
      </vt:variant>
      <vt:variant>
        <vt:i4>0</vt:i4>
      </vt:variant>
      <vt:variant>
        <vt:i4>5</vt:i4>
      </vt:variant>
      <vt:variant>
        <vt:lpwstr>http://www.acer.edu.au/epp</vt:lpwstr>
      </vt:variant>
      <vt:variant>
        <vt:lpwstr/>
      </vt:variant>
      <vt:variant>
        <vt:i4>3997721</vt:i4>
      </vt:variant>
      <vt:variant>
        <vt:i4>456</vt:i4>
      </vt:variant>
      <vt:variant>
        <vt:i4>0</vt:i4>
      </vt:variant>
      <vt:variant>
        <vt:i4>5</vt:i4>
      </vt:variant>
      <vt:variant>
        <vt:lpwstr>http://research.acer.edu.au/monitoring_learning/21</vt:lpwstr>
      </vt:variant>
      <vt:variant>
        <vt:lpwstr/>
      </vt:variant>
      <vt:variant>
        <vt:i4>4784155</vt:i4>
      </vt:variant>
      <vt:variant>
        <vt:i4>453</vt:i4>
      </vt:variant>
      <vt:variant>
        <vt:i4>0</vt:i4>
      </vt:variant>
      <vt:variant>
        <vt:i4>5</vt:i4>
      </vt:variant>
      <vt:variant>
        <vt:lpwstr>https://www.dfat.gov.au/about-us/publications/Pages/dfat-monitoring-and-evaluation-standards</vt:lpwstr>
      </vt:variant>
      <vt:variant>
        <vt:lpwstr/>
      </vt:variant>
      <vt:variant>
        <vt:i4>5636173</vt:i4>
      </vt:variant>
      <vt:variant>
        <vt:i4>450</vt:i4>
      </vt:variant>
      <vt:variant>
        <vt:i4>0</vt:i4>
      </vt:variant>
      <vt:variant>
        <vt:i4>5</vt:i4>
      </vt:variant>
      <vt:variant>
        <vt:lpwstr>https://www.acer.org/au/about-us</vt:lpwstr>
      </vt:variant>
      <vt:variant>
        <vt:lpwstr/>
      </vt:variant>
      <vt:variant>
        <vt:i4>2621562</vt:i4>
      </vt:variant>
      <vt:variant>
        <vt:i4>447</vt:i4>
      </vt:variant>
      <vt:variant>
        <vt:i4>0</vt:i4>
      </vt:variant>
      <vt:variant>
        <vt:i4>5</vt:i4>
      </vt:variant>
      <vt:variant>
        <vt:lpwstr>https://palnetwork.org/our-growth/</vt:lpwstr>
      </vt:variant>
      <vt:variant>
        <vt:lpwstr/>
      </vt:variant>
      <vt:variant>
        <vt:i4>1966097</vt:i4>
      </vt:variant>
      <vt:variant>
        <vt:i4>444</vt:i4>
      </vt:variant>
      <vt:variant>
        <vt:i4>0</vt:i4>
      </vt:variant>
      <vt:variant>
        <vt:i4>5</vt:i4>
      </vt:variant>
      <vt:variant>
        <vt:lpwstr>https://palnetwork.org/our-story/</vt:lpwstr>
      </vt:variant>
      <vt:variant>
        <vt:lpwstr/>
      </vt:variant>
      <vt:variant>
        <vt:i4>4063257</vt:i4>
      </vt:variant>
      <vt:variant>
        <vt:i4>441</vt:i4>
      </vt:variant>
      <vt:variant>
        <vt:i4>0</vt:i4>
      </vt:variant>
      <vt:variant>
        <vt:i4>5</vt:i4>
      </vt:variant>
      <vt:variant>
        <vt:lpwstr>http://research.acer.edu.au/monitoring_learning/22/</vt:lpwstr>
      </vt:variant>
      <vt:variant>
        <vt:lpwstr/>
      </vt:variant>
      <vt:variant>
        <vt:i4>5308419</vt:i4>
      </vt:variant>
      <vt:variant>
        <vt:i4>438</vt:i4>
      </vt:variant>
      <vt:variant>
        <vt:i4>0</vt:i4>
      </vt:variant>
      <vt:variant>
        <vt:i4>5</vt:i4>
      </vt:variant>
      <vt:variant>
        <vt:lpwstr>http://r4d.org/knowledge-center/bringing-learning-light-role-citizen-led-assessments-shifting-education-agenda-0</vt:lpwstr>
      </vt:variant>
      <vt:variant>
        <vt:lpwstr/>
      </vt:variant>
      <vt:variant>
        <vt:i4>3145817</vt:i4>
      </vt:variant>
      <vt:variant>
        <vt:i4>435</vt:i4>
      </vt:variant>
      <vt:variant>
        <vt:i4>0</vt:i4>
      </vt:variant>
      <vt:variant>
        <vt:i4>5</vt:i4>
      </vt:variant>
      <vt:variant>
        <vt:lpwstr>https://research.acer.edu.au/ar_misc/58/</vt:lpwstr>
      </vt:variant>
      <vt:variant>
        <vt:lpwstr/>
      </vt:variant>
      <vt:variant>
        <vt:i4>4849666</vt:i4>
      </vt:variant>
      <vt:variant>
        <vt:i4>432</vt:i4>
      </vt:variant>
      <vt:variant>
        <vt:i4>0</vt:i4>
      </vt:variant>
      <vt:variant>
        <vt:i4>5</vt:i4>
      </vt:variant>
      <vt:variant>
        <vt:lpwstr>C:\Users\Campbell\Downloads\KIX+ Project – PAL Network; PAL Network develops new common assessment tool: ELANA – PAL Network</vt:lpwstr>
      </vt:variant>
      <vt:variant>
        <vt:lpwstr/>
      </vt:variant>
      <vt:variant>
        <vt:i4>2162747</vt:i4>
      </vt:variant>
      <vt:variant>
        <vt:i4>429</vt:i4>
      </vt:variant>
      <vt:variant>
        <vt:i4>0</vt:i4>
      </vt:variant>
      <vt:variant>
        <vt:i4>5</vt:i4>
      </vt:variant>
      <vt:variant>
        <vt:lpwstr>https://palnetwork.org/how-ican-adds-value-in-the-global-regional-and-national-education-monitoring-landscape/</vt:lpwstr>
      </vt:variant>
      <vt:variant>
        <vt:lpwstr/>
      </vt:variant>
      <vt:variant>
        <vt:i4>2424860</vt:i4>
      </vt:variant>
      <vt:variant>
        <vt:i4>426</vt:i4>
      </vt:variant>
      <vt:variant>
        <vt:i4>0</vt:i4>
      </vt:variant>
      <vt:variant>
        <vt:i4>5</vt:i4>
      </vt:variant>
      <vt:variant>
        <vt:lpwstr>https://palnetwork.org/wp-content/uploads/2018/04/2018_PAL-Network_DQSF_FINAL.pdf</vt:lpwstr>
      </vt:variant>
      <vt:variant>
        <vt:lpwstr/>
      </vt:variant>
      <vt:variant>
        <vt:i4>393309</vt:i4>
      </vt:variant>
      <vt:variant>
        <vt:i4>423</vt:i4>
      </vt:variant>
      <vt:variant>
        <vt:i4>0</vt:i4>
      </vt:variant>
      <vt:variant>
        <vt:i4>5</vt:i4>
      </vt:variant>
      <vt:variant>
        <vt:lpwstr>https://www.globalpartnership.org/blog/piloting-new-learning-assessment-approach</vt:lpwstr>
      </vt:variant>
      <vt:variant>
        <vt:lpwstr/>
      </vt:variant>
      <vt:variant>
        <vt:i4>5832716</vt:i4>
      </vt:variant>
      <vt:variant>
        <vt:i4>420</vt:i4>
      </vt:variant>
      <vt:variant>
        <vt:i4>0</vt:i4>
      </vt:variant>
      <vt:variant>
        <vt:i4>5</vt:i4>
      </vt:variant>
      <vt:variant>
        <vt:lpwstr>https://www.globalpartnership.org/blog/supporting-comprehensive-analysis-national-learning-assessment-systems</vt:lpwstr>
      </vt:variant>
      <vt:variant>
        <vt:lpwstr/>
      </vt:variant>
      <vt:variant>
        <vt:i4>2883684</vt:i4>
      </vt:variant>
      <vt:variant>
        <vt:i4>417</vt:i4>
      </vt:variant>
      <vt:variant>
        <vt:i4>0</vt:i4>
      </vt:variant>
      <vt:variant>
        <vt:i4>5</vt:i4>
      </vt:variant>
      <vt:variant>
        <vt:lpwstr>https://learningportal.iiep.unesco.org/en/forum/join-our-second-webinar-on-the-use-of-learning-assessment-data</vt:lpwstr>
      </vt:variant>
      <vt:variant>
        <vt:lpwstr/>
      </vt:variant>
      <vt:variant>
        <vt:i4>5832792</vt:i4>
      </vt:variant>
      <vt:variant>
        <vt:i4>414</vt:i4>
      </vt:variant>
      <vt:variant>
        <vt:i4>0</vt:i4>
      </vt:variant>
      <vt:variant>
        <vt:i4>5</vt:i4>
      </vt:variant>
      <vt:variant>
        <vt:lpwstr>https://www.globalpartnership.org/events/improving-use-learning-assessment-data-educational-planning-and-decision-making</vt:lpwstr>
      </vt:variant>
      <vt:variant>
        <vt:lpwstr/>
      </vt:variant>
      <vt:variant>
        <vt:i4>5177369</vt:i4>
      </vt:variant>
      <vt:variant>
        <vt:i4>411</vt:i4>
      </vt:variant>
      <vt:variant>
        <vt:i4>0</vt:i4>
      </vt:variant>
      <vt:variant>
        <vt:i4>5</vt:i4>
      </vt:variant>
      <vt:variant>
        <vt:lpwstr>http://www.education2030-africa.org/index.php/en/workshop-link-december-2019</vt:lpwstr>
      </vt:variant>
      <vt:variant>
        <vt:lpwstr/>
      </vt:variant>
      <vt:variant>
        <vt:i4>5242889</vt:i4>
      </vt:variant>
      <vt:variant>
        <vt:i4>408</vt:i4>
      </vt:variant>
      <vt:variant>
        <vt:i4>0</vt:i4>
      </vt:variant>
      <vt:variant>
        <vt:i4>5</vt:i4>
      </vt:variant>
      <vt:variant>
        <vt:lpwstr>https://www.globalpartnership.org/events/webinar-introducing-anlas-gpe-initiative-strengthen-learning-assessment-systems</vt:lpwstr>
      </vt:variant>
      <vt:variant>
        <vt:lpwstr/>
      </vt:variant>
      <vt:variant>
        <vt:i4>1376266</vt:i4>
      </vt:variant>
      <vt:variant>
        <vt:i4>405</vt:i4>
      </vt:variant>
      <vt:variant>
        <vt:i4>0</vt:i4>
      </vt:variant>
      <vt:variant>
        <vt:i4>5</vt:i4>
      </vt:variant>
      <vt:variant>
        <vt:lpwstr>https://learningportal.iiep.unesco.org/en/library/analyse-des-systemes-devaluation-nationaux-des-apprentissages-anlas-rapport-mauritanie</vt:lpwstr>
      </vt:variant>
      <vt:variant>
        <vt:lpwstr/>
      </vt:variant>
      <vt:variant>
        <vt:i4>1048657</vt:i4>
      </vt:variant>
      <vt:variant>
        <vt:i4>402</vt:i4>
      </vt:variant>
      <vt:variant>
        <vt:i4>0</vt:i4>
      </vt:variant>
      <vt:variant>
        <vt:i4>5</vt:i4>
      </vt:variant>
      <vt:variant>
        <vt:lpwstr>https://www.globalpartnership.org/content/analysis-national-learning-assessment-systems-ethiopia-country-report-june-2019</vt:lpwstr>
      </vt:variant>
      <vt:variant>
        <vt:lpwstr/>
      </vt:variant>
      <vt:variant>
        <vt:i4>983124</vt:i4>
      </vt:variant>
      <vt:variant>
        <vt:i4>399</vt:i4>
      </vt:variant>
      <vt:variant>
        <vt:i4>0</vt:i4>
      </vt:variant>
      <vt:variant>
        <vt:i4>5</vt:i4>
      </vt:variant>
      <vt:variant>
        <vt:lpwstr>https://www.globalpartnership.org/sites/default/files/document/file/2019-10-gpe-what-is-anlas.pdf</vt:lpwstr>
      </vt:variant>
      <vt:variant>
        <vt:lpwstr/>
      </vt:variant>
      <vt:variant>
        <vt:i4>5177369</vt:i4>
      </vt:variant>
      <vt:variant>
        <vt:i4>396</vt:i4>
      </vt:variant>
      <vt:variant>
        <vt:i4>0</vt:i4>
      </vt:variant>
      <vt:variant>
        <vt:i4>5</vt:i4>
      </vt:variant>
      <vt:variant>
        <vt:lpwstr>http://www.education2030-africa.org/index.php/en/workshop-link-december-2019</vt:lpwstr>
      </vt:variant>
      <vt:variant>
        <vt:lpwstr/>
      </vt:variant>
      <vt:variant>
        <vt:i4>5767272</vt:i4>
      </vt:variant>
      <vt:variant>
        <vt:i4>393</vt:i4>
      </vt:variant>
      <vt:variant>
        <vt:i4>0</vt:i4>
      </vt:variant>
      <vt:variant>
        <vt:i4>5</vt:i4>
      </vt:variant>
      <vt:variant>
        <vt:lpwstr>http://www.education2030-africa.org/images/5._KeyQualityConceptsLSA_ACER-GEM_20191204.pdf</vt:lpwstr>
      </vt:variant>
      <vt:variant>
        <vt:lpwstr/>
      </vt:variant>
      <vt:variant>
        <vt:i4>3473532</vt:i4>
      </vt:variant>
      <vt:variant>
        <vt:i4>390</vt:i4>
      </vt:variant>
      <vt:variant>
        <vt:i4>0</vt:i4>
      </vt:variant>
      <vt:variant>
        <vt:i4>5</vt:i4>
      </vt:variant>
      <vt:variant>
        <vt:lpwstr>https://www.acer.org/au/discover/article/a-knowledge-portal-on-learning-assessments-for-south-asia</vt:lpwstr>
      </vt:variant>
      <vt:variant>
        <vt:lpwstr/>
      </vt:variant>
      <vt:variant>
        <vt:i4>3145790</vt:i4>
      </vt:variant>
      <vt:variant>
        <vt:i4>387</vt:i4>
      </vt:variant>
      <vt:variant>
        <vt:i4>0</vt:i4>
      </vt:variant>
      <vt:variant>
        <vt:i4>5</vt:i4>
      </vt:variant>
      <vt:variant>
        <vt:lpwstr>https://allchildrenlearning.org/about/</vt:lpwstr>
      </vt:variant>
      <vt:variant>
        <vt:lpwstr/>
      </vt:variant>
      <vt:variant>
        <vt:i4>6881318</vt:i4>
      </vt:variant>
      <vt:variant>
        <vt:i4>384</vt:i4>
      </vt:variant>
      <vt:variant>
        <vt:i4>0</vt:i4>
      </vt:variant>
      <vt:variant>
        <vt:i4>5</vt:i4>
      </vt:variant>
      <vt:variant>
        <vt:lpwstr>https://uis.unesco.org/sites/default/files/documents/principles-good-practice-learning-assessments-2017-en.pdf</vt:lpwstr>
      </vt:variant>
      <vt:variant>
        <vt:lpwstr/>
      </vt:variant>
      <vt:variant>
        <vt:i4>3473517</vt:i4>
      </vt:variant>
      <vt:variant>
        <vt:i4>381</vt:i4>
      </vt:variant>
      <vt:variant>
        <vt:i4>0</vt:i4>
      </vt:variant>
      <vt:variant>
        <vt:i4>5</vt:i4>
      </vt:variant>
      <vt:variant>
        <vt:lpwstr>https://gaml.uis.unesco.org/4-1-1/</vt:lpwstr>
      </vt:variant>
      <vt:variant>
        <vt:lpwstr/>
      </vt:variant>
      <vt:variant>
        <vt:i4>3211364</vt:i4>
      </vt:variant>
      <vt:variant>
        <vt:i4>378</vt:i4>
      </vt:variant>
      <vt:variant>
        <vt:i4>0</vt:i4>
      </vt:variant>
      <vt:variant>
        <vt:i4>5</vt:i4>
      </vt:variant>
      <vt:variant>
        <vt:lpwstr>https://gaml.uis.unesco.org/wp-content/uploads/sites/2/2018/10/4.1.1_09_Procedural-Alignment-Tool.pdf</vt:lpwstr>
      </vt:variant>
      <vt:variant>
        <vt:lpwstr/>
      </vt:variant>
      <vt:variant>
        <vt:i4>5636097</vt:i4>
      </vt:variant>
      <vt:variant>
        <vt:i4>375</vt:i4>
      </vt:variant>
      <vt:variant>
        <vt:i4>0</vt:i4>
      </vt:variant>
      <vt:variant>
        <vt:i4>5</vt:i4>
      </vt:variant>
      <vt:variant>
        <vt:lpwstr>https://tcg.uis.unesco.org/wp-content/uploads/sites/4/2020/10/GAML6-WD-2-Protocol-for-reporting-4.1.1.pdf</vt:lpwstr>
      </vt:variant>
      <vt:variant>
        <vt:lpwstr/>
      </vt:variant>
      <vt:variant>
        <vt:i4>3473517</vt:i4>
      </vt:variant>
      <vt:variant>
        <vt:i4>372</vt:i4>
      </vt:variant>
      <vt:variant>
        <vt:i4>0</vt:i4>
      </vt:variant>
      <vt:variant>
        <vt:i4>5</vt:i4>
      </vt:variant>
      <vt:variant>
        <vt:lpwstr>https://gaml.uis.unesco.org/4-1-1/</vt:lpwstr>
      </vt:variant>
      <vt:variant>
        <vt:lpwstr/>
      </vt:variant>
      <vt:variant>
        <vt:i4>6881318</vt:i4>
      </vt:variant>
      <vt:variant>
        <vt:i4>369</vt:i4>
      </vt:variant>
      <vt:variant>
        <vt:i4>0</vt:i4>
      </vt:variant>
      <vt:variant>
        <vt:i4>5</vt:i4>
      </vt:variant>
      <vt:variant>
        <vt:lpwstr>https://uis.unesco.org/sites/default/files/documents/principles-good-practice-learning-assessments-2017-en.pdf</vt:lpwstr>
      </vt:variant>
      <vt:variant>
        <vt:lpwstr/>
      </vt:variant>
      <vt:variant>
        <vt:i4>6094924</vt:i4>
      </vt:variant>
      <vt:variant>
        <vt:i4>366</vt:i4>
      </vt:variant>
      <vt:variant>
        <vt:i4>0</vt:i4>
      </vt:variant>
      <vt:variant>
        <vt:i4>5</vt:i4>
      </vt:variant>
      <vt:variant>
        <vt:lpwstr>https://www.acer.org/files/MTEG_Brochure_Arabic.pdf</vt:lpwstr>
      </vt:variant>
      <vt:variant>
        <vt:lpwstr/>
      </vt:variant>
      <vt:variant>
        <vt:i4>8061032</vt:i4>
      </vt:variant>
      <vt:variant>
        <vt:i4>363</vt:i4>
      </vt:variant>
      <vt:variant>
        <vt:i4>0</vt:i4>
      </vt:variant>
      <vt:variant>
        <vt:i4>5</vt:i4>
      </vt:variant>
      <vt:variant>
        <vt:lpwstr>https://www.acer.org/files/MTEG_Brochure_Spanish.pdf</vt:lpwstr>
      </vt:variant>
      <vt:variant>
        <vt:lpwstr/>
      </vt:variant>
      <vt:variant>
        <vt:i4>5505099</vt:i4>
      </vt:variant>
      <vt:variant>
        <vt:i4>360</vt:i4>
      </vt:variant>
      <vt:variant>
        <vt:i4>0</vt:i4>
      </vt:variant>
      <vt:variant>
        <vt:i4>5</vt:i4>
      </vt:variant>
      <vt:variant>
        <vt:lpwstr>https://www.acer.org/files/MTEG_Brochure_French.pdf</vt:lpwstr>
      </vt:variant>
      <vt:variant>
        <vt:lpwstr/>
      </vt:variant>
      <vt:variant>
        <vt:i4>7012468</vt:i4>
      </vt:variant>
      <vt:variant>
        <vt:i4>357</vt:i4>
      </vt:variant>
      <vt:variant>
        <vt:i4>0</vt:i4>
      </vt:variant>
      <vt:variant>
        <vt:i4>5</vt:i4>
      </vt:variant>
      <vt:variant>
        <vt:lpwstr>https://www.acer.org/files/MTEG_Brochure_English.pdf</vt:lpwstr>
      </vt:variant>
      <vt:variant>
        <vt:lpwstr/>
      </vt:variant>
      <vt:variant>
        <vt:i4>4718679</vt:i4>
      </vt:variant>
      <vt:variant>
        <vt:i4>354</vt:i4>
      </vt:variant>
      <vt:variant>
        <vt:i4>0</vt:i4>
      </vt:variant>
      <vt:variant>
        <vt:i4>5</vt:i4>
      </vt:variant>
      <vt:variant>
        <vt:lpwstr>https://rd.acer.org/article/educational-assessment-in-afghanistan</vt:lpwstr>
      </vt:variant>
      <vt:variant>
        <vt:lpwstr/>
      </vt:variant>
      <vt:variant>
        <vt:i4>8061051</vt:i4>
      </vt:variant>
      <vt:variant>
        <vt:i4>351</vt:i4>
      </vt:variant>
      <vt:variant>
        <vt:i4>0</vt:i4>
      </vt:variant>
      <vt:variant>
        <vt:i4>5</vt:i4>
      </vt:variant>
      <vt:variant>
        <vt:lpwstr>https://rd.acer.org/article/the-cure-for-early-grades-assessment-difficulties-take-a-tablet</vt:lpwstr>
      </vt:variant>
      <vt:variant>
        <vt:lpwstr/>
      </vt:variant>
      <vt:variant>
        <vt:i4>4194377</vt:i4>
      </vt:variant>
      <vt:variant>
        <vt:i4>348</vt:i4>
      </vt:variant>
      <vt:variant>
        <vt:i4>0</vt:i4>
      </vt:variant>
      <vt:variant>
        <vt:i4>5</vt:i4>
      </vt:variant>
      <vt:variant>
        <vt:lpwstr>https://www.acer.org/files/MTEG_afghanistan_case.pdf</vt:lpwstr>
      </vt:variant>
      <vt:variant>
        <vt:lpwstr/>
      </vt:variant>
      <vt:variant>
        <vt:i4>4653103</vt:i4>
      </vt:variant>
      <vt:variant>
        <vt:i4>345</vt:i4>
      </vt:variant>
      <vt:variant>
        <vt:i4>0</vt:i4>
      </vt:variant>
      <vt:variant>
        <vt:i4>5</vt:i4>
      </vt:variant>
      <vt:variant>
        <vt:lpwstr>https://www.acer.org/files/MTEGAfg_Class6_SchoolQ_Pashto.pdf</vt:lpwstr>
      </vt:variant>
      <vt:variant>
        <vt:lpwstr/>
      </vt:variant>
      <vt:variant>
        <vt:i4>2687054</vt:i4>
      </vt:variant>
      <vt:variant>
        <vt:i4>342</vt:i4>
      </vt:variant>
      <vt:variant>
        <vt:i4>0</vt:i4>
      </vt:variant>
      <vt:variant>
        <vt:i4>5</vt:i4>
      </vt:variant>
      <vt:variant>
        <vt:lpwstr>https://www.acer.org/files/MTEGAfg_Class6_SchoolQ_Dari.pdf</vt:lpwstr>
      </vt:variant>
      <vt:variant>
        <vt:lpwstr/>
      </vt:variant>
      <vt:variant>
        <vt:i4>5832765</vt:i4>
      </vt:variant>
      <vt:variant>
        <vt:i4>339</vt:i4>
      </vt:variant>
      <vt:variant>
        <vt:i4>0</vt:i4>
      </vt:variant>
      <vt:variant>
        <vt:i4>5</vt:i4>
      </vt:variant>
      <vt:variant>
        <vt:lpwstr>https://www.acer.org/files/MTEGAfg_Class6_SchoolQ_Source.pdf</vt:lpwstr>
      </vt:variant>
      <vt:variant>
        <vt:lpwstr/>
      </vt:variant>
      <vt:variant>
        <vt:i4>3801161</vt:i4>
      </vt:variant>
      <vt:variant>
        <vt:i4>336</vt:i4>
      </vt:variant>
      <vt:variant>
        <vt:i4>0</vt:i4>
      </vt:variant>
      <vt:variant>
        <vt:i4>5</vt:i4>
      </vt:variant>
      <vt:variant>
        <vt:lpwstr>https://www.acer.org/files/MTEGAfg_Class6_StudentQ_Pashto.pdf</vt:lpwstr>
      </vt:variant>
      <vt:variant>
        <vt:lpwstr/>
      </vt:variant>
      <vt:variant>
        <vt:i4>5963815</vt:i4>
      </vt:variant>
      <vt:variant>
        <vt:i4>333</vt:i4>
      </vt:variant>
      <vt:variant>
        <vt:i4>0</vt:i4>
      </vt:variant>
      <vt:variant>
        <vt:i4>5</vt:i4>
      </vt:variant>
      <vt:variant>
        <vt:lpwstr>https://www.acer.org/files/MTEGAfg_Class6_StudentQ_Dari.pdf</vt:lpwstr>
      </vt:variant>
      <vt:variant>
        <vt:lpwstr/>
      </vt:variant>
      <vt:variant>
        <vt:i4>2621527</vt:i4>
      </vt:variant>
      <vt:variant>
        <vt:i4>330</vt:i4>
      </vt:variant>
      <vt:variant>
        <vt:i4>0</vt:i4>
      </vt:variant>
      <vt:variant>
        <vt:i4>5</vt:i4>
      </vt:variant>
      <vt:variant>
        <vt:lpwstr>https://www.acer.org/files/MTEGAfg_Class6_StudentQ_Source.pdf</vt:lpwstr>
      </vt:variant>
      <vt:variant>
        <vt:lpwstr/>
      </vt:variant>
      <vt:variant>
        <vt:i4>5963861</vt:i4>
      </vt:variant>
      <vt:variant>
        <vt:i4>327</vt:i4>
      </vt:variant>
      <vt:variant>
        <vt:i4>0</vt:i4>
      </vt:variant>
      <vt:variant>
        <vt:i4>5</vt:i4>
      </vt:variant>
      <vt:variant>
        <vt:lpwstr>https://www.acer.org/files/MTEG-Grade-3-Afghanistan-results.zip?22012020</vt:lpwstr>
      </vt:variant>
      <vt:variant>
        <vt:lpwstr/>
      </vt:variant>
      <vt:variant>
        <vt:i4>589944</vt:i4>
      </vt:variant>
      <vt:variant>
        <vt:i4>324</vt:i4>
      </vt:variant>
      <vt:variant>
        <vt:i4>0</vt:i4>
      </vt:variant>
      <vt:variant>
        <vt:i4>5</vt:i4>
      </vt:variant>
      <vt:variant>
        <vt:lpwstr>https://www.acer.org/files/AFG_MTEG_G6_DATABASE.zip</vt:lpwstr>
      </vt:variant>
      <vt:variant>
        <vt:lpwstr/>
      </vt:variant>
      <vt:variant>
        <vt:i4>983040</vt:i4>
      </vt:variant>
      <vt:variant>
        <vt:i4>321</vt:i4>
      </vt:variant>
      <vt:variant>
        <vt:i4>0</vt:i4>
      </vt:variant>
      <vt:variant>
        <vt:i4>5</vt:i4>
      </vt:variant>
      <vt:variant>
        <vt:lpwstr>https://research.acer.edu.au/mteg/16/</vt:lpwstr>
      </vt:variant>
      <vt:variant>
        <vt:lpwstr/>
      </vt:variant>
      <vt:variant>
        <vt:i4>917504</vt:i4>
      </vt:variant>
      <vt:variant>
        <vt:i4>318</vt:i4>
      </vt:variant>
      <vt:variant>
        <vt:i4>0</vt:i4>
      </vt:variant>
      <vt:variant>
        <vt:i4>5</vt:i4>
      </vt:variant>
      <vt:variant>
        <vt:lpwstr>https://research.acer.edu.au/mteg/17/</vt:lpwstr>
      </vt:variant>
      <vt:variant>
        <vt:lpwstr/>
      </vt:variant>
      <vt:variant>
        <vt:i4>4456469</vt:i4>
      </vt:variant>
      <vt:variant>
        <vt:i4>315</vt:i4>
      </vt:variant>
      <vt:variant>
        <vt:i4>0</vt:i4>
      </vt:variant>
      <vt:variant>
        <vt:i4>5</vt:i4>
      </vt:variant>
      <vt:variant>
        <vt:lpwstr>http://research.acer.edu.au/mteg/14/</vt:lpwstr>
      </vt:variant>
      <vt:variant>
        <vt:lpwstr/>
      </vt:variant>
      <vt:variant>
        <vt:i4>4456466</vt:i4>
      </vt:variant>
      <vt:variant>
        <vt:i4>312</vt:i4>
      </vt:variant>
      <vt:variant>
        <vt:i4>0</vt:i4>
      </vt:variant>
      <vt:variant>
        <vt:i4>5</vt:i4>
      </vt:variant>
      <vt:variant>
        <vt:lpwstr>http://research.acer.edu.au/mteg/13/</vt:lpwstr>
      </vt:variant>
      <vt:variant>
        <vt:lpwstr/>
      </vt:variant>
      <vt:variant>
        <vt:i4>4456464</vt:i4>
      </vt:variant>
      <vt:variant>
        <vt:i4>309</vt:i4>
      </vt:variant>
      <vt:variant>
        <vt:i4>0</vt:i4>
      </vt:variant>
      <vt:variant>
        <vt:i4>5</vt:i4>
      </vt:variant>
      <vt:variant>
        <vt:lpwstr>http://research.acer.edu.au/mteg/11/</vt:lpwstr>
      </vt:variant>
      <vt:variant>
        <vt:lpwstr/>
      </vt:variant>
      <vt:variant>
        <vt:i4>6881313</vt:i4>
      </vt:variant>
      <vt:variant>
        <vt:i4>306</vt:i4>
      </vt:variant>
      <vt:variant>
        <vt:i4>0</vt:i4>
      </vt:variant>
      <vt:variant>
        <vt:i4>5</vt:i4>
      </vt:variant>
      <vt:variant>
        <vt:lpwstr>http://research.acer.edu.au/mteg/3/</vt:lpwstr>
      </vt:variant>
      <vt:variant>
        <vt:lpwstr/>
      </vt:variant>
      <vt:variant>
        <vt:i4>4456467</vt:i4>
      </vt:variant>
      <vt:variant>
        <vt:i4>303</vt:i4>
      </vt:variant>
      <vt:variant>
        <vt:i4>0</vt:i4>
      </vt:variant>
      <vt:variant>
        <vt:i4>5</vt:i4>
      </vt:variant>
      <vt:variant>
        <vt:lpwstr>http://research.acer.edu.au/mteg/12/</vt:lpwstr>
      </vt:variant>
      <vt:variant>
        <vt:lpwstr/>
      </vt:variant>
      <vt:variant>
        <vt:i4>7012385</vt:i4>
      </vt:variant>
      <vt:variant>
        <vt:i4>300</vt:i4>
      </vt:variant>
      <vt:variant>
        <vt:i4>0</vt:i4>
      </vt:variant>
      <vt:variant>
        <vt:i4>5</vt:i4>
      </vt:variant>
      <vt:variant>
        <vt:lpwstr>http://research.acer.edu.au/mteg/1/</vt:lpwstr>
      </vt:variant>
      <vt:variant>
        <vt:lpwstr/>
      </vt:variant>
      <vt:variant>
        <vt:i4>6881327</vt:i4>
      </vt:variant>
      <vt:variant>
        <vt:i4>297</vt:i4>
      </vt:variant>
      <vt:variant>
        <vt:i4>0</vt:i4>
      </vt:variant>
      <vt:variant>
        <vt:i4>5</vt:i4>
      </vt:variant>
      <vt:variant>
        <vt:lpwstr>https://research.acer.edu.au/cgi/viewcontent.cgi?article=1016&amp;context=mteg</vt:lpwstr>
      </vt:variant>
      <vt:variant>
        <vt:lpwstr/>
      </vt:variant>
      <vt:variant>
        <vt:i4>3473517</vt:i4>
      </vt:variant>
      <vt:variant>
        <vt:i4>294</vt:i4>
      </vt:variant>
      <vt:variant>
        <vt:i4>0</vt:i4>
      </vt:variant>
      <vt:variant>
        <vt:i4>5</vt:i4>
      </vt:variant>
      <vt:variant>
        <vt:lpwstr>https://gaml.uis.unesco.org/4-1-1/</vt:lpwstr>
      </vt:variant>
      <vt:variant>
        <vt:lpwstr/>
      </vt:variant>
      <vt:variant>
        <vt:i4>3211364</vt:i4>
      </vt:variant>
      <vt:variant>
        <vt:i4>291</vt:i4>
      </vt:variant>
      <vt:variant>
        <vt:i4>0</vt:i4>
      </vt:variant>
      <vt:variant>
        <vt:i4>5</vt:i4>
      </vt:variant>
      <vt:variant>
        <vt:lpwstr>https://gaml.uis.unesco.org/wp-content/uploads/sites/2/2018/10/4.1.1_09_Procedural-Alignment-Tool.pdf</vt:lpwstr>
      </vt:variant>
      <vt:variant>
        <vt:lpwstr/>
      </vt:variant>
      <vt:variant>
        <vt:i4>5636097</vt:i4>
      </vt:variant>
      <vt:variant>
        <vt:i4>288</vt:i4>
      </vt:variant>
      <vt:variant>
        <vt:i4>0</vt:i4>
      </vt:variant>
      <vt:variant>
        <vt:i4>5</vt:i4>
      </vt:variant>
      <vt:variant>
        <vt:lpwstr>https://tcg.uis.unesco.org/wp-content/uploads/sites/4/2020/10/GAML6-WD-2-Protocol-for-reporting-4.1.1.pdf</vt:lpwstr>
      </vt:variant>
      <vt:variant>
        <vt:lpwstr/>
      </vt:variant>
      <vt:variant>
        <vt:i4>8257637</vt:i4>
      </vt:variant>
      <vt:variant>
        <vt:i4>285</vt:i4>
      </vt:variant>
      <vt:variant>
        <vt:i4>0</vt:i4>
      </vt:variant>
      <vt:variant>
        <vt:i4>5</vt:i4>
      </vt:variant>
      <vt:variant>
        <vt:lpwstr>https://www.acer.org/au/discover/article/working-together-the-uis-and-acer-collaborate-to-advance-education</vt:lpwstr>
      </vt:variant>
      <vt:variant>
        <vt:lpwstr/>
      </vt:variant>
      <vt:variant>
        <vt:i4>8257637</vt:i4>
      </vt:variant>
      <vt:variant>
        <vt:i4>282</vt:i4>
      </vt:variant>
      <vt:variant>
        <vt:i4>0</vt:i4>
      </vt:variant>
      <vt:variant>
        <vt:i4>5</vt:i4>
      </vt:variant>
      <vt:variant>
        <vt:lpwstr>https://www.acer.org/au/discover/article/working-together-the-uis-and-acer-collaborate-to-advance-education</vt:lpwstr>
      </vt:variant>
      <vt:variant>
        <vt:lpwstr/>
      </vt:variant>
      <vt:variant>
        <vt:i4>2752596</vt:i4>
      </vt:variant>
      <vt:variant>
        <vt:i4>279</vt:i4>
      </vt:variant>
      <vt:variant>
        <vt:i4>0</vt:i4>
      </vt:variant>
      <vt:variant>
        <vt:i4>5</vt:i4>
      </vt:variant>
      <vt:variant>
        <vt:lpwstr>https://research.acer.edu.au/monitoring_learning/63/</vt:lpwstr>
      </vt:variant>
      <vt:variant>
        <vt:lpwstr/>
      </vt:variant>
      <vt:variant>
        <vt:i4>2621520</vt:i4>
      </vt:variant>
      <vt:variant>
        <vt:i4>276</vt:i4>
      </vt:variant>
      <vt:variant>
        <vt:i4>0</vt:i4>
      </vt:variant>
      <vt:variant>
        <vt:i4>5</vt:i4>
      </vt:variant>
      <vt:variant>
        <vt:lpwstr>https://research.acer.edu.au/monitoring_learning/47/</vt:lpwstr>
      </vt:variant>
      <vt:variant>
        <vt:lpwstr/>
      </vt:variant>
      <vt:variant>
        <vt:i4>1638401</vt:i4>
      </vt:variant>
      <vt:variant>
        <vt:i4>273</vt:i4>
      </vt:variant>
      <vt:variant>
        <vt:i4>0</vt:i4>
      </vt:variant>
      <vt:variant>
        <vt:i4>5</vt:i4>
      </vt:variant>
      <vt:variant>
        <vt:lpwstr>http://gaml.uis.unesco.org/wp-content/uploads/sites/2/2018/08/gaml4-system-wide-analysis-assessment-practices.pdf</vt:lpwstr>
      </vt:variant>
      <vt:variant>
        <vt:lpwstr/>
      </vt:variant>
      <vt:variant>
        <vt:i4>458819</vt:i4>
      </vt:variant>
      <vt:variant>
        <vt:i4>270</vt:i4>
      </vt:variant>
      <vt:variant>
        <vt:i4>0</vt:i4>
      </vt:variant>
      <vt:variant>
        <vt:i4>5</vt:i4>
      </vt:variant>
      <vt:variant>
        <vt:lpwstr>https://www.brookings.edu/wp-content/uploads/2016/07/LMTF_PartnerActivityUpdate_JanMarch-2015.pdf</vt:lpwstr>
      </vt:variant>
      <vt:variant>
        <vt:lpwstr/>
      </vt:variant>
      <vt:variant>
        <vt:i4>7405688</vt:i4>
      </vt:variant>
      <vt:variant>
        <vt:i4>267</vt:i4>
      </vt:variant>
      <vt:variant>
        <vt:i4>0</vt:i4>
      </vt:variant>
      <vt:variant>
        <vt:i4>5</vt:i4>
      </vt:variant>
      <vt:variant>
        <vt:lpwstr>https://www.acer.org/files/learning-metrics-partnership.pdf</vt:lpwstr>
      </vt:variant>
      <vt:variant>
        <vt:lpwstr/>
      </vt:variant>
      <vt:variant>
        <vt:i4>8257592</vt:i4>
      </vt:variant>
      <vt:variant>
        <vt:i4>264</vt:i4>
      </vt:variant>
      <vt:variant>
        <vt:i4>0</vt:i4>
      </vt:variant>
      <vt:variant>
        <vt:i4>5</vt:i4>
      </vt:variant>
      <vt:variant>
        <vt:lpwstr>https://learningportal.iiep.unesco.org/en/library/champions-for-learning-the-legacy-of-the-learning-metrics-task-force</vt:lpwstr>
      </vt:variant>
      <vt:variant>
        <vt:lpwstr/>
      </vt:variant>
      <vt:variant>
        <vt:i4>7798839</vt:i4>
      </vt:variant>
      <vt:variant>
        <vt:i4>261</vt:i4>
      </vt:variant>
      <vt:variant>
        <vt:i4>0</vt:i4>
      </vt:variant>
      <vt:variant>
        <vt:i4>5</vt:i4>
      </vt:variant>
      <vt:variant>
        <vt:lpwstr>https://www.brookings.edu/product/learning-metrics-task-force/</vt:lpwstr>
      </vt:variant>
      <vt:variant>
        <vt:lpwstr/>
      </vt:variant>
      <vt:variant>
        <vt:i4>1835076</vt:i4>
      </vt:variant>
      <vt:variant>
        <vt:i4>258</vt:i4>
      </vt:variant>
      <vt:variant>
        <vt:i4>0</vt:i4>
      </vt:variant>
      <vt:variant>
        <vt:i4>5</vt:i4>
      </vt:variant>
      <vt:variant>
        <vt:lpwstr>https://www.brookings.edu/series/skills-for-a-changing-world/</vt:lpwstr>
      </vt:variant>
      <vt:variant>
        <vt:lpwstr/>
      </vt:variant>
      <vt:variant>
        <vt:i4>1048664</vt:i4>
      </vt:variant>
      <vt:variant>
        <vt:i4>255</vt:i4>
      </vt:variant>
      <vt:variant>
        <vt:i4>0</vt:i4>
      </vt:variant>
      <vt:variant>
        <vt:i4>5</vt:i4>
      </vt:variant>
      <vt:variant>
        <vt:lpwstr>https://tcg.uis.unesco.org/wp-content/uploads/sites/4/2022/11/WG_GAML_5_ISSE_ACER.pdf</vt:lpwstr>
      </vt:variant>
      <vt:variant>
        <vt:lpwstr/>
      </vt:variant>
      <vt:variant>
        <vt:i4>1507414</vt:i4>
      </vt:variant>
      <vt:variant>
        <vt:i4>252</vt:i4>
      </vt:variant>
      <vt:variant>
        <vt:i4>0</vt:i4>
      </vt:variant>
      <vt:variant>
        <vt:i4>5</vt:i4>
      </vt:variant>
      <vt:variant>
        <vt:lpwstr>https://milo.uis.unesco.org/wp-content/uploads/sites/17/2022/10/ampl.pdf</vt:lpwstr>
      </vt:variant>
      <vt:variant>
        <vt:lpwstr/>
      </vt:variant>
      <vt:variant>
        <vt:i4>1048643</vt:i4>
      </vt:variant>
      <vt:variant>
        <vt:i4>249</vt:i4>
      </vt:variant>
      <vt:variant>
        <vt:i4>0</vt:i4>
      </vt:variant>
      <vt:variant>
        <vt:i4>5</vt:i4>
      </vt:variant>
      <vt:variant>
        <vt:lpwstr>https://milo.uis.unesco.org/ampl/</vt:lpwstr>
      </vt:variant>
      <vt:variant>
        <vt:lpwstr/>
      </vt:variant>
      <vt:variant>
        <vt:i4>4915291</vt:i4>
      </vt:variant>
      <vt:variant>
        <vt:i4>246</vt:i4>
      </vt:variant>
      <vt:variant>
        <vt:i4>0</vt:i4>
      </vt:variant>
      <vt:variant>
        <vt:i4>5</vt:i4>
      </vt:variant>
      <vt:variant>
        <vt:lpwstr>https://tcg.uis.unesco.org/wp-content/uploads/sites/4/2022/11/WG_GAML_12_Pairwise-Comparison-Method_ACER.pdf</vt:lpwstr>
      </vt:variant>
      <vt:variant>
        <vt:lpwstr/>
      </vt:variant>
      <vt:variant>
        <vt:i4>2752596</vt:i4>
      </vt:variant>
      <vt:variant>
        <vt:i4>243</vt:i4>
      </vt:variant>
      <vt:variant>
        <vt:i4>0</vt:i4>
      </vt:variant>
      <vt:variant>
        <vt:i4>5</vt:i4>
      </vt:variant>
      <vt:variant>
        <vt:lpwstr>https://research.acer.edu.au/monitoring_learning/63/</vt:lpwstr>
      </vt:variant>
      <vt:variant>
        <vt:lpwstr/>
      </vt:variant>
      <vt:variant>
        <vt:i4>2621520</vt:i4>
      </vt:variant>
      <vt:variant>
        <vt:i4>240</vt:i4>
      </vt:variant>
      <vt:variant>
        <vt:i4>0</vt:i4>
      </vt:variant>
      <vt:variant>
        <vt:i4>5</vt:i4>
      </vt:variant>
      <vt:variant>
        <vt:lpwstr>https://research.acer.edu.au/monitoring_learning/47/</vt:lpwstr>
      </vt:variant>
      <vt:variant>
        <vt:lpwstr/>
      </vt:variant>
      <vt:variant>
        <vt:i4>458819</vt:i4>
      </vt:variant>
      <vt:variant>
        <vt:i4>237</vt:i4>
      </vt:variant>
      <vt:variant>
        <vt:i4>0</vt:i4>
      </vt:variant>
      <vt:variant>
        <vt:i4>5</vt:i4>
      </vt:variant>
      <vt:variant>
        <vt:lpwstr>https://www.brookings.edu/wp-content/uploads/2016/07/LMTF_PartnerActivityUpdate_JanMarch-2015.pdf</vt:lpwstr>
      </vt:variant>
      <vt:variant>
        <vt:lpwstr/>
      </vt:variant>
      <vt:variant>
        <vt:i4>7405688</vt:i4>
      </vt:variant>
      <vt:variant>
        <vt:i4>234</vt:i4>
      </vt:variant>
      <vt:variant>
        <vt:i4>0</vt:i4>
      </vt:variant>
      <vt:variant>
        <vt:i4>5</vt:i4>
      </vt:variant>
      <vt:variant>
        <vt:lpwstr>https://www.acer.org/files/learning-metrics-partnership.pdf</vt:lpwstr>
      </vt:variant>
      <vt:variant>
        <vt:lpwstr/>
      </vt:variant>
      <vt:variant>
        <vt:i4>3735661</vt:i4>
      </vt:variant>
      <vt:variant>
        <vt:i4>231</vt:i4>
      </vt:variant>
      <vt:variant>
        <vt:i4>0</vt:i4>
      </vt:variant>
      <vt:variant>
        <vt:i4>5</vt:i4>
      </vt:variant>
      <vt:variant>
        <vt:lpwstr>https://learning-progression-explorer.acer.org/</vt:lpwstr>
      </vt:variant>
      <vt:variant>
        <vt:lpwstr/>
      </vt:variant>
      <vt:variant>
        <vt:i4>6815850</vt:i4>
      </vt:variant>
      <vt:variant>
        <vt:i4>228</vt:i4>
      </vt:variant>
      <vt:variant>
        <vt:i4>0</vt:i4>
      </vt:variant>
      <vt:variant>
        <vt:i4>5</vt:i4>
      </vt:variant>
      <vt:variant>
        <vt:lpwstr>https://www.edu-links.org/about/global-engagement/leading-through-learning-global-platform-glocal-structure</vt:lpwstr>
      </vt:variant>
      <vt:variant>
        <vt:lpwstr/>
      </vt:variant>
      <vt:variant>
        <vt:i4>7143479</vt:i4>
      </vt:variant>
      <vt:variant>
        <vt:i4>225</vt:i4>
      </vt:variant>
      <vt:variant>
        <vt:i4>0</vt:i4>
      </vt:variant>
      <vt:variant>
        <vt:i4>5</vt:i4>
      </vt:variant>
      <vt:variant>
        <vt:lpwstr>https://ace.iafor.org/ace2022/</vt:lpwstr>
      </vt:variant>
      <vt:variant>
        <vt:lpwstr/>
      </vt:variant>
      <vt:variant>
        <vt:i4>3801197</vt:i4>
      </vt:variant>
      <vt:variant>
        <vt:i4>222</vt:i4>
      </vt:variant>
      <vt:variant>
        <vt:i4>0</vt:i4>
      </vt:variant>
      <vt:variant>
        <vt:i4>5</vt:i4>
      </vt:variant>
      <vt:variant>
        <vt:lpwstr>http://www.tenstep.com/open/miscpages/94.3Glossary.html</vt:lpwstr>
      </vt:variant>
      <vt:variant>
        <vt:lpwstr/>
      </vt:variant>
      <vt:variant>
        <vt:i4>3801197</vt:i4>
      </vt:variant>
      <vt:variant>
        <vt:i4>219</vt:i4>
      </vt:variant>
      <vt:variant>
        <vt:i4>0</vt:i4>
      </vt:variant>
      <vt:variant>
        <vt:i4>5</vt:i4>
      </vt:variant>
      <vt:variant>
        <vt:lpwstr>http://www.tenstep.com/open/miscpages/94.3Glossary.html</vt:lpwstr>
      </vt:variant>
      <vt:variant>
        <vt:lpwstr/>
      </vt:variant>
      <vt:variant>
        <vt:i4>3801197</vt:i4>
      </vt:variant>
      <vt:variant>
        <vt:i4>216</vt:i4>
      </vt:variant>
      <vt:variant>
        <vt:i4>0</vt:i4>
      </vt:variant>
      <vt:variant>
        <vt:i4>5</vt:i4>
      </vt:variant>
      <vt:variant>
        <vt:lpwstr>http://www.tenstep.com/open/miscpages/94.3Glossary.html</vt:lpwstr>
      </vt:variant>
      <vt:variant>
        <vt:lpwstr/>
      </vt:variant>
      <vt:variant>
        <vt:i4>3801197</vt:i4>
      </vt:variant>
      <vt:variant>
        <vt:i4>213</vt:i4>
      </vt:variant>
      <vt:variant>
        <vt:i4>0</vt:i4>
      </vt:variant>
      <vt:variant>
        <vt:i4>5</vt:i4>
      </vt:variant>
      <vt:variant>
        <vt:lpwstr>http://www.tenstep.com/open/miscpages/94.3Glossary.html</vt:lpwstr>
      </vt:variant>
      <vt:variant>
        <vt:lpwstr/>
      </vt:variant>
      <vt:variant>
        <vt:i4>1572918</vt:i4>
      </vt:variant>
      <vt:variant>
        <vt:i4>206</vt:i4>
      </vt:variant>
      <vt:variant>
        <vt:i4>0</vt:i4>
      </vt:variant>
      <vt:variant>
        <vt:i4>5</vt:i4>
      </vt:variant>
      <vt:variant>
        <vt:lpwstr/>
      </vt:variant>
      <vt:variant>
        <vt:lpwstr>_Toc125267486</vt:lpwstr>
      </vt:variant>
      <vt:variant>
        <vt:i4>1572918</vt:i4>
      </vt:variant>
      <vt:variant>
        <vt:i4>197</vt:i4>
      </vt:variant>
      <vt:variant>
        <vt:i4>0</vt:i4>
      </vt:variant>
      <vt:variant>
        <vt:i4>5</vt:i4>
      </vt:variant>
      <vt:variant>
        <vt:lpwstr/>
      </vt:variant>
      <vt:variant>
        <vt:lpwstr>_Toc125267485</vt:lpwstr>
      </vt:variant>
      <vt:variant>
        <vt:i4>1572918</vt:i4>
      </vt:variant>
      <vt:variant>
        <vt:i4>191</vt:i4>
      </vt:variant>
      <vt:variant>
        <vt:i4>0</vt:i4>
      </vt:variant>
      <vt:variant>
        <vt:i4>5</vt:i4>
      </vt:variant>
      <vt:variant>
        <vt:lpwstr/>
      </vt:variant>
      <vt:variant>
        <vt:lpwstr>_Toc125267484</vt:lpwstr>
      </vt:variant>
      <vt:variant>
        <vt:i4>1572918</vt:i4>
      </vt:variant>
      <vt:variant>
        <vt:i4>185</vt:i4>
      </vt:variant>
      <vt:variant>
        <vt:i4>0</vt:i4>
      </vt:variant>
      <vt:variant>
        <vt:i4>5</vt:i4>
      </vt:variant>
      <vt:variant>
        <vt:lpwstr/>
      </vt:variant>
      <vt:variant>
        <vt:lpwstr>_Toc125267483</vt:lpwstr>
      </vt:variant>
      <vt:variant>
        <vt:i4>1376304</vt:i4>
      </vt:variant>
      <vt:variant>
        <vt:i4>176</vt:i4>
      </vt:variant>
      <vt:variant>
        <vt:i4>0</vt:i4>
      </vt:variant>
      <vt:variant>
        <vt:i4>5</vt:i4>
      </vt:variant>
      <vt:variant>
        <vt:lpwstr/>
      </vt:variant>
      <vt:variant>
        <vt:lpwstr>_Toc125320638</vt:lpwstr>
      </vt:variant>
      <vt:variant>
        <vt:i4>1376304</vt:i4>
      </vt:variant>
      <vt:variant>
        <vt:i4>170</vt:i4>
      </vt:variant>
      <vt:variant>
        <vt:i4>0</vt:i4>
      </vt:variant>
      <vt:variant>
        <vt:i4>5</vt:i4>
      </vt:variant>
      <vt:variant>
        <vt:lpwstr/>
      </vt:variant>
      <vt:variant>
        <vt:lpwstr>_Toc125320637</vt:lpwstr>
      </vt:variant>
      <vt:variant>
        <vt:i4>1376304</vt:i4>
      </vt:variant>
      <vt:variant>
        <vt:i4>164</vt:i4>
      </vt:variant>
      <vt:variant>
        <vt:i4>0</vt:i4>
      </vt:variant>
      <vt:variant>
        <vt:i4>5</vt:i4>
      </vt:variant>
      <vt:variant>
        <vt:lpwstr/>
      </vt:variant>
      <vt:variant>
        <vt:lpwstr>_Toc125320636</vt:lpwstr>
      </vt:variant>
      <vt:variant>
        <vt:i4>1376304</vt:i4>
      </vt:variant>
      <vt:variant>
        <vt:i4>158</vt:i4>
      </vt:variant>
      <vt:variant>
        <vt:i4>0</vt:i4>
      </vt:variant>
      <vt:variant>
        <vt:i4>5</vt:i4>
      </vt:variant>
      <vt:variant>
        <vt:lpwstr/>
      </vt:variant>
      <vt:variant>
        <vt:lpwstr>_Toc125320635</vt:lpwstr>
      </vt:variant>
      <vt:variant>
        <vt:i4>1376304</vt:i4>
      </vt:variant>
      <vt:variant>
        <vt:i4>152</vt:i4>
      </vt:variant>
      <vt:variant>
        <vt:i4>0</vt:i4>
      </vt:variant>
      <vt:variant>
        <vt:i4>5</vt:i4>
      </vt:variant>
      <vt:variant>
        <vt:lpwstr/>
      </vt:variant>
      <vt:variant>
        <vt:lpwstr>_Toc125320634</vt:lpwstr>
      </vt:variant>
      <vt:variant>
        <vt:i4>1376304</vt:i4>
      </vt:variant>
      <vt:variant>
        <vt:i4>146</vt:i4>
      </vt:variant>
      <vt:variant>
        <vt:i4>0</vt:i4>
      </vt:variant>
      <vt:variant>
        <vt:i4>5</vt:i4>
      </vt:variant>
      <vt:variant>
        <vt:lpwstr/>
      </vt:variant>
      <vt:variant>
        <vt:lpwstr>_Toc125320633</vt:lpwstr>
      </vt:variant>
      <vt:variant>
        <vt:i4>1376304</vt:i4>
      </vt:variant>
      <vt:variant>
        <vt:i4>140</vt:i4>
      </vt:variant>
      <vt:variant>
        <vt:i4>0</vt:i4>
      </vt:variant>
      <vt:variant>
        <vt:i4>5</vt:i4>
      </vt:variant>
      <vt:variant>
        <vt:lpwstr/>
      </vt:variant>
      <vt:variant>
        <vt:lpwstr>_Toc125320632</vt:lpwstr>
      </vt:variant>
      <vt:variant>
        <vt:i4>1376304</vt:i4>
      </vt:variant>
      <vt:variant>
        <vt:i4>134</vt:i4>
      </vt:variant>
      <vt:variant>
        <vt:i4>0</vt:i4>
      </vt:variant>
      <vt:variant>
        <vt:i4>5</vt:i4>
      </vt:variant>
      <vt:variant>
        <vt:lpwstr/>
      </vt:variant>
      <vt:variant>
        <vt:lpwstr>_Toc125320631</vt:lpwstr>
      </vt:variant>
      <vt:variant>
        <vt:i4>1376304</vt:i4>
      </vt:variant>
      <vt:variant>
        <vt:i4>128</vt:i4>
      </vt:variant>
      <vt:variant>
        <vt:i4>0</vt:i4>
      </vt:variant>
      <vt:variant>
        <vt:i4>5</vt:i4>
      </vt:variant>
      <vt:variant>
        <vt:lpwstr/>
      </vt:variant>
      <vt:variant>
        <vt:lpwstr>_Toc125320630</vt:lpwstr>
      </vt:variant>
      <vt:variant>
        <vt:i4>1310768</vt:i4>
      </vt:variant>
      <vt:variant>
        <vt:i4>122</vt:i4>
      </vt:variant>
      <vt:variant>
        <vt:i4>0</vt:i4>
      </vt:variant>
      <vt:variant>
        <vt:i4>5</vt:i4>
      </vt:variant>
      <vt:variant>
        <vt:lpwstr/>
      </vt:variant>
      <vt:variant>
        <vt:lpwstr>_Toc125320629</vt:lpwstr>
      </vt:variant>
      <vt:variant>
        <vt:i4>1310768</vt:i4>
      </vt:variant>
      <vt:variant>
        <vt:i4>116</vt:i4>
      </vt:variant>
      <vt:variant>
        <vt:i4>0</vt:i4>
      </vt:variant>
      <vt:variant>
        <vt:i4>5</vt:i4>
      </vt:variant>
      <vt:variant>
        <vt:lpwstr/>
      </vt:variant>
      <vt:variant>
        <vt:lpwstr>_Toc125320628</vt:lpwstr>
      </vt:variant>
      <vt:variant>
        <vt:i4>1310768</vt:i4>
      </vt:variant>
      <vt:variant>
        <vt:i4>110</vt:i4>
      </vt:variant>
      <vt:variant>
        <vt:i4>0</vt:i4>
      </vt:variant>
      <vt:variant>
        <vt:i4>5</vt:i4>
      </vt:variant>
      <vt:variant>
        <vt:lpwstr/>
      </vt:variant>
      <vt:variant>
        <vt:lpwstr>_Toc125320627</vt:lpwstr>
      </vt:variant>
      <vt:variant>
        <vt:i4>1310768</vt:i4>
      </vt:variant>
      <vt:variant>
        <vt:i4>104</vt:i4>
      </vt:variant>
      <vt:variant>
        <vt:i4>0</vt:i4>
      </vt:variant>
      <vt:variant>
        <vt:i4>5</vt:i4>
      </vt:variant>
      <vt:variant>
        <vt:lpwstr/>
      </vt:variant>
      <vt:variant>
        <vt:lpwstr>_Toc125320626</vt:lpwstr>
      </vt:variant>
      <vt:variant>
        <vt:i4>1310768</vt:i4>
      </vt:variant>
      <vt:variant>
        <vt:i4>98</vt:i4>
      </vt:variant>
      <vt:variant>
        <vt:i4>0</vt:i4>
      </vt:variant>
      <vt:variant>
        <vt:i4>5</vt:i4>
      </vt:variant>
      <vt:variant>
        <vt:lpwstr/>
      </vt:variant>
      <vt:variant>
        <vt:lpwstr>_Toc125320625</vt:lpwstr>
      </vt:variant>
      <vt:variant>
        <vt:i4>1310768</vt:i4>
      </vt:variant>
      <vt:variant>
        <vt:i4>92</vt:i4>
      </vt:variant>
      <vt:variant>
        <vt:i4>0</vt:i4>
      </vt:variant>
      <vt:variant>
        <vt:i4>5</vt:i4>
      </vt:variant>
      <vt:variant>
        <vt:lpwstr/>
      </vt:variant>
      <vt:variant>
        <vt:lpwstr>_Toc125320624</vt:lpwstr>
      </vt:variant>
      <vt:variant>
        <vt:i4>1310768</vt:i4>
      </vt:variant>
      <vt:variant>
        <vt:i4>86</vt:i4>
      </vt:variant>
      <vt:variant>
        <vt:i4>0</vt:i4>
      </vt:variant>
      <vt:variant>
        <vt:i4>5</vt:i4>
      </vt:variant>
      <vt:variant>
        <vt:lpwstr/>
      </vt:variant>
      <vt:variant>
        <vt:lpwstr>_Toc125320623</vt:lpwstr>
      </vt:variant>
      <vt:variant>
        <vt:i4>1310768</vt:i4>
      </vt:variant>
      <vt:variant>
        <vt:i4>80</vt:i4>
      </vt:variant>
      <vt:variant>
        <vt:i4>0</vt:i4>
      </vt:variant>
      <vt:variant>
        <vt:i4>5</vt:i4>
      </vt:variant>
      <vt:variant>
        <vt:lpwstr/>
      </vt:variant>
      <vt:variant>
        <vt:lpwstr>_Toc125320622</vt:lpwstr>
      </vt:variant>
      <vt:variant>
        <vt:i4>1310768</vt:i4>
      </vt:variant>
      <vt:variant>
        <vt:i4>74</vt:i4>
      </vt:variant>
      <vt:variant>
        <vt:i4>0</vt:i4>
      </vt:variant>
      <vt:variant>
        <vt:i4>5</vt:i4>
      </vt:variant>
      <vt:variant>
        <vt:lpwstr/>
      </vt:variant>
      <vt:variant>
        <vt:lpwstr>_Toc125320621</vt:lpwstr>
      </vt:variant>
      <vt:variant>
        <vt:i4>1310768</vt:i4>
      </vt:variant>
      <vt:variant>
        <vt:i4>68</vt:i4>
      </vt:variant>
      <vt:variant>
        <vt:i4>0</vt:i4>
      </vt:variant>
      <vt:variant>
        <vt:i4>5</vt:i4>
      </vt:variant>
      <vt:variant>
        <vt:lpwstr/>
      </vt:variant>
      <vt:variant>
        <vt:lpwstr>_Toc125320620</vt:lpwstr>
      </vt:variant>
      <vt:variant>
        <vt:i4>1507376</vt:i4>
      </vt:variant>
      <vt:variant>
        <vt:i4>62</vt:i4>
      </vt:variant>
      <vt:variant>
        <vt:i4>0</vt:i4>
      </vt:variant>
      <vt:variant>
        <vt:i4>5</vt:i4>
      </vt:variant>
      <vt:variant>
        <vt:lpwstr/>
      </vt:variant>
      <vt:variant>
        <vt:lpwstr>_Toc125320619</vt:lpwstr>
      </vt:variant>
      <vt:variant>
        <vt:i4>1507376</vt:i4>
      </vt:variant>
      <vt:variant>
        <vt:i4>56</vt:i4>
      </vt:variant>
      <vt:variant>
        <vt:i4>0</vt:i4>
      </vt:variant>
      <vt:variant>
        <vt:i4>5</vt:i4>
      </vt:variant>
      <vt:variant>
        <vt:lpwstr/>
      </vt:variant>
      <vt:variant>
        <vt:lpwstr>_Toc125320618</vt:lpwstr>
      </vt:variant>
      <vt:variant>
        <vt:i4>1507376</vt:i4>
      </vt:variant>
      <vt:variant>
        <vt:i4>50</vt:i4>
      </vt:variant>
      <vt:variant>
        <vt:i4>0</vt:i4>
      </vt:variant>
      <vt:variant>
        <vt:i4>5</vt:i4>
      </vt:variant>
      <vt:variant>
        <vt:lpwstr/>
      </vt:variant>
      <vt:variant>
        <vt:lpwstr>_Toc125320617</vt:lpwstr>
      </vt:variant>
      <vt:variant>
        <vt:i4>1507376</vt:i4>
      </vt:variant>
      <vt:variant>
        <vt:i4>44</vt:i4>
      </vt:variant>
      <vt:variant>
        <vt:i4>0</vt:i4>
      </vt:variant>
      <vt:variant>
        <vt:i4>5</vt:i4>
      </vt:variant>
      <vt:variant>
        <vt:lpwstr/>
      </vt:variant>
      <vt:variant>
        <vt:lpwstr>_Toc125320616</vt:lpwstr>
      </vt:variant>
      <vt:variant>
        <vt:i4>1507376</vt:i4>
      </vt:variant>
      <vt:variant>
        <vt:i4>38</vt:i4>
      </vt:variant>
      <vt:variant>
        <vt:i4>0</vt:i4>
      </vt:variant>
      <vt:variant>
        <vt:i4>5</vt:i4>
      </vt:variant>
      <vt:variant>
        <vt:lpwstr/>
      </vt:variant>
      <vt:variant>
        <vt:lpwstr>_Toc125320615</vt:lpwstr>
      </vt:variant>
      <vt:variant>
        <vt:i4>1507376</vt:i4>
      </vt:variant>
      <vt:variant>
        <vt:i4>32</vt:i4>
      </vt:variant>
      <vt:variant>
        <vt:i4>0</vt:i4>
      </vt:variant>
      <vt:variant>
        <vt:i4>5</vt:i4>
      </vt:variant>
      <vt:variant>
        <vt:lpwstr/>
      </vt:variant>
      <vt:variant>
        <vt:lpwstr>_Toc125320614</vt:lpwstr>
      </vt:variant>
      <vt:variant>
        <vt:i4>1507376</vt:i4>
      </vt:variant>
      <vt:variant>
        <vt:i4>26</vt:i4>
      </vt:variant>
      <vt:variant>
        <vt:i4>0</vt:i4>
      </vt:variant>
      <vt:variant>
        <vt:i4>5</vt:i4>
      </vt:variant>
      <vt:variant>
        <vt:lpwstr/>
      </vt:variant>
      <vt:variant>
        <vt:lpwstr>_Toc125320613</vt:lpwstr>
      </vt:variant>
      <vt:variant>
        <vt:i4>1507376</vt:i4>
      </vt:variant>
      <vt:variant>
        <vt:i4>20</vt:i4>
      </vt:variant>
      <vt:variant>
        <vt:i4>0</vt:i4>
      </vt:variant>
      <vt:variant>
        <vt:i4>5</vt:i4>
      </vt:variant>
      <vt:variant>
        <vt:lpwstr/>
      </vt:variant>
      <vt:variant>
        <vt:lpwstr>_Toc125320612</vt:lpwstr>
      </vt:variant>
      <vt:variant>
        <vt:i4>1507376</vt:i4>
      </vt:variant>
      <vt:variant>
        <vt:i4>14</vt:i4>
      </vt:variant>
      <vt:variant>
        <vt:i4>0</vt:i4>
      </vt:variant>
      <vt:variant>
        <vt:i4>5</vt:i4>
      </vt:variant>
      <vt:variant>
        <vt:lpwstr/>
      </vt:variant>
      <vt:variant>
        <vt:lpwstr>_Toc125320611</vt:lpwstr>
      </vt:variant>
      <vt:variant>
        <vt:i4>1507376</vt:i4>
      </vt:variant>
      <vt:variant>
        <vt:i4>8</vt:i4>
      </vt:variant>
      <vt:variant>
        <vt:i4>0</vt:i4>
      </vt:variant>
      <vt:variant>
        <vt:i4>5</vt:i4>
      </vt:variant>
      <vt:variant>
        <vt:lpwstr/>
      </vt:variant>
      <vt:variant>
        <vt:lpwstr>_Toc125320610</vt:lpwstr>
      </vt:variant>
      <vt:variant>
        <vt:i4>1441840</vt:i4>
      </vt:variant>
      <vt:variant>
        <vt:i4>2</vt:i4>
      </vt:variant>
      <vt:variant>
        <vt:i4>0</vt:i4>
      </vt:variant>
      <vt:variant>
        <vt:i4>5</vt:i4>
      </vt:variant>
      <vt:variant>
        <vt:lpwstr/>
      </vt:variant>
      <vt:variant>
        <vt:lpwstr>_Toc125320609</vt:lpwstr>
      </vt:variant>
      <vt:variant>
        <vt:i4>5308432</vt:i4>
      </vt:variant>
      <vt:variant>
        <vt:i4>48</vt:i4>
      </vt:variant>
      <vt:variant>
        <vt:i4>0</vt:i4>
      </vt:variant>
      <vt:variant>
        <vt:i4>5</vt:i4>
      </vt:variant>
      <vt:variant>
        <vt:lpwstr>https://www.edu-links.org/resources/global-proficiency-framework-reading-and-mathematics</vt:lpwstr>
      </vt:variant>
      <vt:variant>
        <vt:lpwstr/>
      </vt:variant>
      <vt:variant>
        <vt:i4>2424892</vt:i4>
      </vt:variant>
      <vt:variant>
        <vt:i4>45</vt:i4>
      </vt:variant>
      <vt:variant>
        <vt:i4>0</vt:i4>
      </vt:variant>
      <vt:variant>
        <vt:i4>5</vt:i4>
      </vt:variant>
      <vt:variant>
        <vt:lpwstr>http://uis.unesco.org/en/cla-survey</vt:lpwstr>
      </vt:variant>
      <vt:variant>
        <vt:lpwstr/>
      </vt:variant>
      <vt:variant>
        <vt:i4>2424892</vt:i4>
      </vt:variant>
      <vt:variant>
        <vt:i4>42</vt:i4>
      </vt:variant>
      <vt:variant>
        <vt:i4>0</vt:i4>
      </vt:variant>
      <vt:variant>
        <vt:i4>5</vt:i4>
      </vt:variant>
      <vt:variant>
        <vt:lpwstr>http://uis.unesco.org/en/cla-survey</vt:lpwstr>
      </vt:variant>
      <vt:variant>
        <vt:lpwstr/>
      </vt:variant>
      <vt:variant>
        <vt:i4>1638401</vt:i4>
      </vt:variant>
      <vt:variant>
        <vt:i4>39</vt:i4>
      </vt:variant>
      <vt:variant>
        <vt:i4>0</vt:i4>
      </vt:variant>
      <vt:variant>
        <vt:i4>5</vt:i4>
      </vt:variant>
      <vt:variant>
        <vt:lpwstr>http://gaml.uis.unesco.org/wp-content/uploads/sites/2/2018/08/gaml4-system-wide-analysis-assessment-practices.pdf</vt:lpwstr>
      </vt:variant>
      <vt:variant>
        <vt:lpwstr/>
      </vt:variant>
      <vt:variant>
        <vt:i4>5046295</vt:i4>
      </vt:variant>
      <vt:variant>
        <vt:i4>36</vt:i4>
      </vt:variant>
      <vt:variant>
        <vt:i4>0</vt:i4>
      </vt:variant>
      <vt:variant>
        <vt:i4>5</vt:i4>
      </vt:variant>
      <vt:variant>
        <vt:lpwstr>http://uis.unesco.org/sites/default/files/documents/principles-good-practice-learning-assessments-2017-en.pdf</vt:lpwstr>
      </vt:variant>
      <vt:variant>
        <vt:lpwstr/>
      </vt:variant>
      <vt:variant>
        <vt:i4>5308432</vt:i4>
      </vt:variant>
      <vt:variant>
        <vt:i4>33</vt:i4>
      </vt:variant>
      <vt:variant>
        <vt:i4>0</vt:i4>
      </vt:variant>
      <vt:variant>
        <vt:i4>5</vt:i4>
      </vt:variant>
      <vt:variant>
        <vt:lpwstr>https://www.edu-links.org/resources/global-proficiency-framework-reading-and-mathematics</vt:lpwstr>
      </vt:variant>
      <vt:variant>
        <vt:lpwstr/>
      </vt:variant>
      <vt:variant>
        <vt:i4>1572957</vt:i4>
      </vt:variant>
      <vt:variant>
        <vt:i4>30</vt:i4>
      </vt:variant>
      <vt:variant>
        <vt:i4>0</vt:i4>
      </vt:variant>
      <vt:variant>
        <vt:i4>5</vt:i4>
      </vt:variant>
      <vt:variant>
        <vt:lpwstr>http://uis.unesco.org/en/topic/sustainable-development-goal-4</vt:lpwstr>
      </vt:variant>
      <vt:variant>
        <vt:lpwstr/>
      </vt:variant>
      <vt:variant>
        <vt:i4>3735661</vt:i4>
      </vt:variant>
      <vt:variant>
        <vt:i4>27</vt:i4>
      </vt:variant>
      <vt:variant>
        <vt:i4>0</vt:i4>
      </vt:variant>
      <vt:variant>
        <vt:i4>5</vt:i4>
      </vt:variant>
      <vt:variant>
        <vt:lpwstr>https://learning-progression-explorer.acer.org/</vt:lpwstr>
      </vt:variant>
      <vt:variant>
        <vt:lpwstr/>
      </vt:variant>
      <vt:variant>
        <vt:i4>6422578</vt:i4>
      </vt:variant>
      <vt:variant>
        <vt:i4>24</vt:i4>
      </vt:variant>
      <vt:variant>
        <vt:i4>0</vt:i4>
      </vt:variant>
      <vt:variant>
        <vt:i4>5</vt:i4>
      </vt:variant>
      <vt:variant>
        <vt:lpwstr>https://www.acer.edu.au/gem</vt:lpwstr>
      </vt:variant>
      <vt:variant>
        <vt:lpwstr/>
      </vt:variant>
      <vt:variant>
        <vt:i4>7798832</vt:i4>
      </vt:variant>
      <vt:variant>
        <vt:i4>21</vt:i4>
      </vt:variant>
      <vt:variant>
        <vt:i4>0</vt:i4>
      </vt:variant>
      <vt:variant>
        <vt:i4>5</vt:i4>
      </vt:variant>
      <vt:variant>
        <vt:lpwstr>https://www.acer.edu.au/epp</vt:lpwstr>
      </vt:variant>
      <vt:variant>
        <vt:lpwstr/>
      </vt:variant>
      <vt:variant>
        <vt:i4>3997721</vt:i4>
      </vt:variant>
      <vt:variant>
        <vt:i4>18</vt:i4>
      </vt:variant>
      <vt:variant>
        <vt:i4>0</vt:i4>
      </vt:variant>
      <vt:variant>
        <vt:i4>5</vt:i4>
      </vt:variant>
      <vt:variant>
        <vt:lpwstr>http://research.acer.edu.au/monitoring_learning/21</vt:lpwstr>
      </vt:variant>
      <vt:variant>
        <vt:lpwstr/>
      </vt:variant>
      <vt:variant>
        <vt:i4>4259906</vt:i4>
      </vt:variant>
      <vt:variant>
        <vt:i4>15</vt:i4>
      </vt:variant>
      <vt:variant>
        <vt:i4>0</vt:i4>
      </vt:variant>
      <vt:variant>
        <vt:i4>5</vt:i4>
      </vt:variant>
      <vt:variant>
        <vt:lpwstr>https://palnetwork.org/ican/</vt:lpwstr>
      </vt:variant>
      <vt:variant>
        <vt:lpwstr/>
      </vt:variant>
      <vt:variant>
        <vt:i4>6815785</vt:i4>
      </vt:variant>
      <vt:variant>
        <vt:i4>12</vt:i4>
      </vt:variant>
      <vt:variant>
        <vt:i4>0</vt:i4>
      </vt:variant>
      <vt:variant>
        <vt:i4>5</vt:i4>
      </vt:variant>
      <vt:variant>
        <vt:lpwstr>https://www.acer.org/au/discover/article/enabling-teachers-to-support-students-with-disability</vt:lpwstr>
      </vt:variant>
      <vt:variant>
        <vt:lpwstr/>
      </vt:variant>
      <vt:variant>
        <vt:i4>5636173</vt:i4>
      </vt:variant>
      <vt:variant>
        <vt:i4>9</vt:i4>
      </vt:variant>
      <vt:variant>
        <vt:i4>0</vt:i4>
      </vt:variant>
      <vt:variant>
        <vt:i4>5</vt:i4>
      </vt:variant>
      <vt:variant>
        <vt:lpwstr>https://www.acer.org/au/about-us</vt:lpwstr>
      </vt:variant>
      <vt:variant>
        <vt:lpwstr/>
      </vt:variant>
      <vt:variant>
        <vt:i4>5636173</vt:i4>
      </vt:variant>
      <vt:variant>
        <vt:i4>6</vt:i4>
      </vt:variant>
      <vt:variant>
        <vt:i4>0</vt:i4>
      </vt:variant>
      <vt:variant>
        <vt:i4>5</vt:i4>
      </vt:variant>
      <vt:variant>
        <vt:lpwstr>https://www.acer.org/au/about-us</vt:lpwstr>
      </vt:variant>
      <vt:variant>
        <vt:lpwstr/>
      </vt:variant>
      <vt:variant>
        <vt:i4>5242889</vt:i4>
      </vt:variant>
      <vt:variant>
        <vt:i4>3</vt:i4>
      </vt:variant>
      <vt:variant>
        <vt:i4>0</vt:i4>
      </vt:variant>
      <vt:variant>
        <vt:i4>5</vt:i4>
      </vt:variant>
      <vt:variant>
        <vt:lpwstr>https://www.oecd.org/dac/evaluation/daccriteriaforevaluatingdevelopmentassistance.htm</vt:lpwstr>
      </vt:variant>
      <vt:variant>
        <vt:lpwstr/>
      </vt:variant>
      <vt:variant>
        <vt:i4>5242889</vt:i4>
      </vt:variant>
      <vt:variant>
        <vt:i4>0</vt:i4>
      </vt:variant>
      <vt:variant>
        <vt:i4>0</vt:i4>
      </vt:variant>
      <vt:variant>
        <vt:i4>5</vt:i4>
      </vt:variant>
      <vt:variant>
        <vt:lpwstr>https://www.oecd.org/dac/evaluation/daccriteriaforevaluatingdevelopmentassistance.htm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evaluation report, Global education monitoring centre phase 3</dc:title>
  <dc:subject/>
  <dc:creator/>
  <cp:keywords/>
  <cp:lastModifiedBy/>
  <cp:revision>1</cp:revision>
  <dcterms:created xsi:type="dcterms:W3CDTF">2023-03-31T00:07:00Z</dcterms:created>
  <dcterms:modified xsi:type="dcterms:W3CDTF">2023-03-31T00:07:00Z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ies>
</file>